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2F1C04" w14:textId="77777777" w:rsidR="00247F36" w:rsidRDefault="00000000">
      <w:r>
        <w:rPr>
          <w:rFonts w:ascii="Times New Roman" w:eastAsia="黑体" w:hAnsi="Times New Roman"/>
          <w:b/>
          <w:sz w:val="24"/>
        </w:rPr>
        <w:t>编号：</w:t>
      </w:r>
      <w:r>
        <w:rPr>
          <w:rFonts w:ascii="Times New Roman" w:eastAsia="黑体" w:hAnsi="Times New Roman"/>
          <w:b/>
          <w:sz w:val="24"/>
        </w:rPr>
        <w:t>2-3-J-X</w:t>
      </w:r>
    </w:p>
    <w:p w14:paraId="7152C341" w14:textId="77777777" w:rsidR="00247F36" w:rsidRDefault="00000000">
      <w:pPr>
        <w:pStyle w:val="1"/>
      </w:pPr>
      <w:r>
        <w:rPr>
          <w:rFonts w:ascii="Times New Roman" w:hAnsi="Times New Roman"/>
        </w:rPr>
        <w:t>基于</w:t>
      </w:r>
      <w:r>
        <w:rPr>
          <w:rFonts w:ascii="Times New Roman" w:hAnsi="Times New Roman"/>
        </w:rPr>
        <w:t>TTCP</w:t>
      </w:r>
      <w:r>
        <w:rPr>
          <w:rFonts w:ascii="Times New Roman" w:hAnsi="Times New Roman"/>
        </w:rPr>
        <w:t>的多车交互冲突识别与让行决策模型</w:t>
      </w:r>
    </w:p>
    <w:p w14:paraId="0F1993EB" w14:textId="77777777" w:rsidR="00247F36" w:rsidRDefault="00000000">
      <w:pPr>
        <w:pStyle w:val="2"/>
        <w:spacing w:before="120" w:after="80"/>
      </w:pPr>
      <w:r>
        <w:rPr>
          <w:rFonts w:eastAsia="黑体"/>
        </w:rPr>
        <w:t>模型信息</w:t>
      </w:r>
    </w:p>
    <w:p w14:paraId="634C6939" w14:textId="77777777" w:rsidR="00247F36" w:rsidRDefault="00000000">
      <w:pPr>
        <w:pStyle w:val="3"/>
        <w:spacing w:before="120" w:after="80"/>
      </w:pPr>
      <w:r>
        <w:t>模型功能介绍</w:t>
      </w:r>
    </w:p>
    <w:p w14:paraId="58E61323" w14:textId="50E8EA0A" w:rsidR="00247F36" w:rsidRDefault="00000000" w:rsidP="00EE39FF">
      <w:pPr>
        <w:pStyle w:val="af2"/>
        <w:spacing w:after="60"/>
        <w:ind w:firstLine="480"/>
      </w:pPr>
      <w:r>
        <w:t>该模型面向无信号交叉口、道路汇流点及其他存在轨迹交叉的多车交互场景，通过预测车辆到达冲突点的时间（</w:t>
      </w:r>
      <w:r>
        <w:t>Time to Conflict Point</w:t>
      </w:r>
      <w:r>
        <w:t>，</w:t>
      </w:r>
      <w:r>
        <w:t>TTCP</w:t>
      </w:r>
      <w:r>
        <w:t>），识别车辆之间的潜在时空冲突，并依据车辆到达紧迫度、当前速度和道路优先级生成通行优先顺序。对于需要让行的车辆，模型进一步分配满足安全时间间隔的目标到达时刻，并计算相应目标速度与加速度，实现基础的多车冲突消解和协同通行决策。</w:t>
      </w:r>
    </w:p>
    <w:p w14:paraId="0D791C1B" w14:textId="77777777" w:rsidR="00247F36" w:rsidRDefault="00000000">
      <w:pPr>
        <w:pStyle w:val="3"/>
        <w:spacing w:before="120" w:after="80"/>
      </w:pPr>
      <w:r>
        <w:t>模型输入输出</w:t>
      </w:r>
    </w:p>
    <w:p w14:paraId="7A37EAFB" w14:textId="77777777" w:rsidR="00247F36" w:rsidRDefault="00000000">
      <w:pPr>
        <w:pStyle w:val="af2"/>
        <w:spacing w:after="60"/>
        <w:ind w:firstLine="480"/>
      </w:pPr>
      <w:r>
        <w:t>模型输入主要包括车辆状态信息、冲突区域信息和算法参数。车辆状态信息包括车辆</w:t>
      </w:r>
      <w:r>
        <w:t>ID</w:t>
      </w:r>
      <w:r>
        <w:t>、当前位置或距冲突点距离、当前速度以及道路</w:t>
      </w:r>
      <w:r>
        <w:t>/</w:t>
      </w:r>
      <w:r>
        <w:t>车道优先级；冲突区域信息包括冲突点位置或预先计算的路径冲突关系；算法参数包括安全时间间隔、最大速度、最小速度以及优先级权重。</w:t>
      </w:r>
    </w:p>
    <w:p w14:paraId="4E3EA1B5" w14:textId="77777777" w:rsidR="00247F36" w:rsidRDefault="00000000">
      <w:pPr>
        <w:pStyle w:val="af2"/>
        <w:spacing w:after="60"/>
        <w:ind w:firstLine="480"/>
      </w:pPr>
      <w:r>
        <w:t>模型输出主要包括车辆</w:t>
      </w:r>
      <w:r>
        <w:t>TTCP</w:t>
      </w:r>
      <w:r>
        <w:t>、车辆间冲突风险矩阵、通行优先序列、各车辆协调后的目标到达时刻、目标速度和目标加速度。</w:t>
      </w:r>
    </w:p>
    <w:p w14:paraId="53CE86A0" w14:textId="77777777" w:rsidR="00247F36" w:rsidRDefault="00000000">
      <w:pPr>
        <w:pStyle w:val="2"/>
        <w:spacing w:before="120" w:after="80"/>
      </w:pPr>
      <w:r>
        <w:rPr>
          <w:rFonts w:eastAsia="黑体"/>
        </w:rPr>
        <w:t>模型具体内容</w:t>
      </w:r>
    </w:p>
    <w:p w14:paraId="350F9B37" w14:textId="77777777" w:rsidR="00247F36" w:rsidRDefault="00000000">
      <w:pPr>
        <w:pStyle w:val="3"/>
        <w:spacing w:before="120" w:after="80"/>
      </w:pPr>
      <w:r>
        <w:t>整体流程</w:t>
      </w:r>
    </w:p>
    <w:p w14:paraId="32C266D2" w14:textId="77777777" w:rsidR="00247F36" w:rsidRDefault="00000000">
      <w:pPr>
        <w:pStyle w:val="af2"/>
        <w:spacing w:after="60"/>
        <w:ind w:firstLine="480"/>
      </w:pPr>
      <w:r>
        <w:t>TTCP</w:t>
      </w:r>
      <w:r>
        <w:t>冲突识别与让行决策模型主要包括以下步骤：</w:t>
      </w:r>
    </w:p>
    <w:p w14:paraId="66EF57F5" w14:textId="77777777" w:rsidR="00247F36" w:rsidRDefault="00000000">
      <w:pPr>
        <w:pStyle w:val="af2"/>
        <w:spacing w:after="60"/>
        <w:ind w:firstLine="480"/>
      </w:pPr>
      <w:r>
        <w:t>（</w:t>
      </w:r>
      <w:r>
        <w:t>1</w:t>
      </w:r>
      <w:r>
        <w:t>）车辆状态读取：获取冲突区域内各车辆的</w:t>
      </w:r>
      <w:r>
        <w:t>ID</w:t>
      </w:r>
      <w:r>
        <w:t>、距冲突点距离、当前速度和道路优先级，并读取安全时间间隔等算法参数。</w:t>
      </w:r>
    </w:p>
    <w:p w14:paraId="070E51C3" w14:textId="77777777" w:rsidR="00247F36" w:rsidRDefault="00000000">
      <w:pPr>
        <w:pStyle w:val="af2"/>
        <w:spacing w:after="60"/>
        <w:ind w:firstLine="480"/>
      </w:pPr>
      <w:r>
        <w:t>（</w:t>
      </w:r>
      <w:r>
        <w:t>2</w:t>
      </w:r>
      <w:r>
        <w:t>）</w:t>
      </w:r>
      <w:r>
        <w:t>TTCP</w:t>
      </w:r>
      <w:r>
        <w:t>预测：假设短时预测区间内车辆保持当前速度，计算每辆车到达冲突点的预测时间。</w:t>
      </w:r>
    </w:p>
    <w:p w14:paraId="4B634DB4" w14:textId="77777777" w:rsidR="00247F36" w:rsidRDefault="00000000">
      <w:pPr>
        <w:pStyle w:val="af2"/>
        <w:spacing w:after="60"/>
        <w:ind w:firstLine="480"/>
      </w:pPr>
      <w:r>
        <w:t>（</w:t>
      </w:r>
      <w:r>
        <w:t>3</w:t>
      </w:r>
      <w:r>
        <w:t>）冲突风险识别：计算任意两辆冲突车辆的</w:t>
      </w:r>
      <w:r>
        <w:t>TTCP</w:t>
      </w:r>
      <w:r>
        <w:t>差值。当两车到达时间过于接近时，认为存在潜在冲突，并利用连续风险指标表示冲突程度。</w:t>
      </w:r>
    </w:p>
    <w:p w14:paraId="3BA8BE25" w14:textId="77777777" w:rsidR="00247F36" w:rsidRDefault="00000000">
      <w:pPr>
        <w:pStyle w:val="af2"/>
        <w:spacing w:after="60"/>
        <w:ind w:firstLine="480"/>
      </w:pPr>
      <w:r>
        <w:t>（</w:t>
      </w:r>
      <w:r>
        <w:t>4</w:t>
      </w:r>
      <w:r>
        <w:t>）通行优先级计算：综合车辆到达紧迫度、当前速度和道路</w:t>
      </w:r>
      <w:r>
        <w:t>/</w:t>
      </w:r>
      <w:r>
        <w:t>车道优先级</w:t>
      </w:r>
      <w:r>
        <w:lastRenderedPageBreak/>
        <w:t>计算优先分值，并按照分值从高到低形成基础通行序列。</w:t>
      </w:r>
    </w:p>
    <w:p w14:paraId="53935D6B" w14:textId="77777777" w:rsidR="00247F36" w:rsidRDefault="00000000">
      <w:pPr>
        <w:pStyle w:val="af2"/>
        <w:spacing w:after="60"/>
        <w:ind w:firstLine="480"/>
      </w:pPr>
      <w:r>
        <w:t>（</w:t>
      </w:r>
      <w:r>
        <w:t>5</w:t>
      </w:r>
      <w:r>
        <w:t>）安全时序分配：保持优先车辆原有到达时间，对后续车辆依次施加最小安全时间间隔，得到协调后的目标到达时刻。</w:t>
      </w:r>
    </w:p>
    <w:p w14:paraId="5773B2C1" w14:textId="77777777" w:rsidR="00247F36" w:rsidRDefault="00000000">
      <w:pPr>
        <w:pStyle w:val="af2"/>
        <w:spacing w:after="60"/>
        <w:ind w:firstLine="480"/>
      </w:pPr>
      <w:r>
        <w:t>（</w:t>
      </w:r>
      <w:r>
        <w:t>6</w:t>
      </w:r>
      <w:r>
        <w:t>）让行速度计算：根据剩余距离和目标到达时刻计算目标速度。需要延后通过的车辆降低目标速度，优先车辆保持当前速度或由下游控制模块执行。</w:t>
      </w:r>
    </w:p>
    <w:p w14:paraId="0C9D6AA3" w14:textId="77777777" w:rsidR="00247F36" w:rsidRDefault="00000000">
      <w:pPr>
        <w:pStyle w:val="3"/>
        <w:spacing w:before="120" w:after="80"/>
      </w:pPr>
      <w:r>
        <w:t>具体公式</w:t>
      </w:r>
    </w:p>
    <w:p w14:paraId="0E109E7F" w14:textId="77777777" w:rsidR="00247F36" w:rsidRDefault="00000000">
      <w:pPr>
        <w:pStyle w:val="af2"/>
        <w:spacing w:after="60"/>
        <w:ind w:firstLine="480"/>
      </w:pPr>
      <w:r>
        <w:t>1</w:t>
      </w:r>
      <w:r>
        <w:t>）车辆到达冲突点时间。设车辆</w:t>
      </w:r>
      <w:proofErr w:type="spellStart"/>
      <w:r>
        <w:t>i</w:t>
      </w:r>
      <w:proofErr w:type="spellEnd"/>
      <w:r>
        <w:t>沿当前路径到冲突点的剩余距离为</w:t>
      </w:r>
      <w:r>
        <w:t>dᵢ</w:t>
      </w:r>
      <w:r>
        <w:t>，当前速度为</w:t>
      </w:r>
      <w:r>
        <w:t>vᵢ</w:t>
      </w:r>
      <w:r>
        <w:t>，则其预测到达冲突点时间为：</w:t>
      </w:r>
    </w:p>
    <w:p w14:paraId="2E9D3937" w14:textId="73F3C045" w:rsidR="00247F36" w:rsidRDefault="00000000" w:rsidP="00EE39FF">
      <w:pPr>
        <w:pStyle w:val="af2"/>
        <w:spacing w:after="60"/>
        <w:ind w:firstLineChars="0"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max⁡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,ϵ)</m:t>
              </m:r>
            </m:den>
          </m:f>
          <m:r>
            <w:rPr>
              <w:rFonts w:ascii="Cambria Math" w:hAnsi="Cambria Math"/>
            </w:rPr>
            <m:t xml:space="preserve">, 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</m:oMath>
      </m:oMathPara>
    </w:p>
    <w:p w14:paraId="60A8CCF8" w14:textId="77777777" w:rsidR="00247F36" w:rsidRDefault="00000000">
      <w:pPr>
        <w:pStyle w:val="af2"/>
        <w:spacing w:after="60"/>
        <w:ind w:firstLine="480"/>
      </w:pPr>
      <w:r>
        <w:t>其中，</w:t>
      </w:r>
      <w:r>
        <w:t>ε</w:t>
      </w:r>
      <w:r>
        <w:t>为防止车辆低速或停车时出现除零的极小正数。两辆车的预测到达时间差</w:t>
      </w:r>
      <w:r>
        <w:t>ΔTᵢⱼ</w:t>
      </w:r>
      <w:r>
        <w:t>越小，说明两车越可能在相近时刻进入冲突区域。</w:t>
      </w:r>
    </w:p>
    <w:p w14:paraId="46CC25B4" w14:textId="77777777" w:rsidR="00247F36" w:rsidRDefault="00000000">
      <w:pPr>
        <w:pStyle w:val="af2"/>
        <w:spacing w:after="60"/>
        <w:ind w:firstLine="480"/>
      </w:pPr>
      <w:r>
        <w:t>2</w:t>
      </w:r>
      <w:r>
        <w:t>）冲突风险。设最小安全时间间隔为</w:t>
      </w:r>
      <w:proofErr w:type="spellStart"/>
      <w:r>
        <w:t>ΔT_safe</w:t>
      </w:r>
      <w:proofErr w:type="spellEnd"/>
      <w:r>
        <w:t>，则车辆</w:t>
      </w:r>
      <w:proofErr w:type="spellStart"/>
      <w:r>
        <w:t>i</w:t>
      </w:r>
      <w:proofErr w:type="spellEnd"/>
      <w:r>
        <w:t>与</w:t>
      </w:r>
      <w:r>
        <w:t>j</w:t>
      </w:r>
      <w:r>
        <w:t>的冲突风险定义为：</w:t>
      </w:r>
    </w:p>
    <w:p w14:paraId="20CF3B8A" w14:textId="5500F665" w:rsidR="00247F36" w:rsidRDefault="00000000" w:rsidP="00EE39FF">
      <w:pPr>
        <w:pStyle w:val="af2"/>
        <w:spacing w:after="60"/>
        <w:ind w:firstLineChars="0"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max⁡</m:t>
          </m:r>
          <m:r>
            <w:rPr>
              <w:rFonts w:ascii="Cambria Math" w:hAnsi="Cambria Math"/>
            </w:rPr>
            <m:t>(0, 1-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safe</m:t>
                  </m:r>
                </m:sub>
              </m:sSub>
            </m:den>
          </m:f>
          <m:r>
            <w:rPr>
              <w:rFonts w:ascii="Cambria Math" w:hAnsi="Cambria Math"/>
            </w:rPr>
            <m:t>)</m:t>
          </m:r>
        </m:oMath>
      </m:oMathPara>
    </w:p>
    <w:p w14:paraId="492BEC1B" w14:textId="20F970B6" w:rsidR="00247F36" w:rsidRDefault="00000000">
      <w:pPr>
        <w:pStyle w:val="af2"/>
        <w:spacing w:after="60"/>
        <w:ind w:firstLine="480"/>
      </w:pPr>
      <w:r>
        <w:t>Rᵢⱼ</w:t>
      </w:r>
      <w:r>
        <w:t>取值范围为</w:t>
      </w:r>
      <w:r>
        <w:t>[0,1]</w:t>
      </w:r>
      <w:r>
        <w:t>。当两车</w:t>
      </w:r>
      <w:r>
        <w:t>TTCP</w:t>
      </w:r>
      <w:r>
        <w:t>完全相同时，风险取</w:t>
      </w:r>
      <w:r>
        <w:t>1</w:t>
      </w:r>
      <w:r>
        <w:t>；当时间差大于等于安全时间间隔时，风险为</w:t>
      </w:r>
      <w:r>
        <w:t>0</w:t>
      </w:r>
      <w:r>
        <w:t>。</w:t>
      </w:r>
    </w:p>
    <w:p w14:paraId="350DB2E2" w14:textId="77777777" w:rsidR="00247F36" w:rsidRDefault="00000000">
      <w:pPr>
        <w:pStyle w:val="af2"/>
        <w:spacing w:after="60"/>
        <w:ind w:firstLine="480"/>
      </w:pPr>
      <w:r>
        <w:t>3</w:t>
      </w:r>
      <w:r>
        <w:t>）通行优先级。为避免只依据先到先行造成局部不合理，模型将到达紧迫度、车辆速度和道路优先级进行简单加权：</w:t>
      </w:r>
    </w:p>
    <w:p w14:paraId="6994513B" w14:textId="19D0ECBD" w:rsidR="00247F36" w:rsidRDefault="00000000" w:rsidP="00EE39FF">
      <w:pPr>
        <w:pStyle w:val="af2"/>
        <w:spacing w:after="60"/>
        <w:ind w:firstLineChars="0"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=1</m:t>
          </m:r>
        </m:oMath>
      </m:oMathPara>
    </w:p>
    <w:p w14:paraId="79FD290F" w14:textId="2A0F58B3" w:rsidR="00247F36" w:rsidRDefault="00000000">
      <w:pPr>
        <w:pStyle w:val="af2"/>
        <w:spacing w:after="60"/>
        <w:ind w:firstLine="480"/>
      </w:pPr>
      <w:r>
        <w:t>其中，</w:t>
      </w:r>
      <w:r>
        <w:t>rᵢ</w:t>
      </w:r>
      <w:r>
        <w:t>为道路</w:t>
      </w:r>
      <w:r>
        <w:t>/</w:t>
      </w:r>
      <w:r>
        <w:t>车道优先级，</w:t>
      </w:r>
      <w:r>
        <w:t>w_t</w:t>
      </w:r>
      <w:r>
        <w:t>、</w:t>
      </w:r>
      <w:r>
        <w:t>w_v</w:t>
      </w:r>
      <w:r>
        <w:t>、</w:t>
      </w:r>
      <w:r>
        <w:t>w_r</w:t>
      </w:r>
      <w:r>
        <w:t>分别为三个因素的权重。按照</w:t>
      </w:r>
      <w:r>
        <w:t>Pᵢ</w:t>
      </w:r>
      <w:r>
        <w:t>从高到低排序即可获得车辆通行序列</w:t>
      </w:r>
      <w:r>
        <w:t>π</w:t>
      </w:r>
      <w:r>
        <w:t>。</w:t>
      </w:r>
    </w:p>
    <w:p w14:paraId="001D227C" w14:textId="77777777" w:rsidR="00247F36" w:rsidRDefault="00000000">
      <w:pPr>
        <w:pStyle w:val="af2"/>
        <w:spacing w:after="60"/>
        <w:ind w:firstLine="480"/>
      </w:pPr>
      <w:r>
        <w:t>4</w:t>
      </w:r>
      <w:r>
        <w:t>）安全到达时刻分配。设排序后的车辆为</w:t>
      </w:r>
      <w:r>
        <w:t>π₁,π₂,…,πₙ</w:t>
      </w:r>
      <w:r>
        <w:t>，第一辆车保持其原始预测到达时刻，后续车辆的目标到达时刻按安全时间间隔顺次调整：</w:t>
      </w:r>
    </w:p>
    <w:p w14:paraId="78C09016" w14:textId="1DC3E561" w:rsidR="00247F36" w:rsidRDefault="00000000" w:rsidP="00EE39FF">
      <w:pPr>
        <w:pStyle w:val="af2"/>
        <w:spacing w:after="60"/>
        <w:ind w:firstLineChars="0" w:firstLine="0"/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</m:sSub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, 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sub>
              </m:sSub>
            </m:e>
          </m:acc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max⁡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</m:sub>
          </m:sSub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k-1</m:t>
                      </m:r>
                    </m:sub>
                  </m:sSub>
                </m:sub>
              </m:sSub>
            </m:e>
          </m:acc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safe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0E64A02C" w14:textId="77777777" w:rsidR="00247F36" w:rsidRDefault="00000000">
      <w:pPr>
        <w:pStyle w:val="af2"/>
        <w:spacing w:after="60"/>
        <w:ind w:firstLine="480"/>
      </w:pPr>
      <w:r>
        <w:t>这样可以确保相邻通行车辆在冲突点处保持不小于</w:t>
      </w:r>
      <w:r>
        <w:t>ΔT_safe</w:t>
      </w:r>
      <w:r>
        <w:t>的时间间隔，实现最基础的时序冲突消解。</w:t>
      </w:r>
    </w:p>
    <w:p w14:paraId="4561635E" w14:textId="77777777" w:rsidR="00247F36" w:rsidRDefault="00000000">
      <w:pPr>
        <w:pStyle w:val="af2"/>
        <w:spacing w:after="60"/>
        <w:ind w:firstLine="480"/>
      </w:pPr>
      <w:r>
        <w:lastRenderedPageBreak/>
        <w:t>5</w:t>
      </w:r>
      <w:r>
        <w:t>）让行控制量计算。对车辆</w:t>
      </w:r>
      <w:proofErr w:type="spellStart"/>
      <w:r>
        <w:t>i</w:t>
      </w:r>
      <w:proofErr w:type="spellEnd"/>
      <w:r>
        <w:t>，根据其目标到达时刻计算目标速度和目标加速度：</w:t>
      </w:r>
    </w:p>
    <w:p w14:paraId="442DED82" w14:textId="1F74FD5D" w:rsidR="00247F36" w:rsidRDefault="00000000" w:rsidP="00EE39FF">
      <w:pPr>
        <w:pStyle w:val="af2"/>
        <w:spacing w:after="60"/>
        <w:ind w:firstLineChars="0" w:firstLine="0"/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tar</m:t>
              </m:r>
            </m:sup>
          </m:sSubSup>
          <m:r>
            <w:rPr>
              <w:rFonts w:ascii="Cambria Math" w:hAnsi="Cambria Math"/>
            </w:rPr>
            <m:t>=clip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,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tar</m:t>
              </m:r>
            </m:sup>
          </m:sSubSup>
          <m:r>
            <w:rPr>
              <w:rFonts w:ascii="Cambria Math" w:hAnsi="Cambria Math"/>
            </w:rPr>
            <m:t>=clip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tar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∆t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e>
          </m:d>
        </m:oMath>
      </m:oMathPara>
    </w:p>
    <w:p w14:paraId="30FD5E55" w14:textId="77777777" w:rsidR="00247F36" w:rsidRDefault="00000000">
      <w:pPr>
        <w:pStyle w:val="af2"/>
        <w:spacing w:after="60"/>
        <w:ind w:firstLine="480"/>
      </w:pPr>
      <w:r>
        <w:t>其中，</w:t>
      </w:r>
      <w:r>
        <w:t>clip(·)</w:t>
      </w:r>
      <w:r>
        <w:t>表示将控制量限制在给定上下界内。目标速度低于当前速度时，车辆执行减速让行；目标速度接近当前速度时，车辆保持原有行驶状态。</w:t>
      </w:r>
    </w:p>
    <w:p w14:paraId="0318AF03" w14:textId="77777777" w:rsidR="00247F36" w:rsidRDefault="00000000">
      <w:pPr>
        <w:pStyle w:val="af2"/>
        <w:spacing w:after="60"/>
        <w:ind w:firstLine="480"/>
      </w:pPr>
      <w:r>
        <w:t>6</w:t>
      </w:r>
      <w:r>
        <w:t>）若需要进一步生成短时纵向轨迹，可采用离散运动学公式更新车辆状态：</w:t>
      </w:r>
    </w:p>
    <w:p w14:paraId="64FEA82E" w14:textId="7687165F" w:rsidR="00247F36" w:rsidRDefault="00000000" w:rsidP="00EE39FF">
      <w:pPr>
        <w:pStyle w:val="af2"/>
        <w:spacing w:after="60"/>
        <w:ind w:firstLineChars="0"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k+1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 xml:space="preserve">∆t,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k+1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∆t+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(k)∆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886DF5B" w14:textId="77777777" w:rsidR="00247F36" w:rsidRDefault="00000000">
      <w:pPr>
        <w:pStyle w:val="3"/>
        <w:spacing w:before="120" w:after="80"/>
      </w:pPr>
      <w:r>
        <w:t>模型代码</w:t>
      </w:r>
    </w:p>
    <w:p w14:paraId="09336D18" w14:textId="733AF629" w:rsidR="00247F36" w:rsidRDefault="00000000">
      <w:pPr>
        <w:pStyle w:val="af2"/>
        <w:spacing w:after="60"/>
        <w:ind w:firstLine="480"/>
      </w:pPr>
      <w:r>
        <w:t>模型主要基于</w:t>
      </w:r>
      <w:r>
        <w:t>Python</w:t>
      </w:r>
      <w:r>
        <w:t>语言实现，示例运行环境为：</w:t>
      </w:r>
      <w:r>
        <w:t>Python 3.12.6</w:t>
      </w:r>
      <w:r>
        <w:t>、</w:t>
      </w:r>
      <w:r>
        <w:t>NumPy 2.2.</w:t>
      </w:r>
      <w:r w:rsidR="00EE39FF">
        <w:t>3</w:t>
      </w:r>
      <w:r>
        <w:t>。代码文件名称为</w:t>
      </w:r>
      <w:r>
        <w:t>ttcp_yield_decision.py</w:t>
      </w:r>
      <w:r>
        <w:t>，主要包含</w:t>
      </w:r>
      <w:r>
        <w:t>TTCP</w:t>
      </w:r>
      <w:r>
        <w:t>预测、冲突风险矩阵计算、通行优先级计算、安全时序分配和目标速度计算等函数。</w:t>
      </w:r>
    </w:p>
    <w:p w14:paraId="14ECECB1" w14:textId="5FE24C35" w:rsidR="00247F36" w:rsidRDefault="00EE39FF">
      <w:pPr>
        <w:spacing w:before="40" w:after="40"/>
        <w:jc w:val="center"/>
      </w:pPr>
      <w:r w:rsidRPr="00EE39FF">
        <w:rPr>
          <w:noProof/>
        </w:rPr>
        <w:drawing>
          <wp:inline distT="0" distB="0" distL="0" distR="0" wp14:anchorId="079288AA" wp14:editId="40E01C4F">
            <wp:extent cx="5274310" cy="3420110"/>
            <wp:effectExtent l="0" t="0" r="0" b="0"/>
            <wp:docPr id="1556743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436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0F3E7" w14:textId="77777777" w:rsidR="00247F36" w:rsidRPr="00EE39FF" w:rsidRDefault="00000000">
      <w:pPr>
        <w:spacing w:after="120"/>
        <w:jc w:val="center"/>
        <w:rPr>
          <w:b/>
          <w:bCs/>
        </w:rPr>
      </w:pPr>
      <w:r w:rsidRPr="00EE39FF">
        <w:rPr>
          <w:rFonts w:ascii="Times New Roman" w:eastAsia="宋体" w:hAnsi="Times New Roman"/>
          <w:b/>
          <w:bCs/>
          <w:sz w:val="21"/>
        </w:rPr>
        <w:t>图</w:t>
      </w:r>
      <w:r w:rsidRPr="00EE39FF">
        <w:rPr>
          <w:rFonts w:ascii="Times New Roman" w:eastAsia="宋体" w:hAnsi="Times New Roman"/>
          <w:b/>
          <w:bCs/>
          <w:sz w:val="21"/>
        </w:rPr>
        <w:t>1  TTCP</w:t>
      </w:r>
      <w:r w:rsidRPr="00EE39FF">
        <w:rPr>
          <w:rFonts w:ascii="Times New Roman" w:eastAsia="宋体" w:hAnsi="Times New Roman"/>
          <w:b/>
          <w:bCs/>
          <w:sz w:val="21"/>
        </w:rPr>
        <w:t>冲突识别与让行决策模型核心代码</w:t>
      </w:r>
    </w:p>
    <w:p w14:paraId="36D9C833" w14:textId="77777777" w:rsidR="00247F36" w:rsidRDefault="00000000">
      <w:pPr>
        <w:pStyle w:val="3"/>
        <w:spacing w:before="120" w:after="80"/>
      </w:pPr>
      <w:r>
        <w:t>结果</w:t>
      </w:r>
    </w:p>
    <w:p w14:paraId="5BE219DA" w14:textId="064B7CF7" w:rsidR="00247F36" w:rsidRDefault="00000000">
      <w:pPr>
        <w:pStyle w:val="af2"/>
        <w:spacing w:after="60"/>
        <w:ind w:firstLine="480"/>
      </w:pPr>
      <w:r>
        <w:t>为展示模型的输入输出形式，构造</w:t>
      </w:r>
      <w:r>
        <w:t>4</w:t>
      </w:r>
      <w:r>
        <w:t>辆车接近同一冲突区域的简化示例。车辆</w:t>
      </w:r>
      <w:r>
        <w:t>A-D</w:t>
      </w:r>
      <w:r>
        <w:t>的距冲突点距离为</w:t>
      </w:r>
      <w:r>
        <w:t>36-52 m</w:t>
      </w:r>
      <w:r>
        <w:t>，速度为</w:t>
      </w:r>
      <w:r>
        <w:t>9.2-11.0 m/s</w:t>
      </w:r>
      <w:r>
        <w:t>，道路优先级为</w:t>
      </w:r>
      <w:r>
        <w:t>0.6-1.0</w:t>
      </w:r>
      <w:r>
        <w:t>，</w:t>
      </w:r>
      <w:r>
        <w:lastRenderedPageBreak/>
        <w:t>安全时间间隔设置为</w:t>
      </w:r>
      <w:r>
        <w:t>1.2 s</w:t>
      </w:r>
      <w:r>
        <w:t>。</w:t>
      </w:r>
    </w:p>
    <w:p w14:paraId="19637BFC" w14:textId="18982487" w:rsidR="00EE39FF" w:rsidRPr="00EE39FF" w:rsidRDefault="00EE39FF" w:rsidP="00EE39FF">
      <w:pPr>
        <w:pStyle w:val="af2"/>
        <w:spacing w:after="60"/>
        <w:ind w:firstLineChars="0" w:firstLine="0"/>
        <w:jc w:val="center"/>
        <w:rPr>
          <w:b/>
          <w:bCs/>
        </w:rPr>
      </w:pPr>
      <w:r w:rsidRPr="00EE39FF">
        <w:rPr>
          <w:b/>
          <w:bCs/>
          <w:sz w:val="21"/>
        </w:rPr>
        <w:t>表</w:t>
      </w:r>
      <w:r w:rsidRPr="00EE39FF">
        <w:rPr>
          <w:b/>
          <w:bCs/>
          <w:sz w:val="21"/>
        </w:rPr>
        <w:t xml:space="preserve">1  </w:t>
      </w:r>
      <w:r w:rsidRPr="00EE39FF">
        <w:rPr>
          <w:b/>
          <w:bCs/>
          <w:sz w:val="21"/>
        </w:rPr>
        <w:t>示例场景模型输出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183"/>
        <w:gridCol w:w="1185"/>
        <w:gridCol w:w="1185"/>
        <w:gridCol w:w="1184"/>
        <w:gridCol w:w="1184"/>
        <w:gridCol w:w="1184"/>
        <w:gridCol w:w="1185"/>
      </w:tblGrid>
      <w:tr w:rsidR="00247F36" w14:paraId="625924AC" w14:textId="77777777">
        <w:trPr>
          <w:jc w:val="center"/>
        </w:trPr>
        <w:tc>
          <w:tcPr>
            <w:tcW w:w="1187" w:type="dxa"/>
            <w:shd w:val="clear" w:color="auto" w:fill="D9E2F3"/>
            <w:vAlign w:val="center"/>
          </w:tcPr>
          <w:p w14:paraId="0C06AB6C" w14:textId="77777777" w:rsidR="00247F36" w:rsidRDefault="00000000">
            <w:pPr>
              <w:spacing w:after="0" w:line="252" w:lineRule="auto"/>
              <w:jc w:val="center"/>
            </w:pPr>
            <w:r>
              <w:rPr>
                <w:rFonts w:ascii="Times New Roman" w:eastAsia="宋体" w:hAnsi="Times New Roman"/>
                <w:b/>
                <w:sz w:val="17"/>
              </w:rPr>
              <w:t>车辆</w:t>
            </w:r>
          </w:p>
        </w:tc>
        <w:tc>
          <w:tcPr>
            <w:tcW w:w="1187" w:type="dxa"/>
            <w:shd w:val="clear" w:color="auto" w:fill="D9E2F3"/>
            <w:vAlign w:val="center"/>
          </w:tcPr>
          <w:p w14:paraId="76EAFEEF" w14:textId="77777777" w:rsidR="00247F36" w:rsidRDefault="00000000">
            <w:pPr>
              <w:spacing w:after="0" w:line="252" w:lineRule="auto"/>
              <w:jc w:val="center"/>
            </w:pPr>
            <w:r>
              <w:rPr>
                <w:rFonts w:ascii="Times New Roman" w:eastAsia="宋体" w:hAnsi="Times New Roman"/>
                <w:b/>
                <w:sz w:val="17"/>
              </w:rPr>
              <w:t>初始</w:t>
            </w:r>
            <w:r>
              <w:rPr>
                <w:rFonts w:ascii="Times New Roman" w:eastAsia="宋体" w:hAnsi="Times New Roman"/>
                <w:b/>
                <w:sz w:val="17"/>
              </w:rPr>
              <w:t>TTCP/s</w:t>
            </w:r>
          </w:p>
        </w:tc>
        <w:tc>
          <w:tcPr>
            <w:tcW w:w="1187" w:type="dxa"/>
            <w:shd w:val="clear" w:color="auto" w:fill="D9E2F3"/>
            <w:vAlign w:val="center"/>
          </w:tcPr>
          <w:p w14:paraId="30431993" w14:textId="77777777" w:rsidR="00247F36" w:rsidRDefault="00000000">
            <w:pPr>
              <w:spacing w:after="0" w:line="252" w:lineRule="auto"/>
              <w:jc w:val="center"/>
            </w:pPr>
            <w:r>
              <w:rPr>
                <w:rFonts w:ascii="Times New Roman" w:eastAsia="宋体" w:hAnsi="Times New Roman"/>
                <w:b/>
                <w:sz w:val="17"/>
              </w:rPr>
              <w:t>优先分值</w:t>
            </w:r>
          </w:p>
        </w:tc>
        <w:tc>
          <w:tcPr>
            <w:tcW w:w="1187" w:type="dxa"/>
            <w:shd w:val="clear" w:color="auto" w:fill="D9E2F3"/>
            <w:vAlign w:val="center"/>
          </w:tcPr>
          <w:p w14:paraId="1938F4E5" w14:textId="77777777" w:rsidR="00247F36" w:rsidRDefault="00000000">
            <w:pPr>
              <w:spacing w:after="0" w:line="252" w:lineRule="auto"/>
              <w:jc w:val="center"/>
            </w:pPr>
            <w:r>
              <w:rPr>
                <w:rFonts w:ascii="Times New Roman" w:eastAsia="宋体" w:hAnsi="Times New Roman"/>
                <w:b/>
                <w:sz w:val="17"/>
              </w:rPr>
              <w:t>通行顺序</w:t>
            </w:r>
          </w:p>
        </w:tc>
        <w:tc>
          <w:tcPr>
            <w:tcW w:w="1187" w:type="dxa"/>
            <w:shd w:val="clear" w:color="auto" w:fill="D9E2F3"/>
            <w:vAlign w:val="center"/>
          </w:tcPr>
          <w:p w14:paraId="3917BC86" w14:textId="77777777" w:rsidR="00247F36" w:rsidRDefault="00000000">
            <w:pPr>
              <w:spacing w:after="0" w:line="252" w:lineRule="auto"/>
              <w:jc w:val="center"/>
            </w:pPr>
            <w:r>
              <w:rPr>
                <w:rFonts w:ascii="Times New Roman" w:eastAsia="宋体" w:hAnsi="Times New Roman"/>
                <w:b/>
                <w:sz w:val="17"/>
              </w:rPr>
              <w:t>目标时刻</w:t>
            </w:r>
            <w:r>
              <w:rPr>
                <w:rFonts w:ascii="Times New Roman" w:eastAsia="宋体" w:hAnsi="Times New Roman"/>
                <w:b/>
                <w:sz w:val="17"/>
              </w:rPr>
              <w:t>/s</w:t>
            </w:r>
          </w:p>
        </w:tc>
        <w:tc>
          <w:tcPr>
            <w:tcW w:w="1187" w:type="dxa"/>
            <w:shd w:val="clear" w:color="auto" w:fill="D9E2F3"/>
            <w:vAlign w:val="center"/>
          </w:tcPr>
          <w:p w14:paraId="5EA83785" w14:textId="77777777" w:rsidR="00247F36" w:rsidRDefault="00000000">
            <w:pPr>
              <w:spacing w:after="0" w:line="252" w:lineRule="auto"/>
              <w:jc w:val="center"/>
            </w:pPr>
            <w:r>
              <w:rPr>
                <w:rFonts w:ascii="Times New Roman" w:eastAsia="宋体" w:hAnsi="Times New Roman"/>
                <w:b/>
                <w:sz w:val="17"/>
              </w:rPr>
              <w:t>当前速度</w:t>
            </w:r>
          </w:p>
        </w:tc>
        <w:tc>
          <w:tcPr>
            <w:tcW w:w="1187" w:type="dxa"/>
            <w:shd w:val="clear" w:color="auto" w:fill="D9E2F3"/>
            <w:vAlign w:val="center"/>
          </w:tcPr>
          <w:p w14:paraId="7666D729" w14:textId="77777777" w:rsidR="00247F36" w:rsidRDefault="00000000">
            <w:pPr>
              <w:spacing w:after="0" w:line="252" w:lineRule="auto"/>
              <w:jc w:val="center"/>
            </w:pPr>
            <w:r>
              <w:rPr>
                <w:rFonts w:ascii="Times New Roman" w:eastAsia="宋体" w:hAnsi="Times New Roman"/>
                <w:b/>
                <w:sz w:val="17"/>
              </w:rPr>
              <w:t>目标速度</w:t>
            </w:r>
            <w:r>
              <w:rPr>
                <w:rFonts w:ascii="Times New Roman" w:eastAsia="宋体" w:hAnsi="Times New Roman"/>
                <w:b/>
                <w:sz w:val="17"/>
              </w:rPr>
              <w:t>/(m/s)</w:t>
            </w:r>
          </w:p>
        </w:tc>
      </w:tr>
      <w:tr w:rsidR="00247F36" w14:paraId="5C314F10" w14:textId="77777777">
        <w:trPr>
          <w:jc w:val="center"/>
        </w:trPr>
        <w:tc>
          <w:tcPr>
            <w:tcW w:w="1187" w:type="dxa"/>
            <w:vAlign w:val="center"/>
          </w:tcPr>
          <w:p w14:paraId="10E0C02A" w14:textId="77777777" w:rsidR="00247F36" w:rsidRDefault="00000000">
            <w:pPr>
              <w:spacing w:after="0" w:line="252" w:lineRule="auto"/>
              <w:jc w:val="center"/>
            </w:pPr>
            <w:r>
              <w:rPr>
                <w:rFonts w:ascii="Times New Roman" w:eastAsia="宋体" w:hAnsi="Times New Roman"/>
                <w:sz w:val="17"/>
              </w:rPr>
              <w:t>A</w:t>
            </w:r>
          </w:p>
        </w:tc>
        <w:tc>
          <w:tcPr>
            <w:tcW w:w="1187" w:type="dxa"/>
            <w:vAlign w:val="center"/>
          </w:tcPr>
          <w:p w14:paraId="1938D165" w14:textId="77777777" w:rsidR="00247F36" w:rsidRDefault="00000000">
            <w:pPr>
              <w:spacing w:after="0" w:line="252" w:lineRule="auto"/>
              <w:jc w:val="center"/>
            </w:pPr>
            <w:r>
              <w:rPr>
                <w:rFonts w:ascii="Times New Roman" w:eastAsia="宋体" w:hAnsi="Times New Roman"/>
                <w:sz w:val="17"/>
              </w:rPr>
              <w:t>4.00</w:t>
            </w:r>
          </w:p>
        </w:tc>
        <w:tc>
          <w:tcPr>
            <w:tcW w:w="1187" w:type="dxa"/>
            <w:vAlign w:val="center"/>
          </w:tcPr>
          <w:p w14:paraId="33C5C3C5" w14:textId="77777777" w:rsidR="00247F36" w:rsidRDefault="00000000">
            <w:pPr>
              <w:spacing w:after="0" w:line="252" w:lineRule="auto"/>
              <w:jc w:val="center"/>
            </w:pPr>
            <w:r>
              <w:rPr>
                <w:rFonts w:ascii="Times New Roman" w:eastAsia="宋体" w:hAnsi="Times New Roman"/>
                <w:sz w:val="17"/>
              </w:rPr>
              <w:t>0.451</w:t>
            </w:r>
          </w:p>
        </w:tc>
        <w:tc>
          <w:tcPr>
            <w:tcW w:w="1187" w:type="dxa"/>
            <w:vAlign w:val="center"/>
          </w:tcPr>
          <w:p w14:paraId="44F41942" w14:textId="77777777" w:rsidR="00247F36" w:rsidRDefault="00000000">
            <w:pPr>
              <w:spacing w:after="0" w:line="252" w:lineRule="auto"/>
              <w:jc w:val="center"/>
            </w:pPr>
            <w:r>
              <w:rPr>
                <w:rFonts w:ascii="Times New Roman" w:eastAsia="宋体" w:hAnsi="Times New Roman"/>
                <w:sz w:val="17"/>
              </w:rPr>
              <w:t>1</w:t>
            </w:r>
          </w:p>
        </w:tc>
        <w:tc>
          <w:tcPr>
            <w:tcW w:w="1187" w:type="dxa"/>
            <w:vAlign w:val="center"/>
          </w:tcPr>
          <w:p w14:paraId="6379D7C2" w14:textId="77777777" w:rsidR="00247F36" w:rsidRDefault="00000000">
            <w:pPr>
              <w:spacing w:after="0" w:line="252" w:lineRule="auto"/>
              <w:jc w:val="center"/>
            </w:pPr>
            <w:r>
              <w:rPr>
                <w:rFonts w:ascii="Times New Roman" w:eastAsia="宋体" w:hAnsi="Times New Roman"/>
                <w:sz w:val="17"/>
              </w:rPr>
              <w:t>4.00</w:t>
            </w:r>
          </w:p>
        </w:tc>
        <w:tc>
          <w:tcPr>
            <w:tcW w:w="1187" w:type="dxa"/>
            <w:vAlign w:val="center"/>
          </w:tcPr>
          <w:p w14:paraId="54572510" w14:textId="77777777" w:rsidR="00247F36" w:rsidRDefault="00000000">
            <w:pPr>
              <w:spacing w:after="0" w:line="252" w:lineRule="auto"/>
              <w:jc w:val="center"/>
            </w:pPr>
            <w:r>
              <w:rPr>
                <w:rFonts w:ascii="Times New Roman" w:eastAsia="宋体" w:hAnsi="Times New Roman"/>
                <w:sz w:val="17"/>
              </w:rPr>
              <w:t>10.0</w:t>
            </w:r>
          </w:p>
        </w:tc>
        <w:tc>
          <w:tcPr>
            <w:tcW w:w="1187" w:type="dxa"/>
            <w:vAlign w:val="center"/>
          </w:tcPr>
          <w:p w14:paraId="2E35ACC2" w14:textId="77777777" w:rsidR="00247F36" w:rsidRDefault="00000000">
            <w:pPr>
              <w:spacing w:after="0" w:line="252" w:lineRule="auto"/>
              <w:jc w:val="center"/>
            </w:pPr>
            <w:r>
              <w:rPr>
                <w:rFonts w:ascii="Times New Roman" w:eastAsia="宋体" w:hAnsi="Times New Roman"/>
                <w:sz w:val="17"/>
              </w:rPr>
              <w:t>10.00</w:t>
            </w:r>
          </w:p>
        </w:tc>
      </w:tr>
      <w:tr w:rsidR="00247F36" w14:paraId="20A10CDE" w14:textId="77777777">
        <w:trPr>
          <w:jc w:val="center"/>
        </w:trPr>
        <w:tc>
          <w:tcPr>
            <w:tcW w:w="1187" w:type="dxa"/>
            <w:vAlign w:val="center"/>
          </w:tcPr>
          <w:p w14:paraId="6AB308AE" w14:textId="77777777" w:rsidR="00247F36" w:rsidRDefault="00000000">
            <w:pPr>
              <w:spacing w:after="0" w:line="252" w:lineRule="auto"/>
              <w:jc w:val="center"/>
            </w:pPr>
            <w:r>
              <w:rPr>
                <w:rFonts w:ascii="Times New Roman" w:eastAsia="宋体" w:hAnsi="Times New Roman"/>
                <w:sz w:val="17"/>
              </w:rPr>
              <w:t>B</w:t>
            </w:r>
          </w:p>
        </w:tc>
        <w:tc>
          <w:tcPr>
            <w:tcW w:w="1187" w:type="dxa"/>
            <w:vAlign w:val="center"/>
          </w:tcPr>
          <w:p w14:paraId="7160DC51" w14:textId="77777777" w:rsidR="00247F36" w:rsidRDefault="00000000">
            <w:pPr>
              <w:spacing w:after="0" w:line="252" w:lineRule="auto"/>
              <w:jc w:val="center"/>
            </w:pPr>
            <w:r>
              <w:rPr>
                <w:rFonts w:ascii="Times New Roman" w:eastAsia="宋体" w:hAnsi="Times New Roman"/>
                <w:sz w:val="17"/>
              </w:rPr>
              <w:t>3.91</w:t>
            </w:r>
          </w:p>
        </w:tc>
        <w:tc>
          <w:tcPr>
            <w:tcW w:w="1187" w:type="dxa"/>
            <w:vAlign w:val="center"/>
          </w:tcPr>
          <w:p w14:paraId="2BF0F8DA" w14:textId="77777777" w:rsidR="00247F36" w:rsidRDefault="00000000">
            <w:pPr>
              <w:spacing w:after="0" w:line="252" w:lineRule="auto"/>
              <w:jc w:val="center"/>
            </w:pPr>
            <w:r>
              <w:rPr>
                <w:rFonts w:ascii="Times New Roman" w:eastAsia="宋体" w:hAnsi="Times New Roman"/>
                <w:sz w:val="17"/>
              </w:rPr>
              <w:t>0.368</w:t>
            </w:r>
          </w:p>
        </w:tc>
        <w:tc>
          <w:tcPr>
            <w:tcW w:w="1187" w:type="dxa"/>
            <w:vAlign w:val="center"/>
          </w:tcPr>
          <w:p w14:paraId="56878C8D" w14:textId="77777777" w:rsidR="00247F36" w:rsidRDefault="00000000">
            <w:pPr>
              <w:spacing w:after="0" w:line="252" w:lineRule="auto"/>
              <w:jc w:val="center"/>
            </w:pPr>
            <w:r>
              <w:rPr>
                <w:rFonts w:ascii="Times New Roman" w:eastAsia="宋体" w:hAnsi="Times New Roman"/>
                <w:sz w:val="17"/>
              </w:rPr>
              <w:t>2</w:t>
            </w:r>
          </w:p>
        </w:tc>
        <w:tc>
          <w:tcPr>
            <w:tcW w:w="1187" w:type="dxa"/>
            <w:vAlign w:val="center"/>
          </w:tcPr>
          <w:p w14:paraId="2927D065" w14:textId="77777777" w:rsidR="00247F36" w:rsidRDefault="00000000">
            <w:pPr>
              <w:spacing w:after="0" w:line="252" w:lineRule="auto"/>
              <w:jc w:val="center"/>
            </w:pPr>
            <w:r>
              <w:rPr>
                <w:rFonts w:ascii="Times New Roman" w:eastAsia="宋体" w:hAnsi="Times New Roman"/>
                <w:sz w:val="17"/>
              </w:rPr>
              <w:t>5.20</w:t>
            </w:r>
          </w:p>
        </w:tc>
        <w:tc>
          <w:tcPr>
            <w:tcW w:w="1187" w:type="dxa"/>
            <w:vAlign w:val="center"/>
          </w:tcPr>
          <w:p w14:paraId="77727DFE" w14:textId="77777777" w:rsidR="00247F36" w:rsidRDefault="00000000">
            <w:pPr>
              <w:spacing w:after="0" w:line="252" w:lineRule="auto"/>
              <w:jc w:val="center"/>
            </w:pPr>
            <w:r>
              <w:rPr>
                <w:rFonts w:ascii="Times New Roman" w:eastAsia="宋体" w:hAnsi="Times New Roman"/>
                <w:sz w:val="17"/>
              </w:rPr>
              <w:t>9.2</w:t>
            </w:r>
          </w:p>
        </w:tc>
        <w:tc>
          <w:tcPr>
            <w:tcW w:w="1187" w:type="dxa"/>
            <w:vAlign w:val="center"/>
          </w:tcPr>
          <w:p w14:paraId="7E58682A" w14:textId="77777777" w:rsidR="00247F36" w:rsidRDefault="00000000">
            <w:pPr>
              <w:spacing w:after="0" w:line="252" w:lineRule="auto"/>
              <w:jc w:val="center"/>
            </w:pPr>
            <w:r>
              <w:rPr>
                <w:rFonts w:ascii="Times New Roman" w:eastAsia="宋体" w:hAnsi="Times New Roman"/>
                <w:sz w:val="17"/>
              </w:rPr>
              <w:t>6.92</w:t>
            </w:r>
          </w:p>
        </w:tc>
      </w:tr>
      <w:tr w:rsidR="00247F36" w14:paraId="54EA4059" w14:textId="77777777">
        <w:trPr>
          <w:jc w:val="center"/>
        </w:trPr>
        <w:tc>
          <w:tcPr>
            <w:tcW w:w="1187" w:type="dxa"/>
            <w:vAlign w:val="center"/>
          </w:tcPr>
          <w:p w14:paraId="5D7772FE" w14:textId="77777777" w:rsidR="00247F36" w:rsidRDefault="00000000">
            <w:pPr>
              <w:spacing w:after="0" w:line="252" w:lineRule="auto"/>
              <w:jc w:val="center"/>
            </w:pPr>
            <w:r>
              <w:rPr>
                <w:rFonts w:ascii="Times New Roman" w:eastAsia="宋体" w:hAnsi="Times New Roman"/>
                <w:sz w:val="17"/>
              </w:rPr>
              <w:t>C</w:t>
            </w:r>
          </w:p>
        </w:tc>
        <w:tc>
          <w:tcPr>
            <w:tcW w:w="1187" w:type="dxa"/>
            <w:vAlign w:val="center"/>
          </w:tcPr>
          <w:p w14:paraId="4A836C04" w14:textId="77777777" w:rsidR="00247F36" w:rsidRDefault="00000000">
            <w:pPr>
              <w:spacing w:after="0" w:line="252" w:lineRule="auto"/>
              <w:jc w:val="center"/>
            </w:pPr>
            <w:r>
              <w:rPr>
                <w:rFonts w:ascii="Times New Roman" w:eastAsia="宋体" w:hAnsi="Times New Roman"/>
                <w:sz w:val="17"/>
              </w:rPr>
              <w:t>4.73</w:t>
            </w:r>
          </w:p>
        </w:tc>
        <w:tc>
          <w:tcPr>
            <w:tcW w:w="1187" w:type="dxa"/>
            <w:vAlign w:val="center"/>
          </w:tcPr>
          <w:p w14:paraId="2ED3A4F4" w14:textId="77777777" w:rsidR="00247F36" w:rsidRDefault="00000000">
            <w:pPr>
              <w:spacing w:after="0" w:line="252" w:lineRule="auto"/>
              <w:jc w:val="center"/>
            </w:pPr>
            <w:r>
              <w:rPr>
                <w:rFonts w:ascii="Times New Roman" w:eastAsia="宋体" w:hAnsi="Times New Roman"/>
                <w:sz w:val="17"/>
              </w:rPr>
              <w:t>0.343</w:t>
            </w:r>
          </w:p>
        </w:tc>
        <w:tc>
          <w:tcPr>
            <w:tcW w:w="1187" w:type="dxa"/>
            <w:vAlign w:val="center"/>
          </w:tcPr>
          <w:p w14:paraId="086BF3C5" w14:textId="77777777" w:rsidR="00247F36" w:rsidRDefault="00000000">
            <w:pPr>
              <w:spacing w:after="0" w:line="252" w:lineRule="auto"/>
              <w:jc w:val="center"/>
            </w:pPr>
            <w:r>
              <w:rPr>
                <w:rFonts w:ascii="Times New Roman" w:eastAsia="宋体" w:hAnsi="Times New Roman"/>
                <w:sz w:val="17"/>
              </w:rPr>
              <w:t>3</w:t>
            </w:r>
          </w:p>
        </w:tc>
        <w:tc>
          <w:tcPr>
            <w:tcW w:w="1187" w:type="dxa"/>
            <w:vAlign w:val="center"/>
          </w:tcPr>
          <w:p w14:paraId="307378DA" w14:textId="77777777" w:rsidR="00247F36" w:rsidRDefault="00000000">
            <w:pPr>
              <w:spacing w:after="0" w:line="252" w:lineRule="auto"/>
              <w:jc w:val="center"/>
            </w:pPr>
            <w:r>
              <w:rPr>
                <w:rFonts w:ascii="Times New Roman" w:eastAsia="宋体" w:hAnsi="Times New Roman"/>
                <w:sz w:val="17"/>
              </w:rPr>
              <w:t>6.40</w:t>
            </w:r>
          </w:p>
        </w:tc>
        <w:tc>
          <w:tcPr>
            <w:tcW w:w="1187" w:type="dxa"/>
            <w:vAlign w:val="center"/>
          </w:tcPr>
          <w:p w14:paraId="58F00415" w14:textId="77777777" w:rsidR="00247F36" w:rsidRDefault="00000000">
            <w:pPr>
              <w:spacing w:after="0" w:line="252" w:lineRule="auto"/>
              <w:jc w:val="center"/>
            </w:pPr>
            <w:r>
              <w:rPr>
                <w:rFonts w:ascii="Times New Roman" w:eastAsia="宋体" w:hAnsi="Times New Roman"/>
                <w:sz w:val="17"/>
              </w:rPr>
              <w:t>11.0</w:t>
            </w:r>
          </w:p>
        </w:tc>
        <w:tc>
          <w:tcPr>
            <w:tcW w:w="1187" w:type="dxa"/>
            <w:vAlign w:val="center"/>
          </w:tcPr>
          <w:p w14:paraId="0AD97F03" w14:textId="77777777" w:rsidR="00247F36" w:rsidRDefault="00000000">
            <w:pPr>
              <w:spacing w:after="0" w:line="252" w:lineRule="auto"/>
              <w:jc w:val="center"/>
            </w:pPr>
            <w:r>
              <w:rPr>
                <w:rFonts w:ascii="Times New Roman" w:eastAsia="宋体" w:hAnsi="Times New Roman"/>
                <w:sz w:val="17"/>
              </w:rPr>
              <w:t>8.12</w:t>
            </w:r>
          </w:p>
        </w:tc>
      </w:tr>
      <w:tr w:rsidR="00247F36" w14:paraId="713BF78E" w14:textId="77777777">
        <w:trPr>
          <w:jc w:val="center"/>
        </w:trPr>
        <w:tc>
          <w:tcPr>
            <w:tcW w:w="1187" w:type="dxa"/>
            <w:vAlign w:val="center"/>
          </w:tcPr>
          <w:p w14:paraId="39B38141" w14:textId="77777777" w:rsidR="00247F36" w:rsidRDefault="00000000">
            <w:pPr>
              <w:spacing w:after="0" w:line="252" w:lineRule="auto"/>
              <w:jc w:val="center"/>
            </w:pPr>
            <w:r>
              <w:rPr>
                <w:rFonts w:ascii="Times New Roman" w:eastAsia="宋体" w:hAnsi="Times New Roman"/>
                <w:sz w:val="17"/>
              </w:rPr>
              <w:t>D</w:t>
            </w:r>
          </w:p>
        </w:tc>
        <w:tc>
          <w:tcPr>
            <w:tcW w:w="1187" w:type="dxa"/>
            <w:vAlign w:val="center"/>
          </w:tcPr>
          <w:p w14:paraId="36727C2C" w14:textId="77777777" w:rsidR="00247F36" w:rsidRDefault="00000000">
            <w:pPr>
              <w:spacing w:after="0" w:line="252" w:lineRule="auto"/>
              <w:jc w:val="center"/>
            </w:pPr>
            <w:r>
              <w:rPr>
                <w:rFonts w:ascii="Times New Roman" w:eastAsia="宋体" w:hAnsi="Times New Roman"/>
                <w:sz w:val="17"/>
              </w:rPr>
              <w:t>4.57</w:t>
            </w:r>
          </w:p>
        </w:tc>
        <w:tc>
          <w:tcPr>
            <w:tcW w:w="1187" w:type="dxa"/>
            <w:vAlign w:val="center"/>
          </w:tcPr>
          <w:p w14:paraId="61126A7D" w14:textId="77777777" w:rsidR="00247F36" w:rsidRDefault="00000000">
            <w:pPr>
              <w:spacing w:after="0" w:line="252" w:lineRule="auto"/>
              <w:jc w:val="center"/>
            </w:pPr>
            <w:r>
              <w:rPr>
                <w:rFonts w:ascii="Times New Roman" w:eastAsia="宋体" w:hAnsi="Times New Roman"/>
                <w:sz w:val="17"/>
              </w:rPr>
              <w:t>0.333</w:t>
            </w:r>
          </w:p>
        </w:tc>
        <w:tc>
          <w:tcPr>
            <w:tcW w:w="1187" w:type="dxa"/>
            <w:vAlign w:val="center"/>
          </w:tcPr>
          <w:p w14:paraId="1A8C3AB1" w14:textId="77777777" w:rsidR="00247F36" w:rsidRDefault="00000000">
            <w:pPr>
              <w:spacing w:after="0" w:line="252" w:lineRule="auto"/>
              <w:jc w:val="center"/>
            </w:pPr>
            <w:r>
              <w:rPr>
                <w:rFonts w:ascii="Times New Roman" w:eastAsia="宋体" w:hAnsi="Times New Roman"/>
                <w:sz w:val="17"/>
              </w:rPr>
              <w:t>4</w:t>
            </w:r>
          </w:p>
        </w:tc>
        <w:tc>
          <w:tcPr>
            <w:tcW w:w="1187" w:type="dxa"/>
            <w:vAlign w:val="center"/>
          </w:tcPr>
          <w:p w14:paraId="10B466C1" w14:textId="77777777" w:rsidR="00247F36" w:rsidRDefault="00000000">
            <w:pPr>
              <w:spacing w:after="0" w:line="252" w:lineRule="auto"/>
              <w:jc w:val="center"/>
            </w:pPr>
            <w:r>
              <w:rPr>
                <w:rFonts w:ascii="Times New Roman" w:eastAsia="宋体" w:hAnsi="Times New Roman"/>
                <w:sz w:val="17"/>
              </w:rPr>
              <w:t>7.60</w:t>
            </w:r>
          </w:p>
        </w:tc>
        <w:tc>
          <w:tcPr>
            <w:tcW w:w="1187" w:type="dxa"/>
            <w:vAlign w:val="center"/>
          </w:tcPr>
          <w:p w14:paraId="73D6B468" w14:textId="77777777" w:rsidR="00247F36" w:rsidRDefault="00000000">
            <w:pPr>
              <w:spacing w:after="0" w:line="252" w:lineRule="auto"/>
              <w:jc w:val="center"/>
            </w:pPr>
            <w:r>
              <w:rPr>
                <w:rFonts w:ascii="Times New Roman" w:eastAsia="宋体" w:hAnsi="Times New Roman"/>
                <w:sz w:val="17"/>
              </w:rPr>
              <w:t>10.5</w:t>
            </w:r>
          </w:p>
        </w:tc>
        <w:tc>
          <w:tcPr>
            <w:tcW w:w="1187" w:type="dxa"/>
            <w:vAlign w:val="center"/>
          </w:tcPr>
          <w:p w14:paraId="0ED3DFC3" w14:textId="77777777" w:rsidR="00247F36" w:rsidRDefault="00000000">
            <w:pPr>
              <w:spacing w:after="0" w:line="252" w:lineRule="auto"/>
              <w:jc w:val="center"/>
            </w:pPr>
            <w:r>
              <w:rPr>
                <w:rFonts w:ascii="Times New Roman" w:eastAsia="宋体" w:hAnsi="Times New Roman"/>
                <w:sz w:val="17"/>
              </w:rPr>
              <w:t>6.32</w:t>
            </w:r>
          </w:p>
        </w:tc>
      </w:tr>
    </w:tbl>
    <w:p w14:paraId="2494F9E0" w14:textId="7D028676" w:rsidR="00247F36" w:rsidRDefault="00247F36">
      <w:pPr>
        <w:jc w:val="center"/>
      </w:pPr>
    </w:p>
    <w:p w14:paraId="0242C073" w14:textId="77777777" w:rsidR="00247F36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356D1BF6" wp14:editId="35D681C9">
            <wp:extent cx="3840480" cy="334911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sk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34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DA67C" w14:textId="77777777" w:rsidR="00247F36" w:rsidRPr="00EE39FF" w:rsidRDefault="00000000">
      <w:pPr>
        <w:spacing w:after="120"/>
        <w:jc w:val="center"/>
        <w:rPr>
          <w:b/>
          <w:bCs/>
        </w:rPr>
      </w:pPr>
      <w:r w:rsidRPr="00EE39FF">
        <w:rPr>
          <w:rFonts w:ascii="Times New Roman" w:eastAsia="宋体" w:hAnsi="Times New Roman"/>
          <w:b/>
          <w:bCs/>
          <w:sz w:val="21"/>
        </w:rPr>
        <w:t>图</w:t>
      </w:r>
      <w:r w:rsidRPr="00EE39FF">
        <w:rPr>
          <w:rFonts w:ascii="Times New Roman" w:eastAsia="宋体" w:hAnsi="Times New Roman"/>
          <w:b/>
          <w:bCs/>
          <w:sz w:val="21"/>
        </w:rPr>
        <w:t xml:space="preserve">2  </w:t>
      </w:r>
      <w:r w:rsidRPr="00EE39FF">
        <w:rPr>
          <w:rFonts w:ascii="Times New Roman" w:eastAsia="宋体" w:hAnsi="Times New Roman"/>
          <w:b/>
          <w:bCs/>
          <w:sz w:val="21"/>
        </w:rPr>
        <w:t>示例车辆冲突风险矩阵</w:t>
      </w:r>
    </w:p>
    <w:p w14:paraId="3348D16B" w14:textId="77777777" w:rsidR="00247F36" w:rsidRDefault="00000000">
      <w:pPr>
        <w:pStyle w:val="af2"/>
        <w:spacing w:after="60"/>
        <w:ind w:firstLine="480"/>
      </w:pPr>
      <w:r>
        <w:t>计算结果显示，车辆</w:t>
      </w:r>
      <w:r>
        <w:t>A</w:t>
      </w:r>
      <w:r>
        <w:t>与</w:t>
      </w:r>
      <w:r>
        <w:t>B</w:t>
      </w:r>
      <w:r>
        <w:t>的初始</w:t>
      </w:r>
      <w:r>
        <w:t>TTCP</w:t>
      </w:r>
      <w:r>
        <w:t>仅相差约</w:t>
      </w:r>
      <w:r>
        <w:t>0.09 s</w:t>
      </w:r>
      <w:r>
        <w:t>，冲突风险接近</w:t>
      </w:r>
      <w:r>
        <w:t>1</w:t>
      </w:r>
      <w:r>
        <w:t>；车辆</w:t>
      </w:r>
      <w:r>
        <w:t>C</w:t>
      </w:r>
      <w:r>
        <w:t>与</w:t>
      </w:r>
      <w:r>
        <w:t>D</w:t>
      </w:r>
      <w:r>
        <w:t>的初始</w:t>
      </w:r>
      <w:r>
        <w:t>TTCP</w:t>
      </w:r>
      <w:r>
        <w:t>也十分接近。模型据此识别出多组潜在冲突车辆，并进入统一时序协调。</w:t>
      </w:r>
    </w:p>
    <w:p w14:paraId="0B96D5B5" w14:textId="77777777" w:rsidR="00247F36" w:rsidRDefault="00000000">
      <w:pPr>
        <w:spacing w:before="40" w:after="40"/>
        <w:jc w:val="center"/>
      </w:pPr>
      <w:r>
        <w:rPr>
          <w:noProof/>
        </w:rPr>
        <w:lastRenderedPageBreak/>
        <w:drawing>
          <wp:inline distT="0" distB="0" distL="0" distR="0" wp14:anchorId="013DD88F" wp14:editId="3CA9A5F0">
            <wp:extent cx="5120640" cy="308766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rival_tim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87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14072" w14:textId="77777777" w:rsidR="00247F36" w:rsidRPr="00FE2874" w:rsidRDefault="00000000">
      <w:pPr>
        <w:spacing w:after="120"/>
        <w:jc w:val="center"/>
        <w:rPr>
          <w:b/>
          <w:bCs/>
        </w:rPr>
      </w:pPr>
      <w:r w:rsidRPr="00FE2874">
        <w:rPr>
          <w:rFonts w:ascii="Times New Roman" w:eastAsia="宋体" w:hAnsi="Times New Roman"/>
          <w:b/>
          <w:bCs/>
          <w:sz w:val="21"/>
        </w:rPr>
        <w:t>图</w:t>
      </w:r>
      <w:r w:rsidRPr="00FE2874">
        <w:rPr>
          <w:rFonts w:ascii="Times New Roman" w:eastAsia="宋体" w:hAnsi="Times New Roman"/>
          <w:b/>
          <w:bCs/>
          <w:sz w:val="21"/>
        </w:rPr>
        <w:t xml:space="preserve">3  </w:t>
      </w:r>
      <w:r w:rsidRPr="00FE2874">
        <w:rPr>
          <w:rFonts w:ascii="Times New Roman" w:eastAsia="宋体" w:hAnsi="Times New Roman"/>
          <w:b/>
          <w:bCs/>
          <w:sz w:val="21"/>
        </w:rPr>
        <w:t>协调前后车辆到达冲突点时间</w:t>
      </w:r>
    </w:p>
    <w:p w14:paraId="43621807" w14:textId="77777777" w:rsidR="00247F36" w:rsidRDefault="00000000">
      <w:pPr>
        <w:pStyle w:val="af2"/>
        <w:spacing w:after="60"/>
        <w:ind w:firstLine="480"/>
      </w:pPr>
      <w:r>
        <w:t>按照优先分值排序后，模型得到通行顺序</w:t>
      </w:r>
      <w:r>
        <w:t>A-B-C-D</w:t>
      </w:r>
      <w:r>
        <w:t>，并依次分配目标到达时刻。协调前任意两车的最小</w:t>
      </w:r>
      <w:r>
        <w:t>TTCP</w:t>
      </w:r>
      <w:r>
        <w:t>差值约为</w:t>
      </w:r>
      <w:r>
        <w:t>0.09 s</w:t>
      </w:r>
      <w:r>
        <w:t>，协调后相邻通行车辆的最小时间间隔提高到</w:t>
      </w:r>
      <w:r>
        <w:t>1.20 s</w:t>
      </w:r>
      <w:r>
        <w:t>，满足设定的</w:t>
      </w:r>
      <w:r>
        <w:t>1.2 s</w:t>
      </w:r>
      <w:r>
        <w:t>安全间隔。</w:t>
      </w:r>
    </w:p>
    <w:p w14:paraId="25408A61" w14:textId="1905C442" w:rsidR="00247F36" w:rsidRDefault="00000000">
      <w:pPr>
        <w:pStyle w:val="af2"/>
        <w:spacing w:after="60"/>
        <w:ind w:firstLine="480"/>
      </w:pPr>
      <w:r>
        <w:t>优先车辆</w:t>
      </w:r>
      <w:r>
        <w:t>A</w:t>
      </w:r>
      <w:r>
        <w:t>基本保持当前速度，其余车辆根据目标到达时刻适当降低速度，从而通过速度调整完成冲突点时序错开。</w:t>
      </w:r>
    </w:p>
    <w:sectPr w:rsidR="00247F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0AEEE72" w14:textId="77777777" w:rsidR="00600445" w:rsidRDefault="00600445" w:rsidP="006D23C8">
      <w:pPr>
        <w:spacing w:after="0" w:line="240" w:lineRule="auto"/>
      </w:pPr>
      <w:r>
        <w:separator/>
      </w:r>
    </w:p>
  </w:endnote>
  <w:endnote w:type="continuationSeparator" w:id="0">
    <w:p w14:paraId="219D040E" w14:textId="77777777" w:rsidR="00600445" w:rsidRDefault="00600445" w:rsidP="006D23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591C2D6" w14:textId="77777777" w:rsidR="00600445" w:rsidRDefault="00600445" w:rsidP="006D23C8">
      <w:pPr>
        <w:spacing w:after="0" w:line="240" w:lineRule="auto"/>
      </w:pPr>
      <w:r>
        <w:separator/>
      </w:r>
    </w:p>
  </w:footnote>
  <w:footnote w:type="continuationSeparator" w:id="0">
    <w:p w14:paraId="527FCE94" w14:textId="77777777" w:rsidR="00600445" w:rsidRDefault="00600445" w:rsidP="006D23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1"/>
    <w:multiLevelType w:val="singleLevel"/>
    <w:tmpl w:val="67021594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229C7F39"/>
    <w:multiLevelType w:val="multilevel"/>
    <w:tmpl w:val="342A8BCA"/>
    <w:lvl w:ilvl="0">
      <w:start w:val="1"/>
      <w:numFmt w:val="none"/>
      <w:lvlText w:val=""/>
      <w:lvlJc w:val="left"/>
      <w:pPr>
        <w:ind w:left="425" w:hanging="425"/>
      </w:pPr>
      <w:rPr>
        <w:rFonts w:hint="eastAsia"/>
      </w:rPr>
    </w:lvl>
    <w:lvl w:ilvl="1">
      <w:start w:val="1"/>
      <w:numFmt w:val="chineseCountingThousand"/>
      <w:pStyle w:val="2"/>
      <w:suff w:val="nothing"/>
      <w:lvlText w:val="%2、"/>
      <w:lvlJc w:val="left"/>
      <w:pPr>
        <w:ind w:left="992" w:hanging="992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%2.%3"/>
      <w:lvlJc w:val="left"/>
      <w:pPr>
        <w:ind w:left="1418" w:hanging="1418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48D00F42"/>
    <w:multiLevelType w:val="multilevel"/>
    <w:tmpl w:val="F12CB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79702B"/>
    <w:multiLevelType w:val="hybridMultilevel"/>
    <w:tmpl w:val="4810F21C"/>
    <w:lvl w:ilvl="0" w:tplc="6AC814EE">
      <w:start w:val="3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68ED10C9"/>
    <w:multiLevelType w:val="multilevel"/>
    <w:tmpl w:val="3E72FCB6"/>
    <w:lvl w:ilvl="0">
      <w:start w:val="1"/>
      <w:numFmt w:val="none"/>
      <w:lvlText w:val=""/>
      <w:lvlJc w:val="left"/>
      <w:pPr>
        <w:ind w:left="425" w:hanging="425"/>
      </w:pPr>
      <w:rPr>
        <w:rFonts w:hint="eastAsia"/>
      </w:rPr>
    </w:lvl>
    <w:lvl w:ilvl="1">
      <w:start w:val="1"/>
      <w:numFmt w:val="chineseCountingThousand"/>
      <w:suff w:val="nothing"/>
      <w:lvlText w:val="%2、"/>
      <w:lvlJc w:val="left"/>
      <w:pPr>
        <w:ind w:left="992" w:hanging="992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624652389">
    <w:abstractNumId w:val="4"/>
  </w:num>
  <w:num w:numId="2" w16cid:durableId="1298073897">
    <w:abstractNumId w:val="1"/>
  </w:num>
  <w:num w:numId="3" w16cid:durableId="1070809394">
    <w:abstractNumId w:val="1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54926744">
    <w:abstractNumId w:val="0"/>
  </w:num>
  <w:num w:numId="5" w16cid:durableId="659385265">
    <w:abstractNumId w:val="2"/>
  </w:num>
  <w:num w:numId="6" w16cid:durableId="160376213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3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C42"/>
    <w:rsid w:val="000366F1"/>
    <w:rsid w:val="00057A6C"/>
    <w:rsid w:val="000B3EBE"/>
    <w:rsid w:val="000E28BC"/>
    <w:rsid w:val="0010070A"/>
    <w:rsid w:val="00112BAB"/>
    <w:rsid w:val="00117D21"/>
    <w:rsid w:val="001935D5"/>
    <w:rsid w:val="001971B6"/>
    <w:rsid w:val="001A11ED"/>
    <w:rsid w:val="001D5CA3"/>
    <w:rsid w:val="0023049C"/>
    <w:rsid w:val="0024002A"/>
    <w:rsid w:val="00247F36"/>
    <w:rsid w:val="0028614A"/>
    <w:rsid w:val="00374394"/>
    <w:rsid w:val="003A4DD3"/>
    <w:rsid w:val="00463C42"/>
    <w:rsid w:val="00472D8B"/>
    <w:rsid w:val="00482343"/>
    <w:rsid w:val="004C5411"/>
    <w:rsid w:val="004D0461"/>
    <w:rsid w:val="00583AD5"/>
    <w:rsid w:val="00594376"/>
    <w:rsid w:val="005E29EF"/>
    <w:rsid w:val="00600445"/>
    <w:rsid w:val="0062586F"/>
    <w:rsid w:val="00685E94"/>
    <w:rsid w:val="00686997"/>
    <w:rsid w:val="006D1A16"/>
    <w:rsid w:val="006D23C8"/>
    <w:rsid w:val="00702337"/>
    <w:rsid w:val="007D0A39"/>
    <w:rsid w:val="007F59A5"/>
    <w:rsid w:val="00824DDD"/>
    <w:rsid w:val="00841C78"/>
    <w:rsid w:val="00850967"/>
    <w:rsid w:val="008531DC"/>
    <w:rsid w:val="0085442E"/>
    <w:rsid w:val="00925A31"/>
    <w:rsid w:val="00987687"/>
    <w:rsid w:val="009D4EFE"/>
    <w:rsid w:val="009E17F0"/>
    <w:rsid w:val="00A24892"/>
    <w:rsid w:val="00A26E1C"/>
    <w:rsid w:val="00A617B6"/>
    <w:rsid w:val="00AB1275"/>
    <w:rsid w:val="00AE47BF"/>
    <w:rsid w:val="00B044A6"/>
    <w:rsid w:val="00B644EC"/>
    <w:rsid w:val="00C93BA5"/>
    <w:rsid w:val="00DB6289"/>
    <w:rsid w:val="00DF7B99"/>
    <w:rsid w:val="00E2053C"/>
    <w:rsid w:val="00E26BD3"/>
    <w:rsid w:val="00ED331C"/>
    <w:rsid w:val="00EE39FF"/>
    <w:rsid w:val="00F97FFD"/>
    <w:rsid w:val="00FE2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77F56FA"/>
  <w14:defaultImageDpi w14:val="32767"/>
  <w15:chartTrackingRefBased/>
  <w15:docId w15:val="{6821D4DD-7427-40BD-B74C-77360B722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28B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586F"/>
    <w:pPr>
      <w:keepNext/>
      <w:keepLines/>
      <w:spacing w:before="300" w:after="260" w:line="360" w:lineRule="auto"/>
      <w:jc w:val="center"/>
      <w:outlineLvl w:val="0"/>
    </w:pPr>
    <w:rPr>
      <w:rFonts w:asciiTheme="majorHAnsi" w:eastAsia="黑体" w:hAnsiTheme="majorHAnsi" w:cstheme="majorBidi"/>
      <w:b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24892"/>
    <w:pPr>
      <w:keepNext/>
      <w:keepLines/>
      <w:numPr>
        <w:ilvl w:val="1"/>
        <w:numId w:val="2"/>
      </w:numPr>
      <w:spacing w:before="200" w:after="200" w:line="240" w:lineRule="auto"/>
      <w:outlineLvl w:val="1"/>
    </w:pPr>
    <w:rPr>
      <w:rFonts w:ascii="Times New Roman" w:eastAsia="宋体" w:hAnsi="Times New Roman" w:cstheme="majorBidi"/>
      <w:b/>
      <w:sz w:val="28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24892"/>
    <w:pPr>
      <w:keepNext/>
      <w:keepLines/>
      <w:numPr>
        <w:ilvl w:val="2"/>
        <w:numId w:val="2"/>
      </w:numPr>
      <w:spacing w:before="200" w:after="200" w:line="240" w:lineRule="auto"/>
      <w:outlineLvl w:val="2"/>
    </w:pPr>
    <w:rPr>
      <w:rFonts w:ascii="Times New Roman" w:eastAsia="宋体" w:hAnsi="Times New Roman" w:cstheme="majorBidi"/>
      <w:b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3C4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3C4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3C4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3C4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3C4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3C4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qFormat/>
    <w:rsid w:val="0062586F"/>
    <w:rPr>
      <w:rFonts w:asciiTheme="majorHAnsi" w:eastAsia="黑体" w:hAnsiTheme="majorHAnsi" w:cstheme="majorBidi"/>
      <w:b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qFormat/>
    <w:rsid w:val="00A24892"/>
    <w:rPr>
      <w:rFonts w:ascii="Times New Roman" w:eastAsia="宋体" w:hAnsi="Times New Roman" w:cstheme="majorBidi"/>
      <w:b/>
      <w:sz w:val="28"/>
      <w:szCs w:val="40"/>
    </w:rPr>
  </w:style>
  <w:style w:type="character" w:customStyle="1" w:styleId="30">
    <w:name w:val="标题 3 字符"/>
    <w:basedOn w:val="a0"/>
    <w:link w:val="3"/>
    <w:uiPriority w:val="9"/>
    <w:qFormat/>
    <w:rsid w:val="00A24892"/>
    <w:rPr>
      <w:rFonts w:ascii="Times New Roman" w:eastAsia="宋体" w:hAnsi="Times New Roman" w:cstheme="majorBidi"/>
      <w:b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3C4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3C4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3C4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3C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3C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3C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3C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3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3C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3C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3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3C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3C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3C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3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3C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3C4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D23C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D23C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D23C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D23C8"/>
    <w:rPr>
      <w:sz w:val="18"/>
      <w:szCs w:val="18"/>
    </w:rPr>
  </w:style>
  <w:style w:type="paragraph" w:styleId="af2">
    <w:name w:val="Normal Indent"/>
    <w:basedOn w:val="a"/>
    <w:link w:val="af3"/>
    <w:uiPriority w:val="99"/>
    <w:unhideWhenUsed/>
    <w:qFormat/>
    <w:rsid w:val="000E28BC"/>
    <w:pPr>
      <w:spacing w:after="0" w:line="360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customStyle="1" w:styleId="af4">
    <w:name w:val="注释"/>
    <w:basedOn w:val="af2"/>
    <w:link w:val="af5"/>
    <w:qFormat/>
    <w:rsid w:val="000E28BC"/>
    <w:rPr>
      <w:i/>
    </w:rPr>
  </w:style>
  <w:style w:type="character" w:customStyle="1" w:styleId="af3">
    <w:name w:val="正文缩进 字符"/>
    <w:basedOn w:val="a0"/>
    <w:link w:val="af2"/>
    <w:uiPriority w:val="99"/>
    <w:rsid w:val="000E28BC"/>
    <w:rPr>
      <w:rFonts w:ascii="Times New Roman" w:eastAsia="宋体" w:hAnsi="Times New Roman"/>
      <w:sz w:val="24"/>
    </w:rPr>
  </w:style>
  <w:style w:type="paragraph" w:styleId="af6">
    <w:name w:val="Body Text First Indent"/>
    <w:basedOn w:val="a"/>
    <w:link w:val="af7"/>
    <w:uiPriority w:val="99"/>
    <w:unhideWhenUsed/>
    <w:rsid w:val="000E28BC"/>
    <w:pPr>
      <w:spacing w:after="120"/>
      <w:ind w:firstLineChars="100" w:firstLine="420"/>
    </w:pPr>
  </w:style>
  <w:style w:type="character" w:customStyle="1" w:styleId="af7">
    <w:name w:val="正文文本首行缩进 字符"/>
    <w:basedOn w:val="a0"/>
    <w:link w:val="af6"/>
    <w:uiPriority w:val="99"/>
    <w:rsid w:val="000E28BC"/>
  </w:style>
  <w:style w:type="paragraph" w:styleId="af8">
    <w:name w:val="toa heading"/>
    <w:basedOn w:val="a"/>
    <w:next w:val="a"/>
    <w:uiPriority w:val="99"/>
    <w:unhideWhenUsed/>
    <w:rsid w:val="00685E94"/>
    <w:pPr>
      <w:spacing w:before="120"/>
    </w:pPr>
    <w:rPr>
      <w:rFonts w:asciiTheme="majorHAnsi" w:eastAsiaTheme="majorEastAsia" w:hAnsiTheme="majorHAnsi" w:cstheme="majorBidi"/>
      <w:sz w:val="24"/>
      <w:szCs w:val="24"/>
    </w:rPr>
  </w:style>
  <w:style w:type="paragraph" w:styleId="af9">
    <w:name w:val="Body Text Indent"/>
    <w:basedOn w:val="a"/>
    <w:link w:val="afa"/>
    <w:uiPriority w:val="99"/>
    <w:semiHidden/>
    <w:unhideWhenUsed/>
    <w:rsid w:val="00685E94"/>
    <w:pPr>
      <w:spacing w:after="120"/>
      <w:ind w:leftChars="200" w:left="420"/>
    </w:pPr>
  </w:style>
  <w:style w:type="character" w:customStyle="1" w:styleId="afa">
    <w:name w:val="正文文本缩进 字符"/>
    <w:basedOn w:val="a0"/>
    <w:link w:val="af9"/>
    <w:uiPriority w:val="99"/>
    <w:semiHidden/>
    <w:rsid w:val="00685E94"/>
  </w:style>
  <w:style w:type="character" w:customStyle="1" w:styleId="af5">
    <w:name w:val="注释 字符"/>
    <w:basedOn w:val="af3"/>
    <w:link w:val="af4"/>
    <w:rsid w:val="000E28BC"/>
    <w:rPr>
      <w:rFonts w:ascii="Times New Roman" w:eastAsia="宋体" w:hAnsi="Times New Roman"/>
      <w:i/>
      <w:sz w:val="24"/>
    </w:rPr>
  </w:style>
  <w:style w:type="paragraph" w:customStyle="1" w:styleId="ds-markdown-paragraph">
    <w:name w:val="ds-markdown-paragraph"/>
    <w:basedOn w:val="a"/>
    <w:rsid w:val="007F59A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MTEquationSection">
    <w:name w:val="MTEquationSection"/>
    <w:basedOn w:val="a0"/>
    <w:rsid w:val="00583AD5"/>
    <w:rPr>
      <w:vanish/>
      <w:color w:val="FF0000"/>
    </w:rPr>
  </w:style>
  <w:style w:type="paragraph" w:customStyle="1" w:styleId="MTDisplayEquation">
    <w:name w:val="MTDisplayEquation"/>
    <w:basedOn w:val="af2"/>
    <w:next w:val="a"/>
    <w:link w:val="MTDisplayEquation0"/>
    <w:rsid w:val="00583AD5"/>
    <w:pPr>
      <w:tabs>
        <w:tab w:val="center" w:pos="4160"/>
        <w:tab w:val="right" w:pos="8300"/>
      </w:tabs>
      <w:ind w:firstLineChars="0" w:firstLine="0"/>
    </w:pPr>
  </w:style>
  <w:style w:type="character" w:customStyle="1" w:styleId="MTDisplayEquation0">
    <w:name w:val="MTDisplayEquation 字符"/>
    <w:basedOn w:val="af3"/>
    <w:link w:val="MTDisplayEquation"/>
    <w:rsid w:val="00583AD5"/>
    <w:rPr>
      <w:rFonts w:ascii="Times New Roman" w:eastAsia="宋体" w:hAnsi="Times New Roman"/>
      <w:sz w:val="24"/>
    </w:rPr>
  </w:style>
  <w:style w:type="paragraph" w:customStyle="1" w:styleId="afb">
    <w:name w:val="公式段落"/>
    <w:basedOn w:val="af2"/>
    <w:link w:val="afc"/>
    <w:qFormat/>
    <w:rsid w:val="006D1A16"/>
    <w:pPr>
      <w:spacing w:line="488" w:lineRule="exact"/>
      <w:ind w:firstLineChars="0" w:firstLine="0"/>
    </w:pPr>
  </w:style>
  <w:style w:type="character" w:customStyle="1" w:styleId="afc">
    <w:name w:val="公式段落 字符"/>
    <w:basedOn w:val="af3"/>
    <w:link w:val="afb"/>
    <w:rsid w:val="006D1A16"/>
    <w:rPr>
      <w:rFonts w:ascii="Times New Roman" w:eastAsia="宋体" w:hAnsi="Times New Roman"/>
      <w:sz w:val="24"/>
    </w:rPr>
  </w:style>
  <w:style w:type="paragraph" w:customStyle="1" w:styleId="afd">
    <w:name w:val="图例表头"/>
    <w:basedOn w:val="af2"/>
    <w:link w:val="afe"/>
    <w:qFormat/>
    <w:rsid w:val="00B644EC"/>
    <w:pPr>
      <w:spacing w:line="240" w:lineRule="auto"/>
      <w:ind w:firstLineChars="0" w:firstLine="0"/>
      <w:jc w:val="center"/>
    </w:pPr>
    <w:rPr>
      <w:b/>
      <w:sz w:val="21"/>
    </w:rPr>
  </w:style>
  <w:style w:type="character" w:customStyle="1" w:styleId="afe">
    <w:name w:val="图例表头 字符"/>
    <w:basedOn w:val="af3"/>
    <w:link w:val="afd"/>
    <w:rsid w:val="00B644EC"/>
    <w:rPr>
      <w:rFonts w:ascii="Times New Roman" w:eastAsia="宋体" w:hAnsi="Times New Roman"/>
      <w:b/>
      <w:sz w:val="21"/>
    </w:rPr>
  </w:style>
  <w:style w:type="paragraph" w:styleId="aff">
    <w:name w:val="caption"/>
    <w:basedOn w:val="a"/>
    <w:next w:val="a"/>
    <w:uiPriority w:val="35"/>
    <w:unhideWhenUsed/>
    <w:qFormat/>
    <w:rsid w:val="00472D8B"/>
    <w:rPr>
      <w:rFonts w:asciiTheme="majorHAnsi" w:eastAsia="黑体" w:hAnsiTheme="majorHAnsi" w:cstheme="majorBidi"/>
      <w:sz w:val="20"/>
      <w:szCs w:val="20"/>
    </w:rPr>
  </w:style>
  <w:style w:type="character" w:styleId="aff0">
    <w:name w:val="Placeholder Text"/>
    <w:basedOn w:val="a0"/>
    <w:uiPriority w:val="99"/>
    <w:semiHidden/>
    <w:rsid w:val="00EE39F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555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900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4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74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264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9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23EBBB-7FC1-48E1-AFB2-0AF2F6CFE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5</Pages>
  <Words>403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 Li</dc:creator>
  <cp:keywords/>
  <dc:description/>
  <cp:lastModifiedBy>didi</cp:lastModifiedBy>
  <cp:revision>25</cp:revision>
  <dcterms:created xsi:type="dcterms:W3CDTF">2025-05-07T03:29:00Z</dcterms:created>
  <dcterms:modified xsi:type="dcterms:W3CDTF">2026-07-25T08:09:00Z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Section">
    <vt:lpwstr>1</vt:lpwstr>
  </property>
  <property fmtid="{D5CDD505-2E9C-101B-9397-08002B2CF9AE}" pid="3" name="MTWinEqns">
    <vt:bool>true</vt:bool>
  </property>
  <property fmtid="{D5CDD505-2E9C-101B-9397-08002B2CF9AE}" pid="4" name="MTEquationNumber2">
    <vt:lpwstr>(#E1)</vt:lpwstr>
  </property>
</Properties>
</file>