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line="360" w:lineRule="auto"/>
        <w:rPr>
          <w:rFonts w:ascii="Times New Roman" w:hAnsi="Times New Roman" w:eastAsia="黑体" w:cs="Times New Roman"/>
          <w:color w:val="002060"/>
          <w:sz w:val="24"/>
          <w:szCs w:val="24"/>
        </w:rPr>
      </w:pPr>
      <w:r>
        <w:rPr>
          <w:rFonts w:ascii="Times New Roman" w:hAnsi="Times New Roman" w:eastAsia="黑体" w:cs="Times New Roman"/>
          <w:color w:val="002060"/>
          <w:sz w:val="24"/>
          <w:szCs w:val="24"/>
        </w:rPr>
        <w:t>实验3：基于UDP</w:t>
      </w:r>
      <w:r>
        <w:rPr>
          <w:rFonts w:hint="eastAsia" w:ascii="Times New Roman" w:hAnsi="Times New Roman" w:eastAsia="黑体" w:cs="Times New Roman"/>
          <w:color w:val="002060"/>
          <w:sz w:val="24"/>
          <w:szCs w:val="24"/>
        </w:rPr>
        <w:t>服务设计可靠传输协议并编程实现</w:t>
      </w:r>
    </w:p>
    <w:p>
      <w:pPr>
        <w:snapToGrid w:val="0"/>
        <w:spacing w:before="156" w:beforeLines="50" w:line="360" w:lineRule="atLeast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实验3-1：</w:t>
      </w:r>
      <w:r>
        <w:rPr>
          <w:rFonts w:hint="eastAsia" w:ascii="Times New Roman" w:hAnsi="Times New Roman" w:eastAsia="宋体"/>
          <w:sz w:val="24"/>
          <w:szCs w:val="24"/>
        </w:rPr>
        <w:t>利用数据报套接字</w:t>
      </w:r>
      <w:r>
        <w:rPr>
          <w:rFonts w:ascii="Times New Roman" w:hAnsi="Times New Roman" w:eastAsia="宋体"/>
          <w:sz w:val="24"/>
          <w:szCs w:val="24"/>
        </w:rPr>
        <w:t>在用户空间实现面向连接的可靠数据传输，</w:t>
      </w:r>
      <w:r>
        <w:rPr>
          <w:rFonts w:hint="eastAsia" w:ascii="Times New Roman" w:hAnsi="Times New Roman" w:eastAsia="宋体"/>
          <w:sz w:val="24"/>
          <w:szCs w:val="24"/>
        </w:rPr>
        <w:t>功能</w:t>
      </w:r>
      <w:r>
        <w:rPr>
          <w:rFonts w:ascii="Times New Roman" w:hAnsi="Times New Roman" w:eastAsia="宋体"/>
          <w:sz w:val="24"/>
          <w:szCs w:val="24"/>
        </w:rPr>
        <w:t>包括</w:t>
      </w:r>
      <w:r>
        <w:rPr>
          <w:rFonts w:hint="eastAsia" w:ascii="Times New Roman" w:hAnsi="Times New Roman" w:eastAsia="宋体"/>
          <w:sz w:val="24"/>
          <w:szCs w:val="24"/>
        </w:rPr>
        <w:t>：</w:t>
      </w:r>
      <w:r>
        <w:rPr>
          <w:rFonts w:ascii="Times New Roman" w:hAnsi="Times New Roman" w:eastAsia="宋体"/>
          <w:sz w:val="24"/>
          <w:szCs w:val="24"/>
        </w:rPr>
        <w:t>建立连接、差错</w:t>
      </w:r>
      <w:r>
        <w:rPr>
          <w:rFonts w:hint="eastAsia" w:ascii="Times New Roman" w:hAnsi="Times New Roman" w:eastAsia="宋体"/>
          <w:sz w:val="24"/>
          <w:szCs w:val="24"/>
        </w:rPr>
        <w:t>检测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(计算校验和</w:t>
      </w:r>
      <w:bookmarkStart w:id="0" w:name="_GoBack"/>
      <w:bookmarkEnd w:id="0"/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)</w:t>
      </w:r>
      <w:r>
        <w:rPr>
          <w:rFonts w:ascii="Times New Roman" w:hAnsi="Times New Roman" w:eastAsia="宋体"/>
          <w:sz w:val="24"/>
          <w:szCs w:val="24"/>
        </w:rPr>
        <w:t>、确认重传</w:t>
      </w:r>
      <w:r>
        <w:rPr>
          <w:rFonts w:hint="eastAsia" w:ascii="Times New Roman" w:hAnsi="Times New Roman" w:eastAsia="宋体"/>
          <w:sz w:val="24"/>
          <w:szCs w:val="24"/>
        </w:rPr>
        <w:t>等。</w:t>
      </w:r>
      <w:r>
        <w:rPr>
          <w:rFonts w:ascii="Times New Roman" w:hAnsi="Times New Roman" w:eastAsia="宋体"/>
          <w:sz w:val="24"/>
          <w:szCs w:val="24"/>
        </w:rPr>
        <w:t>流量控制采用停等机制，完成给定测试文件的传输。</w:t>
      </w:r>
    </w:p>
    <w:p>
      <w:pPr>
        <w:snapToGrid w:val="0"/>
        <w:spacing w:before="156" w:beforeLines="50" w:line="360" w:lineRule="atLeast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实验3-2：在实验3-1的基础上，将停等机制改成基于滑动窗口的流量控制机制</w:t>
      </w:r>
      <w:r>
        <w:rPr>
          <w:rFonts w:hint="eastAsia" w:ascii="Times New Roman" w:hAnsi="Times New Roman" w:eastAsia="宋体"/>
          <w:sz w:val="24"/>
          <w:szCs w:val="24"/>
        </w:rPr>
        <w:t>，采用固定窗口大小</w:t>
      </w:r>
      <w:r>
        <w:rPr>
          <w:rFonts w:ascii="Times New Roman" w:hAnsi="Times New Roman" w:eastAsia="宋体"/>
          <w:sz w:val="24"/>
          <w:szCs w:val="24"/>
        </w:rPr>
        <w:t>，支持累积确认，完成给定测试文件的传输。</w:t>
      </w:r>
    </w:p>
    <w:p>
      <w:pPr>
        <w:snapToGrid w:val="0"/>
        <w:spacing w:before="156" w:beforeLines="50" w:line="360" w:lineRule="atLeast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实验3-3：在实验3-</w:t>
      </w:r>
      <w:r>
        <w:rPr>
          <w:rFonts w:hint="eastAsia" w:ascii="Times New Roman" w:hAnsi="Times New Roman" w:eastAsia="宋体"/>
          <w:sz w:val="24"/>
          <w:szCs w:val="24"/>
        </w:rPr>
        <w:t>2</w:t>
      </w:r>
      <w:r>
        <w:rPr>
          <w:rFonts w:ascii="Times New Roman" w:hAnsi="Times New Roman" w:eastAsia="宋体"/>
          <w:sz w:val="24"/>
          <w:szCs w:val="24"/>
        </w:rPr>
        <w:t>的基础上，</w:t>
      </w:r>
      <w:r>
        <w:rPr>
          <w:rFonts w:hint="eastAsia" w:ascii="Times New Roman" w:hAnsi="Times New Roman" w:eastAsia="宋体"/>
          <w:sz w:val="24"/>
          <w:szCs w:val="24"/>
        </w:rPr>
        <w:t>选择</w:t>
      </w:r>
      <w:r>
        <w:rPr>
          <w:rFonts w:ascii="Times New Roman" w:hAnsi="Times New Roman" w:eastAsia="宋体"/>
          <w:sz w:val="24"/>
          <w:szCs w:val="24"/>
        </w:rPr>
        <w:t>实现一种拥塞控制算法，也可以是改进的算法，完成给定测试文件的传输。</w:t>
      </w:r>
    </w:p>
    <w:p>
      <w:pPr>
        <w:snapToGrid w:val="0"/>
        <w:spacing w:before="156" w:beforeLines="50" w:line="360" w:lineRule="atLeast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实验3-4：</w:t>
      </w:r>
      <w:r>
        <w:rPr>
          <w:rFonts w:hint="eastAsia" w:ascii="Times New Roman" w:hAnsi="Times New Roman" w:eastAsia="宋体"/>
          <w:sz w:val="24"/>
          <w:szCs w:val="24"/>
        </w:rPr>
        <w:t>基于给定的实验测试环境，通过改变延迟时间和丢包率，</w:t>
      </w:r>
      <w:r>
        <w:rPr>
          <w:rFonts w:ascii="Times New Roman" w:hAnsi="Times New Roman" w:eastAsia="宋体"/>
          <w:sz w:val="24"/>
          <w:szCs w:val="24"/>
        </w:rPr>
        <w:t>完成</w:t>
      </w:r>
      <w:r>
        <w:rPr>
          <w:rFonts w:hint="eastAsia" w:ascii="Times New Roman" w:hAnsi="Times New Roman" w:eastAsia="宋体"/>
          <w:sz w:val="24"/>
          <w:szCs w:val="24"/>
        </w:rPr>
        <w:t>下面</w:t>
      </w:r>
      <w:r>
        <w:rPr>
          <w:rFonts w:ascii="Times New Roman" w:hAnsi="Times New Roman" w:eastAsia="宋体"/>
          <w:sz w:val="24"/>
          <w:szCs w:val="24"/>
        </w:rPr>
        <w:t>3组性能对比实验：（1）停等机制与滑动窗口机制性能对比；（2）滑动窗口机制中不同窗口大小对性能的影响；（3）有拥塞控制和无拥塞控制的性能比较。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实验要求：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实现单向传输。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对于每一个任务要求给出详细的协议设计。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给出实现的拥塞控制算法的原理说明。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完成给定测试文件的传输</w:t>
      </w:r>
      <w:r>
        <w:rPr>
          <w:rFonts w:hint="eastAsia" w:ascii="Times New Roman" w:hAnsi="Times New Roman" w:eastAsia="宋体"/>
          <w:sz w:val="24"/>
          <w:szCs w:val="24"/>
        </w:rPr>
        <w:t>，显示传输时间和平均吞吐率。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性能测试指标：吞吐率、时延，给出图形结果并进行分析。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完成详细的实验报告（每个任务完成一份）。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编写的程序应结构清晰，具有较好的可读性。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提交</w:t>
      </w:r>
      <w:r>
        <w:rPr>
          <w:rFonts w:hint="eastAsia" w:ascii="Times New Roman" w:hAnsi="Times New Roman" w:eastAsia="宋体"/>
          <w:sz w:val="24"/>
          <w:szCs w:val="24"/>
        </w:rPr>
        <w:t>程序</w:t>
      </w:r>
      <w:r>
        <w:rPr>
          <w:rFonts w:ascii="Times New Roman" w:hAnsi="Times New Roman" w:eastAsia="宋体"/>
          <w:sz w:val="24"/>
          <w:szCs w:val="24"/>
        </w:rPr>
        <w:t>源码和实验报告。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ascii="Times New Roman" w:hAnsi="Times New Roman" w:eastAsia="宋体"/>
          <w:b/>
          <w:bCs/>
          <w:sz w:val="24"/>
          <w:szCs w:val="24"/>
        </w:rPr>
        <w:t>评分标准：</w:t>
      </w:r>
    </w:p>
    <w:p>
      <w:pPr>
        <w:pStyle w:val="7"/>
        <w:numPr>
          <w:ilvl w:val="0"/>
          <w:numId w:val="2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每个任务最高1</w:t>
      </w:r>
      <w:r>
        <w:rPr>
          <w:rFonts w:ascii="Times New Roman" w:hAnsi="Times New Roman" w:eastAsia="宋体"/>
          <w:sz w:val="24"/>
          <w:szCs w:val="24"/>
        </w:rPr>
        <w:t>00</w:t>
      </w:r>
      <w:r>
        <w:rPr>
          <w:rFonts w:hint="eastAsia" w:ascii="Times New Roman" w:hAnsi="Times New Roman" w:eastAsia="宋体"/>
          <w:sz w:val="24"/>
          <w:szCs w:val="24"/>
        </w:rPr>
        <w:t>分。</w:t>
      </w:r>
    </w:p>
    <w:p>
      <w:pPr>
        <w:pStyle w:val="7"/>
        <w:numPr>
          <w:ilvl w:val="0"/>
          <w:numId w:val="2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每个任务分值分配</w:t>
      </w:r>
    </w:p>
    <w:p>
      <w:pPr>
        <w:pStyle w:val="7"/>
        <w:numPr>
          <w:ilvl w:val="0"/>
          <w:numId w:val="3"/>
        </w:numPr>
        <w:snapToGrid w:val="0"/>
        <w:spacing w:before="62" w:beforeLines="20" w:line="360" w:lineRule="atLeast"/>
        <w:ind w:firstLine="6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协议设计、功能实现（</w:t>
      </w:r>
      <w:r>
        <w:rPr>
          <w:rFonts w:ascii="Times New Roman" w:hAnsi="Times New Roman" w:eastAsia="宋体"/>
          <w:sz w:val="24"/>
          <w:szCs w:val="24"/>
        </w:rPr>
        <w:t>40</w:t>
      </w:r>
      <w:r>
        <w:rPr>
          <w:rFonts w:hint="eastAsia" w:ascii="Times New Roman" w:hAnsi="Times New Roman" w:eastAsia="宋体"/>
          <w:sz w:val="24"/>
          <w:szCs w:val="24"/>
        </w:rPr>
        <w:t>分）</w:t>
      </w:r>
    </w:p>
    <w:p>
      <w:pPr>
        <w:pStyle w:val="7"/>
        <w:numPr>
          <w:ilvl w:val="0"/>
          <w:numId w:val="3"/>
        </w:numPr>
        <w:snapToGrid w:val="0"/>
        <w:spacing w:before="62" w:beforeLines="20" w:line="360" w:lineRule="atLeast"/>
        <w:ind w:firstLine="6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演示并讲解（20分）</w:t>
      </w:r>
    </w:p>
    <w:p>
      <w:pPr>
        <w:pStyle w:val="7"/>
        <w:numPr>
          <w:ilvl w:val="0"/>
          <w:numId w:val="3"/>
        </w:numPr>
        <w:snapToGrid w:val="0"/>
        <w:spacing w:before="62" w:beforeLines="20" w:line="360" w:lineRule="atLeast"/>
        <w:ind w:firstLine="6"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程序及规范性（20分）</w:t>
      </w:r>
    </w:p>
    <w:p>
      <w:pPr>
        <w:pStyle w:val="7"/>
        <w:numPr>
          <w:ilvl w:val="0"/>
          <w:numId w:val="3"/>
        </w:numPr>
        <w:snapToGrid w:val="0"/>
        <w:spacing w:before="62" w:beforeLines="20" w:line="360" w:lineRule="atLeast"/>
        <w:ind w:firstLine="6"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实验报告（</w:t>
      </w:r>
      <w:r>
        <w:rPr>
          <w:rFonts w:hint="eastAsia" w:ascii="Times New Roman" w:hAnsi="Times New Roman" w:eastAsia="宋体"/>
          <w:sz w:val="24"/>
          <w:szCs w:val="24"/>
        </w:rPr>
        <w:t>2</w:t>
      </w:r>
      <w:r>
        <w:rPr>
          <w:rFonts w:ascii="Times New Roman" w:hAnsi="Times New Roman" w:eastAsia="宋体"/>
          <w:sz w:val="24"/>
          <w:szCs w:val="24"/>
        </w:rPr>
        <w:t>0分）</w:t>
      </w:r>
    </w:p>
    <w:p>
      <w:pPr>
        <w:pStyle w:val="4"/>
        <w:shd w:val="clear" w:color="auto" w:fill="FFFFFF"/>
        <w:snapToGrid w:val="0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color w:val="303133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CF25E3"/>
    <w:multiLevelType w:val="multilevel"/>
    <w:tmpl w:val="0BCF25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5C0EE1"/>
    <w:multiLevelType w:val="multilevel"/>
    <w:tmpl w:val="3A5C0EE1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EE1C9E"/>
    <w:multiLevelType w:val="multilevel"/>
    <w:tmpl w:val="70EE1C9E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1ZTM1YzAxYjRmZGUyMjM2NmI3YTQ0NTUwMjY0NTgifQ=="/>
  </w:docVars>
  <w:rsids>
    <w:rsidRoot w:val="002247A5"/>
    <w:rsid w:val="0006302B"/>
    <w:rsid w:val="00065C8C"/>
    <w:rsid w:val="00101096"/>
    <w:rsid w:val="0012246F"/>
    <w:rsid w:val="00155FF7"/>
    <w:rsid w:val="001711A5"/>
    <w:rsid w:val="001711B7"/>
    <w:rsid w:val="00177F9E"/>
    <w:rsid w:val="00196221"/>
    <w:rsid w:val="00197170"/>
    <w:rsid w:val="001C345F"/>
    <w:rsid w:val="001D1AB5"/>
    <w:rsid w:val="002247A5"/>
    <w:rsid w:val="002411EC"/>
    <w:rsid w:val="00271EEC"/>
    <w:rsid w:val="00301681"/>
    <w:rsid w:val="003635AC"/>
    <w:rsid w:val="003A41B3"/>
    <w:rsid w:val="003F0527"/>
    <w:rsid w:val="004419FE"/>
    <w:rsid w:val="00580460"/>
    <w:rsid w:val="005875F1"/>
    <w:rsid w:val="005B4E46"/>
    <w:rsid w:val="006471B1"/>
    <w:rsid w:val="0067329B"/>
    <w:rsid w:val="006E7722"/>
    <w:rsid w:val="007457FF"/>
    <w:rsid w:val="007775D6"/>
    <w:rsid w:val="00777B3E"/>
    <w:rsid w:val="007872F0"/>
    <w:rsid w:val="007D4756"/>
    <w:rsid w:val="007D6886"/>
    <w:rsid w:val="007E3934"/>
    <w:rsid w:val="00832FC6"/>
    <w:rsid w:val="0083747B"/>
    <w:rsid w:val="00873041"/>
    <w:rsid w:val="008F66B9"/>
    <w:rsid w:val="0097445E"/>
    <w:rsid w:val="009C0D25"/>
    <w:rsid w:val="009E1634"/>
    <w:rsid w:val="009E3023"/>
    <w:rsid w:val="00A31918"/>
    <w:rsid w:val="00B3690E"/>
    <w:rsid w:val="00BC76F6"/>
    <w:rsid w:val="00BF48C2"/>
    <w:rsid w:val="00C102D2"/>
    <w:rsid w:val="00C27003"/>
    <w:rsid w:val="00C36698"/>
    <w:rsid w:val="00CE0946"/>
    <w:rsid w:val="00D37F8B"/>
    <w:rsid w:val="00D65873"/>
    <w:rsid w:val="00DE39CF"/>
    <w:rsid w:val="00E01CA9"/>
    <w:rsid w:val="00EC28E5"/>
    <w:rsid w:val="00F5247A"/>
    <w:rsid w:val="00F55339"/>
    <w:rsid w:val="00FD7F56"/>
    <w:rsid w:val="2629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524</Words>
  <Characters>544</Characters>
  <Lines>4</Lines>
  <Paragraphs>1</Paragraphs>
  <TotalTime>2</TotalTime>
  <ScaleCrop>false</ScaleCrop>
  <LinksUpToDate>false</LinksUpToDate>
  <CharactersWithSpaces>544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2022-10-24T08:48:00Z</dcterms:created>
  <dc:creator>张 强</dc:creator>
  <cp:lastModifiedBy>马永田</cp:lastModifiedBy>
  <dcterms:modified xsi:type="dcterms:W3CDTF">2022-11-04T10:43:27Z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DC0E32304E28479D986C2B12BAF3E4F9</vt:lpwstr>
  </property>
</Properties>
</file>