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BANKING RESOLUTION</w:t>
      </w:r>
    </w:p>
    <w:p>
      <w:pPr>
        <w:jc w:val="center"/>
      </w:pPr>
      <w:r>
        <w:t>[ATTORNEY: REVIEW AND REPLACE — This is a template]</w:t>
      </w:r>
    </w:p>
    <w:p/>
    <w:p>
      <w:pPr>
        <w:pStyle w:val="Heading2"/>
      </w:pPr>
      <w:r>
        <w:t>RESOLUTION OF THE MEMBERS</w:t>
      </w:r>
    </w:p>
    <w:p>
      <w:r>
        <w:t>OF</w:t>
      </w:r>
    </w:p>
    <w:p/>
    <w:p>
      <w:r>
        <w:rPr>
          <w:b/>
        </w:rPr>
        <w:t>{{ entity_name }}</w:t>
      </w:r>
    </w:p>
    <w:p>
      <w:r>
        <w:t>a Wyoming DAO Limited Liability Company</w:t>
      </w:r>
    </w:p>
    <w:p/>
    <w:p>
      <w:r>
        <w:t>The undersigned, being all of the Members of {{ entity_name }}, a Wyoming DAO Limited Liability Company (the "Company"), organized under the laws of the State of Wyoming pursuant to the Wyoming Decentralized Autonomous Organization Supplement (W.S. § 17-31-101 et seq.), hereby adopt the following resolutions:</w:t>
      </w:r>
    </w:p>
    <w:p/>
    <w:p>
      <w:pPr>
        <w:pStyle w:val="Heading3"/>
      </w:pPr>
      <w:r>
        <w:t>RESOLVED:</w:t>
      </w:r>
    </w:p>
    <w:p>
      <w:r>
        <w:t>That the Company is hereby authorized to open and maintain checking, savings, and other deposit accounts at one or more financial institutions as the Members may from time to time designate.</w:t>
      </w:r>
    </w:p>
    <w:p/>
    <w:p>
      <w:pPr>
        <w:pStyle w:val="Heading3"/>
      </w:pPr>
      <w:r>
        <w:t>FURTHER RESOLVED:</w:t>
      </w:r>
    </w:p>
    <w:p>
      <w:r>
        <w:t>That the following individuals are authorized to act as signatories on behalf of the Company for all banking purposes:</w:t>
      </w:r>
    </w:p>
    <w:p/>
    <w:p>
      <w:r>
        <w:t>Name: {{ responsible_party_name }}</w:t>
      </w:r>
    </w:p>
    <w:p>
      <w:r>
        <w:t>Title: {{ responsible_party_title }}</w:t>
      </w:r>
    </w:p>
    <w:p/>
    <w:p>
      <w:pPr>
        <w:pStyle w:val="Heading3"/>
      </w:pPr>
      <w:r>
        <w:t>FURTHER RESOLVED:</w:t>
      </w:r>
    </w:p>
    <w:p>
      <w:r>
        <w:t>That the authorized signatories are empowered to: (a) deposit funds; (b) withdraw funds; (c) sign checks and authorize electronic transfers; (d) execute banking agreements; and (e) perform all acts necessary to manage the banking affairs of the Company.</w:t>
      </w:r>
    </w:p>
    <w:p/>
    <w:p>
      <w:pPr>
        <w:pStyle w:val="Heading3"/>
      </w:pPr>
      <w:r>
        <w:t>FURTHER RESOLVED:</w:t>
      </w:r>
    </w:p>
    <w:p>
      <w:r>
        <w:t>That digital asset custody accounts and wallets managed by the Company's designated smart contract (if any) shall be governed by the Operating Agreement and Agent Authority Schedule, and are separate from the traditional banking accounts authorized herein.</w:t>
      </w:r>
    </w:p>
    <w:p/>
    <w:p>
      <w:r>
        <w:t>Date: {{ formation_date }}</w:t>
      </w:r>
    </w:p>
    <w:p/>
    <w:p>
      <w:r>
        <w:t>EIN: [TO BE ISSUED]</w:t>
      </w:r>
    </w:p>
    <w:p>
      <w:r>
        <w:t>Order ID: {{ order_id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