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OPERATING AGREEMENT</w:t>
      </w:r>
    </w:p>
    <w:p>
      <w:pPr>
        <w:jc w:val="center"/>
      </w:pPr>
      <w:r>
        <w:rPr>
          <w:b/>
          <w:sz w:val="22"/>
        </w:rPr>
        <w:t>OF</w:t>
      </w:r>
    </w:p>
    <w:p>
      <w:pPr>
        <w:jc w:val="center"/>
      </w:pPr>
      <w:r>
        <w:rPr>
          <w:b/>
          <w:sz w:val="22"/>
        </w:rPr>
        <w:t>{{ entity_name }}</w:t>
      </w:r>
    </w:p>
    <w:p>
      <w:pPr>
        <w:jc w:val="center"/>
      </w:pPr>
      <w:r>
        <w:rPr>
          <w:b w:val="0"/>
          <w:sz w:val="22"/>
        </w:rPr>
        <w:t>A Wyoming Decentralized Autonomous Organization</w:t>
      </w:r>
    </w:p>
    <w:p>
      <w:pPr>
        <w:jc w:val="center"/>
      </w:pPr>
      <w:r>
        <w:rPr>
          <w:b w:val="0"/>
          <w:sz w:val="22"/>
        </w:rPr>
        <w:t>Effective as of {{ formation_date }}</w:t>
      </w:r>
    </w:p>
    <w:p/>
    <w:p>
      <w:r>
        <w:rPr>
          <w:b w:val="0"/>
          <w:sz w:val="22"/>
        </w:rPr>
        <w:t>[ATTORNEY: REVIEW AND REPLACE — This DAO operating agreement must comply with W.S. § 17-31-104 et seq. All provisions are placeholders pending legal review.]</w:t>
      </w:r>
    </w:p>
    <w:p/>
    <w:p>
      <w:pPr>
        <w:pStyle w:val="Heading1"/>
      </w:pPr>
      <w:r>
        <w:rPr>
          <w:sz w:val="28"/>
        </w:rPr>
        <w:t>ARTICLE I — ORGANIZATION</w:t>
      </w:r>
    </w:p>
    <w:p>
      <w:r>
        <w:rPr>
          <w:b w:val="0"/>
          <w:sz w:val="22"/>
        </w:rPr>
        <w:t>1.1 Formation. {{ entity_name }} (the "DAO") was organized as a Wyoming DAO LLC pursuant to W.S. § 17-31-104.</w:t>
      </w:r>
    </w:p>
    <w:p>
      <w:r>
        <w:rPr>
          <w:b w:val="0"/>
          <w:sz w:val="22"/>
        </w:rPr>
        <w:t>1.2 Name. {{ entity_name }}</w:t>
      </w:r>
    </w:p>
    <w:p>
      <w:r>
        <w:rPr>
          <w:b w:val="0"/>
          <w:sz w:val="22"/>
        </w:rPr>
        <w:t>1.3 Jurisdiction. Wyoming</w:t>
      </w:r>
    </w:p>
    <w:p/>
    <w:p>
      <w:pPr>
        <w:pStyle w:val="Heading1"/>
      </w:pPr>
      <w:r>
        <w:rPr>
          <w:sz w:val="28"/>
        </w:rPr>
        <w:t>ARTICLE II — MEMBERS</w:t>
      </w:r>
    </w:p>
    <w:p>
      <w:r>
        <w:rPr>
          <w:b w:val="0"/>
          <w:sz w:val="22"/>
        </w:rPr>
        <w:t>{% for member in members %}</w:t>
      </w:r>
    </w:p>
    <w:p>
      <w:r>
        <w:rPr>
          <w:b w:val="0"/>
          <w:sz w:val="22"/>
        </w:rPr>
        <w:t xml:space="preserve">  - {{ member.name }}: {{ member.ownership_percentage }}%</w:t>
      </w:r>
    </w:p>
    <w:p>
      <w:r>
        <w:rPr>
          <w:b w:val="0"/>
          <w:sz w:val="22"/>
        </w:rPr>
        <w:t>{% endfor %}</w:t>
      </w:r>
    </w:p>
    <w:p/>
    <w:p>
      <w:pPr>
        <w:pStyle w:val="Heading1"/>
      </w:pPr>
      <w:r>
        <w:rPr>
          <w:sz w:val="28"/>
        </w:rPr>
        <w:t>ARTICLE III — SMART CONTRACT GOVERNANCE</w:t>
      </w:r>
    </w:p>
    <w:p>
      <w:r>
        <w:rPr>
          <w:b w:val="0"/>
          <w:sz w:val="22"/>
        </w:rPr>
        <w:t>3.1 The DAO's activities shall be governed by its smart contract as identified in the Smart Contract Identifier Schedule.</w:t>
      </w:r>
    </w:p>
    <w:p>
      <w:r>
        <w:rPr>
          <w:b w:val="0"/>
          <w:sz w:val="22"/>
        </w:rPr>
        <w:t>3.2 In the event of a conflict between the smart contract and this Agreement, [ATTORNEY: DETERMINE PRIORITY].</w:t>
      </w:r>
    </w:p>
    <w:p/>
    <w:p>
      <w:pPr>
        <w:pStyle w:val="Heading1"/>
      </w:pPr>
      <w:r>
        <w:rPr>
          <w:sz w:val="28"/>
        </w:rPr>
        <w:t>ARTICLE IV — AI AGENT</w:t>
      </w:r>
    </w:p>
    <w:p>
      <w:r>
        <w:rPr>
          <w:b w:val="0"/>
          <w:sz w:val="22"/>
        </w:rPr>
        <w:t>{% if has_agent %}</w:t>
      </w:r>
    </w:p>
    <w:p>
      <w:r>
        <w:rPr>
          <w:b w:val="0"/>
          <w:sz w:val="22"/>
        </w:rPr>
        <w:t>4.1 The DAO designates {{ agent_name }} as its authorized agent.</w:t>
      </w:r>
    </w:p>
    <w:p>
      <w:r>
        <w:rPr>
          <w:b w:val="0"/>
          <w:sz w:val="22"/>
        </w:rPr>
        <w:t>{% else %}</w:t>
      </w:r>
    </w:p>
    <w:p>
      <w:r>
        <w:rPr>
          <w:b w:val="0"/>
          <w:sz w:val="22"/>
        </w:rPr>
        <w:t>4.1 No AI agent has been designated.</w:t>
      </w:r>
    </w:p>
    <w:p>
      <w:r>
        <w:rPr>
          <w:b w:val="0"/>
          <w:sz w:val="22"/>
        </w:rPr>
        <w:t>{% endif %}</w:t>
      </w:r>
    </w:p>
    <w:p/>
    <w:p>
      <w:r>
        <w:rPr>
          <w:b w:val="0"/>
          <w:sz w:val="22"/>
        </w:rPr>
        <w:t>[ATTORNEY: REVIEW AND REPLACE — Remaining articles.]</w:t>
      </w:r>
    </w:p>
    <w:p/>
    <w:p>
      <w:r>
        <w:rPr>
          <w:b w:val="0"/>
          <w:sz w:val="22"/>
        </w:rPr>
        <w:t>{% for member in members %}</w:t>
      </w:r>
    </w:p>
    <w:p>
      <w:r>
        <w:rPr>
          <w:b w:val="0"/>
          <w:sz w:val="22"/>
        </w:rPr>
        <w:t>By: _______________________________</w:t>
      </w:r>
    </w:p>
    <w:p>
      <w:r>
        <w:rPr>
          <w:b w:val="0"/>
          <w:sz w:val="22"/>
        </w:rPr>
        <w:t>Name: {{ member.name }}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