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Research with Notebooklm source link</w:t>
      </w:r>
    </w:p>
    <w:p w:rsidR="00000000" w:rsidDel="00000000" w:rsidP="00000000" w:rsidRDefault="00000000" w:rsidRPr="00000000" w14:paraId="00000002">
      <w:pPr>
        <w:rPr/>
      </w:pPr>
      <w:hyperlink r:id="rId6">
        <w:r w:rsidDel="00000000" w:rsidR="00000000" w:rsidRPr="00000000">
          <w:rPr>
            <w:color w:val="1155cc"/>
            <w:u w:val="single"/>
            <w:rtl w:val="0"/>
          </w:rPr>
          <w:t xml:space="preserve">https://notebooklm.google.com/notebook/7b643504-f94b-4f7c-8f6e-ca7f2313a874</w:t>
        </w:r>
      </w:hyperlink>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RAW text:</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spacing w:after="240" w:lineRule="auto"/>
        <w:rPr/>
      </w:pPr>
      <w:r w:rsidDel="00000000" w:rsidR="00000000" w:rsidRPr="00000000">
        <w:rPr>
          <w:rtl w:val="0"/>
        </w:rPr>
        <w:t xml:space="preserve">Ето предложения литературен обзор, изготвен въз основа на приложените източници и съобразен с изискванията за структура, стил и терминология.</w:t>
      </w:r>
    </w:p>
    <w:p w:rsidR="00000000" w:rsidDel="00000000" w:rsidP="00000000" w:rsidRDefault="00000000" w:rsidRPr="00000000" w14:paraId="00000009">
      <w:pPr>
        <w:pStyle w:val="Heading1"/>
        <w:keepNext w:val="0"/>
        <w:keepLines w:val="0"/>
        <w:spacing w:before="480" w:lineRule="auto"/>
        <w:rPr>
          <w:b w:val="1"/>
          <w:bCs w:val="1"/>
          <w:sz w:val="46"/>
          <w:szCs w:val="46"/>
        </w:rPr>
      </w:pPr>
      <w:bookmarkStart w:colFirst="0" w:colLast="0" w:name="_7bbyf79h7v3e" w:id="0"/>
      <w:bookmarkEnd w:id="0"/>
      <w:r w:rsidDel="00000000" w:rsidR="00000000" w:rsidRPr="00000000">
        <w:rPr>
          <w:b w:val="1"/>
          <w:bCs w:val="1"/>
          <w:sz w:val="46"/>
          <w:szCs w:val="46"/>
          <w:rtl w:val="0"/>
        </w:rPr>
        <w:t xml:space="preserve">Глава 1. Литературен обзор и теоретична рамка</w:t>
      </w:r>
    </w:p>
    <w:p w:rsidR="00000000" w:rsidDel="00000000" w:rsidP="00000000" w:rsidRDefault="00000000" w:rsidRPr="00000000" w14:paraId="0000000A">
      <w:pPr>
        <w:pStyle w:val="Heading3"/>
        <w:keepNext w:val="0"/>
        <w:keepLines w:val="0"/>
        <w:spacing w:before="280" w:lineRule="auto"/>
        <w:rPr>
          <w:b w:val="1"/>
          <w:bCs w:val="1"/>
          <w:color w:val="000000"/>
          <w:sz w:val="26"/>
          <w:szCs w:val="26"/>
        </w:rPr>
      </w:pPr>
      <w:bookmarkStart w:colFirst="0" w:colLast="0" w:name="_mpcbqww4ojrj" w:id="1"/>
      <w:bookmarkEnd w:id="1"/>
      <w:r w:rsidDel="00000000" w:rsidR="00000000" w:rsidRPr="00000000">
        <w:rPr>
          <w:b w:val="1"/>
          <w:bCs w:val="1"/>
          <w:color w:val="000000"/>
          <w:sz w:val="26"/>
          <w:szCs w:val="26"/>
          <w:rtl w:val="0"/>
        </w:rPr>
        <w:t xml:space="preserve">Линейни многокритериални системи и адитивни модели на полезност</w:t>
      </w:r>
    </w:p>
    <w:p w:rsidR="00000000" w:rsidDel="00000000" w:rsidP="00000000" w:rsidRDefault="00000000" w:rsidRPr="00000000" w14:paraId="0000000B">
      <w:pPr>
        <w:spacing w:after="240" w:before="240" w:lineRule="auto"/>
        <w:rPr/>
      </w:pPr>
      <w:r w:rsidDel="00000000" w:rsidR="00000000" w:rsidRPr="00000000">
        <w:rPr>
          <w:b w:val="1"/>
          <w:bCs w:val="1"/>
          <w:rtl w:val="0"/>
        </w:rPr>
        <w:t xml:space="preserve">Анализът на многокритериални решения (АМР, Multi-Criteria Decision Analysis)</w:t>
      </w:r>
      <w:r w:rsidDel="00000000" w:rsidR="00000000" w:rsidRPr="00000000">
        <w:rPr>
          <w:rtl w:val="0"/>
        </w:rPr>
        <w:t xml:space="preserve"> е подобласт на изследването на операциите, която цели да подпомогне вземащите решения при наличието на множество, често конфликтни критерии,. В основата на голяма част от тези системи стоят </w:t>
      </w:r>
      <w:r w:rsidDel="00000000" w:rsidR="00000000" w:rsidRPr="00000000">
        <w:rPr>
          <w:b w:val="1"/>
          <w:bCs w:val="1"/>
          <w:rtl w:val="0"/>
        </w:rPr>
        <w:t xml:space="preserve">адитивните модели на полезност (АМП, Additive Utility Models)</w:t>
      </w:r>
      <w:r w:rsidDel="00000000" w:rsidR="00000000" w:rsidRPr="00000000">
        <w:rPr>
          <w:rtl w:val="0"/>
        </w:rPr>
        <w:t xml:space="preserve">, при които общата оценка на дадена алтернатива се формира като сума от оценките по отделните критерии,,. Класическото извеждане на тези модели се свързва с аксиомите за независимост на преференциите и изчисляването на </w:t>
      </w:r>
      <w:r w:rsidDel="00000000" w:rsidR="00000000" w:rsidRPr="00000000">
        <w:rPr>
          <w:b w:val="1"/>
          <w:bCs w:val="1"/>
          <w:rtl w:val="0"/>
        </w:rPr>
        <w:t xml:space="preserve">функции на полезност (ФП, Utility Functions)</w:t>
      </w:r>
      <w:r w:rsidDel="00000000" w:rsidR="00000000" w:rsidRPr="00000000">
        <w:rPr>
          <w:rtl w:val="0"/>
        </w:rPr>
        <w:t xml:space="preserve">, които трансформират физическите стойности на индикаторите в съизмерими субективни мерки,. </w:t>
      </w:r>
      <w:r w:rsidDel="00000000" w:rsidR="00000000" w:rsidRPr="00000000">
        <w:rPr>
          <w:b w:val="1"/>
          <w:bCs w:val="1"/>
          <w:rtl w:val="0"/>
        </w:rPr>
        <w:t xml:space="preserve">Моделът на претеглената сума (МПС, Weighted Sum Model)</w:t>
      </w:r>
      <w:r w:rsidDel="00000000" w:rsidR="00000000" w:rsidRPr="00000000">
        <w:rPr>
          <w:rtl w:val="0"/>
        </w:rPr>
        <w:t xml:space="preserve"> е най-простата и широко използвана форма на адитивна агрегация, при която теглата на критериите отразяват техния относителен принос или заменяемост,,.</w:t>
      </w:r>
    </w:p>
    <w:p w:rsidR="00000000" w:rsidDel="00000000" w:rsidP="00000000" w:rsidRDefault="00000000" w:rsidRPr="00000000" w14:paraId="0000000C">
      <w:pPr>
        <w:pStyle w:val="Heading3"/>
        <w:keepNext w:val="0"/>
        <w:keepLines w:val="0"/>
        <w:spacing w:before="280" w:lineRule="auto"/>
        <w:rPr>
          <w:b w:val="1"/>
          <w:bCs w:val="1"/>
          <w:color w:val="000000"/>
          <w:sz w:val="26"/>
          <w:szCs w:val="26"/>
        </w:rPr>
      </w:pPr>
      <w:bookmarkStart w:colFirst="0" w:colLast="0" w:name="_g88aul3q6lnm" w:id="2"/>
      <w:bookmarkEnd w:id="2"/>
      <w:r w:rsidDel="00000000" w:rsidR="00000000" w:rsidRPr="00000000">
        <w:rPr>
          <w:b w:val="1"/>
          <w:bCs w:val="1"/>
          <w:color w:val="000000"/>
          <w:sz w:val="26"/>
          <w:szCs w:val="26"/>
          <w:rtl w:val="0"/>
        </w:rPr>
        <w:t xml:space="preserve">Нормализация, теглови структури и композитни индикатори</w:t>
      </w:r>
    </w:p>
    <w:p w:rsidR="00000000" w:rsidDel="00000000" w:rsidP="00000000" w:rsidRDefault="00000000" w:rsidRPr="00000000" w14:paraId="0000000D">
      <w:pPr>
        <w:spacing w:after="240" w:before="240" w:lineRule="auto"/>
        <w:rPr/>
      </w:pPr>
      <w:r w:rsidDel="00000000" w:rsidR="00000000" w:rsidRPr="00000000">
        <w:rPr>
          <w:rtl w:val="0"/>
        </w:rPr>
        <w:t xml:space="preserve">Изграждането на </w:t>
      </w:r>
      <w:r w:rsidDel="00000000" w:rsidR="00000000" w:rsidRPr="00000000">
        <w:rPr>
          <w:b w:val="1"/>
          <w:bCs w:val="1"/>
          <w:rtl w:val="0"/>
        </w:rPr>
        <w:t xml:space="preserve">композитни индикатори (КИ, Composite Indicators)</w:t>
      </w:r>
      <w:r w:rsidDel="00000000" w:rsidR="00000000" w:rsidRPr="00000000">
        <w:rPr>
          <w:rtl w:val="0"/>
        </w:rPr>
        <w:t xml:space="preserve"> изисква преминаването през етапи на </w:t>
      </w:r>
      <w:r w:rsidDel="00000000" w:rsidR="00000000" w:rsidRPr="00000000">
        <w:rPr>
          <w:b w:val="1"/>
          <w:bCs w:val="1"/>
          <w:rtl w:val="0"/>
        </w:rPr>
        <w:t xml:space="preserve">нормализация (Н, Normalization)</w:t>
      </w:r>
      <w:r w:rsidDel="00000000" w:rsidR="00000000" w:rsidRPr="00000000">
        <w:rPr>
          <w:rtl w:val="0"/>
        </w:rPr>
        <w:t xml:space="preserve">, претегляне и агрегиране,. Нормализацията е необходима за привеждане на показатели с различни мерни единици към обща скала, най-често в интервала,. </w:t>
      </w:r>
      <w:r w:rsidDel="00000000" w:rsidR="00000000" w:rsidRPr="00000000">
        <w:rPr>
          <w:b w:val="1"/>
          <w:bCs w:val="1"/>
          <w:rtl w:val="0"/>
        </w:rPr>
        <w:t xml:space="preserve">Тегловите структури (ТС, Weight Structures)</w:t>
      </w:r>
      <w:r w:rsidDel="00000000" w:rsidR="00000000" w:rsidRPr="00000000">
        <w:rPr>
          <w:rtl w:val="0"/>
        </w:rPr>
        <w:t xml:space="preserve"> определят важността на всеки елементарен индикатор, като сумата от теглата обикновено се ограничава до единица, дефинирайки </w:t>
      </w:r>
      <w:r w:rsidDel="00000000" w:rsidR="00000000" w:rsidRPr="00000000">
        <w:rPr>
          <w:b w:val="1"/>
          <w:bCs w:val="1"/>
          <w:rtl w:val="0"/>
        </w:rPr>
        <w:t xml:space="preserve">теглови симплекс (ТС, Weight Simplex)</w:t>
      </w:r>
      <w:r w:rsidDel="00000000" w:rsidR="00000000" w:rsidRPr="00000000">
        <w:rPr>
          <w:rtl w:val="0"/>
        </w:rPr>
        <w:t xml:space="preserve">,,. Източниците разграничават субективни методи за определяне на тегла, базирани на експертни оценки като </w:t>
      </w:r>
      <w:r w:rsidDel="00000000" w:rsidR="00000000" w:rsidRPr="00000000">
        <w:rPr>
          <w:b w:val="1"/>
          <w:bCs w:val="1"/>
          <w:rtl w:val="0"/>
        </w:rPr>
        <w:t xml:space="preserve">аналитичния йерархичен процес (АЙП, Analytic Hierarchy Process)</w:t>
      </w:r>
      <w:r w:rsidDel="00000000" w:rsidR="00000000" w:rsidRPr="00000000">
        <w:rPr>
          <w:rtl w:val="0"/>
        </w:rPr>
        <w:t xml:space="preserve">, и обективни методи, базирани на статистическите свойства на данните,,.</w:t>
      </w:r>
    </w:p>
    <w:p w:rsidR="00000000" w:rsidDel="00000000" w:rsidP="00000000" w:rsidRDefault="00000000" w:rsidRPr="00000000" w14:paraId="0000000E">
      <w:pPr>
        <w:pStyle w:val="Heading3"/>
        <w:keepNext w:val="0"/>
        <w:keepLines w:val="0"/>
        <w:spacing w:before="280" w:lineRule="auto"/>
        <w:rPr>
          <w:b w:val="1"/>
          <w:bCs w:val="1"/>
          <w:color w:val="000000"/>
          <w:sz w:val="26"/>
          <w:szCs w:val="26"/>
        </w:rPr>
      </w:pPr>
      <w:bookmarkStart w:colFirst="0" w:colLast="0" w:name="_nkr695x9omc" w:id="3"/>
      <w:bookmarkEnd w:id="3"/>
      <w:r w:rsidDel="00000000" w:rsidR="00000000" w:rsidRPr="00000000">
        <w:rPr>
          <w:b w:val="1"/>
          <w:bCs w:val="1"/>
          <w:color w:val="000000"/>
          <w:sz w:val="26"/>
          <w:szCs w:val="26"/>
          <w:rtl w:val="0"/>
        </w:rPr>
        <w:t xml:space="preserve">Пространства от решения и конфигурационен прочит</w:t>
      </w:r>
    </w:p>
    <w:p w:rsidR="00000000" w:rsidDel="00000000" w:rsidP="00000000" w:rsidRDefault="00000000" w:rsidRPr="00000000" w14:paraId="0000000F">
      <w:pPr>
        <w:spacing w:after="240" w:before="240" w:lineRule="auto"/>
        <w:rPr/>
      </w:pPr>
      <w:r w:rsidDel="00000000" w:rsidR="00000000" w:rsidRPr="00000000">
        <w:rPr>
          <w:rtl w:val="0"/>
        </w:rPr>
        <w:t xml:space="preserve">В литературата се прави разграничение между </w:t>
      </w:r>
      <w:r w:rsidDel="00000000" w:rsidR="00000000" w:rsidRPr="00000000">
        <w:rPr>
          <w:b w:val="1"/>
          <w:bCs w:val="1"/>
          <w:rtl w:val="0"/>
        </w:rPr>
        <w:t xml:space="preserve">пространство на решенията (ПР, Decision Space)</w:t>
      </w:r>
      <w:r w:rsidDel="00000000" w:rsidR="00000000" w:rsidRPr="00000000">
        <w:rPr>
          <w:rtl w:val="0"/>
        </w:rPr>
        <w:t xml:space="preserve">, съдържащо допустимите входни параметри, и </w:t>
      </w:r>
      <w:r w:rsidDel="00000000" w:rsidR="00000000" w:rsidRPr="00000000">
        <w:rPr>
          <w:b w:val="1"/>
          <w:bCs w:val="1"/>
          <w:rtl w:val="0"/>
        </w:rPr>
        <w:t xml:space="preserve">пространство на критериите (ПК, Objective Space)</w:t>
      </w:r>
      <w:r w:rsidDel="00000000" w:rsidR="00000000" w:rsidRPr="00000000">
        <w:rPr>
          <w:rtl w:val="0"/>
        </w:rPr>
        <w:t xml:space="preserve">, в което се изобразяват резултатите от оценката,. Изследването на ПР позволява да се дефинира </w:t>
      </w:r>
      <w:r w:rsidDel="00000000" w:rsidR="00000000" w:rsidRPr="00000000">
        <w:rPr>
          <w:b w:val="1"/>
          <w:bCs w:val="1"/>
          <w:rtl w:val="0"/>
        </w:rPr>
        <w:t xml:space="preserve">конфигурация (К, Configuration)</w:t>
      </w:r>
      <w:r w:rsidDel="00000000" w:rsidR="00000000" w:rsidRPr="00000000">
        <w:rPr>
          <w:rtl w:val="0"/>
        </w:rPr>
        <w:t xml:space="preserve"> като специфична комбинация от стойности на индикаторите, която води до определено ниво на системна оценка,. Конфигурационният подход насочва анализа към откриване на различни пътища (комбинации) за постигане на зададен праг на ефективност, което е критично при системи с висок капацитет за компенсация между критериите,.</w:t>
      </w:r>
    </w:p>
    <w:p w:rsidR="00000000" w:rsidDel="00000000" w:rsidP="00000000" w:rsidRDefault="00000000" w:rsidRPr="00000000" w14:paraId="00000010">
      <w:pPr>
        <w:pStyle w:val="Heading3"/>
        <w:keepNext w:val="0"/>
        <w:keepLines w:val="0"/>
        <w:spacing w:before="280" w:lineRule="auto"/>
        <w:rPr>
          <w:b w:val="1"/>
          <w:bCs w:val="1"/>
          <w:color w:val="000000"/>
          <w:sz w:val="26"/>
          <w:szCs w:val="26"/>
        </w:rPr>
      </w:pPr>
      <w:bookmarkStart w:colFirst="0" w:colLast="0" w:name="_lx2wy6me9723" w:id="4"/>
      <w:bookmarkEnd w:id="4"/>
      <w:r w:rsidDel="00000000" w:rsidR="00000000" w:rsidRPr="00000000">
        <w:rPr>
          <w:b w:val="1"/>
          <w:bCs w:val="1"/>
          <w:color w:val="000000"/>
          <w:sz w:val="26"/>
          <w:szCs w:val="26"/>
          <w:rtl w:val="0"/>
        </w:rPr>
        <w:t xml:space="preserve">Линейно и смесено целочислено оптимиране за допустими и минимални конфигурации</w:t>
      </w:r>
    </w:p>
    <w:p w:rsidR="00000000" w:rsidDel="00000000" w:rsidP="00000000" w:rsidRDefault="00000000" w:rsidRPr="00000000" w14:paraId="00000011">
      <w:pPr>
        <w:spacing w:after="240" w:before="240" w:lineRule="auto"/>
        <w:rPr/>
      </w:pPr>
      <w:r w:rsidDel="00000000" w:rsidR="00000000" w:rsidRPr="00000000">
        <w:rPr>
          <w:rtl w:val="0"/>
        </w:rPr>
        <w:t xml:space="preserve">За идентифициране на специфични точки в пространството от решения се използват апаратите на </w:t>
      </w:r>
      <w:r w:rsidDel="00000000" w:rsidR="00000000" w:rsidRPr="00000000">
        <w:rPr>
          <w:b w:val="1"/>
          <w:bCs w:val="1"/>
          <w:rtl w:val="0"/>
        </w:rPr>
        <w:t xml:space="preserve">линейното оптимиране (ЛО, Linear Optimization)</w:t>
      </w:r>
      <w:r w:rsidDel="00000000" w:rsidR="00000000" w:rsidRPr="00000000">
        <w:rPr>
          <w:rtl w:val="0"/>
        </w:rPr>
        <w:t xml:space="preserve"> и </w:t>
      </w:r>
      <w:r w:rsidDel="00000000" w:rsidR="00000000" w:rsidRPr="00000000">
        <w:rPr>
          <w:b w:val="1"/>
          <w:bCs w:val="1"/>
          <w:rtl w:val="0"/>
        </w:rPr>
        <w:t xml:space="preserve">смесеното целочислено линейно оптимиране (СЦЛО, Mixed-Integer Linear Programming)</w:t>
      </w:r>
      <w:r w:rsidDel="00000000" w:rsidR="00000000" w:rsidRPr="00000000">
        <w:rPr>
          <w:rtl w:val="0"/>
        </w:rPr>
        <w:t xml:space="preserve">,,. Тези методи позволяват дефинирането на </w:t>
      </w:r>
      <w:r w:rsidDel="00000000" w:rsidR="00000000" w:rsidRPr="00000000">
        <w:rPr>
          <w:b w:val="1"/>
          <w:bCs w:val="1"/>
          <w:rtl w:val="0"/>
        </w:rPr>
        <w:t xml:space="preserve">допустима област (ДО, Feasible Region)</w:t>
      </w:r>
      <w:r w:rsidDel="00000000" w:rsidR="00000000" w:rsidRPr="00000000">
        <w:rPr>
          <w:rtl w:val="0"/>
        </w:rPr>
        <w:t xml:space="preserve">, ограничена от линейни неравенства, и извеждането на </w:t>
      </w:r>
      <w:r w:rsidDel="00000000" w:rsidR="00000000" w:rsidRPr="00000000">
        <w:rPr>
          <w:b w:val="1"/>
          <w:bCs w:val="1"/>
          <w:rtl w:val="0"/>
        </w:rPr>
        <w:t xml:space="preserve">минимални конфигурации (МК, Minimal Configurations)</w:t>
      </w:r>
      <w:r w:rsidDel="00000000" w:rsidR="00000000" w:rsidRPr="00000000">
        <w:rPr>
          <w:rtl w:val="0"/>
        </w:rPr>
        <w:t xml:space="preserve"> – най-малките множества от индикаторни нива, достатъчни за покриване на определен оценъчен праг,,. Чрез решаване на серия от задачи за оптимизация може да се извърши </w:t>
      </w:r>
      <w:r w:rsidDel="00000000" w:rsidR="00000000" w:rsidRPr="00000000">
        <w:rPr>
          <w:b w:val="1"/>
          <w:bCs w:val="1"/>
          <w:rtl w:val="0"/>
        </w:rPr>
        <w:t xml:space="preserve">изброяване на върховете (ИВ, Vertex Enumeration)</w:t>
      </w:r>
      <w:r w:rsidDel="00000000" w:rsidR="00000000" w:rsidRPr="00000000">
        <w:rPr>
          <w:rtl w:val="0"/>
        </w:rPr>
        <w:t xml:space="preserve"> на политопите, представляващи пространството на решенията,.</w:t>
      </w:r>
    </w:p>
    <w:p w:rsidR="00000000" w:rsidDel="00000000" w:rsidP="00000000" w:rsidRDefault="00000000" w:rsidRPr="00000000" w14:paraId="00000012">
      <w:pPr>
        <w:pStyle w:val="Heading3"/>
        <w:keepNext w:val="0"/>
        <w:keepLines w:val="0"/>
        <w:spacing w:before="280" w:lineRule="auto"/>
        <w:rPr>
          <w:b w:val="1"/>
          <w:bCs w:val="1"/>
          <w:color w:val="000000"/>
          <w:sz w:val="26"/>
          <w:szCs w:val="26"/>
        </w:rPr>
      </w:pPr>
      <w:bookmarkStart w:colFirst="0" w:colLast="0" w:name="_w9nylo3vwko2" w:id="5"/>
      <w:bookmarkEnd w:id="5"/>
      <w:r w:rsidDel="00000000" w:rsidR="00000000" w:rsidRPr="00000000">
        <w:rPr>
          <w:b w:val="1"/>
          <w:bCs w:val="1"/>
          <w:color w:val="000000"/>
          <w:sz w:val="26"/>
          <w:szCs w:val="26"/>
          <w:rtl w:val="0"/>
        </w:rPr>
        <w:t xml:space="preserve">Геометрия и генериране на извадки от пространства на решения и тегла</w:t>
      </w:r>
    </w:p>
    <w:p w:rsidR="00000000" w:rsidDel="00000000" w:rsidP="00000000" w:rsidRDefault="00000000" w:rsidRPr="00000000" w14:paraId="00000013">
      <w:pPr>
        <w:spacing w:after="240" w:before="240" w:lineRule="auto"/>
        <w:rPr/>
      </w:pPr>
      <w:r w:rsidDel="00000000" w:rsidR="00000000" w:rsidRPr="00000000">
        <w:rPr>
          <w:rtl w:val="0"/>
        </w:rPr>
        <w:t xml:space="preserve">Геометричният анализ на пространствата често изисква генерирането на </w:t>
      </w:r>
      <w:r w:rsidDel="00000000" w:rsidR="00000000" w:rsidRPr="00000000">
        <w:rPr>
          <w:b w:val="1"/>
          <w:bCs w:val="1"/>
          <w:rtl w:val="0"/>
        </w:rPr>
        <w:t xml:space="preserve">равномерно разпределени извадки (РРИ, Uniformly Distributed Samples)</w:t>
      </w:r>
      <w:r w:rsidDel="00000000" w:rsidR="00000000" w:rsidRPr="00000000">
        <w:rPr>
          <w:rtl w:val="0"/>
        </w:rPr>
        <w:t xml:space="preserve">. За целта се прилагат алгоритми от типа </w:t>
      </w:r>
      <w:r w:rsidDel="00000000" w:rsidR="00000000" w:rsidRPr="00000000">
        <w:rPr>
          <w:b w:val="1"/>
          <w:bCs w:val="1"/>
          <w:rtl w:val="0"/>
        </w:rPr>
        <w:t xml:space="preserve">Монте Карло (МК, Monte Carlo)</w:t>
      </w:r>
      <w:r w:rsidDel="00000000" w:rsidR="00000000" w:rsidRPr="00000000">
        <w:rPr>
          <w:rtl w:val="0"/>
        </w:rPr>
        <w:t xml:space="preserve">, включително специализирани процедури като </w:t>
      </w:r>
      <w:r w:rsidDel="00000000" w:rsidR="00000000" w:rsidRPr="00000000">
        <w:rPr>
          <w:b w:val="1"/>
          <w:bCs w:val="1"/>
          <w:rtl w:val="0"/>
        </w:rPr>
        <w:t xml:space="preserve">Hit-and-Run (ХР, Hit-and-Run)</w:t>
      </w:r>
      <w:r w:rsidDel="00000000" w:rsidR="00000000" w:rsidRPr="00000000">
        <w:rPr>
          <w:rtl w:val="0"/>
        </w:rPr>
        <w:t xml:space="preserve"> за генериране на точки в ограничени многомерни региони,,. Когато се анализира тегловото пространство, често се използва </w:t>
      </w:r>
      <w:r w:rsidDel="00000000" w:rsidR="00000000" w:rsidRPr="00000000">
        <w:rPr>
          <w:b w:val="1"/>
          <w:bCs w:val="1"/>
          <w:rtl w:val="0"/>
        </w:rPr>
        <w:t xml:space="preserve">латински хиперкуб (ЛХ, Latin Hypercube Sampling)</w:t>
      </w:r>
      <w:r w:rsidDel="00000000" w:rsidR="00000000" w:rsidRPr="00000000">
        <w:rPr>
          <w:rtl w:val="0"/>
        </w:rPr>
        <w:t xml:space="preserve"> за постигане на добро покритие при по-малък брой симулации,,.</w:t>
      </w:r>
    </w:p>
    <w:p w:rsidR="00000000" w:rsidDel="00000000" w:rsidP="00000000" w:rsidRDefault="00000000" w:rsidRPr="00000000" w14:paraId="00000014">
      <w:pPr>
        <w:pStyle w:val="Heading3"/>
        <w:keepNext w:val="0"/>
        <w:keepLines w:val="0"/>
        <w:spacing w:before="280" w:lineRule="auto"/>
        <w:rPr>
          <w:b w:val="1"/>
          <w:bCs w:val="1"/>
          <w:color w:val="000000"/>
          <w:sz w:val="26"/>
          <w:szCs w:val="26"/>
        </w:rPr>
      </w:pPr>
      <w:bookmarkStart w:colFirst="0" w:colLast="0" w:name="_og5ovwkoo6df" w:id="6"/>
      <w:bookmarkEnd w:id="6"/>
      <w:r w:rsidDel="00000000" w:rsidR="00000000" w:rsidRPr="00000000">
        <w:rPr>
          <w:b w:val="1"/>
          <w:bCs w:val="1"/>
          <w:color w:val="000000"/>
          <w:sz w:val="26"/>
          <w:szCs w:val="26"/>
          <w:rtl w:val="0"/>
        </w:rPr>
        <w:t xml:space="preserve">Анализ на чувствителността и устойчивостта при вариращи тегла</w:t>
      </w:r>
    </w:p>
    <w:p w:rsidR="00000000" w:rsidDel="00000000" w:rsidP="00000000" w:rsidRDefault="00000000" w:rsidRPr="00000000" w14:paraId="00000015">
      <w:pPr>
        <w:spacing w:after="240" w:before="240" w:lineRule="auto"/>
        <w:rPr/>
      </w:pPr>
      <w:r w:rsidDel="00000000" w:rsidR="00000000" w:rsidRPr="00000000">
        <w:rPr>
          <w:b w:val="1"/>
          <w:bCs w:val="1"/>
          <w:rtl w:val="0"/>
        </w:rPr>
        <w:t xml:space="preserve">Анализът на чувствителността (АЧ, Sensitivity Analysis)</w:t>
      </w:r>
      <w:r w:rsidDel="00000000" w:rsidR="00000000" w:rsidRPr="00000000">
        <w:rPr>
          <w:rtl w:val="0"/>
        </w:rPr>
        <w:t xml:space="preserve"> е ключов за оценка на робастността на получените класации,,. Традиционните подходи се фокусират върху определянето на </w:t>
      </w:r>
      <w:r w:rsidDel="00000000" w:rsidR="00000000" w:rsidRPr="00000000">
        <w:rPr>
          <w:b w:val="1"/>
          <w:bCs w:val="1"/>
          <w:rtl w:val="0"/>
        </w:rPr>
        <w:t xml:space="preserve">интервали на устойчивост на теглата (ИУТ, Weight Stability Intervals)</w:t>
      </w:r>
      <w:r w:rsidDel="00000000" w:rsidR="00000000" w:rsidRPr="00000000">
        <w:rPr>
          <w:rtl w:val="0"/>
        </w:rPr>
        <w:t xml:space="preserve">, в които подредбата на алтернативите остава непроменена,,. Съвременни методи като </w:t>
      </w:r>
      <w:r w:rsidDel="00000000" w:rsidR="00000000" w:rsidRPr="00000000">
        <w:rPr>
          <w:b w:val="1"/>
          <w:bCs w:val="1"/>
          <w:rtl w:val="0"/>
        </w:rPr>
        <w:t xml:space="preserve">COMSAM (COMSAM, COMprehensive Sensitivity Analysis Method)</w:t>
      </w:r>
      <w:r w:rsidDel="00000000" w:rsidR="00000000" w:rsidRPr="00000000">
        <w:rPr>
          <w:rtl w:val="0"/>
        </w:rPr>
        <w:t xml:space="preserve"> позволяват едновременна модификация на множество параметри, отчитайки сложните зависимости между теглата и изходната оценка,.</w:t>
      </w:r>
    </w:p>
    <w:p w:rsidR="00000000" w:rsidDel="00000000" w:rsidP="00000000" w:rsidRDefault="00000000" w:rsidRPr="00000000" w14:paraId="00000016">
      <w:pPr>
        <w:pStyle w:val="Heading3"/>
        <w:keepNext w:val="0"/>
        <w:keepLines w:val="0"/>
        <w:spacing w:before="280" w:lineRule="auto"/>
        <w:rPr>
          <w:b w:val="1"/>
          <w:bCs w:val="1"/>
          <w:color w:val="000000"/>
          <w:sz w:val="26"/>
          <w:szCs w:val="26"/>
        </w:rPr>
      </w:pPr>
      <w:bookmarkStart w:colFirst="0" w:colLast="0" w:name="_joukj5v2ft19" w:id="7"/>
      <w:bookmarkEnd w:id="7"/>
      <w:r w:rsidDel="00000000" w:rsidR="00000000" w:rsidRPr="00000000">
        <w:rPr>
          <w:b w:val="1"/>
          <w:bCs w:val="1"/>
          <w:color w:val="000000"/>
          <w:sz w:val="26"/>
          <w:szCs w:val="26"/>
          <w:rtl w:val="0"/>
        </w:rPr>
        <w:t xml:space="preserve">Парето анализ, представяне и визуализация на множества от решения</w:t>
      </w:r>
    </w:p>
    <w:p w:rsidR="00000000" w:rsidDel="00000000" w:rsidP="00000000" w:rsidRDefault="00000000" w:rsidRPr="00000000" w14:paraId="00000017">
      <w:pPr>
        <w:spacing w:after="240" w:before="240" w:lineRule="auto"/>
        <w:rPr/>
      </w:pPr>
      <w:r w:rsidDel="00000000" w:rsidR="00000000" w:rsidRPr="00000000">
        <w:rPr>
          <w:rtl w:val="0"/>
        </w:rPr>
        <w:t xml:space="preserve">Когато критериите са конфликтни, търсенето се насочва към </w:t>
      </w:r>
      <w:r w:rsidDel="00000000" w:rsidR="00000000" w:rsidRPr="00000000">
        <w:rPr>
          <w:b w:val="1"/>
          <w:bCs w:val="1"/>
          <w:rtl w:val="0"/>
        </w:rPr>
        <w:t xml:space="preserve">ефективни решения (ЕР, Efficient Solutions)</w:t>
      </w:r>
      <w:r w:rsidDel="00000000" w:rsidR="00000000" w:rsidRPr="00000000">
        <w:rPr>
          <w:rtl w:val="0"/>
        </w:rPr>
        <w:t xml:space="preserve">, известни още като недоминирани решения или решения на Парето,,. Множеството от тези решения формира </w:t>
      </w:r>
      <w:r w:rsidDel="00000000" w:rsidR="00000000" w:rsidRPr="00000000">
        <w:rPr>
          <w:b w:val="1"/>
          <w:bCs w:val="1"/>
          <w:rtl w:val="0"/>
        </w:rPr>
        <w:t xml:space="preserve">фронт на Парето (ФП, Pareto Front)</w:t>
      </w:r>
      <w:r w:rsidDel="00000000" w:rsidR="00000000" w:rsidRPr="00000000">
        <w:rPr>
          <w:rtl w:val="0"/>
        </w:rPr>
        <w:t xml:space="preserve">,. Визуализацията на решения в многокритериални пространства е предизвикателство, което се адресира чрез методи като </w:t>
      </w:r>
      <w:r w:rsidDel="00000000" w:rsidR="00000000" w:rsidRPr="00000000">
        <w:rPr>
          <w:b w:val="1"/>
          <w:bCs w:val="1"/>
          <w:rtl w:val="0"/>
        </w:rPr>
        <w:t xml:space="preserve">паралелни координати (ПК, Parallel Coordinates)</w:t>
      </w:r>
      <w:r w:rsidDel="00000000" w:rsidR="00000000" w:rsidRPr="00000000">
        <w:rPr>
          <w:rtl w:val="0"/>
        </w:rPr>
        <w:t xml:space="preserve">, агрегационни дървета или диаграми на Парето,,,.</w:t>
      </w:r>
    </w:p>
    <w:p w:rsidR="00000000" w:rsidDel="00000000" w:rsidP="00000000" w:rsidRDefault="00000000" w:rsidRPr="00000000" w14:paraId="00000018">
      <w:pPr>
        <w:pStyle w:val="Heading3"/>
        <w:keepNext w:val="0"/>
        <w:keepLines w:val="0"/>
        <w:spacing w:before="280" w:lineRule="auto"/>
        <w:rPr>
          <w:b w:val="1"/>
          <w:bCs w:val="1"/>
          <w:color w:val="000000"/>
          <w:sz w:val="26"/>
          <w:szCs w:val="26"/>
        </w:rPr>
      </w:pPr>
      <w:bookmarkStart w:colFirst="0" w:colLast="0" w:name="_s3qqytbhmj9c" w:id="8"/>
      <w:bookmarkEnd w:id="8"/>
      <w:r w:rsidDel="00000000" w:rsidR="00000000" w:rsidRPr="00000000">
        <w:rPr>
          <w:b w:val="1"/>
          <w:bCs w:val="1"/>
          <w:color w:val="000000"/>
          <w:sz w:val="26"/>
          <w:szCs w:val="26"/>
          <w:rtl w:val="0"/>
        </w:rPr>
        <w:t xml:space="preserve">Достатъчни комбинации, съвместна поява и взаимозаменяемост на индикатори</w:t>
      </w:r>
    </w:p>
    <w:p w:rsidR="00000000" w:rsidDel="00000000" w:rsidP="00000000" w:rsidRDefault="00000000" w:rsidRPr="00000000" w14:paraId="00000019">
      <w:pPr>
        <w:spacing w:after="240" w:before="240" w:lineRule="auto"/>
        <w:rPr/>
      </w:pPr>
      <w:r w:rsidDel="00000000" w:rsidR="00000000" w:rsidRPr="00000000">
        <w:rPr>
          <w:rtl w:val="0"/>
        </w:rPr>
        <w:t xml:space="preserve">За извличане на знания от структурираните пространства се използват техники за </w:t>
      </w:r>
      <w:r w:rsidDel="00000000" w:rsidR="00000000" w:rsidRPr="00000000">
        <w:rPr>
          <w:b w:val="1"/>
          <w:bCs w:val="1"/>
          <w:rtl w:val="0"/>
        </w:rPr>
        <w:t xml:space="preserve">откриване на чести множества (ОЧМ, Frequent Itemset Mining)</w:t>
      </w:r>
      <w:r w:rsidDel="00000000" w:rsidR="00000000" w:rsidRPr="00000000">
        <w:rPr>
          <w:rtl w:val="0"/>
        </w:rPr>
        <w:t xml:space="preserve"> и </w:t>
      </w:r>
      <w:r w:rsidDel="00000000" w:rsidR="00000000" w:rsidRPr="00000000">
        <w:rPr>
          <w:b w:val="1"/>
          <w:bCs w:val="1"/>
          <w:rtl w:val="0"/>
        </w:rPr>
        <w:t xml:space="preserve">анализ на правилата за асоциация (АПА, Association Rule Analysis)</w:t>
      </w:r>
      <w:r w:rsidDel="00000000" w:rsidR="00000000" w:rsidRPr="00000000">
        <w:rPr>
          <w:rtl w:val="0"/>
        </w:rPr>
        <w:t xml:space="preserve">,. Чрез </w:t>
      </w:r>
      <w:r w:rsidDel="00000000" w:rsidR="00000000" w:rsidRPr="00000000">
        <w:rPr>
          <w:b w:val="1"/>
          <w:bCs w:val="1"/>
          <w:rtl w:val="0"/>
        </w:rPr>
        <w:t xml:space="preserve">формален концептуален анализ (ФКА, Formal Concept Analysis)</w:t>
      </w:r>
      <w:r w:rsidDel="00000000" w:rsidR="00000000" w:rsidRPr="00000000">
        <w:rPr>
          <w:rtl w:val="0"/>
        </w:rPr>
        <w:t xml:space="preserve"> може да се изгради йерархия от концепции, базирана на споделените характеристики на конфигурациите,,. Това позволява идентифициране на </w:t>
      </w:r>
      <w:r w:rsidDel="00000000" w:rsidR="00000000" w:rsidRPr="00000000">
        <w:rPr>
          <w:b w:val="1"/>
          <w:bCs w:val="1"/>
          <w:rtl w:val="0"/>
        </w:rPr>
        <w:t xml:space="preserve">устойчиви ядра (УЯ, Stable Cores)</w:t>
      </w:r>
      <w:r w:rsidDel="00000000" w:rsidR="00000000" w:rsidRPr="00000000">
        <w:rPr>
          <w:rtl w:val="0"/>
        </w:rPr>
        <w:t xml:space="preserve"> от индикатори и групи на </w:t>
      </w:r>
      <w:r w:rsidDel="00000000" w:rsidR="00000000" w:rsidRPr="00000000">
        <w:rPr>
          <w:b w:val="1"/>
          <w:bCs w:val="1"/>
          <w:rtl w:val="0"/>
        </w:rPr>
        <w:t xml:space="preserve">взаимозаменяемост (В, Substitutability)</w:t>
      </w:r>
      <w:r w:rsidDel="00000000" w:rsidR="00000000" w:rsidRPr="00000000">
        <w:rPr>
          <w:rtl w:val="0"/>
        </w:rPr>
        <w:t xml:space="preserve">, където един показател може да компенсира липсата на друг,.</w:t>
      </w:r>
    </w:p>
    <w:p w:rsidR="00000000" w:rsidDel="00000000" w:rsidP="00000000" w:rsidRDefault="00000000" w:rsidRPr="00000000" w14:paraId="0000001A">
      <w:pPr>
        <w:pStyle w:val="Heading3"/>
        <w:keepNext w:val="0"/>
        <w:keepLines w:val="0"/>
        <w:spacing w:before="280" w:lineRule="auto"/>
        <w:rPr>
          <w:b w:val="1"/>
          <w:bCs w:val="1"/>
          <w:color w:val="000000"/>
          <w:sz w:val="26"/>
          <w:szCs w:val="26"/>
        </w:rPr>
      </w:pPr>
      <w:bookmarkStart w:colFirst="0" w:colLast="0" w:name="_g9gvjkn6ve0n" w:id="9"/>
      <w:bookmarkEnd w:id="9"/>
      <w:r w:rsidDel="00000000" w:rsidR="00000000" w:rsidRPr="00000000">
        <w:rPr>
          <w:b w:val="1"/>
          <w:bCs w:val="1"/>
          <w:color w:val="000000"/>
          <w:sz w:val="26"/>
          <w:szCs w:val="26"/>
          <w:rtl w:val="0"/>
        </w:rPr>
        <w:t xml:space="preserve">Клъстеризация, профилиране, валидиране и стабилност на клъстерите</w:t>
      </w:r>
    </w:p>
    <w:p w:rsidR="00000000" w:rsidDel="00000000" w:rsidP="00000000" w:rsidRDefault="00000000" w:rsidRPr="00000000" w14:paraId="0000001B">
      <w:pPr>
        <w:spacing w:after="240" w:before="240" w:lineRule="auto"/>
        <w:rPr/>
      </w:pPr>
      <w:r w:rsidDel="00000000" w:rsidR="00000000" w:rsidRPr="00000000">
        <w:rPr>
          <w:b w:val="1"/>
          <w:bCs w:val="1"/>
          <w:rtl w:val="0"/>
        </w:rPr>
        <w:t xml:space="preserve">Клъстерният анализ (КА, Cluster Analysis)</w:t>
      </w:r>
      <w:r w:rsidDel="00000000" w:rsidR="00000000" w:rsidRPr="00000000">
        <w:rPr>
          <w:rtl w:val="0"/>
        </w:rPr>
        <w:t xml:space="preserve"> се използва за групиране на подобни конфигурации в типови профили,. Прилагат се алгоритми за </w:t>
      </w:r>
      <w:r w:rsidDel="00000000" w:rsidR="00000000" w:rsidRPr="00000000">
        <w:rPr>
          <w:b w:val="1"/>
          <w:bCs w:val="1"/>
          <w:rtl w:val="0"/>
        </w:rPr>
        <w:t xml:space="preserve">йерархично групиране (ЙГ, Hierarchical Grouping)</w:t>
      </w:r>
      <w:r w:rsidDel="00000000" w:rsidR="00000000" w:rsidRPr="00000000">
        <w:rPr>
          <w:rtl w:val="0"/>
        </w:rPr>
        <w:t xml:space="preserve"> и разделящи методи като </w:t>
      </w:r>
      <w:r w:rsidDel="00000000" w:rsidR="00000000" w:rsidRPr="00000000">
        <w:rPr>
          <w:b w:val="1"/>
          <w:bCs w:val="1"/>
          <w:rtl w:val="0"/>
        </w:rPr>
        <w:t xml:space="preserve">PAM (ПМА, Partitioning Around Medoids)</w:t>
      </w:r>
      <w:r w:rsidDel="00000000" w:rsidR="00000000" w:rsidRPr="00000000">
        <w:rPr>
          <w:rtl w:val="0"/>
        </w:rPr>
        <w:t xml:space="preserve">,,. За изчисляване на сходство между смесени типове данни често се използва </w:t>
      </w:r>
      <w:r w:rsidDel="00000000" w:rsidR="00000000" w:rsidRPr="00000000">
        <w:rPr>
          <w:b w:val="1"/>
          <w:bCs w:val="1"/>
          <w:rtl w:val="0"/>
        </w:rPr>
        <w:t xml:space="preserve">коефициентът на Гауър (КГ, Gower Coefficient)</w:t>
      </w:r>
      <w:r w:rsidDel="00000000" w:rsidR="00000000" w:rsidRPr="00000000">
        <w:rPr>
          <w:rtl w:val="0"/>
        </w:rPr>
        <w:t xml:space="preserve">,. Валидирането на получените клъстери се извършва чрез показатели за </w:t>
      </w:r>
      <w:r w:rsidDel="00000000" w:rsidR="00000000" w:rsidRPr="00000000">
        <w:rPr>
          <w:b w:val="1"/>
          <w:bCs w:val="1"/>
          <w:rtl w:val="0"/>
        </w:rPr>
        <w:t xml:space="preserve">силует (С, Silhouette)</w:t>
      </w:r>
      <w:r w:rsidDel="00000000" w:rsidR="00000000" w:rsidRPr="00000000">
        <w:rPr>
          <w:rtl w:val="0"/>
        </w:rPr>
        <w:t xml:space="preserve"> и анализ на клъстерната стабилност,,.</w:t>
      </w:r>
    </w:p>
    <w:p w:rsidR="00000000" w:rsidDel="00000000" w:rsidP="00000000" w:rsidRDefault="00000000" w:rsidRPr="00000000" w14:paraId="0000001C">
      <w:pPr>
        <w:pStyle w:val="Heading3"/>
        <w:keepNext w:val="0"/>
        <w:keepLines w:val="0"/>
        <w:spacing w:before="280" w:lineRule="auto"/>
        <w:rPr>
          <w:b w:val="1"/>
          <w:bCs w:val="1"/>
          <w:color w:val="000000"/>
          <w:sz w:val="26"/>
          <w:szCs w:val="26"/>
        </w:rPr>
      </w:pPr>
      <w:bookmarkStart w:colFirst="0" w:colLast="0" w:name="_ezomg7icbwji" w:id="10"/>
      <w:bookmarkEnd w:id="10"/>
      <w:r w:rsidDel="00000000" w:rsidR="00000000" w:rsidRPr="00000000">
        <w:rPr>
          <w:b w:val="1"/>
          <w:bCs w:val="1"/>
          <w:color w:val="000000"/>
          <w:sz w:val="26"/>
          <w:szCs w:val="26"/>
          <w:rtl w:val="0"/>
        </w:rPr>
        <w:t xml:space="preserve">Синтетични експерименти и възпроизводими изчислителни изследвания</w:t>
      </w:r>
    </w:p>
    <w:p w:rsidR="00000000" w:rsidDel="00000000" w:rsidP="00000000" w:rsidRDefault="00000000" w:rsidRPr="00000000" w14:paraId="0000001D">
      <w:pPr>
        <w:spacing w:after="240" w:before="240" w:lineRule="auto"/>
        <w:rPr/>
      </w:pPr>
      <w:r w:rsidDel="00000000" w:rsidR="00000000" w:rsidRPr="00000000">
        <w:rPr>
          <w:rtl w:val="0"/>
        </w:rPr>
        <w:t xml:space="preserve">Проектирането на </w:t>
      </w:r>
      <w:r w:rsidDel="00000000" w:rsidR="00000000" w:rsidRPr="00000000">
        <w:rPr>
          <w:b w:val="1"/>
          <w:bCs w:val="1"/>
          <w:rtl w:val="0"/>
        </w:rPr>
        <w:t xml:space="preserve">компютърни експерименти (КЕ, Computer Experiments)</w:t>
      </w:r>
      <w:r w:rsidDel="00000000" w:rsidR="00000000" w:rsidRPr="00000000">
        <w:rPr>
          <w:rtl w:val="0"/>
        </w:rPr>
        <w:t xml:space="preserve"> позволява систематично изследване на модела при контролирани условия,. Важен аспект е </w:t>
      </w:r>
      <w:r w:rsidDel="00000000" w:rsidR="00000000" w:rsidRPr="00000000">
        <w:rPr>
          <w:b w:val="1"/>
          <w:bCs w:val="1"/>
          <w:rtl w:val="0"/>
        </w:rPr>
        <w:t xml:space="preserve">възпроизводимото изследване (ВИ, Reproducible Research)</w:t>
      </w:r>
      <w:r w:rsidDel="00000000" w:rsidR="00000000" w:rsidRPr="00000000">
        <w:rPr>
          <w:rtl w:val="0"/>
        </w:rPr>
        <w:t xml:space="preserve">, което изисква прецизно документиране на програмния код, параметрите и генерираните данни,,. Използването на синтетични данни осигурява гъвкавост при тестване на хипотези за мащабируемост и структурна устойчивост на оценъчните системи,.</w:t>
      </w:r>
    </w:p>
    <w:p w:rsidR="00000000" w:rsidDel="00000000" w:rsidP="00000000" w:rsidRDefault="00000000" w:rsidRPr="00000000" w14:paraId="0000001E">
      <w:pPr>
        <w:pStyle w:val="Heading3"/>
        <w:keepNext w:val="0"/>
        <w:keepLines w:val="0"/>
        <w:spacing w:before="280" w:lineRule="auto"/>
        <w:rPr>
          <w:b w:val="1"/>
          <w:bCs w:val="1"/>
          <w:color w:val="000000"/>
          <w:sz w:val="26"/>
          <w:szCs w:val="26"/>
        </w:rPr>
      </w:pPr>
      <w:bookmarkStart w:colFirst="0" w:colLast="0" w:name="_23fgtqex5mzc" w:id="11"/>
      <w:bookmarkEnd w:id="11"/>
      <w:r w:rsidDel="00000000" w:rsidR="00000000" w:rsidRPr="00000000">
        <w:rPr>
          <w:b w:val="1"/>
          <w:bCs w:val="1"/>
          <w:color w:val="000000"/>
          <w:sz w:val="26"/>
          <w:szCs w:val="26"/>
          <w:rtl w:val="0"/>
        </w:rPr>
        <w:t xml:space="preserve">Синтез на литературата, установени дефицити и място на настоящата работа</w:t>
      </w:r>
    </w:p>
    <w:p w:rsidR="00000000" w:rsidDel="00000000" w:rsidP="00000000" w:rsidRDefault="00000000" w:rsidRPr="00000000" w14:paraId="0000001F">
      <w:pPr>
        <w:spacing w:after="240" w:before="240" w:lineRule="auto"/>
        <w:rPr/>
      </w:pPr>
      <w:r w:rsidDel="00000000" w:rsidR="00000000" w:rsidRPr="00000000">
        <w:rPr>
          <w:rtl w:val="0"/>
        </w:rPr>
        <w:t xml:space="preserve">Прегледът на източниците показва, че макар отделните методи за оптимиране, анализ на чувствителността и клъстеризация да са добре развити, липсва интегрирана рамка за </w:t>
      </w:r>
      <w:r w:rsidDel="00000000" w:rsidR="00000000" w:rsidRPr="00000000">
        <w:rPr>
          <w:b w:val="1"/>
          <w:bCs w:val="1"/>
          <w:rtl w:val="0"/>
        </w:rPr>
        <w:t xml:space="preserve">едновременен локален и глобален анализ</w:t>
      </w:r>
      <w:r w:rsidDel="00000000" w:rsidR="00000000" w:rsidRPr="00000000">
        <w:rPr>
          <w:rtl w:val="0"/>
        </w:rPr>
        <w:t xml:space="preserve"> на пространствата от решения,. Повечето изследвания се фокусират върху чувствителността на крайната оценка, но не и върху устойчивостта на самата структура от допустими конфигурации при вариране на теглата,. Настоящата работа адресира този дефицит чрез разработване на единна методология и софтуерен инструмент за изследване на конфигурационните профили и техните трансформации в тегловото пространство.</w:t>
      </w:r>
    </w:p>
    <w:p w:rsidR="00000000" w:rsidDel="00000000" w:rsidP="00000000" w:rsidRDefault="00000000" w:rsidRPr="00000000" w14:paraId="0000002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1">
      <w:pPr>
        <w:pStyle w:val="Heading1"/>
        <w:keepNext w:val="0"/>
        <w:keepLines w:val="0"/>
        <w:spacing w:before="480" w:lineRule="auto"/>
        <w:rPr>
          <w:b w:val="1"/>
          <w:bCs w:val="1"/>
          <w:sz w:val="46"/>
          <w:szCs w:val="46"/>
        </w:rPr>
      </w:pPr>
      <w:bookmarkStart w:colFirst="0" w:colLast="0" w:name="_i6hlem7aveb2" w:id="12"/>
      <w:bookmarkEnd w:id="12"/>
      <w:r w:rsidDel="00000000" w:rsidR="00000000" w:rsidRPr="00000000">
        <w:rPr>
          <w:rtl w:val="0"/>
        </w:rPr>
      </w:r>
    </w:p>
    <w:tbl>
      <w:tblPr>
        <w:tblStyle w:val="Table1"/>
        <w:tblpPr w:leftFromText="180" w:rightFromText="180" w:topFromText="180" w:bottomFromText="180" w:vertAnchor="text" w:horzAnchor="text" w:tblpX="15" w:tblpY="0"/>
        <w:tblW w:w="9360.0" w:type="dxa"/>
        <w:jc w:val="left"/>
        <w:tblLayout w:type="fixed"/>
        <w:tblLook w:val="0600"/>
      </w:tblPr>
      <w:tblGrid>
        <w:gridCol w:w="3271.2244897959185"/>
        <w:gridCol w:w="1795.591836734694"/>
        <w:gridCol w:w="2526.2448979591836"/>
        <w:gridCol w:w="1766.9387755102043"/>
        <w:tblGridChange w:id="0">
          <w:tblGrid>
            <w:gridCol w:w="3271.2244897959185"/>
            <w:gridCol w:w="1795.591836734694"/>
            <w:gridCol w:w="2526.2448979591836"/>
            <w:gridCol w:w="1766.9387755102043"/>
          </w:tblGrid>
        </w:tblGridChange>
      </w:tblGrid>
      <w:tr>
        <w:trPr>
          <w:cantSplit w:val="0"/>
          <w:trHeight w:val="770" w:hRule="atLeast"/>
          <w:tblHeader w:val="0"/>
        </w:trPr>
        <w:tc>
          <w:tcPr/>
          <w:p w:rsidR="00000000" w:rsidDel="00000000" w:rsidP="00000000" w:rsidRDefault="00000000" w:rsidRPr="00000000" w14:paraId="00000022">
            <w:pPr>
              <w:jc w:val="center"/>
              <w:rPr/>
            </w:pPr>
            <w:r w:rsidDel="00000000" w:rsidR="00000000" w:rsidRPr="00000000">
              <w:rPr>
                <w:b w:val="1"/>
                <w:bCs w:val="1"/>
                <w:rtl w:val="0"/>
              </w:rPr>
              <w:t xml:space="preserve">Термин на български</w:t>
            </w:r>
            <w:r w:rsidDel="00000000" w:rsidR="00000000" w:rsidRPr="00000000">
              <w:rPr>
                <w:rtl w:val="0"/>
              </w:rPr>
            </w:r>
          </w:p>
        </w:tc>
        <w:tc>
          <w:tcPr/>
          <w:p w:rsidR="00000000" w:rsidDel="00000000" w:rsidP="00000000" w:rsidRDefault="00000000" w:rsidRPr="00000000" w14:paraId="00000023">
            <w:pPr>
              <w:jc w:val="center"/>
              <w:rPr/>
            </w:pPr>
            <w:r w:rsidDel="00000000" w:rsidR="00000000" w:rsidRPr="00000000">
              <w:rPr>
                <w:b w:val="1"/>
                <w:bCs w:val="1"/>
                <w:rtl w:val="0"/>
              </w:rPr>
              <w:t xml:space="preserve">Абревиатура (БГ)</w:t>
            </w:r>
            <w:r w:rsidDel="00000000" w:rsidR="00000000" w:rsidRPr="00000000">
              <w:rPr>
                <w:rtl w:val="0"/>
              </w:rPr>
            </w:r>
          </w:p>
        </w:tc>
        <w:tc>
          <w:tcPr/>
          <w:p w:rsidR="00000000" w:rsidDel="00000000" w:rsidP="00000000" w:rsidRDefault="00000000" w:rsidRPr="00000000" w14:paraId="00000024">
            <w:pPr>
              <w:jc w:val="center"/>
              <w:rPr/>
            </w:pPr>
            <w:r w:rsidDel="00000000" w:rsidR="00000000" w:rsidRPr="00000000">
              <w:rPr>
                <w:b w:val="1"/>
                <w:bCs w:val="1"/>
                <w:rtl w:val="0"/>
              </w:rPr>
              <w:t xml:space="preserve">Термин на английски</w:t>
            </w:r>
            <w:r w:rsidDel="00000000" w:rsidR="00000000" w:rsidRPr="00000000">
              <w:rPr>
                <w:rtl w:val="0"/>
              </w:rPr>
            </w:r>
          </w:p>
        </w:tc>
        <w:tc>
          <w:tcPr/>
          <w:p w:rsidR="00000000" w:rsidDel="00000000" w:rsidP="00000000" w:rsidRDefault="00000000" w:rsidRPr="00000000" w14:paraId="00000025">
            <w:pPr>
              <w:jc w:val="center"/>
              <w:rPr/>
            </w:pPr>
            <w:r w:rsidDel="00000000" w:rsidR="00000000" w:rsidRPr="00000000">
              <w:rPr>
                <w:b w:val="1"/>
                <w:bCs w:val="1"/>
                <w:rtl w:val="0"/>
              </w:rPr>
              <w:t xml:space="preserve">Abbreviation (EN)</w:t>
            </w:r>
            <w:r w:rsidDel="00000000" w:rsidR="00000000" w:rsidRPr="00000000">
              <w:rPr>
                <w:rtl w:val="0"/>
              </w:rPr>
            </w:r>
          </w:p>
        </w:tc>
      </w:tr>
      <w:tr>
        <w:trPr>
          <w:cantSplit w:val="0"/>
          <w:trHeight w:val="770" w:hRule="atLeast"/>
          <w:tblHeader w:val="0"/>
        </w:trPr>
        <w:tc>
          <w:tcPr/>
          <w:p w:rsidR="00000000" w:rsidDel="00000000" w:rsidP="00000000" w:rsidRDefault="00000000" w:rsidRPr="00000000" w14:paraId="00000026">
            <w:pPr>
              <w:rPr/>
            </w:pPr>
            <w:r w:rsidDel="00000000" w:rsidR="00000000" w:rsidRPr="00000000">
              <w:rPr>
                <w:rtl w:val="0"/>
              </w:rPr>
              <w:t xml:space="preserve">Анализ на многокритериални решения</w:t>
            </w:r>
          </w:p>
        </w:tc>
        <w:tc>
          <w:tcPr/>
          <w:p w:rsidR="00000000" w:rsidDel="00000000" w:rsidP="00000000" w:rsidRDefault="00000000" w:rsidRPr="00000000" w14:paraId="00000027">
            <w:pPr>
              <w:rPr/>
            </w:pPr>
            <w:r w:rsidDel="00000000" w:rsidR="00000000" w:rsidRPr="00000000">
              <w:rPr>
                <w:rtl w:val="0"/>
              </w:rPr>
              <w:t xml:space="preserve">АМР</w:t>
            </w:r>
          </w:p>
        </w:tc>
        <w:tc>
          <w:tcPr/>
          <w:p w:rsidR="00000000" w:rsidDel="00000000" w:rsidP="00000000" w:rsidRDefault="00000000" w:rsidRPr="00000000" w14:paraId="00000028">
            <w:pPr>
              <w:rPr/>
            </w:pPr>
            <w:r w:rsidDel="00000000" w:rsidR="00000000" w:rsidRPr="00000000">
              <w:rPr>
                <w:rtl w:val="0"/>
              </w:rPr>
              <w:t xml:space="preserve">Multi-Criteria Decision Analysis</w:t>
            </w:r>
          </w:p>
        </w:tc>
        <w:tc>
          <w:tcPr/>
          <w:p w:rsidR="00000000" w:rsidDel="00000000" w:rsidP="00000000" w:rsidRDefault="00000000" w:rsidRPr="00000000" w14:paraId="00000029">
            <w:pPr>
              <w:rPr/>
            </w:pPr>
            <w:r w:rsidDel="00000000" w:rsidR="00000000" w:rsidRPr="00000000">
              <w:rPr>
                <w:rtl w:val="0"/>
              </w:rPr>
              <w:t xml:space="preserve">MCDA</w:t>
            </w:r>
          </w:p>
        </w:tc>
      </w:tr>
      <w:tr>
        <w:trPr>
          <w:cantSplit w:val="0"/>
          <w:trHeight w:val="500" w:hRule="atLeast"/>
          <w:tblHeader w:val="0"/>
        </w:trPr>
        <w:tc>
          <w:tcPr/>
          <w:p w:rsidR="00000000" w:rsidDel="00000000" w:rsidP="00000000" w:rsidRDefault="00000000" w:rsidRPr="00000000" w14:paraId="0000002A">
            <w:pPr>
              <w:rPr/>
            </w:pPr>
            <w:r w:rsidDel="00000000" w:rsidR="00000000" w:rsidRPr="00000000">
              <w:rPr>
                <w:rtl w:val="0"/>
              </w:rPr>
              <w:t xml:space="preserve">Адитивен модел на полезност</w:t>
            </w:r>
          </w:p>
        </w:tc>
        <w:tc>
          <w:tcPr/>
          <w:p w:rsidR="00000000" w:rsidDel="00000000" w:rsidP="00000000" w:rsidRDefault="00000000" w:rsidRPr="00000000" w14:paraId="0000002B">
            <w:pPr>
              <w:rPr/>
            </w:pPr>
            <w:r w:rsidDel="00000000" w:rsidR="00000000" w:rsidRPr="00000000">
              <w:rPr>
                <w:rtl w:val="0"/>
              </w:rPr>
              <w:t xml:space="preserve">АМП</w:t>
            </w:r>
          </w:p>
        </w:tc>
        <w:tc>
          <w:tcPr/>
          <w:p w:rsidR="00000000" w:rsidDel="00000000" w:rsidP="00000000" w:rsidRDefault="00000000" w:rsidRPr="00000000" w14:paraId="0000002C">
            <w:pPr>
              <w:rPr/>
            </w:pPr>
            <w:r w:rsidDel="00000000" w:rsidR="00000000" w:rsidRPr="00000000">
              <w:rPr>
                <w:rtl w:val="0"/>
              </w:rPr>
              <w:t xml:space="preserve">Additive Utility Model</w:t>
            </w:r>
          </w:p>
        </w:tc>
        <w:tc>
          <w:tcPr/>
          <w:p w:rsidR="00000000" w:rsidDel="00000000" w:rsidP="00000000" w:rsidRDefault="00000000" w:rsidRPr="00000000" w14:paraId="0000002D">
            <w:pPr>
              <w:rPr/>
            </w:pPr>
            <w:r w:rsidDel="00000000" w:rsidR="00000000" w:rsidRPr="00000000">
              <w:rPr>
                <w:rtl w:val="0"/>
              </w:rPr>
              <w:t xml:space="preserve">AUM</w:t>
            </w:r>
          </w:p>
        </w:tc>
      </w:tr>
      <w:tr>
        <w:trPr>
          <w:cantSplit w:val="0"/>
          <w:trHeight w:val="500" w:hRule="atLeast"/>
          <w:tblHeader w:val="0"/>
        </w:trPr>
        <w:tc>
          <w:tcPr/>
          <w:p w:rsidR="00000000" w:rsidDel="00000000" w:rsidP="00000000" w:rsidRDefault="00000000" w:rsidRPr="00000000" w14:paraId="0000002E">
            <w:pPr>
              <w:rPr/>
            </w:pPr>
            <w:r w:rsidDel="00000000" w:rsidR="00000000" w:rsidRPr="00000000">
              <w:rPr>
                <w:rtl w:val="0"/>
              </w:rPr>
              <w:t xml:space="preserve">Функции на полезност</w:t>
            </w:r>
          </w:p>
        </w:tc>
        <w:tc>
          <w:tcPr/>
          <w:p w:rsidR="00000000" w:rsidDel="00000000" w:rsidP="00000000" w:rsidRDefault="00000000" w:rsidRPr="00000000" w14:paraId="0000002F">
            <w:pPr>
              <w:rPr/>
            </w:pPr>
            <w:r w:rsidDel="00000000" w:rsidR="00000000" w:rsidRPr="00000000">
              <w:rPr>
                <w:rtl w:val="0"/>
              </w:rPr>
              <w:t xml:space="preserve">ФП</w:t>
            </w:r>
          </w:p>
        </w:tc>
        <w:tc>
          <w:tcPr/>
          <w:p w:rsidR="00000000" w:rsidDel="00000000" w:rsidP="00000000" w:rsidRDefault="00000000" w:rsidRPr="00000000" w14:paraId="00000030">
            <w:pPr>
              <w:rPr/>
            </w:pPr>
            <w:r w:rsidDel="00000000" w:rsidR="00000000" w:rsidRPr="00000000">
              <w:rPr>
                <w:rtl w:val="0"/>
              </w:rPr>
              <w:t xml:space="preserve">Utility Functions</w:t>
            </w:r>
          </w:p>
        </w:tc>
        <w:tc>
          <w:tcPr/>
          <w:p w:rsidR="00000000" w:rsidDel="00000000" w:rsidP="00000000" w:rsidRDefault="00000000" w:rsidRPr="00000000" w14:paraId="00000031">
            <w:pPr>
              <w:rPr/>
            </w:pPr>
            <w:r w:rsidDel="00000000" w:rsidR="00000000" w:rsidRPr="00000000">
              <w:rPr>
                <w:rtl w:val="0"/>
              </w:rPr>
              <w:t xml:space="preserve">UF</w:t>
            </w:r>
          </w:p>
        </w:tc>
      </w:tr>
      <w:tr>
        <w:trPr>
          <w:cantSplit w:val="0"/>
          <w:trHeight w:val="500" w:hRule="atLeast"/>
          <w:tblHeader w:val="0"/>
        </w:trPr>
        <w:tc>
          <w:tcPr/>
          <w:p w:rsidR="00000000" w:rsidDel="00000000" w:rsidP="00000000" w:rsidRDefault="00000000" w:rsidRPr="00000000" w14:paraId="00000032">
            <w:pPr>
              <w:rPr/>
            </w:pPr>
            <w:r w:rsidDel="00000000" w:rsidR="00000000" w:rsidRPr="00000000">
              <w:rPr>
                <w:rtl w:val="0"/>
              </w:rPr>
              <w:t xml:space="preserve">Модел на претеглената сума</w:t>
            </w:r>
          </w:p>
        </w:tc>
        <w:tc>
          <w:tcPr/>
          <w:p w:rsidR="00000000" w:rsidDel="00000000" w:rsidP="00000000" w:rsidRDefault="00000000" w:rsidRPr="00000000" w14:paraId="00000033">
            <w:pPr>
              <w:rPr/>
            </w:pPr>
            <w:r w:rsidDel="00000000" w:rsidR="00000000" w:rsidRPr="00000000">
              <w:rPr>
                <w:rtl w:val="0"/>
              </w:rPr>
              <w:t xml:space="preserve">МПС</w:t>
            </w:r>
          </w:p>
        </w:tc>
        <w:tc>
          <w:tcPr/>
          <w:p w:rsidR="00000000" w:rsidDel="00000000" w:rsidP="00000000" w:rsidRDefault="00000000" w:rsidRPr="00000000" w14:paraId="00000034">
            <w:pPr>
              <w:rPr/>
            </w:pPr>
            <w:r w:rsidDel="00000000" w:rsidR="00000000" w:rsidRPr="00000000">
              <w:rPr>
                <w:rtl w:val="0"/>
              </w:rPr>
              <w:t xml:space="preserve">Weighted Sum Model</w:t>
            </w:r>
          </w:p>
        </w:tc>
        <w:tc>
          <w:tcPr/>
          <w:p w:rsidR="00000000" w:rsidDel="00000000" w:rsidP="00000000" w:rsidRDefault="00000000" w:rsidRPr="00000000" w14:paraId="00000035">
            <w:pPr>
              <w:rPr/>
            </w:pPr>
            <w:r w:rsidDel="00000000" w:rsidR="00000000" w:rsidRPr="00000000">
              <w:rPr>
                <w:rtl w:val="0"/>
              </w:rPr>
              <w:t xml:space="preserve">WSM</w:t>
            </w:r>
          </w:p>
        </w:tc>
      </w:tr>
      <w:tr>
        <w:trPr>
          <w:cantSplit w:val="0"/>
          <w:trHeight w:val="500" w:hRule="atLeast"/>
          <w:tblHeader w:val="0"/>
        </w:trPr>
        <w:tc>
          <w:tcPr/>
          <w:p w:rsidR="00000000" w:rsidDel="00000000" w:rsidP="00000000" w:rsidRDefault="00000000" w:rsidRPr="00000000" w14:paraId="00000036">
            <w:pPr>
              <w:rPr/>
            </w:pPr>
            <w:r w:rsidDel="00000000" w:rsidR="00000000" w:rsidRPr="00000000">
              <w:rPr>
                <w:rtl w:val="0"/>
              </w:rPr>
              <w:t xml:space="preserve">Композитни индикатори</w:t>
            </w:r>
          </w:p>
        </w:tc>
        <w:tc>
          <w:tcPr/>
          <w:p w:rsidR="00000000" w:rsidDel="00000000" w:rsidP="00000000" w:rsidRDefault="00000000" w:rsidRPr="00000000" w14:paraId="00000037">
            <w:pPr>
              <w:rPr/>
            </w:pPr>
            <w:r w:rsidDel="00000000" w:rsidR="00000000" w:rsidRPr="00000000">
              <w:rPr>
                <w:rtl w:val="0"/>
              </w:rPr>
              <w:t xml:space="preserve">КИ</w:t>
            </w:r>
          </w:p>
        </w:tc>
        <w:tc>
          <w:tcPr/>
          <w:p w:rsidR="00000000" w:rsidDel="00000000" w:rsidP="00000000" w:rsidRDefault="00000000" w:rsidRPr="00000000" w14:paraId="00000038">
            <w:pPr>
              <w:rPr/>
            </w:pPr>
            <w:r w:rsidDel="00000000" w:rsidR="00000000" w:rsidRPr="00000000">
              <w:rPr>
                <w:rtl w:val="0"/>
              </w:rPr>
              <w:t xml:space="preserve">Composite Indicators</w:t>
            </w:r>
          </w:p>
        </w:tc>
        <w:tc>
          <w:tcPr/>
          <w:p w:rsidR="00000000" w:rsidDel="00000000" w:rsidP="00000000" w:rsidRDefault="00000000" w:rsidRPr="00000000" w14:paraId="00000039">
            <w:pPr>
              <w:rPr/>
            </w:pPr>
            <w:r w:rsidDel="00000000" w:rsidR="00000000" w:rsidRPr="00000000">
              <w:rPr>
                <w:rtl w:val="0"/>
              </w:rPr>
              <w:t xml:space="preserve">CI</w:t>
            </w:r>
          </w:p>
        </w:tc>
      </w:tr>
      <w:tr>
        <w:trPr>
          <w:cantSplit w:val="0"/>
          <w:trHeight w:val="500" w:hRule="atLeast"/>
          <w:tblHeader w:val="0"/>
        </w:trPr>
        <w:tc>
          <w:tcPr/>
          <w:p w:rsidR="00000000" w:rsidDel="00000000" w:rsidP="00000000" w:rsidRDefault="00000000" w:rsidRPr="00000000" w14:paraId="0000003A">
            <w:pPr>
              <w:rPr/>
            </w:pPr>
            <w:r w:rsidDel="00000000" w:rsidR="00000000" w:rsidRPr="00000000">
              <w:rPr>
                <w:rtl w:val="0"/>
              </w:rPr>
              <w:t xml:space="preserve">Нормализация</w:t>
            </w:r>
          </w:p>
        </w:tc>
        <w:tc>
          <w:tcPr/>
          <w:p w:rsidR="00000000" w:rsidDel="00000000" w:rsidP="00000000" w:rsidRDefault="00000000" w:rsidRPr="00000000" w14:paraId="0000003B">
            <w:pPr>
              <w:rPr/>
            </w:pPr>
            <w:r w:rsidDel="00000000" w:rsidR="00000000" w:rsidRPr="00000000">
              <w:rPr>
                <w:rtl w:val="0"/>
              </w:rPr>
              <w:t xml:space="preserve">Н</w:t>
            </w:r>
          </w:p>
        </w:tc>
        <w:tc>
          <w:tcPr/>
          <w:p w:rsidR="00000000" w:rsidDel="00000000" w:rsidP="00000000" w:rsidRDefault="00000000" w:rsidRPr="00000000" w14:paraId="0000003C">
            <w:pPr>
              <w:rPr/>
            </w:pPr>
            <w:r w:rsidDel="00000000" w:rsidR="00000000" w:rsidRPr="00000000">
              <w:rPr>
                <w:rtl w:val="0"/>
              </w:rPr>
              <w:t xml:space="preserve">Normalization</w:t>
            </w:r>
          </w:p>
        </w:tc>
        <w:tc>
          <w:tcPr/>
          <w:p w:rsidR="00000000" w:rsidDel="00000000" w:rsidP="00000000" w:rsidRDefault="00000000" w:rsidRPr="00000000" w14:paraId="0000003D">
            <w:pPr>
              <w:rPr/>
            </w:pPr>
            <w:r w:rsidDel="00000000" w:rsidR="00000000" w:rsidRPr="00000000">
              <w:rPr>
                <w:rtl w:val="0"/>
              </w:rPr>
              <w:t xml:space="preserve">N</w:t>
            </w:r>
          </w:p>
        </w:tc>
      </w:tr>
      <w:tr>
        <w:trPr>
          <w:cantSplit w:val="0"/>
          <w:trHeight w:val="500" w:hRule="atLeast"/>
          <w:tblHeader w:val="0"/>
        </w:trPr>
        <w:tc>
          <w:tcPr/>
          <w:p w:rsidR="00000000" w:rsidDel="00000000" w:rsidP="00000000" w:rsidRDefault="00000000" w:rsidRPr="00000000" w14:paraId="0000003E">
            <w:pPr>
              <w:rPr/>
            </w:pPr>
            <w:r w:rsidDel="00000000" w:rsidR="00000000" w:rsidRPr="00000000">
              <w:rPr>
                <w:rtl w:val="0"/>
              </w:rPr>
              <w:t xml:space="preserve">Теглова структура</w:t>
            </w:r>
          </w:p>
        </w:tc>
        <w:tc>
          <w:tcPr/>
          <w:p w:rsidR="00000000" w:rsidDel="00000000" w:rsidP="00000000" w:rsidRDefault="00000000" w:rsidRPr="00000000" w14:paraId="0000003F">
            <w:pPr>
              <w:rPr/>
            </w:pPr>
            <w:r w:rsidDel="00000000" w:rsidR="00000000" w:rsidRPr="00000000">
              <w:rPr>
                <w:rtl w:val="0"/>
              </w:rPr>
              <w:t xml:space="preserve">ТС</w:t>
            </w:r>
          </w:p>
        </w:tc>
        <w:tc>
          <w:tcPr/>
          <w:p w:rsidR="00000000" w:rsidDel="00000000" w:rsidP="00000000" w:rsidRDefault="00000000" w:rsidRPr="00000000" w14:paraId="00000040">
            <w:pPr>
              <w:rPr/>
            </w:pPr>
            <w:r w:rsidDel="00000000" w:rsidR="00000000" w:rsidRPr="00000000">
              <w:rPr>
                <w:rtl w:val="0"/>
              </w:rPr>
              <w:t xml:space="preserve">Weight Structure</w:t>
            </w:r>
          </w:p>
        </w:tc>
        <w:tc>
          <w:tcPr/>
          <w:p w:rsidR="00000000" w:rsidDel="00000000" w:rsidP="00000000" w:rsidRDefault="00000000" w:rsidRPr="00000000" w14:paraId="00000041">
            <w:pPr>
              <w:rPr/>
            </w:pPr>
            <w:r w:rsidDel="00000000" w:rsidR="00000000" w:rsidRPr="00000000">
              <w:rPr>
                <w:rtl w:val="0"/>
              </w:rPr>
              <w:t xml:space="preserve">WS</w:t>
            </w:r>
          </w:p>
        </w:tc>
      </w:tr>
      <w:tr>
        <w:trPr>
          <w:cantSplit w:val="0"/>
          <w:trHeight w:val="500" w:hRule="atLeast"/>
          <w:tblHeader w:val="0"/>
        </w:trPr>
        <w:tc>
          <w:tcPr/>
          <w:p w:rsidR="00000000" w:rsidDel="00000000" w:rsidP="00000000" w:rsidRDefault="00000000" w:rsidRPr="00000000" w14:paraId="00000042">
            <w:pPr>
              <w:rPr/>
            </w:pPr>
            <w:r w:rsidDel="00000000" w:rsidR="00000000" w:rsidRPr="00000000">
              <w:rPr>
                <w:rtl w:val="0"/>
              </w:rPr>
              <w:t xml:space="preserve">Теглови симплекс</w:t>
            </w:r>
          </w:p>
        </w:tc>
        <w:tc>
          <w:tcPr/>
          <w:p w:rsidR="00000000" w:rsidDel="00000000" w:rsidP="00000000" w:rsidRDefault="00000000" w:rsidRPr="00000000" w14:paraId="00000043">
            <w:pPr>
              <w:rPr/>
            </w:pPr>
            <w:r w:rsidDel="00000000" w:rsidR="00000000" w:rsidRPr="00000000">
              <w:rPr>
                <w:rtl w:val="0"/>
              </w:rPr>
              <w:t xml:space="preserve">ТС</w:t>
            </w:r>
          </w:p>
        </w:tc>
        <w:tc>
          <w:tcPr/>
          <w:p w:rsidR="00000000" w:rsidDel="00000000" w:rsidP="00000000" w:rsidRDefault="00000000" w:rsidRPr="00000000" w14:paraId="00000044">
            <w:pPr>
              <w:rPr/>
            </w:pPr>
            <w:r w:rsidDel="00000000" w:rsidR="00000000" w:rsidRPr="00000000">
              <w:rPr>
                <w:rtl w:val="0"/>
              </w:rPr>
              <w:t xml:space="preserve">Weight Simplex</w:t>
            </w:r>
          </w:p>
        </w:tc>
        <w:tc>
          <w:tcPr/>
          <w:p w:rsidR="00000000" w:rsidDel="00000000" w:rsidP="00000000" w:rsidRDefault="00000000" w:rsidRPr="00000000" w14:paraId="00000045">
            <w:pPr>
              <w:rPr/>
            </w:pPr>
            <w:r w:rsidDel="00000000" w:rsidR="00000000" w:rsidRPr="00000000">
              <w:rPr>
                <w:rtl w:val="0"/>
              </w:rPr>
              <w:t xml:space="preserve">WS</w:t>
            </w:r>
          </w:p>
        </w:tc>
      </w:tr>
      <w:tr>
        <w:trPr>
          <w:cantSplit w:val="0"/>
          <w:trHeight w:val="770" w:hRule="atLeast"/>
          <w:tblHeader w:val="0"/>
        </w:trPr>
        <w:tc>
          <w:tcPr/>
          <w:p w:rsidR="00000000" w:rsidDel="00000000" w:rsidP="00000000" w:rsidRDefault="00000000" w:rsidRPr="00000000" w14:paraId="00000046">
            <w:pPr>
              <w:rPr/>
            </w:pPr>
            <w:r w:rsidDel="00000000" w:rsidR="00000000" w:rsidRPr="00000000">
              <w:rPr>
                <w:rtl w:val="0"/>
              </w:rPr>
              <w:t xml:space="preserve">Аналитичен йерархичен процес</w:t>
            </w:r>
          </w:p>
        </w:tc>
        <w:tc>
          <w:tcPr/>
          <w:p w:rsidR="00000000" w:rsidDel="00000000" w:rsidP="00000000" w:rsidRDefault="00000000" w:rsidRPr="00000000" w14:paraId="00000047">
            <w:pPr>
              <w:rPr/>
            </w:pPr>
            <w:r w:rsidDel="00000000" w:rsidR="00000000" w:rsidRPr="00000000">
              <w:rPr>
                <w:rtl w:val="0"/>
              </w:rPr>
              <w:t xml:space="preserve">АЙП</w:t>
            </w:r>
          </w:p>
        </w:tc>
        <w:tc>
          <w:tcPr/>
          <w:p w:rsidR="00000000" w:rsidDel="00000000" w:rsidP="00000000" w:rsidRDefault="00000000" w:rsidRPr="00000000" w14:paraId="00000048">
            <w:pPr>
              <w:rPr/>
            </w:pPr>
            <w:r w:rsidDel="00000000" w:rsidR="00000000" w:rsidRPr="00000000">
              <w:rPr>
                <w:rtl w:val="0"/>
              </w:rPr>
              <w:t xml:space="preserve">Analytic Hierarchy Process</w:t>
            </w:r>
          </w:p>
        </w:tc>
        <w:tc>
          <w:tcPr/>
          <w:p w:rsidR="00000000" w:rsidDel="00000000" w:rsidP="00000000" w:rsidRDefault="00000000" w:rsidRPr="00000000" w14:paraId="00000049">
            <w:pPr>
              <w:rPr/>
            </w:pPr>
            <w:r w:rsidDel="00000000" w:rsidR="00000000" w:rsidRPr="00000000">
              <w:rPr>
                <w:rtl w:val="0"/>
              </w:rPr>
              <w:t xml:space="preserve">AHP</w:t>
            </w:r>
          </w:p>
        </w:tc>
      </w:tr>
      <w:tr>
        <w:trPr>
          <w:cantSplit w:val="0"/>
          <w:trHeight w:val="500" w:hRule="atLeast"/>
          <w:tblHeader w:val="0"/>
        </w:trPr>
        <w:tc>
          <w:tcPr/>
          <w:p w:rsidR="00000000" w:rsidDel="00000000" w:rsidP="00000000" w:rsidRDefault="00000000" w:rsidRPr="00000000" w14:paraId="0000004A">
            <w:pPr>
              <w:rPr/>
            </w:pPr>
            <w:r w:rsidDel="00000000" w:rsidR="00000000" w:rsidRPr="00000000">
              <w:rPr>
                <w:rtl w:val="0"/>
              </w:rPr>
              <w:t xml:space="preserve">Пространство на решенията</w:t>
            </w:r>
          </w:p>
        </w:tc>
        <w:tc>
          <w:tcPr/>
          <w:p w:rsidR="00000000" w:rsidDel="00000000" w:rsidP="00000000" w:rsidRDefault="00000000" w:rsidRPr="00000000" w14:paraId="0000004B">
            <w:pPr>
              <w:rPr/>
            </w:pPr>
            <w:r w:rsidDel="00000000" w:rsidR="00000000" w:rsidRPr="00000000">
              <w:rPr>
                <w:rtl w:val="0"/>
              </w:rPr>
              <w:t xml:space="preserve">ПР</w:t>
            </w:r>
          </w:p>
        </w:tc>
        <w:tc>
          <w:tcPr/>
          <w:p w:rsidR="00000000" w:rsidDel="00000000" w:rsidP="00000000" w:rsidRDefault="00000000" w:rsidRPr="00000000" w14:paraId="0000004C">
            <w:pPr>
              <w:rPr/>
            </w:pPr>
            <w:r w:rsidDel="00000000" w:rsidR="00000000" w:rsidRPr="00000000">
              <w:rPr>
                <w:rtl w:val="0"/>
              </w:rPr>
              <w:t xml:space="preserve">Decision Space</w:t>
            </w:r>
          </w:p>
        </w:tc>
        <w:tc>
          <w:tcPr/>
          <w:p w:rsidR="00000000" w:rsidDel="00000000" w:rsidP="00000000" w:rsidRDefault="00000000" w:rsidRPr="00000000" w14:paraId="0000004D">
            <w:pPr>
              <w:rPr/>
            </w:pPr>
            <w:r w:rsidDel="00000000" w:rsidR="00000000" w:rsidRPr="00000000">
              <w:rPr>
                <w:rtl w:val="0"/>
              </w:rPr>
              <w:t xml:space="preserve">DS</w:t>
            </w:r>
          </w:p>
        </w:tc>
      </w:tr>
      <w:tr>
        <w:trPr>
          <w:cantSplit w:val="0"/>
          <w:trHeight w:val="500" w:hRule="atLeast"/>
          <w:tblHeader w:val="0"/>
        </w:trPr>
        <w:tc>
          <w:tcPr/>
          <w:p w:rsidR="00000000" w:rsidDel="00000000" w:rsidP="00000000" w:rsidRDefault="00000000" w:rsidRPr="00000000" w14:paraId="0000004E">
            <w:pPr>
              <w:rPr/>
            </w:pPr>
            <w:r w:rsidDel="00000000" w:rsidR="00000000" w:rsidRPr="00000000">
              <w:rPr>
                <w:rtl w:val="0"/>
              </w:rPr>
              <w:t xml:space="preserve">Пространство на критериите</w:t>
            </w:r>
          </w:p>
        </w:tc>
        <w:tc>
          <w:tcPr/>
          <w:p w:rsidR="00000000" w:rsidDel="00000000" w:rsidP="00000000" w:rsidRDefault="00000000" w:rsidRPr="00000000" w14:paraId="0000004F">
            <w:pPr>
              <w:rPr/>
            </w:pPr>
            <w:r w:rsidDel="00000000" w:rsidR="00000000" w:rsidRPr="00000000">
              <w:rPr>
                <w:rtl w:val="0"/>
              </w:rPr>
              <w:t xml:space="preserve">ПК</w:t>
            </w:r>
          </w:p>
        </w:tc>
        <w:tc>
          <w:tcPr/>
          <w:p w:rsidR="00000000" w:rsidDel="00000000" w:rsidP="00000000" w:rsidRDefault="00000000" w:rsidRPr="00000000" w14:paraId="00000050">
            <w:pPr>
              <w:rPr/>
            </w:pPr>
            <w:r w:rsidDel="00000000" w:rsidR="00000000" w:rsidRPr="00000000">
              <w:rPr>
                <w:rtl w:val="0"/>
              </w:rPr>
              <w:t xml:space="preserve">Objective Space</w:t>
            </w:r>
          </w:p>
        </w:tc>
        <w:tc>
          <w:tcPr/>
          <w:p w:rsidR="00000000" w:rsidDel="00000000" w:rsidP="00000000" w:rsidRDefault="00000000" w:rsidRPr="00000000" w14:paraId="00000051">
            <w:pPr>
              <w:rPr/>
            </w:pPr>
            <w:r w:rsidDel="00000000" w:rsidR="00000000" w:rsidRPr="00000000">
              <w:rPr>
                <w:rtl w:val="0"/>
              </w:rPr>
              <w:t xml:space="preserve">OS</w:t>
            </w:r>
          </w:p>
        </w:tc>
      </w:tr>
      <w:tr>
        <w:trPr>
          <w:cantSplit w:val="0"/>
          <w:trHeight w:val="500" w:hRule="atLeast"/>
          <w:tblHeader w:val="0"/>
        </w:trPr>
        <w:tc>
          <w:tcPr/>
          <w:p w:rsidR="00000000" w:rsidDel="00000000" w:rsidP="00000000" w:rsidRDefault="00000000" w:rsidRPr="00000000" w14:paraId="00000052">
            <w:pPr>
              <w:rPr/>
            </w:pPr>
            <w:r w:rsidDel="00000000" w:rsidR="00000000" w:rsidRPr="00000000">
              <w:rPr>
                <w:rtl w:val="0"/>
              </w:rPr>
              <w:t xml:space="preserve">Конфигурация</w:t>
            </w:r>
          </w:p>
        </w:tc>
        <w:tc>
          <w:tcPr/>
          <w:p w:rsidR="00000000" w:rsidDel="00000000" w:rsidP="00000000" w:rsidRDefault="00000000" w:rsidRPr="00000000" w14:paraId="00000053">
            <w:pPr>
              <w:rPr/>
            </w:pPr>
            <w:r w:rsidDel="00000000" w:rsidR="00000000" w:rsidRPr="00000000">
              <w:rPr>
                <w:rtl w:val="0"/>
              </w:rPr>
              <w:t xml:space="preserve">К</w:t>
            </w:r>
          </w:p>
        </w:tc>
        <w:tc>
          <w:tcPr/>
          <w:p w:rsidR="00000000" w:rsidDel="00000000" w:rsidP="00000000" w:rsidRDefault="00000000" w:rsidRPr="00000000" w14:paraId="00000054">
            <w:pPr>
              <w:rPr/>
            </w:pPr>
            <w:r w:rsidDel="00000000" w:rsidR="00000000" w:rsidRPr="00000000">
              <w:rPr>
                <w:rtl w:val="0"/>
              </w:rPr>
              <w:t xml:space="preserve">Configuration</w:t>
            </w:r>
          </w:p>
        </w:tc>
        <w:tc>
          <w:tcPr/>
          <w:p w:rsidR="00000000" w:rsidDel="00000000" w:rsidP="00000000" w:rsidRDefault="00000000" w:rsidRPr="00000000" w14:paraId="00000055">
            <w:pPr>
              <w:rPr/>
            </w:pPr>
            <w:r w:rsidDel="00000000" w:rsidR="00000000" w:rsidRPr="00000000">
              <w:rPr>
                <w:rtl w:val="0"/>
              </w:rPr>
              <w:t xml:space="preserve">C</w:t>
            </w:r>
          </w:p>
        </w:tc>
      </w:tr>
      <w:tr>
        <w:trPr>
          <w:cantSplit w:val="0"/>
          <w:trHeight w:val="500" w:hRule="atLeast"/>
          <w:tblHeader w:val="0"/>
        </w:trPr>
        <w:tc>
          <w:tcPr/>
          <w:p w:rsidR="00000000" w:rsidDel="00000000" w:rsidP="00000000" w:rsidRDefault="00000000" w:rsidRPr="00000000" w14:paraId="00000056">
            <w:pPr>
              <w:rPr/>
            </w:pPr>
            <w:r w:rsidDel="00000000" w:rsidR="00000000" w:rsidRPr="00000000">
              <w:rPr>
                <w:rtl w:val="0"/>
              </w:rPr>
              <w:t xml:space="preserve">Линейно оптимиране</w:t>
            </w:r>
          </w:p>
        </w:tc>
        <w:tc>
          <w:tcPr/>
          <w:p w:rsidR="00000000" w:rsidDel="00000000" w:rsidP="00000000" w:rsidRDefault="00000000" w:rsidRPr="00000000" w14:paraId="00000057">
            <w:pPr>
              <w:rPr/>
            </w:pPr>
            <w:r w:rsidDel="00000000" w:rsidR="00000000" w:rsidRPr="00000000">
              <w:rPr>
                <w:rtl w:val="0"/>
              </w:rPr>
              <w:t xml:space="preserve">ЛО</w:t>
            </w:r>
          </w:p>
        </w:tc>
        <w:tc>
          <w:tcPr/>
          <w:p w:rsidR="00000000" w:rsidDel="00000000" w:rsidP="00000000" w:rsidRDefault="00000000" w:rsidRPr="00000000" w14:paraId="00000058">
            <w:pPr>
              <w:rPr/>
            </w:pPr>
            <w:r w:rsidDel="00000000" w:rsidR="00000000" w:rsidRPr="00000000">
              <w:rPr>
                <w:rtl w:val="0"/>
              </w:rPr>
              <w:t xml:space="preserve">Linear Optimization</w:t>
            </w:r>
          </w:p>
        </w:tc>
        <w:tc>
          <w:tcPr/>
          <w:p w:rsidR="00000000" w:rsidDel="00000000" w:rsidP="00000000" w:rsidRDefault="00000000" w:rsidRPr="00000000" w14:paraId="00000059">
            <w:pPr>
              <w:rPr/>
            </w:pPr>
            <w:r w:rsidDel="00000000" w:rsidR="00000000" w:rsidRPr="00000000">
              <w:rPr>
                <w:rtl w:val="0"/>
              </w:rPr>
              <w:t xml:space="preserve">LO</w:t>
            </w:r>
          </w:p>
        </w:tc>
      </w:tr>
      <w:tr>
        <w:trPr>
          <w:cantSplit w:val="0"/>
          <w:trHeight w:val="770" w:hRule="atLeast"/>
          <w:tblHeader w:val="0"/>
        </w:trPr>
        <w:tc>
          <w:tcPr/>
          <w:p w:rsidR="00000000" w:rsidDel="00000000" w:rsidP="00000000" w:rsidRDefault="00000000" w:rsidRPr="00000000" w14:paraId="0000005A">
            <w:pPr>
              <w:rPr/>
            </w:pPr>
            <w:r w:rsidDel="00000000" w:rsidR="00000000" w:rsidRPr="00000000">
              <w:rPr>
                <w:rtl w:val="0"/>
              </w:rPr>
              <w:t xml:space="preserve">Смесено целочислено линейно оптимиране</w:t>
            </w:r>
          </w:p>
        </w:tc>
        <w:tc>
          <w:tcPr/>
          <w:p w:rsidR="00000000" w:rsidDel="00000000" w:rsidP="00000000" w:rsidRDefault="00000000" w:rsidRPr="00000000" w14:paraId="0000005B">
            <w:pPr>
              <w:rPr/>
            </w:pPr>
            <w:r w:rsidDel="00000000" w:rsidR="00000000" w:rsidRPr="00000000">
              <w:rPr>
                <w:rtl w:val="0"/>
              </w:rPr>
              <w:t xml:space="preserve">СЦЛО</w:t>
            </w:r>
          </w:p>
        </w:tc>
        <w:tc>
          <w:tcPr/>
          <w:p w:rsidR="00000000" w:rsidDel="00000000" w:rsidP="00000000" w:rsidRDefault="00000000" w:rsidRPr="00000000" w14:paraId="0000005C">
            <w:pPr>
              <w:rPr/>
            </w:pPr>
            <w:r w:rsidDel="00000000" w:rsidR="00000000" w:rsidRPr="00000000">
              <w:rPr>
                <w:rtl w:val="0"/>
              </w:rPr>
              <w:t xml:space="preserve">Mixed-Integer Linear Programming</w:t>
            </w:r>
          </w:p>
        </w:tc>
        <w:tc>
          <w:tcPr/>
          <w:p w:rsidR="00000000" w:rsidDel="00000000" w:rsidP="00000000" w:rsidRDefault="00000000" w:rsidRPr="00000000" w14:paraId="0000005D">
            <w:pPr>
              <w:rPr/>
            </w:pPr>
            <w:r w:rsidDel="00000000" w:rsidR="00000000" w:rsidRPr="00000000">
              <w:rPr>
                <w:rtl w:val="0"/>
              </w:rPr>
              <w:t xml:space="preserve">MILP</w:t>
            </w:r>
          </w:p>
        </w:tc>
      </w:tr>
      <w:tr>
        <w:trPr>
          <w:cantSplit w:val="0"/>
          <w:trHeight w:val="500" w:hRule="atLeast"/>
          <w:tblHeader w:val="0"/>
        </w:trPr>
        <w:tc>
          <w:tcPr/>
          <w:p w:rsidR="00000000" w:rsidDel="00000000" w:rsidP="00000000" w:rsidRDefault="00000000" w:rsidRPr="00000000" w14:paraId="0000005E">
            <w:pPr>
              <w:rPr/>
            </w:pPr>
            <w:r w:rsidDel="00000000" w:rsidR="00000000" w:rsidRPr="00000000">
              <w:rPr>
                <w:rtl w:val="0"/>
              </w:rPr>
              <w:t xml:space="preserve">Допустима област</w:t>
            </w:r>
          </w:p>
        </w:tc>
        <w:tc>
          <w:tcPr/>
          <w:p w:rsidR="00000000" w:rsidDel="00000000" w:rsidP="00000000" w:rsidRDefault="00000000" w:rsidRPr="00000000" w14:paraId="0000005F">
            <w:pPr>
              <w:rPr/>
            </w:pPr>
            <w:r w:rsidDel="00000000" w:rsidR="00000000" w:rsidRPr="00000000">
              <w:rPr>
                <w:rtl w:val="0"/>
              </w:rPr>
              <w:t xml:space="preserve">ДО</w:t>
            </w:r>
          </w:p>
        </w:tc>
        <w:tc>
          <w:tcPr/>
          <w:p w:rsidR="00000000" w:rsidDel="00000000" w:rsidP="00000000" w:rsidRDefault="00000000" w:rsidRPr="00000000" w14:paraId="00000060">
            <w:pPr>
              <w:rPr/>
            </w:pPr>
            <w:r w:rsidDel="00000000" w:rsidR="00000000" w:rsidRPr="00000000">
              <w:rPr>
                <w:rtl w:val="0"/>
              </w:rPr>
              <w:t xml:space="preserve">Feasible Region</w:t>
            </w:r>
          </w:p>
        </w:tc>
        <w:tc>
          <w:tcPr/>
          <w:p w:rsidR="00000000" w:rsidDel="00000000" w:rsidP="00000000" w:rsidRDefault="00000000" w:rsidRPr="00000000" w14:paraId="00000061">
            <w:pPr>
              <w:rPr/>
            </w:pPr>
            <w:r w:rsidDel="00000000" w:rsidR="00000000" w:rsidRPr="00000000">
              <w:rPr>
                <w:rtl w:val="0"/>
              </w:rPr>
              <w:t xml:space="preserve">FR</w:t>
            </w:r>
          </w:p>
        </w:tc>
      </w:tr>
      <w:tr>
        <w:trPr>
          <w:cantSplit w:val="0"/>
          <w:trHeight w:val="500" w:hRule="atLeast"/>
          <w:tblHeader w:val="0"/>
        </w:trPr>
        <w:tc>
          <w:tcPr/>
          <w:p w:rsidR="00000000" w:rsidDel="00000000" w:rsidP="00000000" w:rsidRDefault="00000000" w:rsidRPr="00000000" w14:paraId="00000062">
            <w:pPr>
              <w:rPr/>
            </w:pPr>
            <w:r w:rsidDel="00000000" w:rsidR="00000000" w:rsidRPr="00000000">
              <w:rPr>
                <w:rtl w:val="0"/>
              </w:rPr>
              <w:t xml:space="preserve">Минимални конфигурации</w:t>
            </w:r>
          </w:p>
        </w:tc>
        <w:tc>
          <w:tcPr/>
          <w:p w:rsidR="00000000" w:rsidDel="00000000" w:rsidP="00000000" w:rsidRDefault="00000000" w:rsidRPr="00000000" w14:paraId="00000063">
            <w:pPr>
              <w:rPr/>
            </w:pPr>
            <w:r w:rsidDel="00000000" w:rsidR="00000000" w:rsidRPr="00000000">
              <w:rPr>
                <w:rtl w:val="0"/>
              </w:rPr>
              <w:t xml:space="preserve">МК</w:t>
            </w:r>
          </w:p>
        </w:tc>
        <w:tc>
          <w:tcPr/>
          <w:p w:rsidR="00000000" w:rsidDel="00000000" w:rsidP="00000000" w:rsidRDefault="00000000" w:rsidRPr="00000000" w14:paraId="00000064">
            <w:pPr>
              <w:rPr/>
            </w:pPr>
            <w:r w:rsidDel="00000000" w:rsidR="00000000" w:rsidRPr="00000000">
              <w:rPr>
                <w:rtl w:val="0"/>
              </w:rPr>
              <w:t xml:space="preserve">Minimal Configurations</w:t>
            </w:r>
          </w:p>
        </w:tc>
        <w:tc>
          <w:tcPr/>
          <w:p w:rsidR="00000000" w:rsidDel="00000000" w:rsidP="00000000" w:rsidRDefault="00000000" w:rsidRPr="00000000" w14:paraId="00000065">
            <w:pPr>
              <w:rPr/>
            </w:pPr>
            <w:r w:rsidDel="00000000" w:rsidR="00000000" w:rsidRPr="00000000">
              <w:rPr>
                <w:rtl w:val="0"/>
              </w:rPr>
              <w:t xml:space="preserve">MC</w:t>
            </w:r>
          </w:p>
        </w:tc>
      </w:tr>
      <w:tr>
        <w:trPr>
          <w:cantSplit w:val="0"/>
          <w:trHeight w:val="500" w:hRule="atLeast"/>
          <w:tblHeader w:val="0"/>
        </w:trPr>
        <w:tc>
          <w:tcPr/>
          <w:p w:rsidR="00000000" w:rsidDel="00000000" w:rsidP="00000000" w:rsidRDefault="00000000" w:rsidRPr="00000000" w14:paraId="00000066">
            <w:pPr>
              <w:rPr/>
            </w:pPr>
            <w:r w:rsidDel="00000000" w:rsidR="00000000" w:rsidRPr="00000000">
              <w:rPr>
                <w:rtl w:val="0"/>
              </w:rPr>
              <w:t xml:space="preserve">Изброяване на върховете</w:t>
            </w:r>
          </w:p>
        </w:tc>
        <w:tc>
          <w:tcPr/>
          <w:p w:rsidR="00000000" w:rsidDel="00000000" w:rsidP="00000000" w:rsidRDefault="00000000" w:rsidRPr="00000000" w14:paraId="00000067">
            <w:pPr>
              <w:rPr/>
            </w:pPr>
            <w:r w:rsidDel="00000000" w:rsidR="00000000" w:rsidRPr="00000000">
              <w:rPr>
                <w:rtl w:val="0"/>
              </w:rPr>
              <w:t xml:space="preserve">ИВ</w:t>
            </w:r>
          </w:p>
        </w:tc>
        <w:tc>
          <w:tcPr/>
          <w:p w:rsidR="00000000" w:rsidDel="00000000" w:rsidP="00000000" w:rsidRDefault="00000000" w:rsidRPr="00000000" w14:paraId="00000068">
            <w:pPr>
              <w:rPr/>
            </w:pPr>
            <w:r w:rsidDel="00000000" w:rsidR="00000000" w:rsidRPr="00000000">
              <w:rPr>
                <w:rtl w:val="0"/>
              </w:rPr>
              <w:t xml:space="preserve">Vertex Enumeration</w:t>
            </w:r>
          </w:p>
        </w:tc>
        <w:tc>
          <w:tcPr/>
          <w:p w:rsidR="00000000" w:rsidDel="00000000" w:rsidP="00000000" w:rsidRDefault="00000000" w:rsidRPr="00000000" w14:paraId="00000069">
            <w:pPr>
              <w:rPr/>
            </w:pPr>
            <w:r w:rsidDel="00000000" w:rsidR="00000000" w:rsidRPr="00000000">
              <w:rPr>
                <w:rtl w:val="0"/>
              </w:rPr>
              <w:t xml:space="preserve">VE</w:t>
            </w:r>
          </w:p>
        </w:tc>
      </w:tr>
      <w:tr>
        <w:trPr>
          <w:cantSplit w:val="0"/>
          <w:trHeight w:val="770" w:hRule="atLeast"/>
          <w:tblHeader w:val="0"/>
        </w:trPr>
        <w:tc>
          <w:tcPr/>
          <w:p w:rsidR="00000000" w:rsidDel="00000000" w:rsidP="00000000" w:rsidRDefault="00000000" w:rsidRPr="00000000" w14:paraId="0000006A">
            <w:pPr>
              <w:rPr/>
            </w:pPr>
            <w:r w:rsidDel="00000000" w:rsidR="00000000" w:rsidRPr="00000000">
              <w:rPr>
                <w:rtl w:val="0"/>
              </w:rPr>
              <w:t xml:space="preserve">Равномерно разпределени извадки</w:t>
            </w:r>
          </w:p>
        </w:tc>
        <w:tc>
          <w:tcPr/>
          <w:p w:rsidR="00000000" w:rsidDel="00000000" w:rsidP="00000000" w:rsidRDefault="00000000" w:rsidRPr="00000000" w14:paraId="0000006B">
            <w:pPr>
              <w:rPr/>
            </w:pPr>
            <w:r w:rsidDel="00000000" w:rsidR="00000000" w:rsidRPr="00000000">
              <w:rPr>
                <w:rtl w:val="0"/>
              </w:rPr>
              <w:t xml:space="preserve">РРИ</w:t>
            </w:r>
          </w:p>
        </w:tc>
        <w:tc>
          <w:tcPr/>
          <w:p w:rsidR="00000000" w:rsidDel="00000000" w:rsidP="00000000" w:rsidRDefault="00000000" w:rsidRPr="00000000" w14:paraId="0000006C">
            <w:pPr>
              <w:rPr/>
            </w:pPr>
            <w:r w:rsidDel="00000000" w:rsidR="00000000" w:rsidRPr="00000000">
              <w:rPr>
                <w:rtl w:val="0"/>
              </w:rPr>
              <w:t xml:space="preserve">Uniformly Distributed Samples</w:t>
            </w:r>
          </w:p>
        </w:tc>
        <w:tc>
          <w:tcPr/>
          <w:p w:rsidR="00000000" w:rsidDel="00000000" w:rsidP="00000000" w:rsidRDefault="00000000" w:rsidRPr="00000000" w14:paraId="0000006D">
            <w:pPr>
              <w:rPr/>
            </w:pPr>
            <w:r w:rsidDel="00000000" w:rsidR="00000000" w:rsidRPr="00000000">
              <w:rPr>
                <w:rtl w:val="0"/>
              </w:rPr>
              <w:t xml:space="preserve">UDS</w:t>
            </w:r>
          </w:p>
        </w:tc>
      </w:tr>
      <w:tr>
        <w:trPr>
          <w:cantSplit w:val="0"/>
          <w:trHeight w:val="500" w:hRule="atLeast"/>
          <w:tblHeader w:val="0"/>
        </w:trPr>
        <w:tc>
          <w:tcPr/>
          <w:p w:rsidR="00000000" w:rsidDel="00000000" w:rsidP="00000000" w:rsidRDefault="00000000" w:rsidRPr="00000000" w14:paraId="0000006E">
            <w:pPr>
              <w:rPr/>
            </w:pPr>
            <w:r w:rsidDel="00000000" w:rsidR="00000000" w:rsidRPr="00000000">
              <w:rPr>
                <w:rtl w:val="0"/>
              </w:rPr>
              <w:t xml:space="preserve">Монте Карло</w:t>
            </w:r>
          </w:p>
        </w:tc>
        <w:tc>
          <w:tcPr/>
          <w:p w:rsidR="00000000" w:rsidDel="00000000" w:rsidP="00000000" w:rsidRDefault="00000000" w:rsidRPr="00000000" w14:paraId="0000006F">
            <w:pPr>
              <w:rPr/>
            </w:pPr>
            <w:r w:rsidDel="00000000" w:rsidR="00000000" w:rsidRPr="00000000">
              <w:rPr>
                <w:rtl w:val="0"/>
              </w:rPr>
              <w:t xml:space="preserve">МК</w:t>
            </w:r>
          </w:p>
        </w:tc>
        <w:tc>
          <w:tcPr/>
          <w:p w:rsidR="00000000" w:rsidDel="00000000" w:rsidP="00000000" w:rsidRDefault="00000000" w:rsidRPr="00000000" w14:paraId="00000070">
            <w:pPr>
              <w:rPr/>
            </w:pPr>
            <w:r w:rsidDel="00000000" w:rsidR="00000000" w:rsidRPr="00000000">
              <w:rPr>
                <w:rtl w:val="0"/>
              </w:rPr>
              <w:t xml:space="preserve">Monte Carlo</w:t>
            </w:r>
          </w:p>
        </w:tc>
        <w:tc>
          <w:tcPr/>
          <w:p w:rsidR="00000000" w:rsidDel="00000000" w:rsidP="00000000" w:rsidRDefault="00000000" w:rsidRPr="00000000" w14:paraId="00000071">
            <w:pPr>
              <w:rPr/>
            </w:pPr>
            <w:r w:rsidDel="00000000" w:rsidR="00000000" w:rsidRPr="00000000">
              <w:rPr>
                <w:rtl w:val="0"/>
              </w:rPr>
              <w:t xml:space="preserve">MC</w:t>
            </w:r>
          </w:p>
        </w:tc>
      </w:tr>
      <w:tr>
        <w:trPr>
          <w:cantSplit w:val="0"/>
          <w:trHeight w:val="500" w:hRule="atLeast"/>
          <w:tblHeader w:val="0"/>
        </w:trPr>
        <w:tc>
          <w:tcPr/>
          <w:p w:rsidR="00000000" w:rsidDel="00000000" w:rsidP="00000000" w:rsidRDefault="00000000" w:rsidRPr="00000000" w14:paraId="00000072">
            <w:pPr>
              <w:rPr/>
            </w:pPr>
            <w:r w:rsidDel="00000000" w:rsidR="00000000" w:rsidRPr="00000000">
              <w:rPr>
                <w:rtl w:val="0"/>
              </w:rPr>
              <w:t xml:space="preserve">Hit-and-Run</w:t>
            </w:r>
          </w:p>
        </w:tc>
        <w:tc>
          <w:tcPr/>
          <w:p w:rsidR="00000000" w:rsidDel="00000000" w:rsidP="00000000" w:rsidRDefault="00000000" w:rsidRPr="00000000" w14:paraId="00000073">
            <w:pPr>
              <w:rPr/>
            </w:pPr>
            <w:r w:rsidDel="00000000" w:rsidR="00000000" w:rsidRPr="00000000">
              <w:rPr>
                <w:rtl w:val="0"/>
              </w:rPr>
              <w:t xml:space="preserve">ХР</w:t>
            </w:r>
          </w:p>
        </w:tc>
        <w:tc>
          <w:tcPr/>
          <w:p w:rsidR="00000000" w:rsidDel="00000000" w:rsidP="00000000" w:rsidRDefault="00000000" w:rsidRPr="00000000" w14:paraId="00000074">
            <w:pPr>
              <w:rPr/>
            </w:pPr>
            <w:r w:rsidDel="00000000" w:rsidR="00000000" w:rsidRPr="00000000">
              <w:rPr>
                <w:rtl w:val="0"/>
              </w:rPr>
              <w:t xml:space="preserve">Hit-and-Run</w:t>
            </w:r>
          </w:p>
        </w:tc>
        <w:tc>
          <w:tcPr/>
          <w:p w:rsidR="00000000" w:rsidDel="00000000" w:rsidP="00000000" w:rsidRDefault="00000000" w:rsidRPr="00000000" w14:paraId="00000075">
            <w:pPr>
              <w:rPr/>
            </w:pPr>
            <w:r w:rsidDel="00000000" w:rsidR="00000000" w:rsidRPr="00000000">
              <w:rPr>
                <w:rtl w:val="0"/>
              </w:rPr>
              <w:t xml:space="preserve">HR</w:t>
            </w:r>
          </w:p>
        </w:tc>
      </w:tr>
      <w:tr>
        <w:trPr>
          <w:cantSplit w:val="0"/>
          <w:trHeight w:val="770" w:hRule="atLeast"/>
          <w:tblHeader w:val="0"/>
        </w:trPr>
        <w:tc>
          <w:tcPr/>
          <w:p w:rsidR="00000000" w:rsidDel="00000000" w:rsidP="00000000" w:rsidRDefault="00000000" w:rsidRPr="00000000" w14:paraId="00000076">
            <w:pPr>
              <w:rPr/>
            </w:pPr>
            <w:r w:rsidDel="00000000" w:rsidR="00000000" w:rsidRPr="00000000">
              <w:rPr>
                <w:rtl w:val="0"/>
              </w:rPr>
              <w:t xml:space="preserve">Латински хиперкуб</w:t>
            </w:r>
          </w:p>
        </w:tc>
        <w:tc>
          <w:tcPr/>
          <w:p w:rsidR="00000000" w:rsidDel="00000000" w:rsidP="00000000" w:rsidRDefault="00000000" w:rsidRPr="00000000" w14:paraId="00000077">
            <w:pPr>
              <w:rPr/>
            </w:pPr>
            <w:r w:rsidDel="00000000" w:rsidR="00000000" w:rsidRPr="00000000">
              <w:rPr>
                <w:rtl w:val="0"/>
              </w:rPr>
              <w:t xml:space="preserve">ЛХ</w:t>
            </w:r>
          </w:p>
        </w:tc>
        <w:tc>
          <w:tcPr/>
          <w:p w:rsidR="00000000" w:rsidDel="00000000" w:rsidP="00000000" w:rsidRDefault="00000000" w:rsidRPr="00000000" w14:paraId="00000078">
            <w:pPr>
              <w:rPr/>
            </w:pPr>
            <w:r w:rsidDel="00000000" w:rsidR="00000000" w:rsidRPr="00000000">
              <w:rPr>
                <w:rtl w:val="0"/>
              </w:rPr>
              <w:t xml:space="preserve">Latin Hypercube Sampling</w:t>
            </w:r>
          </w:p>
        </w:tc>
        <w:tc>
          <w:tcPr/>
          <w:p w:rsidR="00000000" w:rsidDel="00000000" w:rsidP="00000000" w:rsidRDefault="00000000" w:rsidRPr="00000000" w14:paraId="00000079">
            <w:pPr>
              <w:rPr/>
            </w:pPr>
            <w:r w:rsidDel="00000000" w:rsidR="00000000" w:rsidRPr="00000000">
              <w:rPr>
                <w:rtl w:val="0"/>
              </w:rPr>
              <w:t xml:space="preserve">LHS</w:t>
            </w:r>
          </w:p>
        </w:tc>
      </w:tr>
      <w:tr>
        <w:trPr>
          <w:cantSplit w:val="0"/>
          <w:trHeight w:val="500" w:hRule="atLeast"/>
          <w:tblHeader w:val="0"/>
        </w:trPr>
        <w:tc>
          <w:tcPr/>
          <w:p w:rsidR="00000000" w:rsidDel="00000000" w:rsidP="00000000" w:rsidRDefault="00000000" w:rsidRPr="00000000" w14:paraId="0000007A">
            <w:pPr>
              <w:rPr/>
            </w:pPr>
            <w:r w:rsidDel="00000000" w:rsidR="00000000" w:rsidRPr="00000000">
              <w:rPr>
                <w:rtl w:val="0"/>
              </w:rPr>
              <w:t xml:space="preserve">Анализ на чувствителността</w:t>
            </w:r>
          </w:p>
        </w:tc>
        <w:tc>
          <w:tcPr/>
          <w:p w:rsidR="00000000" w:rsidDel="00000000" w:rsidP="00000000" w:rsidRDefault="00000000" w:rsidRPr="00000000" w14:paraId="0000007B">
            <w:pPr>
              <w:rPr/>
            </w:pPr>
            <w:r w:rsidDel="00000000" w:rsidR="00000000" w:rsidRPr="00000000">
              <w:rPr>
                <w:rtl w:val="0"/>
              </w:rPr>
              <w:t xml:space="preserve">АЧ</w:t>
            </w:r>
          </w:p>
        </w:tc>
        <w:tc>
          <w:tcPr/>
          <w:p w:rsidR="00000000" w:rsidDel="00000000" w:rsidP="00000000" w:rsidRDefault="00000000" w:rsidRPr="00000000" w14:paraId="0000007C">
            <w:pPr>
              <w:rPr/>
            </w:pPr>
            <w:r w:rsidDel="00000000" w:rsidR="00000000" w:rsidRPr="00000000">
              <w:rPr>
                <w:rtl w:val="0"/>
              </w:rPr>
              <w:t xml:space="preserve">Sensitivity Analysis</w:t>
            </w:r>
          </w:p>
        </w:tc>
        <w:tc>
          <w:tcPr/>
          <w:p w:rsidR="00000000" w:rsidDel="00000000" w:rsidP="00000000" w:rsidRDefault="00000000" w:rsidRPr="00000000" w14:paraId="0000007D">
            <w:pPr>
              <w:rPr/>
            </w:pPr>
            <w:r w:rsidDel="00000000" w:rsidR="00000000" w:rsidRPr="00000000">
              <w:rPr>
                <w:rtl w:val="0"/>
              </w:rPr>
              <w:t xml:space="preserve">SA</w:t>
            </w:r>
          </w:p>
        </w:tc>
      </w:tr>
      <w:tr>
        <w:trPr>
          <w:cantSplit w:val="0"/>
          <w:trHeight w:val="770" w:hRule="atLeast"/>
          <w:tblHeader w:val="0"/>
        </w:trPr>
        <w:tc>
          <w:tcPr/>
          <w:p w:rsidR="00000000" w:rsidDel="00000000" w:rsidP="00000000" w:rsidRDefault="00000000" w:rsidRPr="00000000" w14:paraId="0000007E">
            <w:pPr>
              <w:rPr/>
            </w:pPr>
            <w:r w:rsidDel="00000000" w:rsidR="00000000" w:rsidRPr="00000000">
              <w:rPr>
                <w:rtl w:val="0"/>
              </w:rPr>
              <w:t xml:space="preserve">Интервали на устойчивост на теглата</w:t>
            </w:r>
          </w:p>
        </w:tc>
        <w:tc>
          <w:tcPr/>
          <w:p w:rsidR="00000000" w:rsidDel="00000000" w:rsidP="00000000" w:rsidRDefault="00000000" w:rsidRPr="00000000" w14:paraId="0000007F">
            <w:pPr>
              <w:rPr/>
            </w:pPr>
            <w:r w:rsidDel="00000000" w:rsidR="00000000" w:rsidRPr="00000000">
              <w:rPr>
                <w:rtl w:val="0"/>
              </w:rPr>
              <w:t xml:space="preserve">ИУТ</w:t>
            </w:r>
          </w:p>
        </w:tc>
        <w:tc>
          <w:tcPr/>
          <w:p w:rsidR="00000000" w:rsidDel="00000000" w:rsidP="00000000" w:rsidRDefault="00000000" w:rsidRPr="00000000" w14:paraId="00000080">
            <w:pPr>
              <w:rPr/>
            </w:pPr>
            <w:r w:rsidDel="00000000" w:rsidR="00000000" w:rsidRPr="00000000">
              <w:rPr>
                <w:rtl w:val="0"/>
              </w:rPr>
              <w:t xml:space="preserve">Weight Stability Intervals</w:t>
            </w:r>
          </w:p>
        </w:tc>
        <w:tc>
          <w:tcPr/>
          <w:p w:rsidR="00000000" w:rsidDel="00000000" w:rsidP="00000000" w:rsidRDefault="00000000" w:rsidRPr="00000000" w14:paraId="00000081">
            <w:pPr>
              <w:rPr/>
            </w:pPr>
            <w:r w:rsidDel="00000000" w:rsidR="00000000" w:rsidRPr="00000000">
              <w:rPr>
                <w:rtl w:val="0"/>
              </w:rPr>
              <w:t xml:space="preserve">WSI</w:t>
            </w:r>
          </w:p>
        </w:tc>
      </w:tr>
      <w:tr>
        <w:trPr>
          <w:cantSplit w:val="0"/>
          <w:trHeight w:val="500" w:hRule="atLeast"/>
          <w:tblHeader w:val="0"/>
        </w:trPr>
        <w:tc>
          <w:tcPr/>
          <w:p w:rsidR="00000000" w:rsidDel="00000000" w:rsidP="00000000" w:rsidRDefault="00000000" w:rsidRPr="00000000" w14:paraId="00000082">
            <w:pPr>
              <w:rPr/>
            </w:pPr>
            <w:r w:rsidDel="00000000" w:rsidR="00000000" w:rsidRPr="00000000">
              <w:rPr>
                <w:rtl w:val="0"/>
              </w:rPr>
              <w:t xml:space="preserve">Ефективни решения</w:t>
            </w:r>
          </w:p>
        </w:tc>
        <w:tc>
          <w:tcPr/>
          <w:p w:rsidR="00000000" w:rsidDel="00000000" w:rsidP="00000000" w:rsidRDefault="00000000" w:rsidRPr="00000000" w14:paraId="00000083">
            <w:pPr>
              <w:rPr/>
            </w:pPr>
            <w:r w:rsidDel="00000000" w:rsidR="00000000" w:rsidRPr="00000000">
              <w:rPr>
                <w:rtl w:val="0"/>
              </w:rPr>
              <w:t xml:space="preserve">ЕР</w:t>
            </w:r>
          </w:p>
        </w:tc>
        <w:tc>
          <w:tcPr/>
          <w:p w:rsidR="00000000" w:rsidDel="00000000" w:rsidP="00000000" w:rsidRDefault="00000000" w:rsidRPr="00000000" w14:paraId="00000084">
            <w:pPr>
              <w:rPr/>
            </w:pPr>
            <w:r w:rsidDel="00000000" w:rsidR="00000000" w:rsidRPr="00000000">
              <w:rPr>
                <w:rtl w:val="0"/>
              </w:rPr>
              <w:t xml:space="preserve">Efficient Solutions</w:t>
            </w:r>
          </w:p>
        </w:tc>
        <w:tc>
          <w:tcPr/>
          <w:p w:rsidR="00000000" w:rsidDel="00000000" w:rsidP="00000000" w:rsidRDefault="00000000" w:rsidRPr="00000000" w14:paraId="00000085">
            <w:pPr>
              <w:rPr/>
            </w:pPr>
            <w:r w:rsidDel="00000000" w:rsidR="00000000" w:rsidRPr="00000000">
              <w:rPr>
                <w:rtl w:val="0"/>
              </w:rPr>
              <w:t xml:space="preserve">ES</w:t>
            </w:r>
          </w:p>
        </w:tc>
      </w:tr>
      <w:tr>
        <w:trPr>
          <w:cantSplit w:val="0"/>
          <w:trHeight w:val="500" w:hRule="atLeast"/>
          <w:tblHeader w:val="0"/>
        </w:trPr>
        <w:tc>
          <w:tcPr/>
          <w:p w:rsidR="00000000" w:rsidDel="00000000" w:rsidP="00000000" w:rsidRDefault="00000000" w:rsidRPr="00000000" w14:paraId="00000086">
            <w:pPr>
              <w:rPr/>
            </w:pPr>
            <w:r w:rsidDel="00000000" w:rsidR="00000000" w:rsidRPr="00000000">
              <w:rPr>
                <w:rtl w:val="0"/>
              </w:rPr>
              <w:t xml:space="preserve">Фронт на Парето</w:t>
            </w:r>
          </w:p>
        </w:tc>
        <w:tc>
          <w:tcPr/>
          <w:p w:rsidR="00000000" w:rsidDel="00000000" w:rsidP="00000000" w:rsidRDefault="00000000" w:rsidRPr="00000000" w14:paraId="00000087">
            <w:pPr>
              <w:rPr/>
            </w:pPr>
            <w:r w:rsidDel="00000000" w:rsidR="00000000" w:rsidRPr="00000000">
              <w:rPr>
                <w:rtl w:val="0"/>
              </w:rPr>
              <w:t xml:space="preserve">ФП</w:t>
            </w:r>
          </w:p>
        </w:tc>
        <w:tc>
          <w:tcPr/>
          <w:p w:rsidR="00000000" w:rsidDel="00000000" w:rsidP="00000000" w:rsidRDefault="00000000" w:rsidRPr="00000000" w14:paraId="00000088">
            <w:pPr>
              <w:rPr/>
            </w:pPr>
            <w:r w:rsidDel="00000000" w:rsidR="00000000" w:rsidRPr="00000000">
              <w:rPr>
                <w:rtl w:val="0"/>
              </w:rPr>
              <w:t xml:space="preserve">Pareto Front</w:t>
            </w:r>
          </w:p>
        </w:tc>
        <w:tc>
          <w:tcPr/>
          <w:p w:rsidR="00000000" w:rsidDel="00000000" w:rsidP="00000000" w:rsidRDefault="00000000" w:rsidRPr="00000000" w14:paraId="00000089">
            <w:pPr>
              <w:rPr/>
            </w:pPr>
            <w:r w:rsidDel="00000000" w:rsidR="00000000" w:rsidRPr="00000000">
              <w:rPr>
                <w:rtl w:val="0"/>
              </w:rPr>
              <w:t xml:space="preserve">PF</w:t>
            </w:r>
          </w:p>
        </w:tc>
      </w:tr>
      <w:tr>
        <w:trPr>
          <w:cantSplit w:val="0"/>
          <w:trHeight w:val="500" w:hRule="atLeast"/>
          <w:tblHeader w:val="0"/>
        </w:trPr>
        <w:tc>
          <w:tcPr/>
          <w:p w:rsidR="00000000" w:rsidDel="00000000" w:rsidP="00000000" w:rsidRDefault="00000000" w:rsidRPr="00000000" w14:paraId="0000008A">
            <w:pPr>
              <w:rPr/>
            </w:pPr>
            <w:r w:rsidDel="00000000" w:rsidR="00000000" w:rsidRPr="00000000">
              <w:rPr>
                <w:rtl w:val="0"/>
              </w:rPr>
              <w:t xml:space="preserve">Паралелни координати</w:t>
            </w:r>
          </w:p>
        </w:tc>
        <w:tc>
          <w:tcPr/>
          <w:p w:rsidR="00000000" w:rsidDel="00000000" w:rsidP="00000000" w:rsidRDefault="00000000" w:rsidRPr="00000000" w14:paraId="0000008B">
            <w:pPr>
              <w:rPr/>
            </w:pPr>
            <w:r w:rsidDel="00000000" w:rsidR="00000000" w:rsidRPr="00000000">
              <w:rPr>
                <w:rtl w:val="0"/>
              </w:rPr>
              <w:t xml:space="preserve">ПК</w:t>
            </w:r>
          </w:p>
        </w:tc>
        <w:tc>
          <w:tcPr/>
          <w:p w:rsidR="00000000" w:rsidDel="00000000" w:rsidP="00000000" w:rsidRDefault="00000000" w:rsidRPr="00000000" w14:paraId="0000008C">
            <w:pPr>
              <w:rPr/>
            </w:pPr>
            <w:r w:rsidDel="00000000" w:rsidR="00000000" w:rsidRPr="00000000">
              <w:rPr>
                <w:rtl w:val="0"/>
              </w:rPr>
              <w:t xml:space="preserve">Parallel Coordinates</w:t>
            </w:r>
          </w:p>
        </w:tc>
        <w:tc>
          <w:tcPr/>
          <w:p w:rsidR="00000000" w:rsidDel="00000000" w:rsidP="00000000" w:rsidRDefault="00000000" w:rsidRPr="00000000" w14:paraId="0000008D">
            <w:pPr>
              <w:rPr/>
            </w:pPr>
            <w:r w:rsidDel="00000000" w:rsidR="00000000" w:rsidRPr="00000000">
              <w:rPr>
                <w:rtl w:val="0"/>
              </w:rPr>
              <w:t xml:space="preserve">PC</w:t>
            </w:r>
          </w:p>
        </w:tc>
      </w:tr>
      <w:tr>
        <w:trPr>
          <w:cantSplit w:val="0"/>
          <w:trHeight w:val="500" w:hRule="atLeast"/>
          <w:tblHeader w:val="0"/>
        </w:trPr>
        <w:tc>
          <w:tcPr/>
          <w:p w:rsidR="00000000" w:rsidDel="00000000" w:rsidP="00000000" w:rsidRDefault="00000000" w:rsidRPr="00000000" w14:paraId="0000008E">
            <w:pPr>
              <w:rPr/>
            </w:pPr>
            <w:r w:rsidDel="00000000" w:rsidR="00000000" w:rsidRPr="00000000">
              <w:rPr>
                <w:rtl w:val="0"/>
              </w:rPr>
              <w:t xml:space="preserve">Откриване на чести множества</w:t>
            </w:r>
          </w:p>
        </w:tc>
        <w:tc>
          <w:tcPr/>
          <w:p w:rsidR="00000000" w:rsidDel="00000000" w:rsidP="00000000" w:rsidRDefault="00000000" w:rsidRPr="00000000" w14:paraId="0000008F">
            <w:pPr>
              <w:rPr/>
            </w:pPr>
            <w:r w:rsidDel="00000000" w:rsidR="00000000" w:rsidRPr="00000000">
              <w:rPr>
                <w:rtl w:val="0"/>
              </w:rPr>
              <w:t xml:space="preserve">ОЧМ</w:t>
            </w:r>
          </w:p>
        </w:tc>
        <w:tc>
          <w:tcPr/>
          <w:p w:rsidR="00000000" w:rsidDel="00000000" w:rsidP="00000000" w:rsidRDefault="00000000" w:rsidRPr="00000000" w14:paraId="00000090">
            <w:pPr>
              <w:rPr/>
            </w:pPr>
            <w:r w:rsidDel="00000000" w:rsidR="00000000" w:rsidRPr="00000000">
              <w:rPr>
                <w:rtl w:val="0"/>
              </w:rPr>
              <w:t xml:space="preserve">Frequent Itemset Mining</w:t>
            </w:r>
          </w:p>
        </w:tc>
        <w:tc>
          <w:tcPr/>
          <w:p w:rsidR="00000000" w:rsidDel="00000000" w:rsidP="00000000" w:rsidRDefault="00000000" w:rsidRPr="00000000" w14:paraId="00000091">
            <w:pPr>
              <w:rPr/>
            </w:pPr>
            <w:r w:rsidDel="00000000" w:rsidR="00000000" w:rsidRPr="00000000">
              <w:rPr>
                <w:rtl w:val="0"/>
              </w:rPr>
              <w:t xml:space="preserve">FIM</w:t>
            </w:r>
          </w:p>
        </w:tc>
      </w:tr>
      <w:tr>
        <w:trPr>
          <w:cantSplit w:val="0"/>
          <w:trHeight w:val="770" w:hRule="atLeast"/>
          <w:tblHeader w:val="0"/>
        </w:trPr>
        <w:tc>
          <w:tcPr/>
          <w:p w:rsidR="00000000" w:rsidDel="00000000" w:rsidP="00000000" w:rsidRDefault="00000000" w:rsidRPr="00000000" w14:paraId="00000092">
            <w:pPr>
              <w:rPr/>
            </w:pPr>
            <w:r w:rsidDel="00000000" w:rsidR="00000000" w:rsidRPr="00000000">
              <w:rPr>
                <w:rtl w:val="0"/>
              </w:rPr>
              <w:t xml:space="preserve">Анализ на правилата за асоциация</w:t>
            </w:r>
          </w:p>
        </w:tc>
        <w:tc>
          <w:tcPr/>
          <w:p w:rsidR="00000000" w:rsidDel="00000000" w:rsidP="00000000" w:rsidRDefault="00000000" w:rsidRPr="00000000" w14:paraId="00000093">
            <w:pPr>
              <w:rPr/>
            </w:pPr>
            <w:r w:rsidDel="00000000" w:rsidR="00000000" w:rsidRPr="00000000">
              <w:rPr>
                <w:rtl w:val="0"/>
              </w:rPr>
              <w:t xml:space="preserve">АПА</w:t>
            </w:r>
          </w:p>
        </w:tc>
        <w:tc>
          <w:tcPr/>
          <w:p w:rsidR="00000000" w:rsidDel="00000000" w:rsidP="00000000" w:rsidRDefault="00000000" w:rsidRPr="00000000" w14:paraId="00000094">
            <w:pPr>
              <w:rPr/>
            </w:pPr>
            <w:r w:rsidDel="00000000" w:rsidR="00000000" w:rsidRPr="00000000">
              <w:rPr>
                <w:rtl w:val="0"/>
              </w:rPr>
              <w:t xml:space="preserve">Association Rule Analysis</w:t>
            </w:r>
          </w:p>
        </w:tc>
        <w:tc>
          <w:tcPr/>
          <w:p w:rsidR="00000000" w:rsidDel="00000000" w:rsidP="00000000" w:rsidRDefault="00000000" w:rsidRPr="00000000" w14:paraId="00000095">
            <w:pPr>
              <w:rPr/>
            </w:pPr>
            <w:r w:rsidDel="00000000" w:rsidR="00000000" w:rsidRPr="00000000">
              <w:rPr>
                <w:rtl w:val="0"/>
              </w:rPr>
              <w:t xml:space="preserve">ARA</w:t>
            </w:r>
          </w:p>
        </w:tc>
      </w:tr>
      <w:tr>
        <w:trPr>
          <w:cantSplit w:val="0"/>
          <w:trHeight w:val="770" w:hRule="atLeast"/>
          <w:tblHeader w:val="0"/>
        </w:trPr>
        <w:tc>
          <w:tcPr/>
          <w:p w:rsidR="00000000" w:rsidDel="00000000" w:rsidP="00000000" w:rsidRDefault="00000000" w:rsidRPr="00000000" w14:paraId="00000096">
            <w:pPr>
              <w:rPr/>
            </w:pPr>
            <w:r w:rsidDel="00000000" w:rsidR="00000000" w:rsidRPr="00000000">
              <w:rPr>
                <w:rtl w:val="0"/>
              </w:rPr>
              <w:t xml:space="preserve">Формален концептуален анализ</w:t>
            </w:r>
          </w:p>
        </w:tc>
        <w:tc>
          <w:tcPr/>
          <w:p w:rsidR="00000000" w:rsidDel="00000000" w:rsidP="00000000" w:rsidRDefault="00000000" w:rsidRPr="00000000" w14:paraId="00000097">
            <w:pPr>
              <w:rPr/>
            </w:pPr>
            <w:r w:rsidDel="00000000" w:rsidR="00000000" w:rsidRPr="00000000">
              <w:rPr>
                <w:rtl w:val="0"/>
              </w:rPr>
              <w:t xml:space="preserve">ФКА</w:t>
            </w:r>
          </w:p>
        </w:tc>
        <w:tc>
          <w:tcPr/>
          <w:p w:rsidR="00000000" w:rsidDel="00000000" w:rsidP="00000000" w:rsidRDefault="00000000" w:rsidRPr="00000000" w14:paraId="00000098">
            <w:pPr>
              <w:rPr/>
            </w:pPr>
            <w:r w:rsidDel="00000000" w:rsidR="00000000" w:rsidRPr="00000000">
              <w:rPr>
                <w:rtl w:val="0"/>
              </w:rPr>
              <w:t xml:space="preserve">Formal Concept Analysis</w:t>
            </w:r>
          </w:p>
        </w:tc>
        <w:tc>
          <w:tcPr/>
          <w:p w:rsidR="00000000" w:rsidDel="00000000" w:rsidP="00000000" w:rsidRDefault="00000000" w:rsidRPr="00000000" w14:paraId="00000099">
            <w:pPr>
              <w:rPr/>
            </w:pPr>
            <w:r w:rsidDel="00000000" w:rsidR="00000000" w:rsidRPr="00000000">
              <w:rPr>
                <w:rtl w:val="0"/>
              </w:rPr>
              <w:t xml:space="preserve">FCA</w:t>
            </w:r>
          </w:p>
        </w:tc>
      </w:tr>
      <w:tr>
        <w:trPr>
          <w:cantSplit w:val="0"/>
          <w:trHeight w:val="500" w:hRule="atLeast"/>
          <w:tblHeader w:val="0"/>
        </w:trPr>
        <w:tc>
          <w:tcPr/>
          <w:p w:rsidR="00000000" w:rsidDel="00000000" w:rsidP="00000000" w:rsidRDefault="00000000" w:rsidRPr="00000000" w14:paraId="0000009A">
            <w:pPr>
              <w:rPr/>
            </w:pPr>
            <w:r w:rsidDel="00000000" w:rsidR="00000000" w:rsidRPr="00000000">
              <w:rPr>
                <w:rtl w:val="0"/>
              </w:rPr>
              <w:t xml:space="preserve">Устойчиви ядра</w:t>
            </w:r>
          </w:p>
        </w:tc>
        <w:tc>
          <w:tcPr/>
          <w:p w:rsidR="00000000" w:rsidDel="00000000" w:rsidP="00000000" w:rsidRDefault="00000000" w:rsidRPr="00000000" w14:paraId="0000009B">
            <w:pPr>
              <w:rPr/>
            </w:pPr>
            <w:r w:rsidDel="00000000" w:rsidR="00000000" w:rsidRPr="00000000">
              <w:rPr>
                <w:rtl w:val="0"/>
              </w:rPr>
              <w:t xml:space="preserve">УЯ</w:t>
            </w:r>
          </w:p>
        </w:tc>
        <w:tc>
          <w:tcPr/>
          <w:p w:rsidR="00000000" w:rsidDel="00000000" w:rsidP="00000000" w:rsidRDefault="00000000" w:rsidRPr="00000000" w14:paraId="0000009C">
            <w:pPr>
              <w:rPr/>
            </w:pPr>
            <w:r w:rsidDel="00000000" w:rsidR="00000000" w:rsidRPr="00000000">
              <w:rPr>
                <w:rtl w:val="0"/>
              </w:rPr>
              <w:t xml:space="preserve">Stable Cores</w:t>
            </w:r>
          </w:p>
        </w:tc>
        <w:tc>
          <w:tcPr/>
          <w:p w:rsidR="00000000" w:rsidDel="00000000" w:rsidP="00000000" w:rsidRDefault="00000000" w:rsidRPr="00000000" w14:paraId="0000009D">
            <w:pPr>
              <w:rPr/>
            </w:pPr>
            <w:r w:rsidDel="00000000" w:rsidR="00000000" w:rsidRPr="00000000">
              <w:rPr>
                <w:rtl w:val="0"/>
              </w:rPr>
              <w:t xml:space="preserve">SC</w:t>
            </w:r>
          </w:p>
        </w:tc>
      </w:tr>
      <w:tr>
        <w:trPr>
          <w:cantSplit w:val="0"/>
          <w:trHeight w:val="500" w:hRule="atLeast"/>
          <w:tblHeader w:val="0"/>
        </w:trPr>
        <w:tc>
          <w:tcPr/>
          <w:p w:rsidR="00000000" w:rsidDel="00000000" w:rsidP="00000000" w:rsidRDefault="00000000" w:rsidRPr="00000000" w14:paraId="0000009E">
            <w:pPr>
              <w:rPr/>
            </w:pPr>
            <w:r w:rsidDel="00000000" w:rsidR="00000000" w:rsidRPr="00000000">
              <w:rPr>
                <w:rtl w:val="0"/>
              </w:rPr>
              <w:t xml:space="preserve">Взаимозаменяемост</w:t>
            </w:r>
          </w:p>
        </w:tc>
        <w:tc>
          <w:tcPr/>
          <w:p w:rsidR="00000000" w:rsidDel="00000000" w:rsidP="00000000" w:rsidRDefault="00000000" w:rsidRPr="00000000" w14:paraId="0000009F">
            <w:pPr>
              <w:rPr/>
            </w:pPr>
            <w:r w:rsidDel="00000000" w:rsidR="00000000" w:rsidRPr="00000000">
              <w:rPr>
                <w:rtl w:val="0"/>
              </w:rPr>
              <w:t xml:space="preserve">В</w:t>
            </w:r>
          </w:p>
        </w:tc>
        <w:tc>
          <w:tcPr/>
          <w:p w:rsidR="00000000" w:rsidDel="00000000" w:rsidP="00000000" w:rsidRDefault="00000000" w:rsidRPr="00000000" w14:paraId="000000A0">
            <w:pPr>
              <w:rPr/>
            </w:pPr>
            <w:r w:rsidDel="00000000" w:rsidR="00000000" w:rsidRPr="00000000">
              <w:rPr>
                <w:rtl w:val="0"/>
              </w:rPr>
              <w:t xml:space="preserve">Substitutability</w:t>
            </w:r>
          </w:p>
        </w:tc>
        <w:tc>
          <w:tcPr/>
          <w:p w:rsidR="00000000" w:rsidDel="00000000" w:rsidP="00000000" w:rsidRDefault="00000000" w:rsidRPr="00000000" w14:paraId="000000A1">
            <w:pPr>
              <w:rPr/>
            </w:pPr>
            <w:r w:rsidDel="00000000" w:rsidR="00000000" w:rsidRPr="00000000">
              <w:rPr>
                <w:rtl w:val="0"/>
              </w:rPr>
              <w:t xml:space="preserve">S</w:t>
            </w:r>
          </w:p>
        </w:tc>
      </w:tr>
      <w:tr>
        <w:trPr>
          <w:cantSplit w:val="0"/>
          <w:trHeight w:val="500" w:hRule="atLeast"/>
          <w:tblHeader w:val="0"/>
        </w:trPr>
        <w:tc>
          <w:tcPr/>
          <w:p w:rsidR="00000000" w:rsidDel="00000000" w:rsidP="00000000" w:rsidRDefault="00000000" w:rsidRPr="00000000" w14:paraId="000000A2">
            <w:pPr>
              <w:rPr/>
            </w:pPr>
            <w:r w:rsidDel="00000000" w:rsidR="00000000" w:rsidRPr="00000000">
              <w:rPr>
                <w:rtl w:val="0"/>
              </w:rPr>
              <w:t xml:space="preserve">Клъстерен анализ</w:t>
            </w:r>
          </w:p>
        </w:tc>
        <w:tc>
          <w:tcPr/>
          <w:p w:rsidR="00000000" w:rsidDel="00000000" w:rsidP="00000000" w:rsidRDefault="00000000" w:rsidRPr="00000000" w14:paraId="000000A3">
            <w:pPr>
              <w:rPr/>
            </w:pPr>
            <w:r w:rsidDel="00000000" w:rsidR="00000000" w:rsidRPr="00000000">
              <w:rPr>
                <w:rtl w:val="0"/>
              </w:rPr>
              <w:t xml:space="preserve">КА</w:t>
            </w:r>
          </w:p>
        </w:tc>
        <w:tc>
          <w:tcPr/>
          <w:p w:rsidR="00000000" w:rsidDel="00000000" w:rsidP="00000000" w:rsidRDefault="00000000" w:rsidRPr="00000000" w14:paraId="000000A4">
            <w:pPr>
              <w:rPr/>
            </w:pPr>
            <w:r w:rsidDel="00000000" w:rsidR="00000000" w:rsidRPr="00000000">
              <w:rPr>
                <w:rtl w:val="0"/>
              </w:rPr>
              <w:t xml:space="preserve">Cluster Analysis</w:t>
            </w:r>
          </w:p>
        </w:tc>
        <w:tc>
          <w:tcPr/>
          <w:p w:rsidR="00000000" w:rsidDel="00000000" w:rsidP="00000000" w:rsidRDefault="00000000" w:rsidRPr="00000000" w14:paraId="000000A5">
            <w:pPr>
              <w:rPr/>
            </w:pPr>
            <w:r w:rsidDel="00000000" w:rsidR="00000000" w:rsidRPr="00000000">
              <w:rPr>
                <w:rtl w:val="0"/>
              </w:rPr>
              <w:t xml:space="preserve">CA</w:t>
            </w:r>
          </w:p>
        </w:tc>
      </w:tr>
      <w:tr>
        <w:trPr>
          <w:cantSplit w:val="0"/>
          <w:trHeight w:val="500" w:hRule="atLeast"/>
          <w:tblHeader w:val="0"/>
        </w:trPr>
        <w:tc>
          <w:tcPr/>
          <w:p w:rsidR="00000000" w:rsidDel="00000000" w:rsidP="00000000" w:rsidRDefault="00000000" w:rsidRPr="00000000" w14:paraId="000000A6">
            <w:pPr>
              <w:rPr/>
            </w:pPr>
            <w:r w:rsidDel="00000000" w:rsidR="00000000" w:rsidRPr="00000000">
              <w:rPr>
                <w:rtl w:val="0"/>
              </w:rPr>
              <w:t xml:space="preserve">Йерархично групиране</w:t>
            </w:r>
          </w:p>
        </w:tc>
        <w:tc>
          <w:tcPr/>
          <w:p w:rsidR="00000000" w:rsidDel="00000000" w:rsidP="00000000" w:rsidRDefault="00000000" w:rsidRPr="00000000" w14:paraId="000000A7">
            <w:pPr>
              <w:rPr/>
            </w:pPr>
            <w:r w:rsidDel="00000000" w:rsidR="00000000" w:rsidRPr="00000000">
              <w:rPr>
                <w:rtl w:val="0"/>
              </w:rPr>
              <w:t xml:space="preserve">ЙГ</w:t>
            </w:r>
          </w:p>
        </w:tc>
        <w:tc>
          <w:tcPr/>
          <w:p w:rsidR="00000000" w:rsidDel="00000000" w:rsidP="00000000" w:rsidRDefault="00000000" w:rsidRPr="00000000" w14:paraId="000000A8">
            <w:pPr>
              <w:rPr/>
            </w:pPr>
            <w:r w:rsidDel="00000000" w:rsidR="00000000" w:rsidRPr="00000000">
              <w:rPr>
                <w:rtl w:val="0"/>
              </w:rPr>
              <w:t xml:space="preserve">Hierarchical Grouping</w:t>
            </w:r>
          </w:p>
        </w:tc>
        <w:tc>
          <w:tcPr/>
          <w:p w:rsidR="00000000" w:rsidDel="00000000" w:rsidP="00000000" w:rsidRDefault="00000000" w:rsidRPr="00000000" w14:paraId="000000A9">
            <w:pPr>
              <w:rPr/>
            </w:pPr>
            <w:r w:rsidDel="00000000" w:rsidR="00000000" w:rsidRPr="00000000">
              <w:rPr>
                <w:rtl w:val="0"/>
              </w:rPr>
              <w:t xml:space="preserve">HG</w:t>
            </w:r>
          </w:p>
        </w:tc>
      </w:tr>
      <w:tr>
        <w:trPr>
          <w:cantSplit w:val="0"/>
          <w:trHeight w:val="770" w:hRule="atLeast"/>
          <w:tblHeader w:val="0"/>
        </w:trPr>
        <w:tc>
          <w:tcPr/>
          <w:p w:rsidR="00000000" w:rsidDel="00000000" w:rsidP="00000000" w:rsidRDefault="00000000" w:rsidRPr="00000000" w14:paraId="000000AA">
            <w:pPr>
              <w:rPr/>
            </w:pPr>
            <w:r w:rsidDel="00000000" w:rsidR="00000000" w:rsidRPr="00000000">
              <w:rPr>
                <w:rtl w:val="0"/>
              </w:rPr>
              <w:t xml:space="preserve">Partitioning Around Medoids</w:t>
            </w:r>
          </w:p>
        </w:tc>
        <w:tc>
          <w:tcPr/>
          <w:p w:rsidR="00000000" w:rsidDel="00000000" w:rsidP="00000000" w:rsidRDefault="00000000" w:rsidRPr="00000000" w14:paraId="000000AB">
            <w:pPr>
              <w:rPr/>
            </w:pPr>
            <w:r w:rsidDel="00000000" w:rsidR="00000000" w:rsidRPr="00000000">
              <w:rPr>
                <w:rtl w:val="0"/>
              </w:rPr>
              <w:t xml:space="preserve">ПМА</w:t>
            </w:r>
          </w:p>
        </w:tc>
        <w:tc>
          <w:tcPr/>
          <w:p w:rsidR="00000000" w:rsidDel="00000000" w:rsidP="00000000" w:rsidRDefault="00000000" w:rsidRPr="00000000" w14:paraId="000000AC">
            <w:pPr>
              <w:rPr/>
            </w:pPr>
            <w:r w:rsidDel="00000000" w:rsidR="00000000" w:rsidRPr="00000000">
              <w:rPr>
                <w:rtl w:val="0"/>
              </w:rPr>
              <w:t xml:space="preserve">Partitioning Around Medoids</w:t>
            </w:r>
          </w:p>
        </w:tc>
        <w:tc>
          <w:tcPr/>
          <w:p w:rsidR="00000000" w:rsidDel="00000000" w:rsidP="00000000" w:rsidRDefault="00000000" w:rsidRPr="00000000" w14:paraId="000000AD">
            <w:pPr>
              <w:rPr/>
            </w:pPr>
            <w:r w:rsidDel="00000000" w:rsidR="00000000" w:rsidRPr="00000000">
              <w:rPr>
                <w:rtl w:val="0"/>
              </w:rPr>
              <w:t xml:space="preserve">PAM</w:t>
            </w:r>
          </w:p>
        </w:tc>
      </w:tr>
      <w:tr>
        <w:trPr>
          <w:cantSplit w:val="0"/>
          <w:trHeight w:val="500" w:hRule="atLeast"/>
          <w:tblHeader w:val="0"/>
        </w:trPr>
        <w:tc>
          <w:tcPr/>
          <w:p w:rsidR="00000000" w:rsidDel="00000000" w:rsidP="00000000" w:rsidRDefault="00000000" w:rsidRPr="00000000" w14:paraId="000000AE">
            <w:pPr>
              <w:rPr/>
            </w:pPr>
            <w:r w:rsidDel="00000000" w:rsidR="00000000" w:rsidRPr="00000000">
              <w:rPr>
                <w:rtl w:val="0"/>
              </w:rPr>
              <w:t xml:space="preserve">Коефициент на Гауър</w:t>
            </w:r>
          </w:p>
        </w:tc>
        <w:tc>
          <w:tcPr/>
          <w:p w:rsidR="00000000" w:rsidDel="00000000" w:rsidP="00000000" w:rsidRDefault="00000000" w:rsidRPr="00000000" w14:paraId="000000AF">
            <w:pPr>
              <w:rPr/>
            </w:pPr>
            <w:r w:rsidDel="00000000" w:rsidR="00000000" w:rsidRPr="00000000">
              <w:rPr>
                <w:rtl w:val="0"/>
              </w:rPr>
              <w:t xml:space="preserve">КГ</w:t>
            </w:r>
          </w:p>
        </w:tc>
        <w:tc>
          <w:tcPr/>
          <w:p w:rsidR="00000000" w:rsidDel="00000000" w:rsidP="00000000" w:rsidRDefault="00000000" w:rsidRPr="00000000" w14:paraId="000000B0">
            <w:pPr>
              <w:rPr/>
            </w:pPr>
            <w:r w:rsidDel="00000000" w:rsidR="00000000" w:rsidRPr="00000000">
              <w:rPr>
                <w:rtl w:val="0"/>
              </w:rPr>
              <w:t xml:space="preserve">Gower Coefficient</w:t>
            </w:r>
          </w:p>
        </w:tc>
        <w:tc>
          <w:tcPr/>
          <w:p w:rsidR="00000000" w:rsidDel="00000000" w:rsidP="00000000" w:rsidRDefault="00000000" w:rsidRPr="00000000" w14:paraId="000000B1">
            <w:pPr>
              <w:rPr/>
            </w:pPr>
            <w:r w:rsidDel="00000000" w:rsidR="00000000" w:rsidRPr="00000000">
              <w:rPr>
                <w:rtl w:val="0"/>
              </w:rPr>
              <w:t xml:space="preserve">GC</w:t>
            </w:r>
          </w:p>
        </w:tc>
      </w:tr>
      <w:tr>
        <w:trPr>
          <w:cantSplit w:val="0"/>
          <w:trHeight w:val="500" w:hRule="atLeast"/>
          <w:tblHeader w:val="0"/>
        </w:trPr>
        <w:tc>
          <w:tcPr/>
          <w:p w:rsidR="00000000" w:rsidDel="00000000" w:rsidP="00000000" w:rsidRDefault="00000000" w:rsidRPr="00000000" w14:paraId="000000B2">
            <w:pPr>
              <w:rPr/>
            </w:pPr>
            <w:r w:rsidDel="00000000" w:rsidR="00000000" w:rsidRPr="00000000">
              <w:rPr>
                <w:rtl w:val="0"/>
              </w:rPr>
              <w:t xml:space="preserve">Силует</w:t>
            </w:r>
          </w:p>
        </w:tc>
        <w:tc>
          <w:tcPr/>
          <w:p w:rsidR="00000000" w:rsidDel="00000000" w:rsidP="00000000" w:rsidRDefault="00000000" w:rsidRPr="00000000" w14:paraId="000000B3">
            <w:pPr>
              <w:rPr/>
            </w:pPr>
            <w:r w:rsidDel="00000000" w:rsidR="00000000" w:rsidRPr="00000000">
              <w:rPr>
                <w:rtl w:val="0"/>
              </w:rPr>
              <w:t xml:space="preserve">С</w:t>
            </w:r>
          </w:p>
        </w:tc>
        <w:tc>
          <w:tcPr/>
          <w:p w:rsidR="00000000" w:rsidDel="00000000" w:rsidP="00000000" w:rsidRDefault="00000000" w:rsidRPr="00000000" w14:paraId="000000B4">
            <w:pPr>
              <w:rPr/>
            </w:pPr>
            <w:r w:rsidDel="00000000" w:rsidR="00000000" w:rsidRPr="00000000">
              <w:rPr>
                <w:rtl w:val="0"/>
              </w:rPr>
              <w:t xml:space="preserve">Silhouette</w:t>
            </w:r>
          </w:p>
        </w:tc>
        <w:tc>
          <w:tcPr/>
          <w:p w:rsidR="00000000" w:rsidDel="00000000" w:rsidP="00000000" w:rsidRDefault="00000000" w:rsidRPr="00000000" w14:paraId="000000B5">
            <w:pPr>
              <w:rPr/>
            </w:pPr>
            <w:r w:rsidDel="00000000" w:rsidR="00000000" w:rsidRPr="00000000">
              <w:rPr>
                <w:rtl w:val="0"/>
              </w:rPr>
              <w:t xml:space="preserve">S</w:t>
            </w:r>
          </w:p>
        </w:tc>
      </w:tr>
      <w:tr>
        <w:trPr>
          <w:cantSplit w:val="0"/>
          <w:trHeight w:val="500" w:hRule="atLeast"/>
          <w:tblHeader w:val="0"/>
        </w:trPr>
        <w:tc>
          <w:tcPr/>
          <w:p w:rsidR="00000000" w:rsidDel="00000000" w:rsidP="00000000" w:rsidRDefault="00000000" w:rsidRPr="00000000" w14:paraId="000000B6">
            <w:pPr>
              <w:rPr/>
            </w:pPr>
            <w:r w:rsidDel="00000000" w:rsidR="00000000" w:rsidRPr="00000000">
              <w:rPr>
                <w:rtl w:val="0"/>
              </w:rPr>
              <w:t xml:space="preserve">Компютърни експерименти</w:t>
            </w:r>
          </w:p>
        </w:tc>
        <w:tc>
          <w:tcPr/>
          <w:p w:rsidR="00000000" w:rsidDel="00000000" w:rsidP="00000000" w:rsidRDefault="00000000" w:rsidRPr="00000000" w14:paraId="000000B7">
            <w:pPr>
              <w:rPr/>
            </w:pPr>
            <w:r w:rsidDel="00000000" w:rsidR="00000000" w:rsidRPr="00000000">
              <w:rPr>
                <w:rtl w:val="0"/>
              </w:rPr>
              <w:t xml:space="preserve">КЕ</w:t>
            </w:r>
          </w:p>
        </w:tc>
        <w:tc>
          <w:tcPr/>
          <w:p w:rsidR="00000000" w:rsidDel="00000000" w:rsidP="00000000" w:rsidRDefault="00000000" w:rsidRPr="00000000" w14:paraId="000000B8">
            <w:pPr>
              <w:rPr/>
            </w:pPr>
            <w:r w:rsidDel="00000000" w:rsidR="00000000" w:rsidRPr="00000000">
              <w:rPr>
                <w:rtl w:val="0"/>
              </w:rPr>
              <w:t xml:space="preserve">Computer Experiments</w:t>
            </w:r>
          </w:p>
        </w:tc>
        <w:tc>
          <w:tcPr/>
          <w:p w:rsidR="00000000" w:rsidDel="00000000" w:rsidP="00000000" w:rsidRDefault="00000000" w:rsidRPr="00000000" w14:paraId="000000B9">
            <w:pPr>
              <w:rPr/>
            </w:pPr>
            <w:r w:rsidDel="00000000" w:rsidR="00000000" w:rsidRPr="00000000">
              <w:rPr>
                <w:rtl w:val="0"/>
              </w:rPr>
              <w:t xml:space="preserve">CE</w:t>
            </w:r>
          </w:p>
        </w:tc>
      </w:tr>
      <w:tr>
        <w:trPr>
          <w:cantSplit w:val="0"/>
          <w:trHeight w:val="500" w:hRule="atLeast"/>
          <w:tblHeader w:val="0"/>
        </w:trPr>
        <w:tc>
          <w:tcPr/>
          <w:p w:rsidR="00000000" w:rsidDel="00000000" w:rsidP="00000000" w:rsidRDefault="00000000" w:rsidRPr="00000000" w14:paraId="000000BA">
            <w:pPr>
              <w:rPr/>
            </w:pPr>
            <w:r w:rsidDel="00000000" w:rsidR="00000000" w:rsidRPr="00000000">
              <w:rPr>
                <w:rtl w:val="0"/>
              </w:rPr>
              <w:t xml:space="preserve">Възпроизводимо изследване</w:t>
            </w:r>
          </w:p>
        </w:tc>
        <w:tc>
          <w:tcPr/>
          <w:p w:rsidR="00000000" w:rsidDel="00000000" w:rsidP="00000000" w:rsidRDefault="00000000" w:rsidRPr="00000000" w14:paraId="000000BB">
            <w:pPr>
              <w:rPr/>
            </w:pPr>
            <w:r w:rsidDel="00000000" w:rsidR="00000000" w:rsidRPr="00000000">
              <w:rPr>
                <w:rtl w:val="0"/>
              </w:rPr>
              <w:t xml:space="preserve">ВИ</w:t>
            </w:r>
          </w:p>
        </w:tc>
        <w:tc>
          <w:tcPr/>
          <w:p w:rsidR="00000000" w:rsidDel="00000000" w:rsidP="00000000" w:rsidRDefault="00000000" w:rsidRPr="00000000" w14:paraId="000000BC">
            <w:pPr>
              <w:rPr/>
            </w:pPr>
            <w:r w:rsidDel="00000000" w:rsidR="00000000" w:rsidRPr="00000000">
              <w:rPr>
                <w:rtl w:val="0"/>
              </w:rPr>
              <w:t xml:space="preserve">Reproducible Research</w:t>
            </w:r>
          </w:p>
        </w:tc>
        <w:tc>
          <w:tcPr/>
          <w:p w:rsidR="00000000" w:rsidDel="00000000" w:rsidP="00000000" w:rsidRDefault="00000000" w:rsidRPr="00000000" w14:paraId="000000BD">
            <w:pPr>
              <w:rPr/>
            </w:pPr>
            <w:r w:rsidDel="00000000" w:rsidR="00000000" w:rsidRPr="00000000">
              <w:rPr>
                <w:rtl w:val="0"/>
              </w:rPr>
              <w:t xml:space="preserve">RR</w:t>
            </w:r>
          </w:p>
        </w:tc>
      </w:tr>
    </w:tbl>
    <w:p w:rsidR="00000000" w:rsidDel="00000000" w:rsidP="00000000" w:rsidRDefault="00000000" w:rsidRPr="00000000" w14:paraId="000000BE">
      <w:pPr>
        <w:pStyle w:val="Heading1"/>
        <w:keepNext w:val="0"/>
        <w:keepLines w:val="0"/>
        <w:spacing w:before="480" w:lineRule="auto"/>
        <w:rPr/>
      </w:pPr>
      <w:bookmarkStart w:colFirst="0" w:colLast="0" w:name="_yqaf37ieny6d" w:id="13"/>
      <w:bookmarkEnd w:id="13"/>
      <w:r w:rsidDel="00000000" w:rsidR="00000000" w:rsidRPr="00000000">
        <w:rPr>
          <w:b w:val="1"/>
          <w:bCs w:val="1"/>
          <w:sz w:val="46"/>
          <w:szCs w:val="46"/>
          <w:rtl w:val="0"/>
        </w:rPr>
        <w:t xml:space="preserve">Речник на терминологията</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F">
      <w:pPr>
        <w:pStyle w:val="Heading1"/>
        <w:keepNext w:val="0"/>
        <w:keepLines w:val="0"/>
        <w:spacing w:before="480" w:lineRule="auto"/>
        <w:rPr>
          <w:b w:val="1"/>
          <w:bCs w:val="1"/>
          <w:sz w:val="46"/>
          <w:szCs w:val="46"/>
        </w:rPr>
      </w:pPr>
      <w:bookmarkStart w:colFirst="0" w:colLast="0" w:name="_7gfowkciwcew" w:id="14"/>
      <w:bookmarkEnd w:id="14"/>
      <w:r w:rsidDel="00000000" w:rsidR="00000000" w:rsidRPr="00000000">
        <w:rPr>
          <w:b w:val="1"/>
          <w:bCs w:val="1"/>
          <w:sz w:val="46"/>
          <w:szCs w:val="46"/>
          <w:rtl w:val="0"/>
        </w:rPr>
        <w:t xml:space="preserve">Използвана литература (IEEE Style)</w:t>
      </w:r>
    </w:p>
    <w:p w:rsidR="00000000" w:rsidDel="00000000" w:rsidP="00000000" w:rsidRDefault="00000000" w:rsidRPr="00000000" w14:paraId="000000C0">
      <w:pPr>
        <w:spacing w:after="240" w:before="240" w:lineRule="auto"/>
        <w:rPr/>
      </w:pPr>
      <w:r w:rsidDel="00000000" w:rsidR="00000000" w:rsidRPr="00000000">
        <w:rPr>
          <w:rtl w:val="0"/>
        </w:rPr>
        <w:t xml:space="preserve">O. Stein, </w:t>
      </w:r>
      <w:r w:rsidDel="00000000" w:rsidR="00000000" w:rsidRPr="00000000">
        <w:rPr>
          <w:i w:val="1"/>
          <w:iCs w:val="1"/>
          <w:rtl w:val="0"/>
        </w:rPr>
        <w:t xml:space="preserve">Basic Concepts of Nonlinear Optimization</w:t>
      </w:r>
      <w:r w:rsidDel="00000000" w:rsidR="00000000" w:rsidRPr="00000000">
        <w:rPr>
          <w:rtl w:val="0"/>
        </w:rPr>
        <w:t xml:space="preserve">. Karlsruhe, Germany: Springer, 2024. D. Brockhoff </w:t>
      </w:r>
      <w:r w:rsidDel="00000000" w:rsidR="00000000" w:rsidRPr="00000000">
        <w:rPr>
          <w:i w:val="1"/>
          <w:iCs w:val="1"/>
          <w:rtl w:val="0"/>
        </w:rPr>
        <w:t xml:space="preserve">et al.</w:t>
      </w:r>
      <w:r w:rsidDel="00000000" w:rsidR="00000000" w:rsidRPr="00000000">
        <w:rPr>
          <w:rtl w:val="0"/>
        </w:rPr>
        <w:t xml:space="preserve"> (eds.), </w:t>
      </w:r>
      <w:r w:rsidDel="00000000" w:rsidR="00000000" w:rsidRPr="00000000">
        <w:rPr>
          <w:i w:val="1"/>
          <w:iCs w:val="1"/>
          <w:rtl w:val="0"/>
        </w:rPr>
        <w:t xml:space="preserve">Many-Criteria Optimization and Decision Analysis</w:t>
      </w:r>
      <w:r w:rsidDel="00000000" w:rsidR="00000000" w:rsidRPr="00000000">
        <w:rPr>
          <w:rtl w:val="0"/>
        </w:rPr>
        <w:t xml:space="preserve">. Natural Computing Series, Springer Nature Switzerland AG, 2023. R. L. Keeney and H. Raiffa, </w:t>
      </w:r>
      <w:r w:rsidDel="00000000" w:rsidR="00000000" w:rsidRPr="00000000">
        <w:rPr>
          <w:i w:val="1"/>
          <w:iCs w:val="1"/>
          <w:rtl w:val="0"/>
        </w:rPr>
        <w:t xml:space="preserve">Decisions with Multiple Objectives: Preferences and Value Tradeoffs</w:t>
      </w:r>
      <w:r w:rsidDel="00000000" w:rsidR="00000000" w:rsidRPr="00000000">
        <w:rPr>
          <w:rtl w:val="0"/>
        </w:rPr>
        <w:t xml:space="preserve">. New York: J. Wiley, 1976 (reprinted 1993). P. C. Fishburn, "Independence in Utility Theory with Whole Product Sets," </w:t>
      </w:r>
      <w:r w:rsidDel="00000000" w:rsidR="00000000" w:rsidRPr="00000000">
        <w:rPr>
          <w:i w:val="1"/>
          <w:iCs w:val="1"/>
          <w:rtl w:val="0"/>
        </w:rPr>
        <w:t xml:space="preserve">Operations Research</w:t>
      </w:r>
      <w:r w:rsidDel="00000000" w:rsidR="00000000" w:rsidRPr="00000000">
        <w:rPr>
          <w:rtl w:val="0"/>
        </w:rPr>
        <w:t xml:space="preserve">, vol. 13, no. 1, pp. 28-45, 1965. P. C. Fishburn, "Methods of Estimating Additive Utilities," </w:t>
      </w:r>
      <w:r w:rsidDel="00000000" w:rsidR="00000000" w:rsidRPr="00000000">
        <w:rPr>
          <w:i w:val="1"/>
          <w:iCs w:val="1"/>
          <w:rtl w:val="0"/>
        </w:rPr>
        <w:t xml:space="preserve">Management Science</w:t>
      </w:r>
      <w:r w:rsidDel="00000000" w:rsidR="00000000" w:rsidRPr="00000000">
        <w:rPr>
          <w:rtl w:val="0"/>
        </w:rPr>
        <w:t xml:space="preserve">, vol. 13, no. 7, pp. 435-453, 1967. S. Greco, A. Ishizaka, M. Tasiou, and G. Torrisi, "On the methodological framework of composite indices," </w:t>
      </w:r>
      <w:r w:rsidDel="00000000" w:rsidR="00000000" w:rsidRPr="00000000">
        <w:rPr>
          <w:i w:val="1"/>
          <w:iCs w:val="1"/>
          <w:rtl w:val="0"/>
        </w:rPr>
        <w:t xml:space="preserve">Social Indicators Research</w:t>
      </w:r>
      <w:r w:rsidDel="00000000" w:rsidR="00000000" w:rsidRPr="00000000">
        <w:rPr>
          <w:rtl w:val="0"/>
        </w:rPr>
        <w:t xml:space="preserve">, vol. 141, pp. 61-94, 2019. S. Greco, R. Słowiński, and J. Wallenius, "Fifty years of multiple criteria decision analysis," </w:t>
      </w:r>
      <w:r w:rsidDel="00000000" w:rsidR="00000000" w:rsidRPr="00000000">
        <w:rPr>
          <w:i w:val="1"/>
          <w:iCs w:val="1"/>
          <w:rtl w:val="0"/>
        </w:rPr>
        <w:t xml:space="preserve">European Journal of Operational Research</w:t>
      </w:r>
      <w:r w:rsidDel="00000000" w:rsidR="00000000" w:rsidRPr="00000000">
        <w:rPr>
          <w:rtl w:val="0"/>
        </w:rPr>
        <w:t xml:space="preserve">, vol. 323, pp. 351-377, 2025. A. P. Guerreiro, K. Klamroth, and C. M. Fonseca, "Theoretical Aspects of Subset Selection in Multi-Objective Optimisation," in </w:t>
      </w:r>
      <w:r w:rsidDel="00000000" w:rsidR="00000000" w:rsidRPr="00000000">
        <w:rPr>
          <w:i w:val="1"/>
          <w:iCs w:val="1"/>
          <w:rtl w:val="0"/>
        </w:rPr>
        <w:t xml:space="preserve">Many-Criteria Optimization and Decision Analysis</w:t>
      </w:r>
      <w:r w:rsidDel="00000000" w:rsidR="00000000" w:rsidRPr="00000000">
        <w:rPr>
          <w:rtl w:val="0"/>
        </w:rPr>
        <w:t xml:space="preserve">, Springer, 2023, pp. 211-240. A. Nemirovski, </w:t>
      </w:r>
      <w:r w:rsidDel="00000000" w:rsidR="00000000" w:rsidRPr="00000000">
        <w:rPr>
          <w:i w:val="1"/>
          <w:iCs w:val="1"/>
          <w:rtl w:val="0"/>
        </w:rPr>
        <w:t xml:space="preserve">Introduction to Linear Optimization</w:t>
      </w:r>
      <w:r w:rsidDel="00000000" w:rsidR="00000000" w:rsidRPr="00000000">
        <w:rPr>
          <w:rtl w:val="0"/>
        </w:rPr>
        <w:t xml:space="preserve">. Georgia Institute of Technology, USA: World Scientific, 2024. I. Stanimirović, </w:t>
      </w:r>
      <w:r w:rsidDel="00000000" w:rsidR="00000000" w:rsidRPr="00000000">
        <w:rPr>
          <w:i w:val="1"/>
          <w:iCs w:val="1"/>
          <w:rtl w:val="0"/>
        </w:rPr>
        <w:t xml:space="preserve">Advances in Optimization and Linear Programming</w:t>
      </w:r>
      <w:r w:rsidDel="00000000" w:rsidR="00000000" w:rsidRPr="00000000">
        <w:rPr>
          <w:rtl w:val="0"/>
        </w:rPr>
        <w:t xml:space="preserve">. Palm Bay, FL: Apple Academic Press, 2022. J. Mazurek and D. Strzałka, "On the Monte Carlo weights in multiple criteria decision analysis," </w:t>
      </w:r>
      <w:r w:rsidDel="00000000" w:rsidR="00000000" w:rsidRPr="00000000">
        <w:rPr>
          <w:i w:val="1"/>
          <w:iCs w:val="1"/>
          <w:rtl w:val="0"/>
        </w:rPr>
        <w:t xml:space="preserve">PLoS ONE</w:t>
      </w:r>
      <w:r w:rsidDel="00000000" w:rsidR="00000000" w:rsidRPr="00000000">
        <w:rPr>
          <w:rtl w:val="0"/>
        </w:rPr>
        <w:t xml:space="preserve">, vol. 17, no. 10, p. e0268950, 2022. OECD/JRC, </w:t>
      </w:r>
      <w:r w:rsidDel="00000000" w:rsidR="00000000" w:rsidRPr="00000000">
        <w:rPr>
          <w:i w:val="1"/>
          <w:iCs w:val="1"/>
          <w:rtl w:val="0"/>
        </w:rPr>
        <w:t xml:space="preserve">Handbook on Constructing Composite Indicators: Methodology and User Guide</w:t>
      </w:r>
      <w:r w:rsidDel="00000000" w:rsidR="00000000" w:rsidRPr="00000000">
        <w:rPr>
          <w:rtl w:val="0"/>
        </w:rPr>
        <w:t xml:space="preserve">. Paris: OECD Publishing, 2008. R. O’Shea </w:t>
      </w:r>
      <w:r w:rsidDel="00000000" w:rsidR="00000000" w:rsidRPr="00000000">
        <w:rPr>
          <w:i w:val="1"/>
          <w:iCs w:val="1"/>
          <w:rtl w:val="0"/>
        </w:rPr>
        <w:t xml:space="preserve">et al.</w:t>
      </w:r>
      <w:r w:rsidDel="00000000" w:rsidR="00000000" w:rsidRPr="00000000">
        <w:rPr>
          <w:rtl w:val="0"/>
        </w:rPr>
        <w:t xml:space="preserve">, "Weight stability intervals for multi-criteria decision analysis using the weighted sum model," </w:t>
      </w:r>
      <w:r w:rsidDel="00000000" w:rsidR="00000000" w:rsidRPr="00000000">
        <w:rPr>
          <w:i w:val="1"/>
          <w:iCs w:val="1"/>
          <w:rtl w:val="0"/>
        </w:rPr>
        <w:t xml:space="preserve">Expert Systems with Applications</w:t>
      </w:r>
      <w:r w:rsidDel="00000000" w:rsidR="00000000" w:rsidRPr="00000000">
        <w:rPr>
          <w:rtl w:val="0"/>
        </w:rPr>
        <w:t xml:space="preserve">, vol. 296, p. 128460, 2026. E. Triantaphyllou and A. Sánchez, "A Sensitivity Analysis Approach for Some Deterministic Multi-Criteria Decision-Making Methods," </w:t>
      </w:r>
      <w:r w:rsidDel="00000000" w:rsidR="00000000" w:rsidRPr="00000000">
        <w:rPr>
          <w:i w:val="1"/>
          <w:iCs w:val="1"/>
          <w:rtl w:val="0"/>
        </w:rPr>
        <w:t xml:space="preserve">Decision Sciences</w:t>
      </w:r>
      <w:r w:rsidDel="00000000" w:rsidR="00000000" w:rsidRPr="00000000">
        <w:rPr>
          <w:rtl w:val="0"/>
        </w:rPr>
        <w:t xml:space="preserve">, vol. 28, no. 1, pp. 151-194, 1997. B. J. Williams and X. Cai, "Insights into Weighted Sum Sampling Approaches for Multi-Criteria Decision Making Problems," 2024-2025. J. Więckowski and W. Sałabun, "Sensitivity analysis approaches in multi-criteria decision analysis: A systematic review," </w:t>
      </w:r>
      <w:r w:rsidDel="00000000" w:rsidR="00000000" w:rsidRPr="00000000">
        <w:rPr>
          <w:i w:val="1"/>
          <w:iCs w:val="1"/>
          <w:rtl w:val="0"/>
        </w:rPr>
        <w:t xml:space="preserve">Applied Soft Computing</w:t>
      </w:r>
      <w:r w:rsidDel="00000000" w:rsidR="00000000" w:rsidRPr="00000000">
        <w:rPr>
          <w:rtl w:val="0"/>
        </w:rPr>
        <w:t xml:space="preserve">, vol. 148, p. 110915, 2023. J. Więckowski and W. Sałabun, "A new sensitivity analysis method for decision-making with multiple parameters modification (COMSAM)," </w:t>
      </w:r>
      <w:r w:rsidDel="00000000" w:rsidR="00000000" w:rsidRPr="00000000">
        <w:rPr>
          <w:i w:val="1"/>
          <w:iCs w:val="1"/>
          <w:rtl w:val="0"/>
        </w:rPr>
        <w:t xml:space="preserve">Information Sciences</w:t>
      </w:r>
      <w:r w:rsidDel="00000000" w:rsidR="00000000" w:rsidRPr="00000000">
        <w:rPr>
          <w:rtl w:val="0"/>
        </w:rPr>
        <w:t xml:space="preserve">, vol. 678, p. 120902, 2024. D. Bertsimas and J. N. Tsitsiklis, </w:t>
      </w:r>
      <w:r w:rsidDel="00000000" w:rsidR="00000000" w:rsidRPr="00000000">
        <w:rPr>
          <w:i w:val="1"/>
          <w:iCs w:val="1"/>
          <w:rtl w:val="0"/>
        </w:rPr>
        <w:t xml:space="preserve">Introduction to Linear Optimization</w:t>
      </w:r>
      <w:r w:rsidDel="00000000" w:rsidR="00000000" w:rsidRPr="00000000">
        <w:rPr>
          <w:rtl w:val="0"/>
        </w:rPr>
        <w:t xml:space="preserve">. Belmont, MA: Athena Scientific, 1997. M. D. McKay, R. J. Beckman, and W. J. Conover, "A Comparison of Three Methods for Selecting Values of Input Variables in the Analysis of Output from a Computer Code," </w:t>
      </w:r>
      <w:r w:rsidDel="00000000" w:rsidR="00000000" w:rsidRPr="00000000">
        <w:rPr>
          <w:i w:val="1"/>
          <w:iCs w:val="1"/>
          <w:rtl w:val="0"/>
        </w:rPr>
        <w:t xml:space="preserve">Technometrics</w:t>
      </w:r>
      <w:r w:rsidDel="00000000" w:rsidR="00000000" w:rsidRPr="00000000">
        <w:rPr>
          <w:rtl w:val="0"/>
        </w:rPr>
        <w:t xml:space="preserve">, vol. 21, no. 2, pp. 239-245, 1979. B. Ganter and R. Wille, </w:t>
      </w:r>
      <w:r w:rsidDel="00000000" w:rsidR="00000000" w:rsidRPr="00000000">
        <w:rPr>
          <w:i w:val="1"/>
          <w:iCs w:val="1"/>
          <w:rtl w:val="0"/>
        </w:rPr>
        <w:t xml:space="preserve">Formal Concept Analysis: Mathematical Foundations</w:t>
      </w:r>
      <w:r w:rsidDel="00000000" w:rsidR="00000000" w:rsidRPr="00000000">
        <w:rPr>
          <w:rtl w:val="0"/>
        </w:rPr>
        <w:t xml:space="preserve">. Berlin: Springer-Verlag, 1999. R. Agrawal, T. Imieliński, and A. Swami, "Mining association rules between sets of items in large databases," in </w:t>
      </w:r>
      <w:r w:rsidDel="00000000" w:rsidR="00000000" w:rsidRPr="00000000">
        <w:rPr>
          <w:i w:val="1"/>
          <w:iCs w:val="1"/>
          <w:rtl w:val="0"/>
        </w:rPr>
        <w:t xml:space="preserve">Proceedings of the 1993 ACM SIGMOD International Conference on Management of Data</w:t>
      </w:r>
      <w:r w:rsidDel="00000000" w:rsidR="00000000" w:rsidRPr="00000000">
        <w:rPr>
          <w:rtl w:val="0"/>
        </w:rPr>
        <w:t xml:space="preserve">, 1993, pp. 207-216. C. Borgelt, "Frequent item set mining," </w:t>
      </w:r>
      <w:r w:rsidDel="00000000" w:rsidR="00000000" w:rsidRPr="00000000">
        <w:rPr>
          <w:i w:val="1"/>
          <w:iCs w:val="1"/>
          <w:rtl w:val="0"/>
        </w:rPr>
        <w:t xml:space="preserve">Wiley Interdisciplinary Reviews: Data Mining and Knowledge Discovery</w:t>
      </w:r>
      <w:r w:rsidDel="00000000" w:rsidR="00000000" w:rsidRPr="00000000">
        <w:rPr>
          <w:rtl w:val="0"/>
        </w:rPr>
        <w:t xml:space="preserve">, vol. 2, no. 6, pp. 437-456, 2012. J. C. Gower, "A general coefficient of similarity and some of its properties," </w:t>
      </w:r>
      <w:r w:rsidDel="00000000" w:rsidR="00000000" w:rsidRPr="00000000">
        <w:rPr>
          <w:i w:val="1"/>
          <w:iCs w:val="1"/>
          <w:rtl w:val="0"/>
        </w:rPr>
        <w:t xml:space="preserve">Biometrics</w:t>
      </w:r>
      <w:r w:rsidDel="00000000" w:rsidR="00000000" w:rsidRPr="00000000">
        <w:rPr>
          <w:rtl w:val="0"/>
        </w:rPr>
        <w:t xml:space="preserve">, vol. 27, pp. 857-871, 1971. L. Kaufman and P. J. Rousseeuw, </w:t>
      </w:r>
      <w:r w:rsidDel="00000000" w:rsidR="00000000" w:rsidRPr="00000000">
        <w:rPr>
          <w:i w:val="1"/>
          <w:iCs w:val="1"/>
          <w:rtl w:val="0"/>
        </w:rPr>
        <w:t xml:space="preserve">Finding Groups in Data: An Introduction to Cluster Analysis</w:t>
      </w:r>
      <w:r w:rsidDel="00000000" w:rsidR="00000000" w:rsidRPr="00000000">
        <w:rPr>
          <w:rtl w:val="0"/>
        </w:rPr>
        <w:t xml:space="preserve">. New York: Wiley, 1990. P. J. Rousseeuw, "Silhouettes: A graphical aid to the interpretation and validation of cluster analysis," </w:t>
      </w:r>
      <w:r w:rsidDel="00000000" w:rsidR="00000000" w:rsidRPr="00000000">
        <w:rPr>
          <w:i w:val="1"/>
          <w:iCs w:val="1"/>
          <w:rtl w:val="0"/>
        </w:rPr>
        <w:t xml:space="preserve">Journal of Computational and Applied Mathematics</w:t>
      </w:r>
      <w:r w:rsidDel="00000000" w:rsidR="00000000" w:rsidRPr="00000000">
        <w:rPr>
          <w:rtl w:val="0"/>
        </w:rPr>
        <w:t xml:space="preserve">, vol. 20, pp. 53-65, 1987. A. K. Jain, M. N. Murty, and P. J. Flynn, "Data clustering: A review," </w:t>
      </w:r>
      <w:r w:rsidDel="00000000" w:rsidR="00000000" w:rsidRPr="00000000">
        <w:rPr>
          <w:i w:val="1"/>
          <w:iCs w:val="1"/>
          <w:rtl w:val="0"/>
        </w:rPr>
        <w:t xml:space="preserve">ACM Computing Surveys</w:t>
      </w:r>
      <w:r w:rsidDel="00000000" w:rsidR="00000000" w:rsidRPr="00000000">
        <w:rPr>
          <w:rtl w:val="0"/>
        </w:rPr>
        <w:t xml:space="preserve">, vol. 31, no. 3, pp. 264-323, 1999. T. J. Santner, B. J. Williams, and W. I. Notz, </w:t>
      </w:r>
      <w:r w:rsidDel="00000000" w:rsidR="00000000" w:rsidRPr="00000000">
        <w:rPr>
          <w:i w:val="1"/>
          <w:iCs w:val="1"/>
          <w:rtl w:val="0"/>
        </w:rPr>
        <w:t xml:space="preserve">The Design and Analysis of Computer Experiments</w:t>
      </w:r>
      <w:r w:rsidDel="00000000" w:rsidR="00000000" w:rsidRPr="00000000">
        <w:rPr>
          <w:rtl w:val="0"/>
        </w:rPr>
        <w:t xml:space="preserve">. 2nd ed. New York: Springer, 2018. R. D. Peng, "Reproducible research in computational science," </w:t>
      </w:r>
      <w:r w:rsidDel="00000000" w:rsidR="00000000" w:rsidRPr="00000000">
        <w:rPr>
          <w:i w:val="1"/>
          <w:iCs w:val="1"/>
          <w:rtl w:val="0"/>
        </w:rPr>
        <w:t xml:space="preserve">Science</w:t>
      </w:r>
      <w:r w:rsidDel="00000000" w:rsidR="00000000" w:rsidRPr="00000000">
        <w:rPr>
          <w:rtl w:val="0"/>
        </w:rPr>
        <w:t xml:space="preserve">, vol. 334, no. 6060, pp. 1226-1227, 2011. G. Wilson </w:t>
      </w:r>
      <w:r w:rsidDel="00000000" w:rsidR="00000000" w:rsidRPr="00000000">
        <w:rPr>
          <w:i w:val="1"/>
          <w:iCs w:val="1"/>
          <w:rtl w:val="0"/>
        </w:rPr>
        <w:t xml:space="preserve">et al.</w:t>
      </w:r>
      <w:r w:rsidDel="00000000" w:rsidR="00000000" w:rsidRPr="00000000">
        <w:rPr>
          <w:rtl w:val="0"/>
        </w:rPr>
        <w:t xml:space="preserve">, "Good enough practices in scientific computing," </w:t>
      </w:r>
      <w:r w:rsidDel="00000000" w:rsidR="00000000" w:rsidRPr="00000000">
        <w:rPr>
          <w:i w:val="1"/>
          <w:iCs w:val="1"/>
          <w:rtl w:val="0"/>
        </w:rPr>
        <w:t xml:space="preserve">PLoS Computational Biology</w:t>
      </w:r>
      <w:r w:rsidDel="00000000" w:rsidR="00000000" w:rsidRPr="00000000">
        <w:rPr>
          <w:rtl w:val="0"/>
        </w:rPr>
        <w:t xml:space="preserve">, vol. 13, no. 6, p. e1005510, 2017. M. Makowski </w:t>
      </w:r>
      <w:r w:rsidDel="00000000" w:rsidR="00000000" w:rsidRPr="00000000">
        <w:rPr>
          <w:i w:val="1"/>
          <w:iCs w:val="1"/>
          <w:rtl w:val="0"/>
        </w:rPr>
        <w:t xml:space="preserve">et al.</w:t>
      </w:r>
      <w:r w:rsidDel="00000000" w:rsidR="00000000" w:rsidRPr="00000000">
        <w:rPr>
          <w:rtl w:val="0"/>
        </w:rPr>
        <w:t xml:space="preserve">, "pyMCMA: Uniformly distributed Pareto-front representation," </w:t>
      </w:r>
      <w:r w:rsidDel="00000000" w:rsidR="00000000" w:rsidRPr="00000000">
        <w:rPr>
          <w:i w:val="1"/>
          <w:iCs w:val="1"/>
          <w:rtl w:val="0"/>
        </w:rPr>
        <w:t xml:space="preserve">SoftwareX</w:t>
      </w:r>
      <w:r w:rsidDel="00000000" w:rsidR="00000000" w:rsidRPr="00000000">
        <w:rPr>
          <w:rtl w:val="0"/>
        </w:rPr>
        <w:t xml:space="preserve">, vol. 30, p. 102097, 2025. T. A. Weber, "Relatively robust multicriteria decisions," </w:t>
      </w:r>
      <w:r w:rsidDel="00000000" w:rsidR="00000000" w:rsidRPr="00000000">
        <w:rPr>
          <w:i w:val="1"/>
          <w:iCs w:val="1"/>
          <w:rtl w:val="0"/>
        </w:rPr>
        <w:t xml:space="preserve">Management Science</w:t>
      </w:r>
      <w:r w:rsidDel="00000000" w:rsidR="00000000" w:rsidRPr="00000000">
        <w:rPr>
          <w:rtl w:val="0"/>
        </w:rPr>
        <w:t xml:space="preserve">, vol. 72, no. 4, pp. 3175–3203, 2026.</w:t>
      </w:r>
    </w:p>
    <w:p w:rsidR="00000000" w:rsidDel="00000000" w:rsidP="00000000" w:rsidRDefault="00000000" w:rsidRPr="00000000" w14:paraId="000000C1">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notebooklm.google.com/notebook/7b643504-f94b-4f7c-8f6e-ca7f2313a87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