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proofErr w:type="gramStart"/>
      <w:r>
        <w:rPr>
          <w:rStyle w:val="Bodytext2"/>
          <w:lang w:val="en-US" w:eastAsia="en-US" w:bidi="en-US"/>
        </w:rPr>
        <w:t xml:space="preserve"> </w:t>
      </w:r>
      <w:r>
        <w:rPr>
          <w:rStyle w:val="Bodytext2"/>
        </w:rPr>
        <w:t>..</w:t>
      </w:r>
      <w:proofErr w:type="gramEnd"/>
      <w:r>
        <w:rPr>
          <w:rStyle w:val="Bodytext2"/>
        </w:rPr>
        <w:t xml:space="preserve"> </w:t>
      </w:r>
      <w:r>
        <w:rPr>
          <w:rStyle w:val="Bodytext2"/>
          <w:lang w:val="en-US" w:eastAsia="en-US" w:bidi="en-US"/>
        </w:rPr>
        <w:t>(t</w:t>
      </w:r>
      <w:proofErr w:type="gramStart"/>
      <w:r>
        <w:rPr>
          <w:rStyle w:val="Bodytext2"/>
          <w:lang w:val="en-US" w:eastAsia="en-US" w:bidi="en-US"/>
        </w:rPr>
        <w:t>) ]</w:t>
      </w:r>
      <w:proofErr w:type="gramEnd"/>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proofErr w:type="gramStart"/>
      <w:r>
        <w:rPr>
          <w:rStyle w:val="Bodytext2"/>
          <w:lang w:val="en-US" w:eastAsia="en-US" w:bidi="en-US"/>
        </w:rPr>
        <w:t>SoC .</w:t>
      </w:r>
      <w:proofErr w:type="gramEnd"/>
      <w:r>
        <w:rPr>
          <w:rStyle w:val="Bodytext2"/>
          <w:lang w:val="en-US" w:eastAsia="en-US" w:bidi="en-US"/>
        </w:rPr>
        <w:t xml:space="preserve">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7"/>
          <w:footerReference w:type="default" r:id="rId8"/>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382EA6">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75pt;height:269.25pt">
            <v:imagedata r:id="rId9" r:href="rId10"/>
          </v:shape>
        </w:pict>
      </w:r>
      <w:r w:rsidR="00000000">
        <w:fldChar w:fldCharType="end"/>
      </w:r>
      <w:r>
        <w:fldChar w:fldCharType="end"/>
      </w:r>
      <w:r>
        <w:fldChar w:fldCharType="end"/>
      </w:r>
      <w:r>
        <w:fldChar w:fldCharType="end"/>
      </w:r>
      <w:r>
        <w:fldChar w:fldCharType="end"/>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w:t>
      </w:r>
      <w:proofErr w:type="spellStart"/>
      <w:r>
        <w:rPr>
          <w:rStyle w:val="Bodytext2"/>
        </w:rPr>
        <w:t>микрогрид</w:t>
      </w:r>
      <w:proofErr w:type="spellEnd"/>
      <w:r>
        <w:rPr>
          <w:rStyle w:val="Bodytext2"/>
        </w:rPr>
        <w:t xml:space="preserve">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w:t>
      </w:r>
      <w:proofErr w:type="spellStart"/>
      <w:r>
        <w:rPr>
          <w:rStyle w:val="Bodytext2"/>
        </w:rPr>
        <w:t>стохастично</w:t>
      </w:r>
      <w:proofErr w:type="spellEnd"/>
      <w:r>
        <w:rPr>
          <w:rStyle w:val="Bodytext2"/>
        </w:rPr>
        <w:t xml:space="preserve">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proofErr w:type="spellStart"/>
      <w:r>
        <w:rPr>
          <w:rStyle w:val="Bodytext2"/>
        </w:rPr>
        <w:t>Парето</w:t>
      </w:r>
      <w:proofErr w:type="spellEnd"/>
      <w:r>
        <w:rPr>
          <w:rStyle w:val="Bodytext2"/>
        </w:rPr>
        <w:t xml:space="preserve">-филтрирането, </w:t>
      </w:r>
      <w:proofErr w:type="spellStart"/>
      <w:r>
        <w:rPr>
          <w:rStyle w:val="Bodytext2"/>
        </w:rPr>
        <w:t>клъстеризацията</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 xml:space="preserve">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w:t>
      </w:r>
      <w:proofErr w:type="spellStart"/>
      <w:r>
        <w:rPr>
          <w:rStyle w:val="Bodytext2"/>
        </w:rPr>
        <w:t>стохастичния</w:t>
      </w:r>
      <w:proofErr w:type="spellEnd"/>
      <w:r>
        <w:rPr>
          <w:rStyle w:val="Bodytext2"/>
        </w:rPr>
        <w:t xml:space="preserve">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w:t>
      </w:r>
      <w:proofErr w:type="spellStart"/>
      <w:r>
        <w:rPr>
          <w:rStyle w:val="Bodytext2"/>
        </w:rPr>
        <w:t>микрогрид</w:t>
      </w:r>
      <w:proofErr w:type="spellEnd"/>
      <w:r>
        <w:rPr>
          <w:rStyle w:val="Bodytext2"/>
        </w:rPr>
        <w:t xml:space="preserve">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w:t>
      </w:r>
      <w:proofErr w:type="spellStart"/>
      <w:r>
        <w:rPr>
          <w:rStyle w:val="Bodytext2"/>
        </w:rPr>
        <w:t>критериални</w:t>
      </w:r>
      <w:proofErr w:type="spellEnd"/>
      <w:r>
        <w:rPr>
          <w:rStyle w:val="Bodytext2"/>
        </w:rPr>
        <w:t xml:space="preserve"> равнища. </w:t>
      </w:r>
      <w:r>
        <w:rPr>
          <w:rStyle w:val="Bodytext2Bold"/>
        </w:rPr>
        <w:t xml:space="preserve">(3) Глобално теглово картиране: </w:t>
      </w:r>
      <w:r>
        <w:rPr>
          <w:rStyle w:val="Bodytext2"/>
        </w:rPr>
        <w:t xml:space="preserve">Равномерно </w:t>
      </w:r>
      <w:proofErr w:type="spellStart"/>
      <w:r>
        <w:rPr>
          <w:rStyle w:val="Bodytext2"/>
        </w:rPr>
        <w:t>стохастично</w:t>
      </w:r>
      <w:proofErr w:type="spellEnd"/>
      <w:r>
        <w:rPr>
          <w:rStyle w:val="Bodytext2"/>
        </w:rPr>
        <w:t xml:space="preserve">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proofErr w:type="spellStart"/>
      <w:r>
        <w:rPr>
          <w:rStyle w:val="Bodytext2"/>
        </w:rPr>
        <w:t>Парето</w:t>
      </w:r>
      <w:proofErr w:type="spellEnd"/>
      <w:r>
        <w:rPr>
          <w:rStyle w:val="Bodytext2"/>
        </w:rPr>
        <w:t xml:space="preserve">-кривата чрез </w:t>
      </w:r>
      <w:proofErr w:type="spellStart"/>
      <w:r>
        <w:rPr>
          <w:rStyle w:val="Bodytext2"/>
        </w:rPr>
        <w:t>клъстеризация</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 xml:space="preserve">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w:t>
      </w:r>
      <w:proofErr w:type="spellStart"/>
      <w:r>
        <w:rPr>
          <w:rStyle w:val="Bodytext2"/>
        </w:rPr>
        <w:t>микрогрид</w:t>
      </w:r>
      <w:proofErr w:type="spellEnd"/>
      <w:r>
        <w:rPr>
          <w:rStyle w:val="Bodytext2"/>
        </w:rPr>
        <w:t xml:space="preserve"> [9]. Индикаторните данни се нормализират линейно в интервала [0, 1] спрямо дефинираните в Глава 2 точки на Утопия и </w:t>
      </w:r>
      <w:proofErr w:type="spellStart"/>
      <w:r>
        <w:rPr>
          <w:rStyle w:val="Bodytext2"/>
        </w:rPr>
        <w:t>Надир</w:t>
      </w:r>
      <w:proofErr w:type="spellEnd"/>
      <w:r>
        <w:rPr>
          <w:rStyle w:val="Bodytext2"/>
        </w:rPr>
        <w:t xml:space="preserve">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w:t>
      </w:r>
      <w:proofErr w:type="spellStart"/>
      <w:r>
        <w:rPr>
          <w:rStyle w:val="Bodytext2"/>
        </w:rPr>
        <w:t>микрогрид</w:t>
      </w:r>
      <w:proofErr w:type="spellEnd"/>
      <w:r>
        <w:rPr>
          <w:rStyle w:val="Bodytext2"/>
        </w:rPr>
        <w:t xml:space="preserve">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w:t>
      </w:r>
      <w:proofErr w:type="spellStart"/>
      <w:r>
        <w:rPr>
          <w:rStyle w:val="Bodytext2"/>
        </w:rPr>
        <w:t>стохастични</w:t>
      </w:r>
      <w:proofErr w:type="spellEnd"/>
      <w:r>
        <w:rPr>
          <w:rStyle w:val="Bodytext2"/>
        </w:rPr>
        <w:t xml:space="preserve"> процедури се управляват чрез капсулирано </w:t>
      </w:r>
      <w:proofErr w:type="spellStart"/>
      <w:r>
        <w:rPr>
          <w:rStyle w:val="Bodytext2"/>
        </w:rPr>
        <w:t>псевдослучайно</w:t>
      </w:r>
      <w:proofErr w:type="spellEnd"/>
      <w:r>
        <w:rPr>
          <w:rStyle w:val="Bodytext2"/>
        </w:rPr>
        <w:t xml:space="preserve">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w:t>
      </w:r>
      <w:proofErr w:type="spellStart"/>
      <w:r>
        <w:rPr>
          <w:rStyle w:val="Bodytext2"/>
          <w:lang w:val="en-US" w:eastAsia="en-US" w:bidi="en-US"/>
        </w:rPr>
        <w:t>x_j</w:t>
      </w:r>
      <w:proofErr w:type="spellEnd"/>
      <w:r>
        <w:rPr>
          <w:rStyle w:val="Bodytext2"/>
          <w:lang w:val="en-US" w:eastAsia="en-US" w:bidi="en-US"/>
        </w:rPr>
        <w:t xml:space="preserve">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w:t>
      </w:r>
      <w:proofErr w:type="spellStart"/>
      <w:r>
        <w:rPr>
          <w:rStyle w:val="Bodytext2"/>
          <w:lang w:val="en-US" w:eastAsia="en-US" w:bidi="en-US"/>
        </w:rPr>
        <w:t>y_j</w:t>
      </w:r>
      <w:proofErr w:type="spellEnd"/>
      <w:r>
        <w:rPr>
          <w:rStyle w:val="Bodytext2"/>
          <w:lang w:val="en-US" w:eastAsia="en-US" w:bidi="en-US"/>
        </w:rPr>
        <w:t xml:space="preserve">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$$\min \quad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r>
        <w:rPr>
          <w:rStyle w:val="Bodytext2"/>
        </w:rPr>
        <w:t>у^$$$</w:t>
      </w:r>
      <w:proofErr w:type="spellStart"/>
      <w:r>
        <w:rPr>
          <w:rStyle w:val="Bodytext2"/>
        </w:rPr>
        <w:t>иех^при</w:t>
      </w:r>
      <w:proofErr w:type="spellEnd"/>
      <w:r>
        <w:rPr>
          <w:rStyle w:val="Bodytext2"/>
        </w:rPr>
        <w:t xml:space="preserve"> ограничения</w:t>
      </w:r>
      <w:proofErr w:type="gramStart"/>
      <w:r>
        <w:rPr>
          <w:rStyle w:val="Bodytext2"/>
        </w:rPr>
        <w:t>:}$</w:t>
      </w:r>
      <w:proofErr w:type="gramEnd"/>
      <w:r>
        <w:rPr>
          <w:rStyle w:val="Bodytext2"/>
        </w:rPr>
        <w:t xml:space="preserve">$$$1. </w:t>
      </w:r>
      <w:r>
        <w:rPr>
          <w:rStyle w:val="Bodytext2"/>
          <w:lang w:val="en-US" w:eastAsia="en-US" w:bidi="en-US"/>
        </w:rPr>
        <w:t>\quad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L$$$$2.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\le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$$$3.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\epsilon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$$$4. \quad \</w:t>
      </w:r>
      <w:proofErr w:type="spellStart"/>
      <w:r>
        <w:rPr>
          <w:rStyle w:val="Bodytext2"/>
          <w:lang w:val="en-US" w:eastAsia="en-US" w:bidi="en-US"/>
        </w:rPr>
        <w:t>mathbf</w:t>
      </w:r>
      <w:proofErr w:type="spellEnd"/>
      <w:r>
        <w:rPr>
          <w:rStyle w:val="Bodytext2"/>
          <w:lang w:val="en-US" w:eastAsia="en-US" w:bidi="en-US"/>
        </w:rPr>
        <w:t>{A} x \le \</w:t>
      </w:r>
      <w:proofErr w:type="spellStart"/>
      <w:r>
        <w:rPr>
          <w:rStyle w:val="Bodytext2"/>
          <w:lang w:val="en-US" w:eastAsia="en-US" w:bidi="en-US"/>
        </w:rPr>
        <w:t>mathbf</w:t>
      </w:r>
      <w:proofErr w:type="spellEnd"/>
      <w:r>
        <w:rPr>
          <w:rStyle w:val="Bodytext2"/>
          <w:lang w:val="en-US" w:eastAsia="en-US" w:bidi="en-US"/>
        </w:rPr>
        <w:t>{b} \quad (\</w:t>
      </w:r>
      <w:proofErr w:type="gramStart"/>
      <w:r>
        <w:rPr>
          <w:rStyle w:val="Bodytext2"/>
          <w:lang w:val="en-US" w:eastAsia="en-US" w:bidi="en-US"/>
        </w:rPr>
        <w:t>text{</w:t>
      </w:r>
      <w:proofErr w:type="gramEnd"/>
      <w:r>
        <w:rPr>
          <w:rStyle w:val="Bodytext2"/>
        </w:rPr>
        <w:t xml:space="preserve">физически балансови ограничения на </w:t>
      </w:r>
      <w:proofErr w:type="spellStart"/>
      <w:r>
        <w:rPr>
          <w:rStyle w:val="Bodytext2"/>
        </w:rPr>
        <w:t>микрогрида</w:t>
      </w:r>
      <w:proofErr w:type="spellEnd"/>
      <w:proofErr w:type="gramStart"/>
      <w:r>
        <w:rPr>
          <w:rStyle w:val="Bodytext2"/>
        </w:rPr>
        <w:t>})$</w:t>
      </w:r>
      <w:proofErr w:type="gramEnd"/>
      <w:r>
        <w:rPr>
          <w:rStyle w:val="Bodytext2"/>
        </w:rPr>
        <w:t>$$$</w:t>
      </w:r>
      <w:proofErr w:type="spellStart"/>
      <w:r>
        <w:rPr>
          <w:rStyle w:val="Bodytext2"/>
        </w:rPr>
        <w:t>x_j</w:t>
      </w:r>
      <w:proofErr w:type="spellEnd"/>
      <w:r>
        <w:rPr>
          <w:rStyle w:val="Bodytext2"/>
        </w:rPr>
        <w:t xml:space="preserve"> </w:t>
      </w:r>
      <w:r>
        <w:rPr>
          <w:rStyle w:val="Bodytext2"/>
          <w:lang w:val="en-US" w:eastAsia="en-US" w:bidi="en-US"/>
        </w:rPr>
        <w:t xml:space="preserve">\in </w:t>
      </w:r>
      <w:r>
        <w:rPr>
          <w:rStyle w:val="Bodytext2"/>
        </w:rPr>
        <w:t xml:space="preserve">[0, 1], </w:t>
      </w:r>
      <w:r>
        <w:rPr>
          <w:rStyle w:val="Bodytext2"/>
          <w:lang w:val="en-US" w:eastAsia="en-US" w:bidi="en-US"/>
        </w:rPr>
        <w:t xml:space="preserve">\quad </w:t>
      </w:r>
      <w:proofErr w:type="spellStart"/>
      <w:r>
        <w:rPr>
          <w:rStyle w:val="Bodytext2"/>
          <w:lang w:val="en-US" w:eastAsia="en-US" w:bidi="en-US"/>
        </w:rPr>
        <w:t>y_j</w:t>
      </w:r>
      <w:proofErr w:type="spellEnd"/>
      <w:r>
        <w:rPr>
          <w:rStyle w:val="Bodytext2"/>
          <w:lang w:val="en-US" w:eastAsia="en-US" w:bidi="en-US"/>
        </w:rPr>
        <w:t xml:space="preserve"> \in </w:t>
      </w:r>
      <w:proofErr w:type="gramStart"/>
      <w:r>
        <w:rPr>
          <w:rStyle w:val="Bodytext2"/>
          <w:lang w:val="en-US" w:eastAsia="en-US" w:bidi="en-US"/>
        </w:rPr>
        <w:t>\{</w:t>
      </w:r>
      <w:proofErr w:type="gramEnd"/>
      <w:r>
        <w:rPr>
          <w:rStyle w:val="Bodytext2"/>
          <w:lang w:val="en-US" w:eastAsia="en-US" w:bidi="en-US"/>
        </w:rPr>
        <w:t>0, 1</w:t>
      </w:r>
      <w:proofErr w:type="gramStart"/>
      <w:r>
        <w:rPr>
          <w:rStyle w:val="Bodytext2"/>
          <w:lang w:val="en-US" w:eastAsia="en-US" w:bidi="en-US"/>
        </w:rPr>
        <w:t>\}$</w:t>
      </w:r>
      <w:proofErr w:type="gramEnd"/>
      <w:r>
        <w:rPr>
          <w:rStyle w:val="Bodytext2"/>
          <w:lang w:val="en-US" w:eastAsia="en-US" w:bidi="en-US"/>
        </w:rPr>
        <w:t>$</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 xml:space="preserve">Глобален аспект: </w:t>
      </w:r>
      <w:proofErr w:type="spellStart"/>
      <w:r>
        <w:rPr>
          <w:rStyle w:val="Heading20"/>
        </w:rPr>
        <w:t>Стохастично</w:t>
      </w:r>
      <w:proofErr w:type="spellEnd"/>
      <w:r>
        <w:rPr>
          <w:rStyle w:val="Heading20"/>
        </w:rPr>
        <w:t xml:space="preserve">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\{w \in \</w:t>
      </w:r>
      <w:proofErr w:type="spellStart"/>
      <w:r>
        <w:rPr>
          <w:rStyle w:val="Bodytext2"/>
          <w:lang w:val="en-US" w:eastAsia="en-US" w:bidi="en-US"/>
        </w:rPr>
        <w:t>mathbb</w:t>
      </w:r>
      <w:proofErr w:type="spellEnd"/>
      <w:r>
        <w:rPr>
          <w:rStyle w:val="Bodytext2"/>
          <w:lang w:val="en-US" w:eastAsia="en-US" w:bidi="en-US"/>
        </w:rPr>
        <w:t xml:space="preserve">{R}^n :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0, \sum </w:t>
      </w:r>
      <w:proofErr w:type="spellStart"/>
      <w:r>
        <w:rPr>
          <w:rStyle w:val="Bodytext2"/>
          <w:lang w:val="en-US" w:eastAsia="en-US" w:bidi="en-US"/>
        </w:rPr>
        <w:t>w_j</w:t>
      </w:r>
      <w:proofErr w:type="spellEnd"/>
      <w:r>
        <w:rPr>
          <w:rStyle w:val="Bodytext2"/>
          <w:lang w:val="en-US" w:eastAsia="en-US" w:bidi="en-US"/>
        </w:rPr>
        <w:t xml:space="preserve">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w:t>
      </w:r>
      <w:proofErr w:type="spellStart"/>
      <w:r>
        <w:rPr>
          <w:rStyle w:val="Bodytext2"/>
        </w:rPr>
        <w:t>къмЦ</w:t>
      </w:r>
      <w:proofErr w:type="spellEnd"/>
      <w:r>
        <w:rPr>
          <w:rStyle w:val="Bodytext2"/>
        </w:rPr>
        <w:t xml:space="preserve"> комбинаторно концентриране около геометричния център (</w:t>
      </w:r>
      <w:proofErr w:type="spellStart"/>
      <w:r>
        <w:rPr>
          <w:rStyle w:val="Bodytext2"/>
        </w:rPr>
        <w:t>барицентъра</w:t>
      </w:r>
      <w:proofErr w:type="spellEnd"/>
      <w:r>
        <w:rPr>
          <w:rStyle w:val="Bodytext2"/>
        </w:rPr>
        <w:t xml:space="preserve">)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w:t>
      </w:r>
      <w:proofErr w:type="spellStart"/>
      <w:r>
        <w:rPr>
          <w:rStyle w:val="Bodytext4"/>
        </w:rPr>
        <w:t>Хиперкуб</w:t>
      </w:r>
      <w:proofErr w:type="spellEnd"/>
      <w:r>
        <w:rPr>
          <w:rStyle w:val="Bodytext4"/>
        </w:rPr>
        <w:t xml:space="preserve">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w:t>
      </w:r>
      <w:proofErr w:type="spellStart"/>
      <w:r>
        <w:rPr>
          <w:rStyle w:val="Bodytext2"/>
        </w:rPr>
        <w:t>симметричните</w:t>
      </w:r>
      <w:proofErr w:type="spellEnd"/>
      <w:r>
        <w:rPr>
          <w:rStyle w:val="Bodytext2"/>
        </w:rPr>
        <w:t xml:space="preserve"> интервали на вероятностното разпределение, комбинира ги по двойки съгласно свойството за </w:t>
      </w:r>
      <w:proofErr w:type="spellStart"/>
      <w:r>
        <w:rPr>
          <w:rStyle w:val="Bodytext2"/>
        </w:rPr>
        <w:t>комплементарност</w:t>
      </w:r>
      <w:proofErr w:type="spellEnd"/>
      <w:r>
        <w:rPr>
          <w:rStyle w:val="Bodytext2"/>
        </w:rPr>
        <w:t xml:space="preserve">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1" r:href="rId12"/>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3" r:href="rId14"/>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15" r:href="rId16"/>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17" r:href="rId18"/>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w:t>
      </w:r>
      <w:proofErr w:type="spellStart"/>
      <w:r>
        <w:rPr>
          <w:rStyle w:val="Bodytext2"/>
        </w:rPr>
        <w:t>политопи</w:t>
      </w:r>
      <w:proofErr w:type="spellEnd"/>
      <w:r>
        <w:rPr>
          <w:rStyle w:val="Bodytext2"/>
        </w:rPr>
        <w:t xml:space="preserve"> с допълнителни линейни ограничения се прилага </w:t>
      </w:r>
      <w:proofErr w:type="spellStart"/>
      <w:r>
        <w:rPr>
          <w:rStyle w:val="Bodytext2"/>
        </w:rPr>
        <w:t>стохастичният</w:t>
      </w:r>
      <w:proofErr w:type="spellEnd"/>
      <w:r>
        <w:rPr>
          <w:rStyle w:val="Bodytext2"/>
        </w:rPr>
        <w:t xml:space="preserve">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 xml:space="preserve">Сравнителна визуализация на </w:t>
      </w:r>
      <w:proofErr w:type="spellStart"/>
      <w:r>
        <w:rPr>
          <w:rStyle w:val="Bodytext5"/>
        </w:rPr>
        <w:t>стохастично</w:t>
      </w:r>
      <w:proofErr w:type="spellEnd"/>
      <w:r>
        <w:rPr>
          <w:rStyle w:val="Bodytext5"/>
        </w:rPr>
        <w:t xml:space="preserve">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proofErr w:type="spellStart"/>
      <w:r>
        <w:rPr>
          <w:rStyle w:val="Bodytext5"/>
        </w:rPr>
        <w:t>Хиперкуб</w:t>
      </w:r>
      <w:proofErr w:type="spellEnd"/>
      <w:r>
        <w:rPr>
          <w:rStyle w:val="Bodytext5"/>
        </w:rPr>
        <w:t xml:space="preserve">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w:t>
      </w:r>
      <w:proofErr w:type="spellStart"/>
      <w:r>
        <w:rPr>
          <w:rStyle w:val="Bodytext2"/>
        </w:rPr>
        <w:t>микрогрида</w:t>
      </w:r>
      <w:proofErr w:type="spellEnd"/>
      <w:r>
        <w:rPr>
          <w:rStyle w:val="Bodytext2"/>
        </w:rPr>
        <w:t xml:space="preserve">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w:t>
      </w:r>
      <w:proofErr w:type="spellStart"/>
      <w:r>
        <w:rPr>
          <w:rStyle w:val="Bodytext2"/>
        </w:rPr>
        <w:t>некартографирани</w:t>
      </w:r>
      <w:proofErr w:type="spellEnd"/>
      <w:r>
        <w:rPr>
          <w:rStyle w:val="Bodytext2"/>
        </w:rPr>
        <w:t xml:space="preserve">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 xml:space="preserve">[12]. Разпределението на точките е равномерно и запълва оптимално цялата площ. Това ни позволява да извлечем глобални </w:t>
      </w:r>
      <w:proofErr w:type="spellStart"/>
      <w:r>
        <w:rPr>
          <w:rStyle w:val="Bodytext2"/>
        </w:rPr>
        <w:t>Парето</w:t>
      </w:r>
      <w:proofErr w:type="spellEnd"/>
      <w:r>
        <w:rPr>
          <w:rStyle w:val="Bodytext2"/>
        </w:rPr>
        <w:t>-оптимални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 xml:space="preserve">Метрики и </w:t>
      </w:r>
      <w:proofErr w:type="spellStart"/>
      <w:r>
        <w:rPr>
          <w:rStyle w:val="Heading20"/>
        </w:rPr>
        <w:t>Парето</w:t>
      </w:r>
      <w:proofErr w:type="spellEnd"/>
      <w:r>
        <w:rPr>
          <w:rStyle w:val="Heading20"/>
        </w:rPr>
        <w:t xml:space="preserve"> филтриране</w:t>
      </w:r>
    </w:p>
    <w:p w14:paraId="69718704" w14:textId="77777777" w:rsidR="008355E9" w:rsidRDefault="008355E9" w:rsidP="008355E9">
      <w:pPr>
        <w:spacing w:after="0" w:line="293" w:lineRule="exact"/>
      </w:pPr>
      <w:r>
        <w:rPr>
          <w:rStyle w:val="Bodytext2"/>
        </w:rPr>
        <w:t xml:space="preserve">За филтриране на неефективните режими на </w:t>
      </w:r>
      <w:proofErr w:type="spellStart"/>
      <w:r>
        <w:rPr>
          <w:rStyle w:val="Bodytext2"/>
        </w:rPr>
        <w:t>микрогрида</w:t>
      </w:r>
      <w:proofErr w:type="spellEnd"/>
      <w:r>
        <w:rPr>
          <w:rStyle w:val="Bodytext2"/>
        </w:rPr>
        <w:t xml:space="preserve"> се прилага класическо многокритериално филтриране по </w:t>
      </w:r>
      <w:proofErr w:type="spellStart"/>
      <w:r>
        <w:rPr>
          <w:rStyle w:val="Bodytext2"/>
        </w:rPr>
        <w:t>Парето</w:t>
      </w:r>
      <w:proofErr w:type="spellEnd"/>
      <w:r>
        <w:rPr>
          <w:rStyle w:val="Bodytext2"/>
        </w:rPr>
        <w:t xml:space="preserve">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w:t>
      </w:r>
      <w:proofErr w:type="spellStart"/>
      <w:r>
        <w:rPr>
          <w:rStyle w:val="Bodytext2Bold"/>
        </w:rPr>
        <w:t>Хеминг</w:t>
      </w:r>
      <w:proofErr w:type="spellEnd"/>
      <w:r>
        <w:rPr>
          <w:rStyle w:val="Bodytext2Bold"/>
        </w:rPr>
        <w:t xml:space="preserve">: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w:t>
      </w:r>
      <w:proofErr w:type="spellStart"/>
      <w:r>
        <w:rPr>
          <w:rStyle w:val="Bodytext4NotBold"/>
          <w:b w:val="0"/>
          <w:bCs w:val="0"/>
        </w:rPr>
        <w:t>ij</w:t>
      </w:r>
      <w:proofErr w:type="spellEnd"/>
      <w:r>
        <w:rPr>
          <w:rStyle w:val="Bodytext4NotBold"/>
          <w:b w:val="0"/>
          <w:bCs w:val="0"/>
        </w:rPr>
        <w:t>} =</w:t>
      </w:r>
    </w:p>
    <w:p w14:paraId="3A3ABB27" w14:textId="77777777" w:rsidR="008355E9" w:rsidRDefault="008355E9" w:rsidP="008355E9">
      <w:pPr>
        <w:spacing w:after="0" w:line="288" w:lineRule="exact"/>
      </w:pPr>
      <w:r>
        <w:rPr>
          <w:rStyle w:val="Bodytext2"/>
          <w:lang w:val="en-US" w:eastAsia="en-US" w:bidi="en-US"/>
        </w:rPr>
        <w:t>\</w:t>
      </w:r>
      <w:proofErr w:type="gramStart"/>
      <w:r>
        <w:rPr>
          <w:rStyle w:val="Bodytext2"/>
          <w:lang w:val="en-US" w:eastAsia="en-US" w:bidi="en-US"/>
        </w:rPr>
        <w:t>frac</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 s_{</w:t>
      </w:r>
      <w:proofErr w:type="spellStart"/>
      <w:r>
        <w:rPr>
          <w:rStyle w:val="Bodytext2"/>
          <w:lang w:val="en-US" w:eastAsia="en-US" w:bidi="en-US"/>
        </w:rPr>
        <w:t>ijk</w:t>
      </w:r>
      <w:proofErr w:type="spellEnd"/>
      <w:r>
        <w:rPr>
          <w:rStyle w:val="Bodytext2"/>
          <w:lang w:val="en-US" w:eastAsia="en-US" w:bidi="en-US"/>
        </w:rPr>
        <w:t xml:space="preserve">} </w:t>
      </w:r>
      <w:proofErr w:type="spellStart"/>
      <w:r>
        <w:rPr>
          <w:rStyle w:val="Bodytext2"/>
          <w:lang w:val="en-US" w:eastAsia="en-US" w:bidi="en-US"/>
        </w:rPr>
        <w:t>w_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w:t>
      </w:r>
      <w:proofErr w:type="gramStart"/>
      <w:r>
        <w:rPr>
          <w:rStyle w:val="Bodytext2"/>
          <w:lang w:val="en-US" w:eastAsia="en-US" w:bidi="en-US"/>
        </w:rPr>
        <w:t xml:space="preserve">} </w:t>
      </w:r>
      <w:r>
        <w:rPr>
          <w:rStyle w:val="Bodytext2"/>
        </w:rPr>
        <w:t>’</w:t>
      </w:r>
      <w:proofErr w:type="gramEnd"/>
      <w:r>
        <w:rPr>
          <w:rStyle w:val="Bodytext2"/>
        </w:rPr>
        <w:t>№_</w:t>
      </w:r>
      <w:proofErr w:type="gramStart"/>
      <w:r>
        <w:rPr>
          <w:rStyle w:val="Bodytext2"/>
        </w:rPr>
        <w:t>к}$</w:t>
      </w:r>
      <w:proofErr w:type="gramEnd"/>
      <w:r>
        <w:rPr>
          <w:rStyle w:val="Bodytext2"/>
        </w:rPr>
        <w:t>$$$</w:t>
      </w:r>
      <w:proofErr w:type="spellStart"/>
      <w:r>
        <w:rPr>
          <w:rStyle w:val="Bodytext2"/>
        </w:rPr>
        <w:t>иехНкъдето</w:t>
      </w:r>
      <w:proofErr w:type="spellEnd"/>
      <w:r>
        <w:rPr>
          <w:rStyle w:val="Bodytext2"/>
        </w:rPr>
        <w:t xml:space="preserve"> за количествени индикатори</w:t>
      </w:r>
      <w:proofErr w:type="gramStart"/>
      <w:r>
        <w:rPr>
          <w:rStyle w:val="Bodytext2"/>
        </w:rPr>
        <w:t>: }</w:t>
      </w:r>
      <w:proofErr w:type="gramEnd"/>
      <w:r>
        <w:rPr>
          <w:rStyle w:val="Bodytext2"/>
        </w:rPr>
        <w:t xml:space="preserve"> </w:t>
      </w:r>
      <w:r>
        <w:rPr>
          <w:rStyle w:val="Bodytext2"/>
          <w:lang w:val="en-US" w:eastAsia="en-US" w:bidi="en-US"/>
        </w:rPr>
        <w:t>s_{</w:t>
      </w:r>
      <w:proofErr w:type="spellStart"/>
      <w:r>
        <w:rPr>
          <w:rStyle w:val="Bodytext2"/>
          <w:lang w:val="en-US" w:eastAsia="en-US" w:bidi="en-US"/>
        </w:rPr>
        <w:t>ijk</w:t>
      </w:r>
      <w:proofErr w:type="spellEnd"/>
      <w:r>
        <w:rPr>
          <w:rStyle w:val="Bodytext2"/>
          <w:lang w:val="en-US" w:eastAsia="en-US" w:bidi="en-US"/>
        </w:rPr>
        <w:t xml:space="preserve">} </w:t>
      </w:r>
      <w:r>
        <w:rPr>
          <w:rStyle w:val="Bodytext2"/>
        </w:rPr>
        <w:t xml:space="preserve">= 1 - </w:t>
      </w:r>
      <w:r>
        <w:rPr>
          <w:rStyle w:val="Bodytext2"/>
          <w:lang w:val="en-US" w:eastAsia="en-US" w:bidi="en-US"/>
        </w:rPr>
        <w:t>\frac{|x_{</w:t>
      </w:r>
      <w:proofErr w:type="spellStart"/>
      <w:r>
        <w:rPr>
          <w:rStyle w:val="Bodytext2"/>
          <w:lang w:val="en-US" w:eastAsia="en-US" w:bidi="en-US"/>
        </w:rPr>
        <w:t>ik</w:t>
      </w:r>
      <w:proofErr w:type="spellEnd"/>
      <w:r>
        <w:rPr>
          <w:rStyle w:val="Bodytext2"/>
          <w:lang w:val="en-US" w:eastAsia="en-US" w:bidi="en-US"/>
        </w:rPr>
        <w:t>} - x_{</w:t>
      </w:r>
      <w:proofErr w:type="spellStart"/>
      <w:r>
        <w:rPr>
          <w:rStyle w:val="Bodytext2"/>
          <w:lang w:val="en-US" w:eastAsia="en-US" w:bidi="en-US"/>
        </w:rPr>
        <w:t>jk</w:t>
      </w:r>
      <w:proofErr w:type="spellEnd"/>
      <w:r>
        <w:rPr>
          <w:rStyle w:val="Bodytext2"/>
          <w:lang w:val="en-US" w:eastAsia="en-US" w:bidi="en-US"/>
        </w:rPr>
        <w:t>}</w:t>
      </w:r>
      <w:proofErr w:type="gramStart"/>
      <w:r>
        <w:rPr>
          <w:rStyle w:val="Bodytext2"/>
          <w:lang w:val="en-US" w:eastAsia="en-US" w:bidi="en-US"/>
        </w:rPr>
        <w:t>|}{</w:t>
      </w:r>
      <w:proofErr w:type="spellStart"/>
      <w:proofErr w:type="gramEnd"/>
      <w:r>
        <w:rPr>
          <w:rStyle w:val="Bodytext2"/>
          <w:lang w:val="en-US" w:eastAsia="en-US" w:bidi="en-US"/>
        </w:rPr>
        <w:t>R_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$$$\text</w:t>
      </w:r>
      <w:proofErr w:type="gramStart"/>
      <w:r>
        <w:rPr>
          <w:rStyle w:val="Bodytext2"/>
          <w:lang w:val="en-US" w:eastAsia="en-US" w:bidi="en-US"/>
        </w:rPr>
        <w:t>^ }</w:t>
      </w:r>
      <w:proofErr w:type="gramEnd"/>
      <w:r>
        <w:rPr>
          <w:rStyle w:val="Bodytext2"/>
          <w:lang w:val="en-US" w:eastAsia="en-US" w:bidi="en-US"/>
        </w:rPr>
        <w:t xml:space="preserve"> </w:t>
      </w:r>
      <w:proofErr w:type="spellStart"/>
      <w:r>
        <w:rPr>
          <w:rStyle w:val="Bodytext2"/>
          <w:lang w:val="en-US" w:eastAsia="en-US" w:bidi="en-US"/>
        </w:rPr>
        <w:t>w_k</w:t>
      </w:r>
      <w:proofErr w:type="spellEnd"/>
      <w:r>
        <w:rPr>
          <w:rStyle w:val="Bodytext2"/>
          <w:lang w:val="en-US" w:eastAsia="en-US" w:bidi="en-US"/>
        </w:rPr>
        <w:t xml:space="preserve"> \</w:t>
      </w:r>
      <w:proofErr w:type="gramStart"/>
      <w:r>
        <w:rPr>
          <w:rStyle w:val="Bodytext2"/>
          <w:lang w:val="en-US" w:eastAsia="en-US" w:bidi="en-US"/>
        </w:rPr>
        <w:t xml:space="preserve">text{ </w:t>
      </w:r>
      <w:r>
        <w:rPr>
          <w:rStyle w:val="Bodytext2"/>
        </w:rPr>
        <w:t>е</w:t>
      </w:r>
      <w:proofErr w:type="gramEnd"/>
      <w:r>
        <w:rPr>
          <w:rStyle w:val="Bodytext2"/>
        </w:rPr>
        <w:t xml:space="preserve"> теглото на индикатора, съвпадащо с неговата значимост в модела</w:t>
      </w:r>
      <w:proofErr w:type="gramStart"/>
      <w:r>
        <w:rPr>
          <w:rStyle w:val="Bodytext2"/>
        </w:rPr>
        <w:t>.}$</w:t>
      </w:r>
      <w:proofErr w:type="gramEnd"/>
      <w:r>
        <w:rPr>
          <w:rStyle w:val="Bodytext2"/>
        </w:rPr>
        <w:t>$</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proofErr w:type="spellStart"/>
      <w:r>
        <w:rPr>
          <w:rStyle w:val="Bodytext2Bold"/>
          <w:lang w:val="en-US" w:eastAsia="en-US" w:bidi="en-US"/>
        </w:rPr>
        <w:t>Triantaphyllou</w:t>
      </w:r>
      <w:proofErr w:type="spellEnd"/>
      <w:r>
        <w:rPr>
          <w:rStyle w:val="Bodytext2Bold"/>
          <w:lang w:val="en-US" w:eastAsia="en-US" w:bidi="en-US"/>
        </w:rPr>
        <w:t xml:space="preserve">: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w:t>
      </w:r>
      <w:proofErr w:type="spellStart"/>
      <w:r>
        <w:rPr>
          <w:rStyle w:val="Bodytext2"/>
          <w:lang w:val="en-US" w:eastAsia="en-US" w:bidi="en-US"/>
        </w:rPr>
        <w:t>c_j</w:t>
      </w:r>
      <w:proofErr w:type="spellEnd"/>
      <w:r>
        <w:rPr>
          <w:rStyle w:val="Bodytext2"/>
          <w:lang w:val="en-US" w:eastAsia="en-US" w:bidi="en-US"/>
        </w:rPr>
        <w:t xml:space="preserve">$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proofErr w:type="spellStart"/>
      <w:r>
        <w:rPr>
          <w:rStyle w:val="Bodytext2Bold"/>
        </w:rPr>
        <w:t>Многопараметрична</w:t>
      </w:r>
      <w:proofErr w:type="spellEnd"/>
      <w:r>
        <w:rPr>
          <w:rStyle w:val="Bodytext2Bold"/>
        </w:rPr>
        <w:t xml:space="preserve"> рамка </w:t>
      </w:r>
      <w:r>
        <w:rPr>
          <w:rStyle w:val="Bodytext2Bold"/>
          <w:lang w:val="en-US" w:eastAsia="en-US" w:bidi="en-US"/>
        </w:rPr>
        <w:t xml:space="preserve">COMSAM </w:t>
      </w:r>
      <w:r>
        <w:rPr>
          <w:rStyle w:val="Bodytext2Bold"/>
        </w:rPr>
        <w:t xml:space="preserve">по </w:t>
      </w:r>
      <w:proofErr w:type="spellStart"/>
      <w:r>
        <w:rPr>
          <w:rStyle w:val="Bodytext2Bold"/>
          <w:lang w:val="en-US" w:eastAsia="en-US" w:bidi="en-US"/>
        </w:rPr>
        <w:t>Wi^ckowski</w:t>
      </w:r>
      <w:proofErr w:type="spellEnd"/>
      <w:r>
        <w:rPr>
          <w:rStyle w:val="Bodytext2Bold"/>
          <w:lang w:val="en-US" w:eastAsia="en-US" w:bidi="en-US"/>
        </w:rPr>
        <w:t xml:space="preserve"> </w:t>
      </w:r>
      <w:r>
        <w:rPr>
          <w:rStyle w:val="Bodytext2Bold"/>
        </w:rPr>
        <w:t xml:space="preserve">&amp; </w:t>
      </w:r>
      <w:proofErr w:type="spellStart"/>
      <w:r>
        <w:rPr>
          <w:rStyle w:val="Bodytext2Bold"/>
          <w:lang w:val="en-US" w:eastAsia="en-US" w:bidi="en-US"/>
        </w:rPr>
        <w:t>Salabun</w:t>
      </w:r>
      <w:proofErr w:type="spellEnd"/>
      <w:r>
        <w:rPr>
          <w:rStyle w:val="Bodytext2Bold"/>
          <w:lang w:val="en-US" w:eastAsia="en-US" w:bidi="en-US"/>
        </w:rPr>
        <w:t xml:space="preserve">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w:t>
      </w:r>
      <w:proofErr w:type="spellStart"/>
      <w:r>
        <w:rPr>
          <w:rStyle w:val="Bodytext2"/>
          <w:lang w:val="en-US" w:eastAsia="en-US" w:bidi="en-US"/>
        </w:rPr>
        <w:t>b_n</w:t>
      </w:r>
      <w:proofErr w:type="spellEnd"/>
      <w:r>
        <w:rPr>
          <w:rStyle w:val="Bodytext2"/>
          <w:lang w:val="en-US" w:eastAsia="en-US" w:bidi="en-US"/>
        </w:rPr>
        <w:t xml:space="preserve">]$,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proofErr w:type="spellStart"/>
      <w:r>
        <w:rPr>
          <w:rStyle w:val="Heading20"/>
        </w:rPr>
        <w:t>Клъстеризация</w:t>
      </w:r>
      <w:proofErr w:type="spellEnd"/>
      <w:r>
        <w:rPr>
          <w:rStyle w:val="Heading20"/>
        </w:rPr>
        <w:t xml:space="preserve">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w:t>
      </w:r>
      <w:proofErr w:type="spellStart"/>
      <w:r>
        <w:rPr>
          <w:rStyle w:val="Bodytext2"/>
        </w:rPr>
        <w:t>Парето</w:t>
      </w:r>
      <w:proofErr w:type="spellEnd"/>
      <w:r>
        <w:rPr>
          <w:rStyle w:val="Bodytext2"/>
        </w:rPr>
        <w:t xml:space="preserve">-фронта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 xml:space="preserve">не е подходящ за изследване на пространства от решения, тъй като неговите </w:t>
      </w:r>
      <w:proofErr w:type="spellStart"/>
      <w:r>
        <w:rPr>
          <w:rStyle w:val="Bodytext2"/>
        </w:rPr>
        <w:t>центроиди</w:t>
      </w:r>
      <w:proofErr w:type="spellEnd"/>
      <w:r>
        <w:rPr>
          <w:rStyle w:val="Bodytext2"/>
        </w:rPr>
        <w:t xml:space="preserve"> се изчисляват като средни аритметични стойности и не съответстват на нито едно реално </w:t>
      </w:r>
      <w:proofErr w:type="spellStart"/>
      <w:r>
        <w:rPr>
          <w:rStyle w:val="Bodytext2"/>
        </w:rPr>
        <w:t>Парето</w:t>
      </w:r>
      <w:proofErr w:type="spellEnd"/>
      <w:r>
        <w:rPr>
          <w:rStyle w:val="Bodytext2"/>
        </w:rPr>
        <w:t>-решение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w:t>
      </w:r>
      <w:proofErr w:type="spellStart"/>
      <w:r>
        <w:rPr>
          <w:rStyle w:val="Bodytext2"/>
          <w:lang w:val="en-US" w:eastAsia="en-US" w:bidi="en-US"/>
        </w:rPr>
        <w:t>Rousseeuw</w:t>
      </w:r>
      <w:proofErr w:type="spellEnd"/>
      <w:r>
        <w:rPr>
          <w:rStyle w:val="Bodytext2"/>
          <w:lang w:val="en-US" w:eastAsia="en-US" w:bidi="en-US"/>
        </w:rPr>
        <w:t xml:space="preserve"> [22, 250]. PAM </w:t>
      </w:r>
      <w:r>
        <w:rPr>
          <w:rStyle w:val="Bodytext2"/>
        </w:rPr>
        <w:t>дефинира центровете на клъстерите като реално съществуващи обекти в извадката (</w:t>
      </w:r>
      <w:proofErr w:type="spellStart"/>
      <w:r>
        <w:rPr>
          <w:rStyle w:val="Bodytext2"/>
        </w:rPr>
        <w:t>медоиди</w:t>
      </w:r>
      <w:proofErr w:type="spellEnd"/>
      <w:r>
        <w:rPr>
          <w:rStyle w:val="Bodytext2"/>
        </w:rPr>
        <w:t xml:space="preserve">), което в контекста на нашия казус гарантира, че всеки представителен профил съответства на физически осъществим и </w:t>
      </w:r>
      <w:proofErr w:type="spellStart"/>
      <w:r>
        <w:rPr>
          <w:rStyle w:val="Bodytext2"/>
        </w:rPr>
        <w:t>Парето</w:t>
      </w:r>
      <w:proofErr w:type="spellEnd"/>
      <w:r>
        <w:rPr>
          <w:rStyle w:val="Bodytext2"/>
        </w:rPr>
        <w:t xml:space="preserve">-ефективен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(Silhouette Width) </w:t>
      </w:r>
      <w:r>
        <w:rPr>
          <w:rStyle w:val="Bodytext2"/>
        </w:rPr>
        <w:t>[23, 267]:</w:t>
      </w:r>
    </w:p>
    <w:p w14:paraId="49AAC2DB" w14:textId="77777777" w:rsidR="008355E9" w:rsidRDefault="008355E9" w:rsidP="008355E9">
      <w:pPr>
        <w:tabs>
          <w:tab w:val="left" w:pos="5342"/>
          <w:tab w:val="left" w:pos="7435"/>
        </w:tabs>
        <w:spacing w:after="0" w:line="288" w:lineRule="exact"/>
      </w:pPr>
      <w:proofErr w:type="spellStart"/>
      <w:r>
        <w:rPr>
          <w:rStyle w:val="Bodytext2Bold"/>
        </w:rPr>
        <w:t>Силуетен</w:t>
      </w:r>
      <w:proofErr w:type="spellEnd"/>
      <w:r>
        <w:rPr>
          <w:rStyle w:val="Bodytext2Bold"/>
        </w:rPr>
        <w:t xml:space="preserve"> индекс на </w:t>
      </w:r>
      <w:proofErr w:type="spellStart"/>
      <w:r>
        <w:rPr>
          <w:rStyle w:val="Bodytext2Bold"/>
          <w:lang w:val="en-US" w:eastAsia="en-US" w:bidi="en-US"/>
        </w:rPr>
        <w:t>Rousseeuw</w:t>
      </w:r>
      <w:proofErr w:type="spellEnd"/>
      <w:r>
        <w:rPr>
          <w:rStyle w:val="Bodytext2Bold"/>
          <w:lang w:val="en-US" w:eastAsia="en-US" w:bidi="en-US"/>
        </w:rPr>
        <w:t>:</w:t>
      </w:r>
      <w:r>
        <w:rPr>
          <w:rStyle w:val="Bodytext2"/>
          <w:lang w:val="en-US" w:eastAsia="en-US" w:bidi="en-US"/>
        </w:rPr>
        <w:t>$$s(</w:t>
      </w:r>
      <w:proofErr w:type="spellStart"/>
      <w:r>
        <w:rPr>
          <w:rStyle w:val="Bodytext2"/>
          <w:lang w:val="en-US" w:eastAsia="en-US" w:bidi="en-US"/>
        </w:rPr>
        <w:t>i</w:t>
      </w:r>
      <w:proofErr w:type="spellEnd"/>
      <w:r>
        <w:rPr>
          <w:rStyle w:val="Bodytext2"/>
          <w:lang w:val="en-US" w:eastAsia="en-US" w:bidi="en-US"/>
        </w:rPr>
        <w:t>)</w:t>
      </w:r>
      <w:r>
        <w:rPr>
          <w:rStyle w:val="Bodytext2"/>
          <w:lang w:val="en-US" w:eastAsia="en-US" w:bidi="en-US"/>
        </w:rPr>
        <w:tab/>
      </w:r>
      <w:r>
        <w:rPr>
          <w:rStyle w:val="Bodytext2"/>
        </w:rPr>
        <w:t xml:space="preserve">= </w:t>
      </w:r>
      <w:r>
        <w:rPr>
          <w:rStyle w:val="Bodytext2"/>
          <w:lang w:val="en-US" w:eastAsia="en-US" w:bidi="en-US"/>
        </w:rPr>
        <w:t>\frac{b(</w:t>
      </w:r>
      <w:proofErr w:type="spellStart"/>
      <w:r>
        <w:rPr>
          <w:rStyle w:val="Bodytext2"/>
          <w:lang w:val="en-US" w:eastAsia="en-US" w:bidi="en-US"/>
        </w:rPr>
        <w:t>i</w:t>
      </w:r>
      <w:proofErr w:type="spellEnd"/>
      <w:r>
        <w:rPr>
          <w:rStyle w:val="Bodytext2"/>
          <w:lang w:val="en-US" w:eastAsia="en-US" w:bidi="en-US"/>
        </w:rPr>
        <w:t xml:space="preserve">) </w:t>
      </w:r>
      <w:r>
        <w:rPr>
          <w:rStyle w:val="Bodytext2"/>
        </w:rPr>
        <w:t>-</w:t>
      </w:r>
      <w:r>
        <w:rPr>
          <w:rStyle w:val="Bodytext2"/>
        </w:rPr>
        <w:tab/>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)}{\max\{a(</w:t>
      </w:r>
      <w:proofErr w:type="spellStart"/>
      <w:r>
        <w:rPr>
          <w:rStyle w:val="Bodytext2"/>
          <w:lang w:val="en-US" w:eastAsia="en-US" w:bidi="en-US"/>
        </w:rPr>
        <w:t>i</w:t>
      </w:r>
      <w:proofErr w:type="spellEnd"/>
      <w:r>
        <w:rPr>
          <w:rStyle w:val="Bodytext2"/>
          <w:lang w:val="en-US" w:eastAsia="en-US" w:bidi="en-US"/>
        </w:rPr>
        <w:t>),</w:t>
      </w:r>
    </w:p>
    <w:p w14:paraId="37022BB1" w14:textId="77777777" w:rsidR="008355E9" w:rsidRDefault="008355E9" w:rsidP="008355E9">
      <w:pPr>
        <w:spacing w:after="562" w:line="288" w:lineRule="exact"/>
      </w:pPr>
      <w:r>
        <w:rPr>
          <w:rStyle w:val="Bodytext2"/>
        </w:rPr>
        <w:t>b(i)\}}$$$$\</w:t>
      </w:r>
      <w:proofErr w:type="spellStart"/>
      <w:r>
        <w:rPr>
          <w:rStyle w:val="Bodytext2"/>
        </w:rPr>
        <w:t>text</w:t>
      </w:r>
      <w:proofErr w:type="spellEnd"/>
      <w:r>
        <w:rPr>
          <w:rStyle w:val="Bodytext2"/>
        </w:rPr>
        <w:t xml:space="preserve">{където } </w:t>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обекта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останалите обекти в неговия клъстер,}$$$$\</w:t>
      </w:r>
      <w:proofErr w:type="spellStart"/>
      <w:r>
        <w:rPr>
          <w:rStyle w:val="Bodytext2"/>
        </w:rPr>
        <w:t>text</w:t>
      </w:r>
      <w:proofErr w:type="spellEnd"/>
      <w:r>
        <w:rPr>
          <w:rStyle w:val="Bodytext2"/>
        </w:rPr>
        <w:t xml:space="preserve">{а } </w:t>
      </w:r>
      <w:r>
        <w:rPr>
          <w:rStyle w:val="Bodytext2"/>
          <w:lang w:val="en-US" w:eastAsia="en-US" w:bidi="en-US"/>
        </w:rPr>
        <w:t>b(</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w:t>
      </w:r>
      <w:proofErr w:type="spellStart"/>
      <w:r>
        <w:rPr>
          <w:rStyle w:val="Bodytext2"/>
          <w:lang w:val="en-US" w:eastAsia="en-US" w:bidi="en-US"/>
        </w:rPr>
        <w:t>itemsets</w:t>
      </w:r>
      <w:proofErr w:type="spellEnd"/>
      <w:r>
        <w:rPr>
          <w:rStyle w:val="Bodytext2"/>
          <w:lang w:val="en-US" w:eastAsia="en-US" w:bidi="en-US"/>
        </w:rPr>
        <w:t xml:space="preserve">).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proofErr w:type="spellStart"/>
      <w:r>
        <w:rPr>
          <w:rStyle w:val="Bodytext2"/>
          <w:lang w:val="en-US" w:eastAsia="en-US" w:bidi="en-US"/>
        </w:rPr>
        <w:t>Ii</w:t>
      </w:r>
      <w:proofErr w:type="spellEnd"/>
      <w:r>
        <w:rPr>
          <w:rStyle w:val="Bodytext2"/>
          <w:lang w:val="en-US" w:eastAsia="en-US" w:bidi="en-US"/>
        </w:rPr>
        <w:t xml:space="preserve">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w:t>
      </w:r>
      <w:proofErr w:type="spellStart"/>
      <w:r>
        <w:rPr>
          <w:rStyle w:val="Bodytext2"/>
        </w:rPr>
        <w:t>високооценяваните</w:t>
      </w:r>
      <w:proofErr w:type="spellEnd"/>
      <w:r>
        <w:rPr>
          <w:rStyle w:val="Bodytext2"/>
        </w:rPr>
        <w:t xml:space="preserve"> режими, те образуват устойчиво логическо ядро. Взаимозаменяемостта се дефинира количествено чрез изследване на </w:t>
      </w:r>
      <w:proofErr w:type="spellStart"/>
      <w:r>
        <w:rPr>
          <w:rStyle w:val="Bodytext2"/>
        </w:rPr>
        <w:t>редуктите</w:t>
      </w:r>
      <w:proofErr w:type="spellEnd"/>
      <w:r>
        <w:rPr>
          <w:rStyle w:val="Bodytext2"/>
        </w:rPr>
        <w:t xml:space="preserve"> </w:t>
      </w:r>
      <w:r>
        <w:rPr>
          <w:rStyle w:val="Bodytext2"/>
          <w:lang w:val="en-US" w:eastAsia="en-US" w:bidi="en-US"/>
        </w:rPr>
        <w:t>(</w:t>
      </w:r>
      <w:proofErr w:type="spellStart"/>
      <w:r>
        <w:rPr>
          <w:rStyle w:val="Bodytext2"/>
          <w:lang w:val="en-US" w:eastAsia="en-US" w:bidi="en-US"/>
        </w:rPr>
        <w:t>reducts</w:t>
      </w:r>
      <w:proofErr w:type="spellEnd"/>
      <w:r>
        <w:rPr>
          <w:rStyle w:val="Bodytext2"/>
          <w:lang w:val="en-US" w:eastAsia="en-US" w:bidi="en-US"/>
        </w:rPr>
        <w:t xml:space="preserve">) </w:t>
      </w:r>
      <w:r>
        <w:rPr>
          <w:rStyle w:val="Bodytext2"/>
        </w:rPr>
        <w:t xml:space="preserve">и общото ядро </w:t>
      </w:r>
      <w:r>
        <w:rPr>
          <w:rStyle w:val="Bodytext2"/>
          <w:lang w:val="en-US" w:eastAsia="en-US" w:bidi="en-US"/>
        </w:rPr>
        <w:t xml:space="preserve">(core) </w:t>
      </w:r>
      <w:r>
        <w:rPr>
          <w:rStyle w:val="Bodytext2"/>
        </w:rPr>
        <w:t xml:space="preserve">на </w:t>
      </w:r>
      <w:proofErr w:type="spellStart"/>
      <w:r>
        <w:rPr>
          <w:rStyle w:val="Bodytext2"/>
        </w:rPr>
        <w:t>критериалната</w:t>
      </w:r>
      <w:proofErr w:type="spellEnd"/>
      <w:r>
        <w:rPr>
          <w:rStyle w:val="Bodytext2"/>
        </w:rPr>
        <w:t xml:space="preserve"> класификация [37], което позволява да се идентифицира кои енергийни технологии могат да се заменят взаимно без нарушаване на общата стабилност на </w:t>
      </w:r>
      <w:proofErr w:type="spellStart"/>
      <w:r>
        <w:rPr>
          <w:rStyle w:val="Bodytext2"/>
        </w:rPr>
        <w:t>микрогрида</w:t>
      </w:r>
      <w:proofErr w:type="spellEnd"/>
      <w:r>
        <w:rPr>
          <w:rStyle w:val="Bodytext2"/>
        </w:rPr>
        <w:t>.</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 xml:space="preserve">Валидиране, </w:t>
      </w:r>
      <w:proofErr w:type="spellStart"/>
      <w:r>
        <w:rPr>
          <w:rStyle w:val="Heading20"/>
        </w:rPr>
        <w:t>мащабируемост</w:t>
      </w:r>
      <w:proofErr w:type="spellEnd"/>
      <w:r>
        <w:rPr>
          <w:rStyle w:val="Heading20"/>
        </w:rPr>
        <w:t xml:space="preserve">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w:t>
      </w:r>
      <w:proofErr w:type="spellStart"/>
      <w:r>
        <w:rPr>
          <w:rStyle w:val="Bodytext2"/>
        </w:rPr>
        <w:t>медоиди</w:t>
      </w:r>
      <w:proofErr w:type="spellEnd"/>
      <w:r>
        <w:rPr>
          <w:rStyle w:val="Bodytext2"/>
        </w:rPr>
        <w:t xml:space="preserve"> при промяна на размера на извадката; </w:t>
      </w:r>
      <w:r>
        <w:rPr>
          <w:rStyle w:val="Bodytext2Bold"/>
        </w:rPr>
        <w:t xml:space="preserve">(3) Възпроизводимост: </w:t>
      </w:r>
      <w:r>
        <w:rPr>
          <w:rStyle w:val="Bodytext2"/>
        </w:rPr>
        <w:t xml:space="preserve">Цялата </w:t>
      </w:r>
      <w:proofErr w:type="spellStart"/>
      <w:r>
        <w:rPr>
          <w:rStyle w:val="Bodytext2"/>
        </w:rPr>
        <w:t>симулационна</w:t>
      </w:r>
      <w:proofErr w:type="spellEnd"/>
      <w:r>
        <w:rPr>
          <w:rStyle w:val="Bodytext2"/>
        </w:rPr>
        <w:t xml:space="preserve">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 xml:space="preserve">съгласно добрите практики за научно програмиране [31, 35]. </w:t>
      </w:r>
      <w:proofErr w:type="spellStart"/>
      <w:r>
        <w:rPr>
          <w:rStyle w:val="Bodytext2"/>
        </w:rPr>
        <w:t>Мащабируемостта</w:t>
      </w:r>
      <w:proofErr w:type="spellEnd"/>
      <w:r>
        <w:rPr>
          <w:rStyle w:val="Bodytext2"/>
        </w:rPr>
        <w:t xml:space="preserve"> се гарантира чрез филтриране на близките съседи в реално време, което предпазва от комбинаторна експлозия на </w:t>
      </w:r>
      <w:proofErr w:type="spellStart"/>
      <w:r>
        <w:rPr>
          <w:rStyle w:val="Bodytext2"/>
        </w:rPr>
        <w:t>Парето</w:t>
      </w:r>
      <w:proofErr w:type="spellEnd"/>
      <w:r>
        <w:rPr>
          <w:rStyle w:val="Bodytext2"/>
        </w:rPr>
        <w:t>-фронта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 xml:space="preserve">Таблица 3.1: Сравнение на </w:t>
      </w:r>
      <w:proofErr w:type="spellStart"/>
      <w:r>
        <w:rPr>
          <w:rStyle w:val="Tablecaption"/>
        </w:rPr>
        <w:t>методологическия</w:t>
      </w:r>
      <w:proofErr w:type="spellEnd"/>
      <w:r>
        <w:rPr>
          <w:rStyle w:val="Tablecaption"/>
        </w:rPr>
        <w:t xml:space="preserve">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proofErr w:type="spellStart"/>
            <w:r>
              <w:rPr>
                <w:rStyle w:val="Bodytext2Constantia"/>
              </w:rPr>
              <w:t>Аналитично</w:t>
            </w:r>
            <w:proofErr w:type="spellEnd"/>
          </w:p>
          <w:p w14:paraId="325638E3" w14:textId="77777777" w:rsidR="008355E9" w:rsidRDefault="008355E9" w:rsidP="00A711A9">
            <w:pPr>
              <w:framePr w:w="9370" w:wrap="notBeside" w:vAnchor="text" w:hAnchor="text" w:xAlign="center" w:y="1"/>
              <w:spacing w:before="60" w:after="0" w:line="180" w:lineRule="exact"/>
            </w:pPr>
            <w:proofErr w:type="spellStart"/>
            <w:r>
              <w:rPr>
                <w:rStyle w:val="Bodytext2Constantia"/>
              </w:rPr>
              <w:t>направление</w:t>
            </w:r>
            <w:proofErr w:type="spellEnd"/>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proofErr w:type="spellStart"/>
            <w:r>
              <w:rPr>
                <w:rStyle w:val="Bodytext2Constantia"/>
              </w:rPr>
              <w:t>Избран</w:t>
            </w:r>
            <w:proofErr w:type="spellEnd"/>
          </w:p>
          <w:p w14:paraId="65F1D670" w14:textId="77777777" w:rsidR="008355E9" w:rsidRDefault="008355E9" w:rsidP="00A711A9">
            <w:pPr>
              <w:framePr w:w="9370" w:wrap="notBeside" w:vAnchor="text" w:hAnchor="text" w:xAlign="center" w:y="1"/>
              <w:spacing w:before="60" w:after="0" w:line="180" w:lineRule="exact"/>
              <w:ind w:left="160"/>
            </w:pPr>
            <w:proofErr w:type="spellStart"/>
            <w:r>
              <w:rPr>
                <w:rStyle w:val="Bodytext2Constantia"/>
              </w:rPr>
              <w:t>алгоритъм</w:t>
            </w:r>
            <w:proofErr w:type="spellEnd"/>
            <w:r>
              <w:rPr>
                <w:rStyle w:val="Bodytext2Constantia"/>
              </w:rPr>
              <w:t xml:space="preserve"> / </w:t>
            </w:r>
            <w:proofErr w:type="spellStart"/>
            <w:r>
              <w:rPr>
                <w:rStyle w:val="Bodytext2Constantia"/>
              </w:rPr>
              <w:t>метод</w:t>
            </w:r>
            <w:proofErr w:type="spellEnd"/>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предимство</w:t>
            </w:r>
            <w:proofErr w:type="spellEnd"/>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proofErr w:type="spellStart"/>
            <w:r>
              <w:rPr>
                <w:rStyle w:val="Bodytext2Constantia"/>
              </w:rPr>
              <w:t>Грундиращ</w:t>
            </w:r>
            <w:proofErr w:type="spellEnd"/>
          </w:p>
          <w:p w14:paraId="533947AF" w14:textId="77777777" w:rsidR="008355E9" w:rsidRDefault="008355E9" w:rsidP="00A711A9">
            <w:pPr>
              <w:framePr w:w="9370" w:wrap="notBeside" w:vAnchor="text" w:hAnchor="text" w:xAlign="center" w:y="1"/>
              <w:spacing w:before="60" w:after="0" w:line="180" w:lineRule="exact"/>
              <w:ind w:left="140"/>
            </w:pPr>
            <w:proofErr w:type="spellStart"/>
            <w:r>
              <w:rPr>
                <w:rStyle w:val="Bodytext2Constantia"/>
              </w:rPr>
              <w:t>източник</w:t>
            </w:r>
            <w:proofErr w:type="spellEnd"/>
          </w:p>
        </w:tc>
      </w:tr>
      <w:tr w:rsidR="008355E9" w14:paraId="4E265548" w14:textId="77777777" w:rsidTr="00A711A9">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 xml:space="preserve">Обследване на </w:t>
            </w:r>
            <w:proofErr w:type="spellStart"/>
            <w:r>
              <w:rPr>
                <w:rStyle w:val="Bodytext285pt"/>
              </w:rPr>
              <w:t>политопи</w:t>
            </w:r>
            <w:proofErr w:type="spellEnd"/>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 xml:space="preserve">Центровете са реални осъществими </w:t>
            </w:r>
            <w:proofErr w:type="spellStart"/>
            <w:r>
              <w:rPr>
                <w:rStyle w:val="Bodytext285pt"/>
              </w:rPr>
              <w:t>Парето</w:t>
            </w:r>
            <w:proofErr w:type="spellEnd"/>
            <w:r>
              <w:rPr>
                <w:rStyle w:val="Bodytext285pt"/>
              </w:rPr>
              <w:t xml:space="preserve">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Kaufman &amp; </w:t>
            </w:r>
            <w:proofErr w:type="spellStart"/>
            <w:r>
              <w:rPr>
                <w:rStyle w:val="Bodytext285pt"/>
                <w:lang w:val="en-US" w:eastAsia="en-US" w:bidi="en-US"/>
              </w:rPr>
              <w:t>Rousseeuw</w:t>
            </w:r>
            <w:proofErr w:type="spellEnd"/>
            <w:r>
              <w:rPr>
                <w:rStyle w:val="Bodytext285pt"/>
                <w:lang w:val="en-US" w:eastAsia="en-US" w:bidi="en-US"/>
              </w:rPr>
              <w:t xml:space="preserve"> [22], Gower [21]</w:t>
            </w:r>
          </w:p>
        </w:tc>
      </w:tr>
      <w:tr w:rsidR="008355E9" w14:paraId="503F0185" w14:textId="77777777" w:rsidTr="00A711A9">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w:t>
            </w:r>
            <w:proofErr w:type="spellStart"/>
            <w:r>
              <w:rPr>
                <w:rStyle w:val="Bodytext285pt"/>
                <w:lang w:val="en-US" w:eastAsia="en-US" w:bidi="en-US"/>
              </w:rPr>
              <w:t>itemsets</w:t>
            </w:r>
            <w:proofErr w:type="spellEnd"/>
            <w:r>
              <w:rPr>
                <w:rStyle w:val="Bodytext285pt"/>
                <w:lang w:val="en-US" w:eastAsia="en-US" w:bidi="en-US"/>
              </w:rPr>
              <w:t>)</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Default="008355E9" w:rsidP="008355E9">
      <w:pPr>
        <w:widowControl w:val="0"/>
        <w:tabs>
          <w:tab w:val="left" w:pos="231"/>
        </w:tabs>
        <w:spacing w:after="0" w:line="277" w:lineRule="exact"/>
        <w:jc w:val="both"/>
        <w:rPr>
          <w:rFonts w:ascii="Times New Roman" w:hAnsi="Times New Roman" w:cs="Times New Roman"/>
        </w:rPr>
      </w:pPr>
    </w:p>
    <w:p w14:paraId="4F2EC3B3"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A4C5325"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13325D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4FF54EBD"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2B72573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5BEE78DC"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39786B64" w14:textId="77777777" w:rsidR="007D4806" w:rsidRDefault="007D4806" w:rsidP="007D4806">
      <w:pPr>
        <w:keepNext/>
        <w:keepLines/>
        <w:spacing w:after="246"/>
      </w:pPr>
      <w:r>
        <w:rPr>
          <w:rStyle w:val="Heading10"/>
        </w:rPr>
        <w:t>ГЛАВА 4. ПРОЕКТИРАНЕ И РЕАЛИЗАЦИЯ НА</w:t>
      </w:r>
      <w:r>
        <w:rPr>
          <w:rStyle w:val="Heading10"/>
        </w:rPr>
        <w:br/>
        <w:t>СОФТУЕРНИЯ ИНСТРУМЕНТ</w:t>
      </w:r>
    </w:p>
    <w:p w14:paraId="5BBCB684" w14:textId="77777777" w:rsidR="007D4806" w:rsidRDefault="007D4806" w:rsidP="007D4806">
      <w:pPr>
        <w:spacing w:after="0" w:line="280" w:lineRule="exact"/>
        <w:ind w:left="280"/>
      </w:pPr>
      <w:r>
        <w:rPr>
          <w:rStyle w:val="Bodytext3"/>
          <w:rFonts w:eastAsiaTheme="minorHAnsi"/>
        </w:rPr>
        <w:t xml:space="preserve">Разработка на обектно-ориентиран </w:t>
      </w:r>
      <w:r>
        <w:rPr>
          <w:rStyle w:val="Bodytext3"/>
          <w:rFonts w:eastAsiaTheme="minorHAnsi"/>
          <w:lang w:val="en-US" w:eastAsia="en-US" w:bidi="en-US"/>
        </w:rPr>
        <w:t xml:space="preserve">Python </w:t>
      </w:r>
      <w:r>
        <w:rPr>
          <w:rStyle w:val="Bodytext3"/>
          <w:rFonts w:eastAsiaTheme="minorHAnsi"/>
        </w:rPr>
        <w:t>модул за локален, глобален и</w:t>
      </w:r>
    </w:p>
    <w:p w14:paraId="71B2C1F6" w14:textId="77777777" w:rsidR="007D4806" w:rsidRDefault="007D4806" w:rsidP="007D4806">
      <w:pPr>
        <w:spacing w:after="880" w:line="280" w:lineRule="exact"/>
        <w:jc w:val="center"/>
      </w:pPr>
      <w:r>
        <w:rPr>
          <w:rStyle w:val="Bodytext3"/>
          <w:rFonts w:eastAsiaTheme="minorHAnsi"/>
        </w:rPr>
        <w:t>аналитичен пространствен анализ</w:t>
      </w:r>
    </w:p>
    <w:p w14:paraId="71C7FCAA" w14:textId="77777777" w:rsidR="007D4806" w:rsidRDefault="007D4806" w:rsidP="007D4806">
      <w:pPr>
        <w:spacing w:after="374"/>
      </w:pPr>
      <w:proofErr w:type="spellStart"/>
      <w:r>
        <w:rPr>
          <w:rStyle w:val="Bodytext2Constantia"/>
        </w:rPr>
        <w:t>Анотация</w:t>
      </w:r>
      <w:proofErr w:type="spellEnd"/>
      <w:r>
        <w:rPr>
          <w:rStyle w:val="Bodytext2Constantia"/>
        </w:rPr>
        <w:t xml:space="preserve">. </w:t>
      </w:r>
      <w:r>
        <w:rPr>
          <w:rStyle w:val="Bodytext2"/>
        </w:rPr>
        <w:t xml:space="preserve">В настоящата глава се представят архитектурното проектиране, техническата реализация и верификацията на разработения софтуерен инструмент на езика </w:t>
      </w:r>
      <w:r>
        <w:rPr>
          <w:rStyle w:val="Bodytext2"/>
          <w:lang w:val="en-US" w:eastAsia="en-US" w:bidi="en-US"/>
        </w:rPr>
        <w:t xml:space="preserve">Python, </w:t>
      </w:r>
      <w:r>
        <w:rPr>
          <w:rStyle w:val="Bodytext2"/>
        </w:rPr>
        <w:t xml:space="preserve">предназначен за изследване на пространствата от решения и конфигурации в линейни многокритериални системи за оценка [35, 37]. Софтуерният модул е изграден изцяло по принципите на Обектно-ориентираното програмиране </w:t>
      </w:r>
      <w:r>
        <w:rPr>
          <w:rStyle w:val="Bodytext2"/>
          <w:lang w:val="en-US" w:eastAsia="en-US" w:bidi="en-US"/>
        </w:rPr>
        <w:t xml:space="preserve">(OOP) </w:t>
      </w:r>
      <w:r>
        <w:rPr>
          <w:rStyle w:val="Bodytext2"/>
        </w:rPr>
        <w:t xml:space="preserve">и капсулира математическите методи за локално и глобално </w:t>
      </w:r>
      <w:proofErr w:type="spellStart"/>
      <w:r>
        <w:rPr>
          <w:rStyle w:val="Bodytext2"/>
        </w:rPr>
        <w:t>симулационно</w:t>
      </w:r>
      <w:proofErr w:type="spellEnd"/>
      <w:r>
        <w:rPr>
          <w:rStyle w:val="Bodytext2"/>
        </w:rPr>
        <w:t xml:space="preserve"> изследване, дефинирани в Глава 3 [12]. Като основен приложен фокус се използва проблемът с летния електроенергиен баланс, при който температурните пикове увеличават както цената на пазара на едро, така и технологичните топлинни загуби по преносната мрежа [91]. Чрез </w:t>
      </w:r>
      <w:r>
        <w:rPr>
          <w:rStyle w:val="Bodytext2"/>
          <w:lang w:val="en-US" w:eastAsia="en-US" w:bidi="en-US"/>
        </w:rPr>
        <w:t xml:space="preserve">OOP </w:t>
      </w:r>
      <w:r>
        <w:rPr>
          <w:rStyle w:val="Bodytext2"/>
        </w:rPr>
        <w:t xml:space="preserve">архитектурата се гарантира пълна гъвкавост, възможност за скалиране на изследваните индикатори и прецизна възпроизводимост на </w:t>
      </w:r>
      <w:proofErr w:type="spellStart"/>
      <w:r>
        <w:rPr>
          <w:rStyle w:val="Bodytext2"/>
        </w:rPr>
        <w:t>симулационните</w:t>
      </w:r>
      <w:proofErr w:type="spellEnd"/>
      <w:r>
        <w:rPr>
          <w:rStyle w:val="Bodytext2"/>
        </w:rPr>
        <w:t xml:space="preserve"> експерименти [34].</w:t>
      </w:r>
    </w:p>
    <w:p w14:paraId="2035012B" w14:textId="77777777" w:rsidR="007D4806" w:rsidRDefault="007D4806" w:rsidP="007D4806">
      <w:pPr>
        <w:keepNext/>
        <w:keepLines/>
        <w:widowControl w:val="0"/>
        <w:numPr>
          <w:ilvl w:val="0"/>
          <w:numId w:val="9"/>
        </w:numPr>
        <w:tabs>
          <w:tab w:val="left" w:pos="558"/>
        </w:tabs>
        <w:spacing w:after="104" w:line="280" w:lineRule="exact"/>
        <w:jc w:val="both"/>
        <w:outlineLvl w:val="1"/>
      </w:pPr>
      <w:r>
        <w:rPr>
          <w:rStyle w:val="Heading20"/>
        </w:rPr>
        <w:t>Функционални и нефункционални изисквания</w:t>
      </w:r>
    </w:p>
    <w:p w14:paraId="2C7A8864" w14:textId="77777777" w:rsidR="007D4806" w:rsidRDefault="007D4806" w:rsidP="007D4806">
      <w:pPr>
        <w:spacing w:after="286"/>
      </w:pPr>
      <w:r>
        <w:rPr>
          <w:rStyle w:val="Bodytext2"/>
        </w:rPr>
        <w:t xml:space="preserve">Проектирането на софтуерната система стъпва върху детайлна дефиниция на потребителските нужди и техническите изисквания, необходими за пълното изследване на локалните и глобалните свойства на линейните модели от типа претеглена сума </w:t>
      </w:r>
      <w:r>
        <w:rPr>
          <w:rStyle w:val="Bodytext2"/>
          <w:lang w:val="en-US" w:eastAsia="en-US" w:bidi="en-US"/>
        </w:rPr>
        <w:t xml:space="preserve">(WSM) </w:t>
      </w:r>
      <w:r>
        <w:rPr>
          <w:rStyle w:val="Bodytext2"/>
        </w:rPr>
        <w:t>[10, 55].</w:t>
      </w:r>
    </w:p>
    <w:p w14:paraId="73CF3FE3" w14:textId="77777777" w:rsidR="007D4806" w:rsidRDefault="007D4806" w:rsidP="007D4806">
      <w:pPr>
        <w:keepNext/>
        <w:keepLines/>
        <w:spacing w:after="7" w:line="240" w:lineRule="exact"/>
        <w:ind w:left="280"/>
      </w:pPr>
      <w:r>
        <w:rPr>
          <w:rStyle w:val="Heading30"/>
          <w:rFonts w:eastAsiaTheme="minorHAnsi"/>
        </w:rPr>
        <w:t xml:space="preserve">Функционални изисквания </w:t>
      </w:r>
      <w:r>
        <w:rPr>
          <w:rStyle w:val="Heading30"/>
          <w:rFonts w:eastAsiaTheme="minorHAnsi"/>
          <w:lang w:val="en-US" w:eastAsia="en-US" w:bidi="en-US"/>
        </w:rPr>
        <w:t>(Functional Requirements):</w:t>
      </w:r>
    </w:p>
    <w:p w14:paraId="70D2E651"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FR-01: </w:t>
      </w:r>
      <w:proofErr w:type="spellStart"/>
      <w:r>
        <w:rPr>
          <w:rStyle w:val="Bodytext2Constantia"/>
        </w:rPr>
        <w:t>Моделиране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линейна</w:t>
      </w:r>
      <w:proofErr w:type="spellEnd"/>
      <w:r>
        <w:rPr>
          <w:rStyle w:val="Bodytext2Constantia"/>
        </w:rPr>
        <w:t xml:space="preserve"> MCDA </w:t>
      </w:r>
      <w:proofErr w:type="spellStart"/>
      <w:r>
        <w:rPr>
          <w:rStyle w:val="Bodytext2Constantia"/>
        </w:rPr>
        <w:t>система</w:t>
      </w:r>
      <w:proofErr w:type="spellEnd"/>
      <w:r>
        <w:rPr>
          <w:rStyle w:val="Bodytext2Constantia"/>
        </w:rPr>
        <w:t xml:space="preserve">: </w:t>
      </w:r>
      <w:r>
        <w:rPr>
          <w:rStyle w:val="Bodytext2"/>
        </w:rPr>
        <w:t>Възможност за гъвкаво дефиниране на критерии (ползи и разходи), задаване на тегла и потребителски прагове за класификация (ниско, средно, високо ниво) [13, 19].</w:t>
      </w:r>
    </w:p>
    <w:p w14:paraId="65DA9F32"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FR-02: </w:t>
      </w:r>
      <w:proofErr w:type="spellStart"/>
      <w:r>
        <w:rPr>
          <w:rStyle w:val="Bodytext2Constantia"/>
        </w:rPr>
        <w:t>Модул</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синтетично</w:t>
      </w:r>
      <w:proofErr w:type="spellEnd"/>
      <w:r>
        <w:rPr>
          <w:rStyle w:val="Bodytext2Constantia"/>
        </w:rPr>
        <w:t xml:space="preserve"> </w:t>
      </w:r>
      <w:proofErr w:type="spellStart"/>
      <w:r>
        <w:rPr>
          <w:rStyle w:val="Bodytext2Constantia"/>
        </w:rPr>
        <w:t>генериране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данни</w:t>
      </w:r>
      <w:proofErr w:type="spellEnd"/>
      <w:r>
        <w:rPr>
          <w:rStyle w:val="Bodytext2Constantia"/>
        </w:rPr>
        <w:t xml:space="preserve">: </w:t>
      </w:r>
      <w:r>
        <w:rPr>
          <w:rStyle w:val="Bodytext2"/>
        </w:rPr>
        <w:t xml:space="preserve">Автоматизирано генериране на оперативни алтернативи по три референтни профила на летния </w:t>
      </w:r>
      <w:proofErr w:type="spellStart"/>
      <w:r>
        <w:rPr>
          <w:rStyle w:val="Bodytext2"/>
        </w:rPr>
        <w:t>микрогрид</w:t>
      </w:r>
      <w:proofErr w:type="spellEnd"/>
      <w:r>
        <w:rPr>
          <w:rStyle w:val="Bodytext2"/>
        </w:rPr>
        <w:t>, включително симулиране на корелации между цена, температура, преносни загуби и износване на батериите [31, 50].</w:t>
      </w:r>
    </w:p>
    <w:p w14:paraId="0F1A1F0D" w14:textId="77777777" w:rsidR="007D4806" w:rsidRDefault="007D4806" w:rsidP="007D4806">
      <w:pPr>
        <w:widowControl w:val="0"/>
        <w:numPr>
          <w:ilvl w:val="0"/>
          <w:numId w:val="10"/>
        </w:numPr>
        <w:tabs>
          <w:tab w:val="left" w:pos="237"/>
        </w:tabs>
        <w:spacing w:after="0" w:line="298" w:lineRule="exact"/>
        <w:jc w:val="both"/>
      </w:pPr>
      <w:r>
        <w:rPr>
          <w:rStyle w:val="Bodytext2Constantia"/>
        </w:rPr>
        <w:t xml:space="preserve">FR-03: </w:t>
      </w:r>
      <w:proofErr w:type="spellStart"/>
      <w:r>
        <w:rPr>
          <w:rStyle w:val="Bodytext2Constantia"/>
        </w:rPr>
        <w:t>Локално</w:t>
      </w:r>
      <w:proofErr w:type="spellEnd"/>
      <w:r>
        <w:rPr>
          <w:rStyle w:val="Bodytext2Constantia"/>
        </w:rPr>
        <w:t xml:space="preserve"> MILP </w:t>
      </w:r>
      <w:proofErr w:type="spellStart"/>
      <w:r>
        <w:rPr>
          <w:rStyle w:val="Bodytext2Constantia"/>
        </w:rPr>
        <w:t>оптимизиране</w:t>
      </w:r>
      <w:proofErr w:type="spellEnd"/>
      <w:r>
        <w:rPr>
          <w:rStyle w:val="Bodytext2Constantia"/>
        </w:rPr>
        <w:t xml:space="preserve">: </w:t>
      </w:r>
      <w:r>
        <w:rPr>
          <w:rStyle w:val="Bodytext2"/>
        </w:rPr>
        <w:t xml:space="preserve">Изброяване и откриване на минимално достатъчни конфигурации </w:t>
      </w:r>
      <w:r>
        <w:rPr>
          <w:rStyle w:val="Bodytext2"/>
        </w:rPr>
        <w:lastRenderedPageBreak/>
        <w:t>от активни индикатори за постигане на зададено качествено равнище чрез смесено-целочислено линейно програмиране [15, 38].</w:t>
      </w:r>
    </w:p>
    <w:p w14:paraId="7826000C"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FR-04: </w:t>
      </w:r>
      <w:proofErr w:type="spellStart"/>
      <w:r>
        <w:rPr>
          <w:rStyle w:val="Bodytext2Constantia"/>
        </w:rPr>
        <w:t>Глобално</w:t>
      </w:r>
      <w:proofErr w:type="spellEnd"/>
      <w:r>
        <w:rPr>
          <w:rStyle w:val="Bodytext2Constantia"/>
        </w:rPr>
        <w:t xml:space="preserve"> SLHS </w:t>
      </w:r>
      <w:proofErr w:type="spellStart"/>
      <w:r>
        <w:rPr>
          <w:rStyle w:val="Bodytext2Constantia"/>
        </w:rPr>
        <w:t>картиране</w:t>
      </w:r>
      <w:proofErr w:type="spellEnd"/>
      <w:r>
        <w:rPr>
          <w:rStyle w:val="Bodytext2Constantia"/>
        </w:rPr>
        <w:t xml:space="preserve">: </w:t>
      </w:r>
      <w:r>
        <w:rPr>
          <w:rStyle w:val="Bodytext2"/>
        </w:rPr>
        <w:t xml:space="preserve">Симулация на тегловото пространство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и изчисляване на </w:t>
      </w:r>
      <w:proofErr w:type="spellStart"/>
      <w:r>
        <w:rPr>
          <w:rStyle w:val="Bodytext2"/>
        </w:rPr>
        <w:t>стохастичните</w:t>
      </w:r>
      <w:proofErr w:type="spellEnd"/>
      <w:r>
        <w:rPr>
          <w:rStyle w:val="Bodytext2"/>
        </w:rPr>
        <w:t xml:space="preserve"> вероятности за промяна на класа и класирането на алтернативите [12, 16].</w:t>
      </w:r>
    </w:p>
    <w:p w14:paraId="64DCD3C1"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FR-05: </w:t>
      </w:r>
      <w:proofErr w:type="spellStart"/>
      <w:r>
        <w:rPr>
          <w:rStyle w:val="Bodytext2Constantia"/>
        </w:rPr>
        <w:t>Смесена</w:t>
      </w:r>
      <w:proofErr w:type="spellEnd"/>
      <w:r>
        <w:rPr>
          <w:rStyle w:val="Bodytext2Constantia"/>
        </w:rPr>
        <w:t xml:space="preserve"> </w:t>
      </w:r>
      <w:proofErr w:type="spellStart"/>
      <w:r>
        <w:rPr>
          <w:rStyle w:val="Bodytext2Constantia"/>
        </w:rPr>
        <w:t>клъстеризация</w:t>
      </w:r>
      <w:proofErr w:type="spellEnd"/>
      <w:r>
        <w:rPr>
          <w:rStyle w:val="Bodytext2Constantia"/>
        </w:rPr>
        <w:t xml:space="preserve">: </w:t>
      </w:r>
      <w:r>
        <w:rPr>
          <w:rStyle w:val="Bodytext2"/>
        </w:rPr>
        <w:t xml:space="preserve">Изчисляване на разстояния на </w:t>
      </w:r>
      <w:r>
        <w:rPr>
          <w:rStyle w:val="Bodytext2"/>
          <w:lang w:val="en-US" w:eastAsia="en-US" w:bidi="en-US"/>
        </w:rPr>
        <w:t xml:space="preserve">Gower </w:t>
      </w:r>
      <w:r>
        <w:rPr>
          <w:rStyle w:val="Bodytext2"/>
        </w:rPr>
        <w:t xml:space="preserve">за хетерогенни профили и разделяне на решенията на компактни клъстери чрез алгоритъма </w:t>
      </w:r>
      <w:r>
        <w:rPr>
          <w:rStyle w:val="Bodytext2"/>
          <w:lang w:val="en-US" w:eastAsia="en-US" w:bidi="en-US"/>
        </w:rPr>
        <w:t xml:space="preserve">PAM (K-Medoids), </w:t>
      </w:r>
      <w:r>
        <w:rPr>
          <w:rStyle w:val="Bodytext2"/>
        </w:rPr>
        <w:t xml:space="preserve">осигуряващ реално съществуващи обекти за </w:t>
      </w:r>
      <w:proofErr w:type="spellStart"/>
      <w:r>
        <w:rPr>
          <w:rStyle w:val="Bodytext2"/>
        </w:rPr>
        <w:t>центроиди</w:t>
      </w:r>
      <w:proofErr w:type="spellEnd"/>
      <w:r>
        <w:rPr>
          <w:rStyle w:val="Bodytext2"/>
        </w:rPr>
        <w:t xml:space="preserve"> [21, 22].</w:t>
      </w:r>
    </w:p>
    <w:p w14:paraId="06B475A6" w14:textId="77777777" w:rsidR="007D4806" w:rsidRDefault="007D4806" w:rsidP="007D4806">
      <w:pPr>
        <w:widowControl w:val="0"/>
        <w:numPr>
          <w:ilvl w:val="0"/>
          <w:numId w:val="10"/>
        </w:numPr>
        <w:tabs>
          <w:tab w:val="left" w:pos="220"/>
        </w:tabs>
        <w:spacing w:after="466" w:line="298" w:lineRule="exact"/>
        <w:jc w:val="both"/>
      </w:pPr>
      <w:r>
        <w:rPr>
          <w:rStyle w:val="Bodytext2Constantia"/>
        </w:rPr>
        <w:t xml:space="preserve">FR-06: </w:t>
      </w:r>
      <w:proofErr w:type="spellStart"/>
      <w:r>
        <w:rPr>
          <w:rStyle w:val="Bodytext2Constantia"/>
        </w:rPr>
        <w:t>Визуализация</w:t>
      </w:r>
      <w:proofErr w:type="spellEnd"/>
      <w:r>
        <w:rPr>
          <w:rStyle w:val="Bodytext2Constantia"/>
        </w:rPr>
        <w:t xml:space="preserve"> и </w:t>
      </w:r>
      <w:proofErr w:type="spellStart"/>
      <w:r>
        <w:rPr>
          <w:rStyle w:val="Bodytext2Constantia"/>
        </w:rPr>
        <w:t>експорт</w:t>
      </w:r>
      <w:proofErr w:type="spellEnd"/>
      <w:r>
        <w:rPr>
          <w:rStyle w:val="Bodytext2Constantia"/>
        </w:rPr>
        <w:t xml:space="preserve">: </w:t>
      </w:r>
      <w:r>
        <w:rPr>
          <w:rStyle w:val="Bodytext2"/>
        </w:rPr>
        <w:t xml:space="preserve">Автоматично генериране на радарни диаграми и паралелни координати за детайлна интерпретация на многокритериалните компромиси </w:t>
      </w:r>
      <w:r>
        <w:rPr>
          <w:rStyle w:val="Bodytext2"/>
          <w:lang w:val="en-US" w:eastAsia="en-US" w:bidi="en-US"/>
        </w:rPr>
        <w:t xml:space="preserve">(trade-offs) </w:t>
      </w:r>
      <w:r>
        <w:rPr>
          <w:rStyle w:val="Bodytext2"/>
        </w:rPr>
        <w:t>[7, 35].</w:t>
      </w:r>
    </w:p>
    <w:p w14:paraId="54120F4F" w14:textId="77777777" w:rsidR="007D4806" w:rsidRDefault="007D4806" w:rsidP="007D4806">
      <w:pPr>
        <w:keepNext/>
        <w:keepLines/>
        <w:spacing w:after="62" w:line="240" w:lineRule="exact"/>
        <w:ind w:left="260" w:hanging="260"/>
      </w:pPr>
      <w:r>
        <w:rPr>
          <w:rStyle w:val="Heading30"/>
          <w:rFonts w:eastAsiaTheme="minorHAnsi"/>
        </w:rPr>
        <w:t xml:space="preserve">Нефункционални изисквания </w:t>
      </w:r>
      <w:r>
        <w:rPr>
          <w:rStyle w:val="Heading30"/>
          <w:rFonts w:eastAsiaTheme="minorHAnsi"/>
          <w:lang w:val="en-US" w:eastAsia="en-US" w:bidi="en-US"/>
        </w:rPr>
        <w:t>(Non-functional Requirements):</w:t>
      </w:r>
    </w:p>
    <w:p w14:paraId="53E237C5"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NFR-01: </w:t>
      </w:r>
      <w:proofErr w:type="spellStart"/>
      <w:r>
        <w:rPr>
          <w:rStyle w:val="Bodytext2Constantia"/>
        </w:rPr>
        <w:t>Екстензивност</w:t>
      </w:r>
      <w:proofErr w:type="spellEnd"/>
      <w:r>
        <w:rPr>
          <w:rStyle w:val="Bodytext2Constantia"/>
        </w:rPr>
        <w:t xml:space="preserve"> и OOP </w:t>
      </w:r>
      <w:proofErr w:type="spellStart"/>
      <w:r>
        <w:rPr>
          <w:rStyle w:val="Bodytext2Constantia"/>
        </w:rPr>
        <w:t>патърни</w:t>
      </w:r>
      <w:proofErr w:type="spellEnd"/>
      <w:r>
        <w:rPr>
          <w:rStyle w:val="Bodytext2Constantia"/>
        </w:rPr>
        <w:t xml:space="preserve">: </w:t>
      </w:r>
      <w:r>
        <w:rPr>
          <w:rStyle w:val="Bodytext2"/>
        </w:rPr>
        <w:t xml:space="preserve">Архитектурата трябва да позволява лесно добавяне на нови </w:t>
      </w:r>
      <w:proofErr w:type="spellStart"/>
      <w:r>
        <w:rPr>
          <w:rStyle w:val="Bodytext2"/>
        </w:rPr>
        <w:t>нормализационни</w:t>
      </w:r>
      <w:proofErr w:type="spellEnd"/>
      <w:r>
        <w:rPr>
          <w:rStyle w:val="Bodytext2"/>
        </w:rPr>
        <w:t xml:space="preserve"> функции и нови </w:t>
      </w:r>
      <w:r>
        <w:rPr>
          <w:rStyle w:val="Bodytext2"/>
          <w:lang w:val="en-US" w:eastAsia="en-US" w:bidi="en-US"/>
        </w:rPr>
        <w:t xml:space="preserve">MCDA </w:t>
      </w:r>
      <w:r>
        <w:rPr>
          <w:rStyle w:val="Bodytext2"/>
        </w:rPr>
        <w:t>методи чрез полиморфизъм и наследяване, без пренаписване на ядрото на системата [274].</w:t>
      </w:r>
    </w:p>
    <w:p w14:paraId="288253E3"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NFR-02: </w:t>
      </w:r>
      <w:proofErr w:type="spellStart"/>
      <w:r>
        <w:rPr>
          <w:rStyle w:val="Bodytext2Constantia"/>
        </w:rPr>
        <w:t>Стохастична</w:t>
      </w:r>
      <w:proofErr w:type="spellEnd"/>
      <w:r>
        <w:rPr>
          <w:rStyle w:val="Bodytext2Constantia"/>
        </w:rPr>
        <w:t xml:space="preserve"> </w:t>
      </w:r>
      <w:proofErr w:type="spellStart"/>
      <w:r>
        <w:rPr>
          <w:rStyle w:val="Bodytext2Constantia"/>
        </w:rPr>
        <w:t>възпроизводимост</w:t>
      </w:r>
      <w:proofErr w:type="spellEnd"/>
      <w:r>
        <w:rPr>
          <w:rStyle w:val="Bodytext2Constantia"/>
        </w:rPr>
        <w:t xml:space="preserve">: </w:t>
      </w:r>
      <w:r>
        <w:rPr>
          <w:rStyle w:val="Bodytext2"/>
        </w:rPr>
        <w:t xml:space="preserve">Пълна повторяемост на симулациите чрез стриктно администриране на </w:t>
      </w:r>
      <w:r>
        <w:rPr>
          <w:rStyle w:val="Bodytext2"/>
          <w:lang w:val="en-US" w:eastAsia="en-US" w:bidi="en-US"/>
        </w:rPr>
        <w:t xml:space="preserve">seed </w:t>
      </w:r>
      <w:r>
        <w:rPr>
          <w:rStyle w:val="Bodytext2"/>
        </w:rPr>
        <w:t xml:space="preserve">състоянията на генераторите на </w:t>
      </w:r>
      <w:proofErr w:type="spellStart"/>
      <w:r>
        <w:rPr>
          <w:rStyle w:val="Bodytext2"/>
        </w:rPr>
        <w:t>псевдослучайни</w:t>
      </w:r>
      <w:proofErr w:type="spellEnd"/>
      <w:r>
        <w:rPr>
          <w:rStyle w:val="Bodytext2"/>
        </w:rPr>
        <w:t xml:space="preserve"> числа в </w:t>
      </w:r>
      <w:proofErr w:type="spellStart"/>
      <w:r>
        <w:rPr>
          <w:rStyle w:val="Bodytext2"/>
          <w:lang w:val="en-US" w:eastAsia="en-US" w:bidi="en-US"/>
        </w:rPr>
        <w:t>numpy</w:t>
      </w:r>
      <w:proofErr w:type="spellEnd"/>
      <w:r>
        <w:rPr>
          <w:rStyle w:val="Bodytext2"/>
          <w:lang w:val="en-US" w:eastAsia="en-US" w:bidi="en-US"/>
        </w:rPr>
        <w:t xml:space="preserve"> </w:t>
      </w:r>
      <w:r>
        <w:rPr>
          <w:rStyle w:val="Bodytext2"/>
        </w:rPr>
        <w:t xml:space="preserve">и </w:t>
      </w:r>
      <w:proofErr w:type="spellStart"/>
      <w:r>
        <w:rPr>
          <w:rStyle w:val="Bodytext2"/>
          <w:lang w:val="en-US" w:eastAsia="en-US" w:bidi="en-US"/>
        </w:rPr>
        <w:t>scipy</w:t>
      </w:r>
      <w:proofErr w:type="spellEnd"/>
      <w:r>
        <w:rPr>
          <w:rStyle w:val="Bodytext2"/>
          <w:lang w:val="en-US" w:eastAsia="en-US" w:bidi="en-US"/>
        </w:rPr>
        <w:t xml:space="preserve"> </w:t>
      </w:r>
      <w:r>
        <w:rPr>
          <w:rStyle w:val="Bodytext2"/>
        </w:rPr>
        <w:t>[30, 31].</w:t>
      </w:r>
    </w:p>
    <w:p w14:paraId="2AD904B5" w14:textId="77777777" w:rsidR="007D4806" w:rsidRDefault="007D4806" w:rsidP="007D4806">
      <w:pPr>
        <w:widowControl w:val="0"/>
        <w:numPr>
          <w:ilvl w:val="0"/>
          <w:numId w:val="10"/>
        </w:numPr>
        <w:tabs>
          <w:tab w:val="left" w:pos="427"/>
          <w:tab w:val="left" w:pos="1738"/>
          <w:tab w:val="left" w:pos="6538"/>
        </w:tabs>
        <w:spacing w:after="0" w:line="298" w:lineRule="exact"/>
        <w:jc w:val="both"/>
      </w:pPr>
      <w:r>
        <w:rPr>
          <w:rStyle w:val="Bodytext4"/>
          <w:lang w:val="en-US" w:eastAsia="en-US" w:bidi="en-US"/>
        </w:rPr>
        <w:t>NFR-03:</w:t>
      </w:r>
      <w:r>
        <w:rPr>
          <w:rStyle w:val="Bodytext4"/>
          <w:lang w:val="en-US" w:eastAsia="en-US" w:bidi="en-US"/>
        </w:rPr>
        <w:tab/>
      </w:r>
      <w:r>
        <w:rPr>
          <w:rStyle w:val="Bodytext4"/>
        </w:rPr>
        <w:t>Изчислителна производителност:</w:t>
      </w:r>
      <w:r>
        <w:rPr>
          <w:rStyle w:val="Bodytext4"/>
        </w:rPr>
        <w:tab/>
      </w:r>
      <w:r>
        <w:rPr>
          <w:rStyle w:val="Footnote2Constantia"/>
          <w:b w:val="0"/>
          <w:bCs w:val="0"/>
        </w:rPr>
        <w:t>Ефективна обработка на</w:t>
      </w:r>
    </w:p>
    <w:p w14:paraId="6296540A" w14:textId="77777777" w:rsidR="007D4806" w:rsidRDefault="007D4806" w:rsidP="007D4806">
      <w:pPr>
        <w:spacing w:after="120"/>
        <w:ind w:left="260"/>
      </w:pPr>
      <w:proofErr w:type="spellStart"/>
      <w:r>
        <w:rPr>
          <w:rStyle w:val="Bodytext2"/>
        </w:rPr>
        <w:t>симулационни</w:t>
      </w:r>
      <w:proofErr w:type="spellEnd"/>
      <w:r>
        <w:rPr>
          <w:rStyle w:val="Bodytext2"/>
        </w:rPr>
        <w:t xml:space="preserve"> матрици с размерност до </w:t>
      </w:r>
      <w:r>
        <w:rPr>
          <w:rStyle w:val="Bodytext2"/>
          <w:lang w:val="en-US" w:eastAsia="en-US" w:bidi="en-US"/>
        </w:rPr>
        <w:t xml:space="preserve">m=10,000 </w:t>
      </w:r>
      <w:r>
        <w:rPr>
          <w:rStyle w:val="Bodytext2"/>
        </w:rPr>
        <w:t xml:space="preserve">алтернативи чрез </w:t>
      </w:r>
      <w:proofErr w:type="spellStart"/>
      <w:r>
        <w:rPr>
          <w:rStyle w:val="Bodytext2"/>
        </w:rPr>
        <w:t>векторизирани</w:t>
      </w:r>
      <w:proofErr w:type="spellEnd"/>
      <w:r>
        <w:rPr>
          <w:rStyle w:val="Bodytext2"/>
        </w:rPr>
        <w:t xml:space="preserve"> операции в </w:t>
      </w:r>
      <w:r>
        <w:rPr>
          <w:rStyle w:val="Bodytext2"/>
          <w:lang w:val="en-US" w:eastAsia="en-US" w:bidi="en-US"/>
        </w:rPr>
        <w:t xml:space="preserve">NumPy </w:t>
      </w:r>
      <w:r>
        <w:rPr>
          <w:rStyle w:val="Bodytext2"/>
        </w:rPr>
        <w:t>и елиминиране на излишните вложени цикли [344].</w:t>
      </w:r>
    </w:p>
    <w:p w14:paraId="3C22FDFE" w14:textId="77777777" w:rsidR="007D4806" w:rsidRDefault="007D4806" w:rsidP="007D4806">
      <w:pPr>
        <w:widowControl w:val="0"/>
        <w:numPr>
          <w:ilvl w:val="0"/>
          <w:numId w:val="10"/>
        </w:numPr>
        <w:tabs>
          <w:tab w:val="left" w:pos="220"/>
        </w:tabs>
        <w:spacing w:after="0" w:line="298" w:lineRule="exact"/>
        <w:jc w:val="both"/>
        <w:sectPr w:rsidR="007D4806" w:rsidSect="007D4806">
          <w:footerReference w:type="default" r:id="rId19"/>
          <w:pgSz w:w="12240" w:h="15840"/>
          <w:pgMar w:top="1711" w:right="1179" w:bottom="1793" w:left="1177" w:header="0" w:footer="3" w:gutter="0"/>
          <w:cols w:space="720"/>
          <w:noEndnote/>
          <w:docGrid w:linePitch="360"/>
        </w:sectPr>
      </w:pPr>
      <w:r>
        <w:rPr>
          <w:rStyle w:val="Bodytext2Constantia"/>
        </w:rPr>
        <w:t xml:space="preserve">NFR-04: </w:t>
      </w:r>
      <w:proofErr w:type="spellStart"/>
      <w:r>
        <w:rPr>
          <w:rStyle w:val="Bodytext2Constantia"/>
        </w:rPr>
        <w:t>Независимост</w:t>
      </w:r>
      <w:proofErr w:type="spellEnd"/>
      <w:r>
        <w:rPr>
          <w:rStyle w:val="Bodytext2Constantia"/>
        </w:rPr>
        <w:t xml:space="preserve"> </w:t>
      </w:r>
      <w:proofErr w:type="spellStart"/>
      <w:r>
        <w:rPr>
          <w:rStyle w:val="Bodytext2Constantia"/>
        </w:rPr>
        <w:t>от</w:t>
      </w:r>
      <w:proofErr w:type="spellEnd"/>
      <w:r>
        <w:rPr>
          <w:rStyle w:val="Bodytext2Constantia"/>
        </w:rPr>
        <w:t xml:space="preserve"> </w:t>
      </w:r>
      <w:proofErr w:type="spellStart"/>
      <w:r>
        <w:rPr>
          <w:rStyle w:val="Bodytext2Constantia"/>
        </w:rPr>
        <w:t>комерсиални</w:t>
      </w:r>
      <w:proofErr w:type="spellEnd"/>
      <w:r>
        <w:rPr>
          <w:rStyle w:val="Bodytext2Constantia"/>
        </w:rPr>
        <w:t xml:space="preserve"> </w:t>
      </w:r>
      <w:proofErr w:type="spellStart"/>
      <w:r>
        <w:rPr>
          <w:rStyle w:val="Bodytext2Constantia"/>
        </w:rPr>
        <w:t>библиотеки</w:t>
      </w:r>
      <w:proofErr w:type="spellEnd"/>
      <w:r>
        <w:rPr>
          <w:rStyle w:val="Bodytext2Constantia"/>
        </w:rPr>
        <w:t xml:space="preserve">: </w:t>
      </w:r>
      <w:r>
        <w:rPr>
          <w:rStyle w:val="Bodytext2"/>
        </w:rPr>
        <w:t xml:space="preserve">Използване единствено на свободно достъпни библиотеки с отворен код </w:t>
      </w:r>
      <w:r>
        <w:rPr>
          <w:rStyle w:val="Bodytext2"/>
          <w:lang w:val="en-US" w:eastAsia="en-US" w:bidi="en-US"/>
        </w:rPr>
        <w:t xml:space="preserve">(SciPy, NumPy, Matplotlib, Pandas), </w:t>
      </w:r>
      <w:r>
        <w:rPr>
          <w:rStyle w:val="Bodytext2"/>
        </w:rPr>
        <w:t xml:space="preserve">без обвързване с комерсиални </w:t>
      </w:r>
      <w:r>
        <w:rPr>
          <w:rStyle w:val="Bodytext2"/>
          <w:lang w:val="en-US" w:eastAsia="en-US" w:bidi="en-US"/>
        </w:rPr>
        <w:t xml:space="preserve">Solver </w:t>
      </w:r>
      <w:r>
        <w:rPr>
          <w:rStyle w:val="Bodytext2"/>
        </w:rPr>
        <w:t>пакети [278, 337].</w:t>
      </w:r>
    </w:p>
    <w:p w14:paraId="2576C481" w14:textId="77777777" w:rsidR="007D4806" w:rsidRDefault="007D4806" w:rsidP="007D4806">
      <w:pPr>
        <w:keepNext/>
        <w:keepLines/>
        <w:widowControl w:val="0"/>
        <w:numPr>
          <w:ilvl w:val="0"/>
          <w:numId w:val="9"/>
        </w:numPr>
        <w:tabs>
          <w:tab w:val="left" w:pos="559"/>
        </w:tabs>
        <w:spacing w:after="108" w:line="280" w:lineRule="exact"/>
        <w:jc w:val="both"/>
        <w:outlineLvl w:val="1"/>
      </w:pPr>
      <w:r>
        <w:rPr>
          <w:rStyle w:val="Heading20"/>
        </w:rPr>
        <w:lastRenderedPageBreak/>
        <w:t>Архитектура на софтуерния инструмент</w:t>
      </w:r>
    </w:p>
    <w:p w14:paraId="585D4A6D" w14:textId="77777777" w:rsidR="007D4806" w:rsidRDefault="007D4806" w:rsidP="007D4806">
      <w:pPr>
        <w:spacing w:after="0" w:line="299" w:lineRule="exact"/>
      </w:pPr>
      <w:r>
        <w:rPr>
          <w:rStyle w:val="Bodytext2"/>
        </w:rPr>
        <w:t xml:space="preserve">Софтуерната архитектура е проектирана с разделяне на отговорностите </w:t>
      </w:r>
      <w:r>
        <w:rPr>
          <w:rStyle w:val="Bodytext2"/>
          <w:lang w:val="en-US" w:eastAsia="en-US" w:bidi="en-US"/>
        </w:rPr>
        <w:t xml:space="preserve">(Separation of Concerns). </w:t>
      </w:r>
      <w:r>
        <w:rPr>
          <w:rStyle w:val="Bodytext2"/>
        </w:rPr>
        <w:t xml:space="preserve">Системата е съставена от шест ясно дефинирани класа, които си взаимодействат през единни интерфейси. Информационният поток следва линеен </w:t>
      </w:r>
      <w:proofErr w:type="spellStart"/>
      <w:r>
        <w:rPr>
          <w:rStyle w:val="Bodytext2"/>
        </w:rPr>
        <w:t>векторизиран</w:t>
      </w:r>
      <w:proofErr w:type="spellEnd"/>
      <w:r>
        <w:rPr>
          <w:rStyle w:val="Bodytext2"/>
        </w:rPr>
        <w:t xml:space="preserve"> тръбопровод </w:t>
      </w:r>
      <w:r>
        <w:rPr>
          <w:rStyle w:val="Bodytext2"/>
          <w:lang w:val="en-US" w:eastAsia="en-US" w:bidi="en-US"/>
        </w:rPr>
        <w:t xml:space="preserve">(data pipeline), </w:t>
      </w:r>
      <w:r>
        <w:rPr>
          <w:rStyle w:val="Bodytext2"/>
        </w:rPr>
        <w:t xml:space="preserve">при който резултатът от един модул служи за вход в следващия, предотвратявайки нежелано свързване </w:t>
      </w:r>
      <w:r>
        <w:rPr>
          <w:rStyle w:val="Bodytext2"/>
          <w:lang w:val="en-US" w:eastAsia="en-US" w:bidi="en-US"/>
        </w:rPr>
        <w:t xml:space="preserve">(coupling) </w:t>
      </w:r>
      <w:r>
        <w:rPr>
          <w:rStyle w:val="Bodytext2"/>
        </w:rPr>
        <w:t>на компонентите [255].</w:t>
      </w:r>
    </w:p>
    <w:p w14:paraId="0DFD0EF8" w14:textId="77777777" w:rsidR="007D4806" w:rsidRDefault="007D4806" w:rsidP="007D4806">
      <w:pPr>
        <w:framePr w:h="3632" w:wrap="notBeside" w:vAnchor="text" w:hAnchor="text" w:xAlign="center" w:y="1"/>
        <w:jc w:val="center"/>
        <w:rPr>
          <w:sz w:val="2"/>
          <w:szCs w:val="2"/>
        </w:rPr>
      </w:pP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382EA6">
        <w:pict w14:anchorId="281F172F">
          <v:shape id="_x0000_i1030" type="#_x0000_t75" style="width:7in;height:180.75pt">
            <v:imagedata r:id="rId20" r:href="rId21"/>
          </v:shape>
        </w:pict>
      </w:r>
      <w:r w:rsidR="00000000">
        <w:fldChar w:fldCharType="end"/>
      </w:r>
      <w:r>
        <w:fldChar w:fldCharType="end"/>
      </w:r>
      <w:r>
        <w:fldChar w:fldCharType="end"/>
      </w:r>
      <w:r>
        <w:fldChar w:fldCharType="end"/>
      </w:r>
    </w:p>
    <w:p w14:paraId="4033EBA1" w14:textId="77777777" w:rsidR="007D4806" w:rsidRDefault="007D4806" w:rsidP="007D4806">
      <w:pPr>
        <w:framePr w:h="3632" w:wrap="notBeside" w:vAnchor="text" w:hAnchor="text" w:xAlign="center" w:y="1"/>
        <w:spacing w:line="210" w:lineRule="exact"/>
      </w:pPr>
      <w:proofErr w:type="spellStart"/>
      <w:r>
        <w:rPr>
          <w:rStyle w:val="Bodytext2Constantia"/>
        </w:rPr>
        <w:t>Фигура</w:t>
      </w:r>
      <w:proofErr w:type="spellEnd"/>
      <w:r>
        <w:rPr>
          <w:rStyle w:val="Bodytext2Constantia"/>
        </w:rPr>
        <w:t xml:space="preserve"> 4.1. </w:t>
      </w:r>
      <w:r>
        <w:rPr>
          <w:rStyle w:val="Picturecaption"/>
          <w:rFonts w:eastAsiaTheme="minorHAnsi"/>
        </w:rPr>
        <w:t>Системен информационен поток и картиране на преобразуванията на данните.</w:t>
      </w:r>
    </w:p>
    <w:p w14:paraId="22E3476C" w14:textId="77777777" w:rsidR="007D4806" w:rsidRDefault="007D4806" w:rsidP="007D4806">
      <w:pPr>
        <w:rPr>
          <w:sz w:val="2"/>
          <w:szCs w:val="2"/>
        </w:rPr>
      </w:pPr>
    </w:p>
    <w:p w14:paraId="0437BC1A" w14:textId="77777777" w:rsidR="007D4806" w:rsidRDefault="007D4806" w:rsidP="007D4806">
      <w:pPr>
        <w:spacing w:before="161" w:after="375" w:line="299" w:lineRule="exact"/>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4.1: </w:t>
      </w:r>
      <w:r>
        <w:rPr>
          <w:rStyle w:val="Bodytext2"/>
        </w:rPr>
        <w:t xml:space="preserve">Информационният поток започва от </w:t>
      </w:r>
      <w:proofErr w:type="spellStart"/>
      <w:r>
        <w:rPr>
          <w:rStyle w:val="Bodytext2"/>
          <w:lang w:val="en-US" w:eastAsia="en-US" w:bidi="en-US"/>
        </w:rPr>
        <w:t>DataGenerator</w:t>
      </w:r>
      <w:proofErr w:type="spellEnd"/>
      <w:r>
        <w:rPr>
          <w:rStyle w:val="Bodytext2"/>
          <w:lang w:val="en-US" w:eastAsia="en-US" w:bidi="en-US"/>
        </w:rPr>
        <w:t xml:space="preserve">, </w:t>
      </w:r>
      <w:r>
        <w:rPr>
          <w:rStyle w:val="Bodytext2"/>
        </w:rPr>
        <w:t xml:space="preserve">който симулира хетерогенните параметри на </w:t>
      </w:r>
      <w:proofErr w:type="spellStart"/>
      <w:r>
        <w:rPr>
          <w:rStyle w:val="Bodytext2"/>
        </w:rPr>
        <w:t>микрогрида</w:t>
      </w:r>
      <w:proofErr w:type="spellEnd"/>
      <w:r>
        <w:rPr>
          <w:rStyle w:val="Bodytext2"/>
        </w:rPr>
        <w:t xml:space="preserve"> и захранва </w:t>
      </w:r>
      <w:proofErr w:type="spellStart"/>
      <w:r>
        <w:rPr>
          <w:rStyle w:val="Bodytext2"/>
          <w:lang w:val="en-US" w:eastAsia="en-US" w:bidi="en-US"/>
        </w:rPr>
        <w:t>MCDASystem</w:t>
      </w:r>
      <w:proofErr w:type="spellEnd"/>
      <w:r>
        <w:rPr>
          <w:rStyle w:val="Bodytext2"/>
          <w:lang w:val="en-US" w:eastAsia="en-US" w:bidi="en-US"/>
        </w:rPr>
        <w:t xml:space="preserve"> </w:t>
      </w:r>
      <w:r>
        <w:rPr>
          <w:rStyle w:val="Bodytext2"/>
        </w:rPr>
        <w:t xml:space="preserve">с първични матрици. Там се извършва </w:t>
      </w:r>
      <w:r>
        <w:rPr>
          <w:rStyle w:val="Bodytext2"/>
          <w:lang w:val="en-US" w:eastAsia="en-US" w:bidi="en-US"/>
        </w:rPr>
        <w:t xml:space="preserve">Min-Max </w:t>
      </w:r>
      <w:r>
        <w:rPr>
          <w:rStyle w:val="Bodytext2"/>
        </w:rPr>
        <w:t xml:space="preserve">преобразуването с оглед на вида критерий (полза/разход) [19]. След оценяването и класификацията въз основа на праговете, данните се разклоняват в две успоредни аналитични направления: </w:t>
      </w:r>
      <w:r>
        <w:rPr>
          <w:rStyle w:val="Bodytext2Constantia"/>
        </w:rPr>
        <w:t xml:space="preserve">(1) </w:t>
      </w:r>
      <w:proofErr w:type="spellStart"/>
      <w:r>
        <w:rPr>
          <w:rStyle w:val="Bodytext2Constantia"/>
        </w:rPr>
        <w:t>Локален</w:t>
      </w:r>
      <w:proofErr w:type="spellEnd"/>
      <w:r>
        <w:rPr>
          <w:rStyle w:val="Bodytext2Constantia"/>
        </w:rPr>
        <w:t xml:space="preserve"> </w:t>
      </w:r>
      <w:proofErr w:type="spellStart"/>
      <w:r>
        <w:rPr>
          <w:rStyle w:val="Bodytext2Constantia"/>
        </w:rPr>
        <w:t>оптимизационен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чрез </w:t>
      </w:r>
      <w:r>
        <w:rPr>
          <w:rStyle w:val="Bodytext2"/>
          <w:lang w:val="en-US" w:eastAsia="en-US" w:bidi="en-US"/>
        </w:rPr>
        <w:t xml:space="preserve">MILP </w:t>
      </w:r>
      <w:r>
        <w:rPr>
          <w:rStyle w:val="Bodytext2"/>
        </w:rPr>
        <w:t xml:space="preserve">в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където се извличат гранични и минимални конфигурации [42]; </w:t>
      </w:r>
      <w:r>
        <w:rPr>
          <w:rStyle w:val="Bodytext2Constantia"/>
        </w:rPr>
        <w:t xml:space="preserve">(2) </w:t>
      </w:r>
      <w:proofErr w:type="spellStart"/>
      <w:r>
        <w:rPr>
          <w:rStyle w:val="Bodytext2Constantia"/>
        </w:rPr>
        <w:t>Глобален</w:t>
      </w:r>
      <w:proofErr w:type="spellEnd"/>
      <w:r>
        <w:rPr>
          <w:rStyle w:val="Bodytext2Constantia"/>
        </w:rPr>
        <w:t xml:space="preserve"> </w:t>
      </w:r>
      <w:proofErr w:type="spellStart"/>
      <w:r>
        <w:rPr>
          <w:rStyle w:val="Bodytext2Constantia"/>
        </w:rPr>
        <w:t>симулационен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в </w:t>
      </w:r>
      <w:proofErr w:type="spellStart"/>
      <w:r>
        <w:rPr>
          <w:rStyle w:val="Bodytext2"/>
          <w:lang w:val="en-US" w:eastAsia="en-US" w:bidi="en-US"/>
        </w:rPr>
        <w:t>GlobalAnalyzer</w:t>
      </w:r>
      <w:proofErr w:type="spellEnd"/>
      <w:r>
        <w:rPr>
          <w:rStyle w:val="Bodytext2"/>
          <w:lang w:val="en-US" w:eastAsia="en-US" w:bidi="en-US"/>
        </w:rPr>
        <w:t xml:space="preserve">, </w:t>
      </w:r>
      <w:r>
        <w:rPr>
          <w:rStyle w:val="Bodytext2"/>
        </w:rPr>
        <w:t xml:space="preserve">който генерира </w:t>
      </w:r>
      <w:r>
        <w:rPr>
          <w:rStyle w:val="Bodytext2"/>
          <w:lang w:val="en-US" w:eastAsia="en-US" w:bidi="en-US"/>
        </w:rPr>
        <w:t xml:space="preserve">SLHS </w:t>
      </w:r>
      <w:r>
        <w:rPr>
          <w:rStyle w:val="Bodytext2"/>
        </w:rPr>
        <w:t xml:space="preserve">тегла и оценява </w:t>
      </w:r>
      <w:proofErr w:type="spellStart"/>
      <w:r>
        <w:rPr>
          <w:rStyle w:val="Bodytext2"/>
        </w:rPr>
        <w:t>стохастичната</w:t>
      </w:r>
      <w:proofErr w:type="spellEnd"/>
      <w:r>
        <w:rPr>
          <w:rStyle w:val="Bodytext2"/>
        </w:rPr>
        <w:t xml:space="preserve"> стабилност на алтернативите при променящи се пазарни преференции [12]. Накрая, двата потока се консолидират 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за </w:t>
      </w:r>
      <w:proofErr w:type="spellStart"/>
      <w:r>
        <w:rPr>
          <w:rStyle w:val="Bodytext2"/>
        </w:rPr>
        <w:t>клъстеризация</w:t>
      </w:r>
      <w:proofErr w:type="spellEnd"/>
      <w:r>
        <w:rPr>
          <w:rStyle w:val="Bodytext2"/>
        </w:rPr>
        <w:t xml:space="preserve"> </w:t>
      </w:r>
      <w:r>
        <w:rPr>
          <w:rStyle w:val="Bodytext2"/>
          <w:lang w:val="en-US" w:eastAsia="en-US" w:bidi="en-US"/>
        </w:rPr>
        <w:t xml:space="preserve">(PAM) </w:t>
      </w:r>
      <w:r>
        <w:rPr>
          <w:rStyle w:val="Bodytext2"/>
        </w:rPr>
        <w:t xml:space="preserve">и се визуализират от графичния модул </w:t>
      </w:r>
      <w:r>
        <w:rPr>
          <w:rStyle w:val="Bodytext2"/>
          <w:lang w:val="en-US" w:eastAsia="en-US" w:bidi="en-US"/>
        </w:rPr>
        <w:t xml:space="preserve">Visualizer </w:t>
      </w:r>
      <w:r>
        <w:rPr>
          <w:rStyle w:val="Bodytext2"/>
        </w:rPr>
        <w:t>[16, 22].</w:t>
      </w:r>
    </w:p>
    <w:p w14:paraId="6937D7F5" w14:textId="77777777" w:rsidR="007D4806" w:rsidRDefault="007D4806" w:rsidP="007D4806">
      <w:pPr>
        <w:keepNext/>
        <w:keepLines/>
        <w:widowControl w:val="0"/>
        <w:numPr>
          <w:ilvl w:val="0"/>
          <w:numId w:val="9"/>
        </w:numPr>
        <w:tabs>
          <w:tab w:val="left" w:pos="566"/>
        </w:tabs>
        <w:spacing w:after="108" w:line="280" w:lineRule="exact"/>
        <w:jc w:val="both"/>
        <w:outlineLvl w:val="1"/>
      </w:pPr>
      <w:r>
        <w:rPr>
          <w:rStyle w:val="Heading20"/>
        </w:rPr>
        <w:t xml:space="preserve">Обектно-ориентирано проектиране и </w:t>
      </w:r>
      <w:r>
        <w:rPr>
          <w:rStyle w:val="Heading20"/>
          <w:lang w:val="en-US" w:eastAsia="en-US" w:bidi="en-US"/>
        </w:rPr>
        <w:t xml:space="preserve">UML </w:t>
      </w:r>
      <w:r>
        <w:rPr>
          <w:rStyle w:val="Heading20"/>
        </w:rPr>
        <w:t>диаграма</w:t>
      </w:r>
    </w:p>
    <w:p w14:paraId="1E64B9C8" w14:textId="77777777" w:rsidR="007D4806" w:rsidRDefault="007D4806" w:rsidP="007D4806">
      <w:pPr>
        <w:spacing w:after="0" w:line="299" w:lineRule="exact"/>
      </w:pPr>
      <w:r>
        <w:rPr>
          <w:rStyle w:val="Bodytext2"/>
        </w:rPr>
        <w:t xml:space="preserve">За осигуряване на висока </w:t>
      </w:r>
      <w:proofErr w:type="spellStart"/>
      <w:r>
        <w:rPr>
          <w:rStyle w:val="Bodytext2"/>
        </w:rPr>
        <w:t>скалируемост</w:t>
      </w:r>
      <w:proofErr w:type="spellEnd"/>
      <w:r>
        <w:rPr>
          <w:rStyle w:val="Bodytext2"/>
        </w:rPr>
        <w:t xml:space="preserve"> на кода се прилага строг обектно-ориентиран модел, чиято </w:t>
      </w:r>
      <w:r>
        <w:rPr>
          <w:rStyle w:val="Bodytext2"/>
          <w:lang w:val="en-US" w:eastAsia="en-US" w:bidi="en-US"/>
        </w:rPr>
        <w:t xml:space="preserve">UML </w:t>
      </w:r>
      <w:r>
        <w:rPr>
          <w:rStyle w:val="Bodytext2"/>
        </w:rPr>
        <w:t>диаграма на класовете е детайлно илюстрирана на Фигура 4.2. Всеки клас носи специфична системна роля, предпазва вътрешните си състояния от външни модификации (</w:t>
      </w:r>
      <w:proofErr w:type="spellStart"/>
      <w:r>
        <w:rPr>
          <w:rStyle w:val="Bodytext2"/>
        </w:rPr>
        <w:t>капсулация</w:t>
      </w:r>
      <w:proofErr w:type="spellEnd"/>
      <w:r>
        <w:rPr>
          <w:rStyle w:val="Bodytext2"/>
        </w:rPr>
        <w:t xml:space="preserve">) и излага методи, съвместими с </w:t>
      </w:r>
      <w:proofErr w:type="spellStart"/>
      <w:r>
        <w:rPr>
          <w:rStyle w:val="Bodytext2"/>
        </w:rPr>
        <w:t>векторизирания</w:t>
      </w:r>
      <w:proofErr w:type="spellEnd"/>
      <w:r>
        <w:rPr>
          <w:rStyle w:val="Bodytext2"/>
        </w:rPr>
        <w:t xml:space="preserve"> формат на </w:t>
      </w:r>
      <w:r>
        <w:rPr>
          <w:rStyle w:val="Bodytext2"/>
          <w:lang w:val="en-US" w:eastAsia="en-US" w:bidi="en-US"/>
        </w:rPr>
        <w:t xml:space="preserve">NumPy </w:t>
      </w:r>
      <w:r>
        <w:rPr>
          <w:rStyle w:val="Bodytext2"/>
        </w:rPr>
        <w:t>[344].</w:t>
      </w:r>
      <w:r>
        <w:br w:type="page"/>
      </w:r>
    </w:p>
    <w:p w14:paraId="1937F717" w14:textId="78B71C77" w:rsidR="007D4806" w:rsidRDefault="007D4806" w:rsidP="007D4806">
      <w:pPr>
        <w:spacing w:line="200" w:lineRule="exact"/>
        <w:sectPr w:rsidR="007D4806" w:rsidSect="007D4806">
          <w:pgSz w:w="12240" w:h="15840"/>
          <w:pgMar w:top="1492" w:right="1077" w:bottom="1884" w:left="1079" w:header="0" w:footer="3" w:gutter="0"/>
          <w:cols w:space="720"/>
          <w:noEndnote/>
          <w:docGrid w:linePitch="360"/>
        </w:sectPr>
      </w:pPr>
      <w:r>
        <w:rPr>
          <w:noProof/>
        </w:rPr>
        <w:lastRenderedPageBreak/>
        <mc:AlternateContent>
          <mc:Choice Requires="wps">
            <w:drawing>
              <wp:anchor distT="0" distB="246380" distL="857885" distR="1277620" simplePos="0" relativeHeight="251662336" behindDoc="1" locked="0" layoutInCell="1" allowOverlap="1" wp14:anchorId="2F6E86B5" wp14:editId="6BD22A8C">
                <wp:simplePos x="0" y="0"/>
                <wp:positionH relativeFrom="margin">
                  <wp:posOffset>857885</wp:posOffset>
                </wp:positionH>
                <wp:positionV relativeFrom="paragraph">
                  <wp:posOffset>667385</wp:posOffset>
                </wp:positionV>
                <wp:extent cx="687705" cy="76200"/>
                <wp:effectExtent l="0" t="0" r="0" b="4445"/>
                <wp:wrapTopAndBottom/>
                <wp:docPr id="164626557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 cy="76200"/>
                        </a:xfrm>
                        <a:prstGeom prst="rect">
                          <a:avLst/>
                        </a:prstGeom>
                        <a:solidFill>
                          <a:srgbClr val="1E4B6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F6E86B5" id="Text Box 17" o:spid="_x0000_s1028" type="#_x0000_t202" style="position:absolute;margin-left:67.55pt;margin-top:52.55pt;width:54.15pt;height:6pt;z-index:-251654144;visibility:visible;mso-wrap-style:square;mso-width-percent:0;mso-height-percent:0;mso-wrap-distance-left:67.55pt;mso-wrap-distance-top:0;mso-wrap-distance-right:100.6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" fillcolor="#1e4b68" stroked="f">
                <v:textbox style="mso-fit-shape-to-text:t" inset="0,0,0,0">
                  <w:txbxContent>
                    <w:p w14:paraId="7F3358E1" w14:textId="77777777" w:rsidR="007D4806" w:rsidRDefault="007D4806" w:rsidP="007D4806">
                      <w:pPr>
                        <w:pStyle w:val="Bodytext60"/>
                        <w:shd w:val="clear" w:color="auto" w:fill="000000"/>
                        <w:spacing w:line="120" w:lineRule="exact"/>
                      </w:pPr>
                      <w:proofErr w:type="spellStart"/>
                      <w:r>
                        <w:rPr>
                          <w:rStyle w:val="Bodytext6Exact"/>
                          <w:b/>
                          <w:bCs/>
                        </w:rPr>
                        <w:t>MCDASystem</w:t>
                      </w:r>
                      <w:proofErr w:type="spellEnd"/>
                    </w:p>
                  </w:txbxContent>
                </v:textbox>
                <w10:wrap type="topAndBottom" anchorx="margin"/>
              </v:shape>
            </w:pict>
          </mc:Fallback>
        </mc:AlternateContent>
      </w:r>
      <w:r>
        <w:rPr>
          <w:noProof/>
        </w:rPr>
        <mc:AlternateContent>
          <mc:Choice Requires="wps">
            <w:drawing>
              <wp:anchor distT="0" distB="246380" distL="1668145" distR="1257935" simplePos="0" relativeHeight="251663360" behindDoc="1" locked="0" layoutInCell="1" allowOverlap="1" wp14:anchorId="3E329ADB" wp14:editId="40F0F7E3">
                <wp:simplePos x="0" y="0"/>
                <wp:positionH relativeFrom="margin">
                  <wp:posOffset>2823210</wp:posOffset>
                </wp:positionH>
                <wp:positionV relativeFrom="paragraph">
                  <wp:posOffset>671830</wp:posOffset>
                </wp:positionV>
                <wp:extent cx="762000" cy="76200"/>
                <wp:effectExtent l="3175" t="0" r="0" b="0"/>
                <wp:wrapTopAndBottom/>
                <wp:docPr id="47955465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76200"/>
                        </a:xfrm>
                        <a:prstGeom prst="rect">
                          <a:avLst/>
                        </a:prstGeom>
                        <a:solidFill>
                          <a:srgbClr val="3D87B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E329ADB" id="Text Box 16" o:spid="_x0000_s1029" type="#_x0000_t202" style="position:absolute;margin-left:222.3pt;margin-top:52.9pt;width:60pt;height:6pt;z-index:-251653120;visibility:visible;mso-wrap-style:square;mso-width-percent:0;mso-height-percent:0;mso-wrap-distance-left:131.35pt;mso-wrap-distance-top:0;mso-wrap-distance-right:99.05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" fillcolor="#3d87b4" stroked="f">
                <v:textbox style="mso-fit-shape-to-text:t" inset="0,0,0,0">
                  <w:txbxContent>
                    <w:p w14:paraId="5B9E0B39" w14:textId="77777777" w:rsidR="007D4806" w:rsidRDefault="007D4806" w:rsidP="007D4806">
                      <w:pPr>
                        <w:pStyle w:val="Bodytext60"/>
                        <w:shd w:val="clear" w:color="auto" w:fill="000000"/>
                        <w:spacing w:line="120" w:lineRule="exact"/>
                      </w:pPr>
                      <w:proofErr w:type="spellStart"/>
                      <w:r>
                        <w:rPr>
                          <w:rStyle w:val="Bodytext6Exact"/>
                          <w:b/>
                          <w:bCs/>
                        </w:rPr>
                        <w:t>DataGenerator</w:t>
                      </w:r>
                      <w:proofErr w:type="spellEnd"/>
                    </w:p>
                  </w:txbxContent>
                </v:textbox>
                <w10:wrap type="topAndBottom" anchorx="margin"/>
              </v:shape>
            </w:pict>
          </mc:Fallback>
        </mc:AlternateContent>
      </w:r>
      <w:r>
        <w:rPr>
          <w:noProof/>
        </w:rPr>
        <mc:AlternateContent>
          <mc:Choice Requires="wps">
            <w:drawing>
              <wp:anchor distT="0" distB="241935" distL="63500" distR="840105" simplePos="0" relativeHeight="251664384" behindDoc="1" locked="0" layoutInCell="1" allowOverlap="1" wp14:anchorId="366B99E0" wp14:editId="3AE34DA7">
                <wp:simplePos x="0" y="0"/>
                <wp:positionH relativeFrom="margin">
                  <wp:posOffset>4843780</wp:posOffset>
                </wp:positionH>
                <wp:positionV relativeFrom="paragraph">
                  <wp:posOffset>668020</wp:posOffset>
                </wp:positionV>
                <wp:extent cx="718820" cy="76200"/>
                <wp:effectExtent l="4445" t="0" r="635" b="3810"/>
                <wp:wrapTopAndBottom/>
                <wp:docPr id="19939949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76200"/>
                        </a:xfrm>
                        <a:prstGeom prst="rect">
                          <a:avLst/>
                        </a:prstGeom>
                        <a:solidFill>
                          <a:srgbClr val="ACCCE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66B99E0" id="Text Box 15" o:spid="_x0000_s1030" type="#_x0000_t202" style="position:absolute;margin-left:381.4pt;margin-top:52.6pt;width:56.6pt;height:6pt;z-index:-251652096;visibility:visible;mso-wrap-style:square;mso-width-percent:0;mso-height-percent:0;mso-wrap-distance-left:5pt;mso-wrap-distance-top:0;mso-wrap-distance-right:66.15pt;mso-wrap-distance-bottom:19.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" fillcolor="#accce3" stroked="f">
                <v:textbox style="mso-fit-shape-to-text:t" inset="0,0,0,0">
                  <w:txbxContent>
                    <w:p w14:paraId="71ACBB40" w14:textId="77777777" w:rsidR="007D4806" w:rsidRDefault="007D4806" w:rsidP="007D4806">
                      <w:pPr>
                        <w:pStyle w:val="Bodytext60"/>
                        <w:shd w:val="clear" w:color="auto" w:fill="000000"/>
                        <w:spacing w:line="120" w:lineRule="exact"/>
                      </w:pPr>
                      <w:proofErr w:type="spellStart"/>
                      <w:r>
                        <w:rPr>
                          <w:rStyle w:val="Bodytext6Exact"/>
                          <w:b/>
                          <w:bCs/>
                        </w:rPr>
                        <w:t>LocalAnalyzer</w:t>
                      </w:r>
                      <w:proofErr w:type="spellEnd"/>
                    </w:p>
                  </w:txbxContent>
                </v:textbox>
                <w10:wrap type="topAndBottom" anchorx="margin"/>
              </v:shape>
            </w:pict>
          </mc:Fallback>
        </mc:AlternateContent>
      </w:r>
      <w:r>
        <w:rPr>
          <w:noProof/>
        </w:rPr>
        <mc:AlternateContent>
          <mc:Choice Requires="wps">
            <w:drawing>
              <wp:anchor distT="0" distB="245110" distL="384810" distR="1008380" simplePos="0" relativeHeight="251665408" behindDoc="1" locked="0" layoutInCell="1" allowOverlap="1" wp14:anchorId="58FB09CE" wp14:editId="32CCF58F">
                <wp:simplePos x="0" y="0"/>
                <wp:positionH relativeFrom="margin">
                  <wp:posOffset>384810</wp:posOffset>
                </wp:positionH>
                <wp:positionV relativeFrom="paragraph">
                  <wp:posOffset>975995</wp:posOffset>
                </wp:positionV>
                <wp:extent cx="992505" cy="615950"/>
                <wp:effectExtent l="3175" t="0" r="4445" b="3810"/>
                <wp:wrapTopAndBottom/>
                <wp:docPr id="125865285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615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FB09CE" id="Text Box 14" o:spid="_x0000_s1031" type="#_x0000_t202" style="position:absolute;margin-left:30.3pt;margin-top:76.85pt;width:78.15pt;height:48.5pt;z-index:-251651072;visibility:visible;mso-wrap-style:square;mso-width-percent:0;mso-height-percent:0;mso-wrap-distance-left:30.3pt;mso-wrap-distance-top:0;mso-wrap-distance-right:79.4pt;mso-wrap-distance-bottom:19.3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" filled="f" stroked="f">
                <v:textbox style="mso-fit-shape-to-text:t" inset="0,0,0,0">
                  <w:txbxContent>
                    <w:p w14:paraId="19119A64" w14:textId="77777777" w:rsidR="007D4806" w:rsidRDefault="007D4806" w:rsidP="007D4806">
                      <w:pPr>
                        <w:pStyle w:val="Bodytext7"/>
                        <w:shd w:val="clear" w:color="auto" w:fill="auto"/>
                      </w:pPr>
                      <w:r>
                        <w:rPr>
                          <w:rStyle w:val="Bodytext7Exact"/>
                          <w:lang w:val="bg-BG" w:eastAsia="bg-BG" w:bidi="bg-BG"/>
                        </w:rPr>
                        <w:t xml:space="preserve">+ </w:t>
                      </w:r>
                      <w:proofErr w:type="spellStart"/>
                      <w:r>
                        <w:rPr>
                          <w:rStyle w:val="Bodytext7Exact"/>
                        </w:rPr>
                        <w:t>indicatornames</w:t>
                      </w:r>
                      <w:proofErr w:type="spellEnd"/>
                      <w:r>
                        <w:rPr>
                          <w:rStyle w:val="Bodytext7Exact"/>
                          <w:lang w:val="bg-BG" w:eastAsia="bg-BG" w:bidi="bg-BG"/>
                        </w:rPr>
                        <w:t xml:space="preserve">: </w:t>
                      </w:r>
                      <w:r>
                        <w:rPr>
                          <w:rStyle w:val="Bodytext7Exact"/>
                        </w:rPr>
                        <w:t xml:space="preserve">list + n indicators: int + criteria types: list + weights: </w:t>
                      </w:r>
                      <w:proofErr w:type="spellStart"/>
                      <w:r>
                        <w:rPr>
                          <w:rStyle w:val="Bodytext7Exact"/>
                        </w:rPr>
                        <w:t>ndarray</w:t>
                      </w:r>
                      <w:proofErr w:type="spellEnd"/>
                      <w:r>
                        <w:rPr>
                          <w:rStyle w:val="Bodytext7Exact"/>
                        </w:rPr>
                        <w:t xml:space="preserve"> + thresholds: diet</w:t>
                      </w:r>
                    </w:p>
                  </w:txbxContent>
                </v:textbox>
                <w10:wrap type="topAndBottom" anchorx="margin"/>
              </v:shape>
            </w:pict>
          </mc:Fallback>
        </mc:AlternateContent>
      </w:r>
      <w:r>
        <w:rPr>
          <w:noProof/>
        </w:rPr>
        <mc:AlternateContent>
          <mc:Choice Requires="wps">
            <w:drawing>
              <wp:anchor distT="0" distB="755650" distL="409575" distR="1477010" simplePos="0" relativeHeight="251666432" behindDoc="1" locked="0" layoutInCell="1" allowOverlap="1" wp14:anchorId="31B3FF1A" wp14:editId="585924E9">
                <wp:simplePos x="0" y="0"/>
                <wp:positionH relativeFrom="margin">
                  <wp:posOffset>2385695</wp:posOffset>
                </wp:positionH>
                <wp:positionV relativeFrom="paragraph">
                  <wp:posOffset>1018540</wp:posOffset>
                </wp:positionV>
                <wp:extent cx="519430" cy="69850"/>
                <wp:effectExtent l="3810" t="3810" r="635" b="2540"/>
                <wp:wrapTopAndBottom/>
                <wp:docPr id="30171588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F1185" w14:textId="77777777" w:rsidR="007D4806" w:rsidRDefault="007D4806" w:rsidP="007D4806">
                            <w:pPr>
                              <w:pStyle w:val="Bodytext7"/>
                              <w:shd w:val="clear" w:color="auto" w:fill="auto"/>
                              <w:spacing w:line="110" w:lineRule="exact"/>
                            </w:pPr>
                            <w:r>
                              <w:rPr>
                                <w:rStyle w:val="Bodytext7Exact"/>
                              </w:rPr>
                              <w:t>+ seed: int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B3FF1A" id="Text Box 13" o:spid="_x0000_s1032" type="#_x0000_t202" style="position:absolute;margin-left:187.85pt;margin-top:80.2pt;width:40.9pt;height:5.5pt;z-index:-251650048;visibility:visible;mso-wrap-style:square;mso-width-percent:0;mso-height-percent:0;mso-wrap-distance-left:32.25pt;mso-wrap-distance-top:0;mso-wrap-distance-right:116.3pt;mso-wrap-distance-bottom:5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" filled="f" stroked="f">
                <v:textbox style="mso-fit-shape-to-text:t" inset="0,0,0,0">
                  <w:txbxContent>
                    <w:p w14:paraId="235F1185" w14:textId="77777777" w:rsidR="007D4806" w:rsidRDefault="007D4806" w:rsidP="007D4806">
                      <w:pPr>
                        <w:pStyle w:val="Bodytext7"/>
                        <w:shd w:val="clear" w:color="auto" w:fill="auto"/>
                        <w:spacing w:line="110" w:lineRule="exact"/>
                      </w:pPr>
                      <w:r>
                        <w:rPr>
                          <w:rStyle w:val="Bodytext7Exact"/>
                        </w:rPr>
                        <w:t>+ seed: int</w:t>
                      </w:r>
                    </w:p>
                  </w:txbxContent>
                </v:textbox>
                <w10:wrap type="topAndBottom" anchorx="margin"/>
              </v:shape>
            </w:pict>
          </mc:Fallback>
        </mc:AlternateContent>
      </w:r>
      <w:r>
        <w:rPr>
          <w:noProof/>
        </w:rPr>
        <mc:AlternateContent>
          <mc:Choice Requires="wps">
            <w:drawing>
              <wp:anchor distT="0" distB="754380" distL="2406650" distR="1257935" simplePos="0" relativeHeight="251667456" behindDoc="1" locked="0" layoutInCell="1" allowOverlap="1" wp14:anchorId="614E4510" wp14:editId="51CD7B13">
                <wp:simplePos x="0" y="0"/>
                <wp:positionH relativeFrom="margin">
                  <wp:posOffset>4382770</wp:posOffset>
                </wp:positionH>
                <wp:positionV relativeFrom="paragraph">
                  <wp:posOffset>1012825</wp:posOffset>
                </wp:positionV>
                <wp:extent cx="762000" cy="69850"/>
                <wp:effectExtent l="635" t="0" r="0" b="0"/>
                <wp:wrapTopAndBottom/>
                <wp:docPr id="162256272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19E56" w14:textId="77777777" w:rsidR="007D4806" w:rsidRDefault="007D4806" w:rsidP="007D4806">
                            <w:pPr>
                              <w:pStyle w:val="Bodytext7"/>
                              <w:shd w:val="clear" w:color="auto" w:fill="auto"/>
                              <w:spacing w:line="110" w:lineRule="exact"/>
                            </w:pPr>
                            <w:r>
                              <w:rPr>
                                <w:rStyle w:val="Bodytext7Exact"/>
                              </w:rPr>
                              <w:t xml:space="preserve">+ sys: </w:t>
                            </w:r>
                            <w:r>
                              <w:rPr>
                                <w:rStyle w:val="Bodytext7Exact"/>
                              </w:rPr>
                              <w:t>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4E4510" id="Text Box 12" o:spid="_x0000_s1033" type="#_x0000_t202" style="position:absolute;margin-left:345.1pt;margin-top:79.75pt;width:60pt;height:5.5pt;z-index:-251649024;visibility:visible;mso-wrap-style:square;mso-width-percent:0;mso-height-percent:0;mso-wrap-distance-left:189.5pt;mso-wrap-distance-top:0;mso-wrap-distance-right:99.05pt;mso-wrap-distance-bottom:5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" filled="f" stroked="f">
                <v:textbox style="mso-fit-shape-to-text:t" inset="0,0,0,0">
                  <w:txbxContent>
                    <w:p w14:paraId="73F19E56" w14:textId="77777777" w:rsidR="007D4806" w:rsidRDefault="007D4806" w:rsidP="007D4806">
                      <w:pPr>
                        <w:pStyle w:val="Bodytext7"/>
                        <w:shd w:val="clear" w:color="auto" w:fill="auto"/>
                        <w:spacing w:line="110" w:lineRule="exact"/>
                      </w:pPr>
                      <w:r>
                        <w:rPr>
                          <w:rStyle w:val="Bodytext7Exact"/>
                        </w:rPr>
                        <w:t xml:space="preserve">+ sys: </w:t>
                      </w:r>
                      <w:proofErr w:type="spellStart"/>
                      <w:r>
                        <w:rPr>
                          <w:rStyle w:val="Bodytext7Exact"/>
                        </w:rPr>
                        <w:t>MCDASystem</w:t>
                      </w:r>
                      <w:proofErr w:type="spellEnd"/>
                    </w:p>
                  </w:txbxContent>
                </v:textbox>
                <w10:wrap type="topAndBottom" anchorx="margin"/>
              </v:shape>
            </w:pict>
          </mc:Fallback>
        </mc:AlternateContent>
      </w:r>
      <w:r>
        <w:rPr>
          <w:noProof/>
        </w:rPr>
        <mc:AlternateContent>
          <mc:Choice Requires="wps">
            <w:drawing>
              <wp:anchor distT="0" distB="17780" distL="384810" distR="1094105" simplePos="0" relativeHeight="251668480" behindDoc="1" locked="0" layoutInCell="1" allowOverlap="1" wp14:anchorId="12BC4EA2" wp14:editId="535753E1">
                <wp:simplePos x="0" y="0"/>
                <wp:positionH relativeFrom="margin">
                  <wp:posOffset>384810</wp:posOffset>
                </wp:positionH>
                <wp:positionV relativeFrom="paragraph">
                  <wp:posOffset>1820545</wp:posOffset>
                </wp:positionV>
                <wp:extent cx="906780" cy="369570"/>
                <wp:effectExtent l="3175" t="0" r="4445" b="0"/>
                <wp:wrapTopAndBottom/>
                <wp:docPr id="188789613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6780" cy="369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2EE9E" w14:textId="77777777" w:rsidR="007D4806" w:rsidRDefault="007D4806" w:rsidP="007D4806">
                            <w:pPr>
                              <w:pStyle w:val="Bodytext7"/>
                              <w:shd w:val="clear" w:color="auto" w:fill="auto"/>
                              <w:jc w:val="both"/>
                            </w:pPr>
                            <w:r>
                              <w:rPr>
                                <w:color w:val="000000"/>
                              </w:rPr>
                              <w:t xml:space="preserve">+ </w:t>
                            </w:r>
                            <w:r>
                              <w:rPr>
                                <w:color w:val="000000"/>
                              </w:rPr>
                              <w:t>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2BC4EA2" id="Text Box 11" o:spid="_x0000_s1034" type="#_x0000_t202" style="position:absolute;margin-left:30.3pt;margin-top:143.35pt;width:71.4pt;height:29.1pt;z-index:-251648000;visibility:visible;mso-wrap-style:square;mso-width-percent:0;mso-height-percent:0;mso-wrap-distance-left:30.3pt;mso-wrap-distance-top:0;mso-wrap-distance-right:86.15pt;mso-wrap-distance-bottom:1.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" filled="f" stroked="f">
                <v:textbox style="mso-fit-shape-to-text:t" inset="0,0,0,0">
                  <w:txbxContent>
                    <w:p w14:paraId="1492EE9E" w14:textId="77777777" w:rsidR="007D4806" w:rsidRDefault="007D4806" w:rsidP="007D4806">
                      <w:pPr>
                        <w:pStyle w:val="Bodytext7"/>
                        <w:shd w:val="clear" w:color="auto" w:fill="auto"/>
                        <w:jc w:val="both"/>
                      </w:pPr>
                      <w:r>
                        <w:rPr>
                          <w:color w:val="000000"/>
                        </w:rPr>
                        <w:t xml:space="preserve">+ </w:t>
                      </w:r>
                      <w:proofErr w:type="spellStart"/>
                      <w:r>
                        <w:rPr>
                          <w:color w:val="000000"/>
                        </w:rPr>
                        <w:t>setweights</w:t>
                      </w:r>
                      <w:proofErr w:type="spellEnd"/>
                      <w:r>
                        <w:rPr>
                          <w:color w:val="000000"/>
                        </w:rPr>
                        <w:t>(w)</w:t>
                      </w:r>
                    </w:p>
                    <w:p w14:paraId="63D8F093" w14:textId="77777777" w:rsidR="007D4806" w:rsidRDefault="007D4806" w:rsidP="007D4806">
                      <w:pPr>
                        <w:pStyle w:val="Bodytext7"/>
                        <w:shd w:val="clear" w:color="auto" w:fill="auto"/>
                        <w:jc w:val="both"/>
                      </w:pPr>
                      <w:r>
                        <w:rPr>
                          <w:color w:val="000000"/>
                        </w:rPr>
                        <w:t xml:space="preserve">+ normalize matrix(X) + </w:t>
                      </w:r>
                      <w:proofErr w:type="spellStart"/>
                      <w:r>
                        <w:rPr>
                          <w:color w:val="000000"/>
                        </w:rPr>
                        <w:t>calculatescores</w:t>
                      </w:r>
                      <w:proofErr w:type="spellEnd"/>
                      <w:r>
                        <w:rPr>
                          <w:color w:val="000000"/>
                        </w:rPr>
                        <w:t>(X)</w:t>
                      </w:r>
                    </w:p>
                  </w:txbxContent>
                </v:textbox>
                <w10:wrap type="topAndBottom" anchorx="margin"/>
              </v:shape>
            </w:pict>
          </mc:Fallback>
        </mc:AlternateContent>
      </w:r>
      <w:r>
        <w:rPr>
          <w:noProof/>
        </w:rPr>
        <mc:AlternateContent>
          <mc:Choice Requires="wps">
            <w:drawing>
              <wp:anchor distT="0" distB="668020" distL="63500" distR="816610" simplePos="0" relativeHeight="251669504" behindDoc="1" locked="0" layoutInCell="1" allowOverlap="1" wp14:anchorId="5D214BD5" wp14:editId="3C83F620">
                <wp:simplePos x="0" y="0"/>
                <wp:positionH relativeFrom="margin">
                  <wp:posOffset>2385695</wp:posOffset>
                </wp:positionH>
                <wp:positionV relativeFrom="paragraph">
                  <wp:posOffset>1863090</wp:posOffset>
                </wp:positionV>
                <wp:extent cx="1179830" cy="69850"/>
                <wp:effectExtent l="3810" t="635" r="0" b="0"/>
                <wp:wrapTopAndBottom/>
                <wp:docPr id="10424426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0833F" w14:textId="77777777" w:rsidR="007D4806" w:rsidRDefault="007D4806" w:rsidP="007D4806">
                            <w:pPr>
                              <w:pStyle w:val="Bodytext7"/>
                              <w:shd w:val="clear" w:color="auto" w:fill="auto"/>
                              <w:spacing w:line="110" w:lineRule="exact"/>
                            </w:pPr>
                            <w:r>
                              <w:rPr>
                                <w:color w:val="000000"/>
                              </w:rPr>
                              <w:t xml:space="preserve">+ generate </w:t>
                            </w:r>
                            <w:proofErr w:type="gramStart"/>
                            <w:r>
                              <w:rPr>
                                <w:color w:val="000000"/>
                              </w:rPr>
                              <w:t>scenario(</w:t>
                            </w:r>
                            <w:proofErr w:type="gramEnd"/>
                            <w:r>
                              <w:rPr>
                                <w:color w:val="000000"/>
                              </w:rPr>
                              <w:t>n, type)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D214BD5" id="Text Box 10" o:spid="_x0000_s1035" type="#_x0000_t202" style="position:absolute;margin-left:187.85pt;margin-top:146.7pt;width:92.9pt;height:5.5pt;z-index:-251646976;visibility:visible;mso-wrap-style:square;mso-width-percent:0;mso-height-percent:0;mso-wrap-distance-left:5pt;mso-wrap-distance-top:0;mso-wrap-distance-right:64.3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" filled="f" stroked="f">
                <v:textbox style="mso-fit-shape-to-text:t" inset="0,0,0,0">
                  <w:txbxContent>
                    <w:p w14:paraId="4330833F" w14:textId="77777777" w:rsidR="007D4806" w:rsidRDefault="007D4806" w:rsidP="007D4806">
                      <w:pPr>
                        <w:pStyle w:val="Bodytext7"/>
                        <w:shd w:val="clear" w:color="auto" w:fill="auto"/>
                        <w:spacing w:line="110" w:lineRule="exact"/>
                      </w:pPr>
                      <w:r>
                        <w:rPr>
                          <w:color w:val="000000"/>
                        </w:rPr>
                        <w:t xml:space="preserve">+ generate </w:t>
                      </w:r>
                      <w:proofErr w:type="gramStart"/>
                      <w:r>
                        <w:rPr>
                          <w:color w:val="000000"/>
                        </w:rPr>
                        <w:t>scenario(</w:t>
                      </w:r>
                      <w:proofErr w:type="gramEnd"/>
                      <w:r>
                        <w:rPr>
                          <w:color w:val="000000"/>
                        </w:rPr>
                        <w:t>n, type)</w:t>
                      </w:r>
                    </w:p>
                  </w:txbxContent>
                </v:textbox>
                <w10:wrap type="topAndBottom" anchorx="margin"/>
              </v:shape>
            </w:pict>
          </mc:Fallback>
        </mc:AlternateContent>
      </w:r>
      <w:r>
        <w:rPr>
          <w:noProof/>
        </w:rPr>
        <mc:AlternateContent>
          <mc:Choice Requires="wps">
            <w:drawing>
              <wp:anchor distT="0" distB="668020" distL="1800860" distR="796925" simplePos="0" relativeHeight="251670528" behindDoc="1" locked="0" layoutInCell="1" allowOverlap="1" wp14:anchorId="6166FFF2" wp14:editId="0441C484">
                <wp:simplePos x="0" y="0"/>
                <wp:positionH relativeFrom="margin">
                  <wp:posOffset>4382770</wp:posOffset>
                </wp:positionH>
                <wp:positionV relativeFrom="paragraph">
                  <wp:posOffset>1863090</wp:posOffset>
                </wp:positionV>
                <wp:extent cx="1223010" cy="69850"/>
                <wp:effectExtent l="635" t="635" r="0" b="0"/>
                <wp:wrapTopAndBottom/>
                <wp:docPr id="178689513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30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6B24" w14:textId="77777777" w:rsidR="007D4806" w:rsidRDefault="007D4806" w:rsidP="007D4806">
                            <w:pPr>
                              <w:pStyle w:val="Bodytext7"/>
                              <w:shd w:val="clear" w:color="auto" w:fill="auto"/>
                              <w:spacing w:line="110" w:lineRule="exact"/>
                            </w:pPr>
                            <w:r>
                              <w:rPr>
                                <w:color w:val="000000"/>
                              </w:rPr>
                              <w:t xml:space="preserve">+ </w:t>
                            </w:r>
                            <w:proofErr w:type="gramStart"/>
                            <w:r>
                              <w:rPr>
                                <w:color w:val="000000"/>
                              </w:rPr>
                              <w:t>findminimalconfig(</w:t>
                            </w:r>
                            <w:proofErr w:type="gramEnd"/>
                            <w:r>
                              <w:rPr>
                                <w:color w:val="000000"/>
                              </w:rPr>
                              <w:t>s, eps)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66FFF2" id="Text Box 9" o:spid="_x0000_s1036" type="#_x0000_t202" style="position:absolute;margin-left:345.1pt;margin-top:146.7pt;width:96.3pt;height:5.5pt;z-index:-251645952;visibility:visible;mso-wrap-style:square;mso-width-percent:0;mso-height-percent:0;mso-wrap-distance-left:141.8pt;mso-wrap-distance-top:0;mso-wrap-distance-right:62.75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" filled="f" stroked="f">
                <v:textbox style="mso-fit-shape-to-text:t" inset="0,0,0,0">
                  <w:txbxContent>
                    <w:p w14:paraId="10506B24" w14:textId="77777777" w:rsidR="007D4806" w:rsidRDefault="007D4806" w:rsidP="007D4806">
                      <w:pPr>
                        <w:pStyle w:val="Bodytext7"/>
                        <w:shd w:val="clear" w:color="auto" w:fill="auto"/>
                        <w:spacing w:line="110" w:lineRule="exact"/>
                      </w:pPr>
                      <w:r>
                        <w:rPr>
                          <w:color w:val="000000"/>
                        </w:rPr>
                        <w:t xml:space="preserve">+ </w:t>
                      </w:r>
                      <w:proofErr w:type="spellStart"/>
                      <w:proofErr w:type="gramStart"/>
                      <w:r>
                        <w:rPr>
                          <w:color w:val="000000"/>
                        </w:rPr>
                        <w:t>findminimalconfig</w:t>
                      </w:r>
                      <w:proofErr w:type="spellEnd"/>
                      <w:r>
                        <w:rPr>
                          <w:color w:val="000000"/>
                        </w:rPr>
                        <w:t>(</w:t>
                      </w:r>
                      <w:proofErr w:type="gramEnd"/>
                      <w:r>
                        <w:rPr>
                          <w:color w:val="000000"/>
                        </w:rPr>
                        <w:t>s, eps)</w:t>
                      </w:r>
                    </w:p>
                  </w:txbxContent>
                </v:textbox>
                <w10:wrap type="topAndBottom" anchorx="margin"/>
              </v:shape>
            </w:pict>
          </mc:Fallback>
        </mc:AlternateContent>
      </w:r>
      <w:r>
        <w:rPr>
          <w:noProof/>
        </w:rPr>
        <mc:AlternateContent>
          <mc:Choice Requires="wps">
            <w:drawing>
              <wp:anchor distT="0" distB="297180" distL="384810" distR="63500" simplePos="0" relativeHeight="251671552" behindDoc="1" locked="0" layoutInCell="1" allowOverlap="1" wp14:anchorId="4775D163" wp14:editId="7EB31592">
                <wp:simplePos x="0" y="0"/>
                <wp:positionH relativeFrom="margin">
                  <wp:posOffset>384810</wp:posOffset>
                </wp:positionH>
                <wp:positionV relativeFrom="paragraph">
                  <wp:posOffset>2233930</wp:posOffset>
                </wp:positionV>
                <wp:extent cx="867410" cy="69850"/>
                <wp:effectExtent l="3175" t="0" r="0" b="0"/>
                <wp:wrapTopAndBottom/>
                <wp:docPr id="137850626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4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3791A" w14:textId="77777777" w:rsidR="007D4806" w:rsidRDefault="007D4806" w:rsidP="007D4806">
                            <w:pPr>
                              <w:pStyle w:val="Bodytext7"/>
                              <w:shd w:val="clear" w:color="auto" w:fill="auto"/>
                              <w:spacing w:line="110" w:lineRule="exact"/>
                            </w:pPr>
                            <w:r>
                              <w:rPr>
                                <w:color w:val="000000"/>
                              </w:rPr>
                              <w:t xml:space="preserve">+ classify </w:t>
                            </w:r>
                            <w:proofErr w:type="gramStart"/>
                            <w:r>
                              <w:rPr>
                                <w:color w:val="000000"/>
                              </w:rPr>
                              <w:t>s :ores</w:t>
                            </w:r>
                            <w:proofErr w:type="gramEnd"/>
                            <w:r>
                              <w:rPr>
                                <w:color w:val="000000"/>
                              </w:rPr>
                              <w:t>(s)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775D163" id="Text Box 8" o:spid="_x0000_s1037" type="#_x0000_t202" style="position:absolute;margin-left:30.3pt;margin-top:175.9pt;width:68.3pt;height:5.5pt;z-index:-251644928;visibility:visible;mso-wrap-style:square;mso-width-percent:0;mso-height-percent:0;mso-wrap-distance-left:30.3pt;mso-wrap-distance-top:0;mso-wrap-distance-right:5pt;mso-wrap-distance-bottom:23.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" filled="f" stroked="f">
                <v:textbox style="mso-fit-shape-to-text:t" inset="0,0,0,0">
                  <w:txbxContent>
                    <w:p w14:paraId="25C3791A" w14:textId="77777777" w:rsidR="007D4806" w:rsidRDefault="007D4806" w:rsidP="007D4806">
                      <w:pPr>
                        <w:pStyle w:val="Bodytext7"/>
                        <w:shd w:val="clear" w:color="auto" w:fill="auto"/>
                        <w:spacing w:line="110" w:lineRule="exact"/>
                      </w:pPr>
                      <w:r>
                        <w:rPr>
                          <w:color w:val="000000"/>
                        </w:rPr>
                        <w:t xml:space="preserve">+ classify </w:t>
                      </w:r>
                      <w:proofErr w:type="gramStart"/>
                      <w:r>
                        <w:rPr>
                          <w:color w:val="000000"/>
                        </w:rPr>
                        <w:t>s :ores</w:t>
                      </w:r>
                      <w:proofErr w:type="gramEnd"/>
                      <w:r>
                        <w:rPr>
                          <w:color w:val="000000"/>
                        </w:rPr>
                        <w:t>(s)</w:t>
                      </w:r>
                    </w:p>
                  </w:txbxContent>
                </v:textbox>
                <w10:wrap type="topAndBottom" anchorx="margin"/>
              </v:shape>
            </w:pict>
          </mc:Fallback>
        </mc:AlternateContent>
      </w:r>
      <w:r>
        <w:rPr>
          <w:noProof/>
        </w:rPr>
        <mc:AlternateContent>
          <mc:Choice Requires="wps">
            <w:drawing>
              <wp:anchor distT="0" distB="379095" distL="318770" distR="320040" simplePos="0" relativeHeight="251672576" behindDoc="1" locked="0" layoutInCell="1" allowOverlap="1" wp14:anchorId="0DEEA114" wp14:editId="7379D978">
                <wp:simplePos x="0" y="0"/>
                <wp:positionH relativeFrom="margin">
                  <wp:posOffset>318770</wp:posOffset>
                </wp:positionH>
                <wp:positionV relativeFrom="paragraph">
                  <wp:posOffset>2630170</wp:posOffset>
                </wp:positionV>
                <wp:extent cx="5763895" cy="1877060"/>
                <wp:effectExtent l="3810" t="0" r="4445" b="3175"/>
                <wp:wrapTopAndBottom/>
                <wp:docPr id="15271886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3895" cy="1877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w:t>
                                  </w:r>
                                  <w:r>
                                    <w:rPr>
                                      <w:rStyle w:val="Bodytext2Consolas"/>
                                    </w:rPr>
                                    <w:t xml:space="preserve">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t>
                                  </w:r>
                                  <w:proofErr w:type="gramStart"/>
                                  <w:r>
                                    <w:rPr>
                                      <w:rStyle w:val="Bodytext2Consolas"/>
                                    </w:rPr>
                                    <w:t>weights(</w:t>
                                  </w:r>
                                  <w:proofErr w:type="gramEnd"/>
                                  <w:r>
                                    <w:rPr>
                                      <w:rStyle w:val="Bodytext2Consolas"/>
                                    </w:rPr>
                                    <w:t>)</w:t>
                                  </w:r>
                                </w:p>
                                <w:p w14:paraId="133E2F8C" w14:textId="77777777" w:rsidR="007D4806" w:rsidRDefault="007D4806">
                                  <w:pPr>
                                    <w:spacing w:after="0" w:line="194" w:lineRule="exact"/>
                                    <w:ind w:left="180"/>
                                  </w:pPr>
                                  <w:r>
                                    <w:rPr>
                                      <w:rStyle w:val="Bodytext2Consolas"/>
                                    </w:rPr>
                                    <w:t>+ analyze_</w:t>
                                  </w:r>
                                  <w:proofErr w:type="gramStart"/>
                                  <w:r>
                                    <w:rPr>
                                      <w:rStyle w:val="Bodytext2Consolas"/>
                                    </w:rPr>
                                    <w:t>stability(</w:t>
                                  </w:r>
                                  <w:proofErr w:type="gramEnd"/>
                                  <w:r>
                                    <w:rPr>
                                      <w:rStyle w:val="Bodytext2Consolas"/>
                                    </w:rPr>
                                    <w:t>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xml:space="preserve">+ ealegower </w:t>
                                  </w:r>
                                  <w:proofErr w:type="gramStart"/>
                                  <w:r>
                                    <w:rPr>
                                      <w:rStyle w:val="Bodytext2Consolas"/>
                                    </w:rPr>
                                    <w:t>dist(</w:t>
                                  </w:r>
                                  <w:proofErr w:type="gramEnd"/>
                                  <w:r>
                                    <w:rPr>
                                      <w:rStyle w:val="Bodytext2Consolas"/>
                                    </w:rPr>
                                    <w:t>X, t)</w:t>
                                  </w:r>
                                </w:p>
                                <w:p w14:paraId="7C6B3A5A" w14:textId="77777777" w:rsidR="007D4806" w:rsidRDefault="007D4806">
                                  <w:pPr>
                                    <w:spacing w:after="0" w:line="194" w:lineRule="exact"/>
                                    <w:ind w:left="160"/>
                                  </w:pPr>
                                  <w:r>
                                    <w:rPr>
                                      <w:rStyle w:val="Bodytext2Consolas"/>
                                    </w:rPr>
                                    <w:t>+ pam_</w:t>
                                  </w:r>
                                  <w:proofErr w:type="gramStart"/>
                                  <w:r>
                                    <w:rPr>
                                      <w:rStyle w:val="Bodytext2Consolas"/>
                                    </w:rPr>
                                    <w:t>clustering(</w:t>
                                  </w:r>
                                  <w:proofErr w:type="gramEnd"/>
                                  <w:r>
                                    <w:rPr>
                                      <w:rStyle w:val="Bodytext2Consolas"/>
                                    </w:rPr>
                                    <w:t>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w:t>
                                  </w:r>
                                  <w:proofErr w:type="gramStart"/>
                                  <w:r>
                                    <w:rPr>
                                      <w:rStyle w:val="Bodytext2Consolas"/>
                                    </w:rPr>
                                    <w:t>chart(</w:t>
                                  </w:r>
                                  <w:proofErr w:type="gramEnd"/>
                                  <w:r>
                                    <w:rPr>
                                      <w:rStyle w:val="Bodytext2Consolas"/>
                                    </w:rPr>
                                    <w: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DEEA114" id="_x0000_t202" coordsize="21600,21600" o:spt="202" path="m,l,21600r21600,l21600,xe">
                <v:stroke joinstyle="miter"/>
                <v:path gradientshapeok="t" o:connecttype="rect"/>
              </v:shapetype>
              <v:shape id="Text Box 7" o:spid="_x0000_s1038" type="#_x0000_t202" style="position:absolute;margin-left:25.1pt;margin-top:207.1pt;width:453.85pt;height:147.8pt;z-index:-251643904;visibility:visible;mso-wrap-style:square;mso-width-percent:0;mso-height-percent:0;mso-wrap-distance-left:25.1pt;mso-wrap-distance-top:0;mso-wrap-distance-right:25.2pt;mso-wrap-distance-bottom:29.8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" filled="f" stroked="f">
                <v:textbox style="mso-fit-shape-to-text:t" inset="0,0,0,0">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w:t>
                            </w:r>
                            <w:r>
                              <w:rPr>
                                <w:rStyle w:val="Bodytext2Consolas"/>
                              </w:rPr>
                              <w:t xml:space="preserve">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t>
                            </w:r>
                            <w:proofErr w:type="gramStart"/>
                            <w:r>
                              <w:rPr>
                                <w:rStyle w:val="Bodytext2Consolas"/>
                              </w:rPr>
                              <w:t>weights(</w:t>
                            </w:r>
                            <w:proofErr w:type="gramEnd"/>
                            <w:r>
                              <w:rPr>
                                <w:rStyle w:val="Bodytext2Consolas"/>
                              </w:rPr>
                              <w:t>)</w:t>
                            </w:r>
                          </w:p>
                          <w:p w14:paraId="133E2F8C" w14:textId="77777777" w:rsidR="007D4806" w:rsidRDefault="007D4806">
                            <w:pPr>
                              <w:spacing w:after="0" w:line="194" w:lineRule="exact"/>
                              <w:ind w:left="180"/>
                            </w:pPr>
                            <w:r>
                              <w:rPr>
                                <w:rStyle w:val="Bodytext2Consolas"/>
                              </w:rPr>
                              <w:t>+ analyze_</w:t>
                            </w:r>
                            <w:proofErr w:type="gramStart"/>
                            <w:r>
                              <w:rPr>
                                <w:rStyle w:val="Bodytext2Consolas"/>
                              </w:rPr>
                              <w:t>stability(</w:t>
                            </w:r>
                            <w:proofErr w:type="gramEnd"/>
                            <w:r>
                              <w:rPr>
                                <w:rStyle w:val="Bodytext2Consolas"/>
                              </w:rPr>
                              <w:t>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xml:space="preserve">+ ealegower </w:t>
                            </w:r>
                            <w:proofErr w:type="gramStart"/>
                            <w:r>
                              <w:rPr>
                                <w:rStyle w:val="Bodytext2Consolas"/>
                              </w:rPr>
                              <w:t>dist(</w:t>
                            </w:r>
                            <w:proofErr w:type="gramEnd"/>
                            <w:r>
                              <w:rPr>
                                <w:rStyle w:val="Bodytext2Consolas"/>
                              </w:rPr>
                              <w:t>X, t)</w:t>
                            </w:r>
                          </w:p>
                          <w:p w14:paraId="7C6B3A5A" w14:textId="77777777" w:rsidR="007D4806" w:rsidRDefault="007D4806">
                            <w:pPr>
                              <w:spacing w:after="0" w:line="194" w:lineRule="exact"/>
                              <w:ind w:left="160"/>
                            </w:pPr>
                            <w:r>
                              <w:rPr>
                                <w:rStyle w:val="Bodytext2Consolas"/>
                              </w:rPr>
                              <w:t>+ pam_</w:t>
                            </w:r>
                            <w:proofErr w:type="gramStart"/>
                            <w:r>
                              <w:rPr>
                                <w:rStyle w:val="Bodytext2Consolas"/>
                              </w:rPr>
                              <w:t>clustering(</w:t>
                            </w:r>
                            <w:proofErr w:type="gramEnd"/>
                            <w:r>
                              <w:rPr>
                                <w:rStyle w:val="Bodytext2Consolas"/>
                              </w:rPr>
                              <w:t>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w:t>
                            </w:r>
                            <w:proofErr w:type="gramStart"/>
                            <w:r>
                              <w:rPr>
                                <w:rStyle w:val="Bodytext2Consolas"/>
                              </w:rPr>
                              <w:t>chart(</w:t>
                            </w:r>
                            <w:proofErr w:type="gramEnd"/>
                            <w:r>
                              <w:rPr>
                                <w:rStyle w:val="Bodytext2Consolas"/>
                              </w:rPr>
                              <w: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v:textbox>
                <w10:wrap type="topAndBottom" anchorx="margin"/>
              </v:shape>
            </w:pict>
          </mc:Fallback>
        </mc:AlternateContent>
      </w:r>
      <w:r>
        <w:rPr>
          <w:noProof/>
        </w:rPr>
        <mc:AlternateContent>
          <mc:Choice Requires="wps">
            <w:drawing>
              <wp:anchor distT="0" distB="250825" distL="1017905" distR="1027430" simplePos="0" relativeHeight="251673600" behindDoc="1" locked="0" layoutInCell="1" allowOverlap="1" wp14:anchorId="16A63524" wp14:editId="44095E67">
                <wp:simplePos x="0" y="0"/>
                <wp:positionH relativeFrom="margin">
                  <wp:posOffset>1017905</wp:posOffset>
                </wp:positionH>
                <wp:positionV relativeFrom="paragraph">
                  <wp:posOffset>4840605</wp:posOffset>
                </wp:positionV>
                <wp:extent cx="4357370" cy="133350"/>
                <wp:effectExtent l="0" t="0" r="0" b="3175"/>
                <wp:wrapTopAndBottom/>
                <wp:docPr id="61896309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737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A63524" id="Text Box 6" o:spid="_x0000_s1039" type="#_x0000_t202" style="position:absolute;margin-left:80.15pt;margin-top:381.15pt;width:343.1pt;height:10.5pt;z-index:-251642880;visibility:visible;mso-wrap-style:square;mso-width-percent:0;mso-height-percent:0;mso-wrap-distance-left:80.15pt;mso-wrap-distance-top:0;mso-wrap-distance-right:80.9pt;mso-wrap-distance-bottom:19.7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" filled="f" stroked="f">
                <v:textbox style="mso-fit-shape-to-text:t" inset="0,0,0,0">
                  <w:txbxContent>
                    <w:p w14:paraId="5A44754A" w14:textId="77777777" w:rsidR="007D4806" w:rsidRDefault="007D4806" w:rsidP="007D4806">
                      <w:pPr>
                        <w:spacing w:line="210" w:lineRule="exact"/>
                      </w:pPr>
                      <w:proofErr w:type="spellStart"/>
                      <w:r>
                        <w:rPr>
                          <w:rStyle w:val="Bodytext810pt"/>
                          <w:rFonts w:eastAsiaTheme="minorHAnsi"/>
                        </w:rPr>
                        <w:t>Фигура</w:t>
                      </w:r>
                      <w:proofErr w:type="spellEnd"/>
                      <w:r>
                        <w:rPr>
                          <w:rStyle w:val="Bodytext810pt"/>
                          <w:rFonts w:eastAsiaTheme="minorHAnsi"/>
                        </w:rPr>
                        <w:t xml:space="preserve"> </w:t>
                      </w:r>
                      <w:r>
                        <w:rPr>
                          <w:rStyle w:val="Bodytext810pt"/>
                          <w:rFonts w:eastAsiaTheme="minorHAnsi"/>
                          <w:lang w:bidi="en-US"/>
                        </w:rPr>
                        <w:t xml:space="preserve">4.2. </w:t>
                      </w:r>
                      <w:r>
                        <w:rPr>
                          <w:rStyle w:val="Bodytext8Exact"/>
                          <w:rFonts w:eastAsiaTheme="minorHAnsi"/>
                          <w:lang w:bidi="en-US"/>
                        </w:rPr>
                        <w:t xml:space="preserve">UML </w:t>
                      </w:r>
                      <w:proofErr w:type="spellStart"/>
                      <w:r>
                        <w:rPr>
                          <w:rStyle w:val="Bodytext8Exact"/>
                          <w:rFonts w:eastAsiaTheme="minorHAnsi"/>
                        </w:rPr>
                        <w:t>диаграма</w:t>
                      </w:r>
                      <w:proofErr w:type="spellEnd"/>
                      <w:r>
                        <w:rPr>
                          <w:rStyle w:val="Bodytext8Exact"/>
                          <w:rFonts w:eastAsiaTheme="minorHAnsi"/>
                        </w:rPr>
                        <w:t xml:space="preserve"> </w:t>
                      </w:r>
                      <w:proofErr w:type="spellStart"/>
                      <w:r>
                        <w:rPr>
                          <w:rStyle w:val="Bodytext8Exact"/>
                          <w:rFonts w:eastAsiaTheme="minorHAnsi"/>
                        </w:rPr>
                        <w:t>на</w:t>
                      </w:r>
                      <w:proofErr w:type="spellEnd"/>
                      <w:r>
                        <w:rPr>
                          <w:rStyle w:val="Bodytext8Exact"/>
                          <w:rFonts w:eastAsiaTheme="minorHAnsi"/>
                        </w:rPr>
                        <w:t xml:space="preserve"> </w:t>
                      </w:r>
                      <w:proofErr w:type="spellStart"/>
                      <w:r>
                        <w:rPr>
                          <w:rStyle w:val="Bodytext8Exact"/>
                          <w:rFonts w:eastAsiaTheme="minorHAnsi"/>
                        </w:rPr>
                        <w:t>класовете</w:t>
                      </w:r>
                      <w:proofErr w:type="spellEnd"/>
                      <w:r>
                        <w:rPr>
                          <w:rStyle w:val="Bodytext8Exact"/>
                          <w:rFonts w:eastAsiaTheme="minorHAnsi"/>
                        </w:rPr>
                        <w:t xml:space="preserve"> в </w:t>
                      </w:r>
                      <w:proofErr w:type="spellStart"/>
                      <w:r>
                        <w:rPr>
                          <w:rStyle w:val="Bodytext8Exact"/>
                          <w:rFonts w:eastAsiaTheme="minorHAnsi"/>
                        </w:rPr>
                        <w:t>разработения</w:t>
                      </w:r>
                      <w:proofErr w:type="spellEnd"/>
                      <w:r>
                        <w:rPr>
                          <w:rStyle w:val="Bodytext8Exact"/>
                          <w:rFonts w:eastAsiaTheme="minorHAnsi"/>
                        </w:rPr>
                        <w:t xml:space="preserve"> </w:t>
                      </w:r>
                      <w:proofErr w:type="spellStart"/>
                      <w:r>
                        <w:rPr>
                          <w:rStyle w:val="Bodytext8Exact"/>
                          <w:rFonts w:eastAsiaTheme="minorHAnsi"/>
                        </w:rPr>
                        <w:t>софтуерен</w:t>
                      </w:r>
                      <w:proofErr w:type="spellEnd"/>
                      <w:r>
                        <w:rPr>
                          <w:rStyle w:val="Bodytext8Exact"/>
                          <w:rFonts w:eastAsiaTheme="minorHAnsi"/>
                        </w:rPr>
                        <w:t xml:space="preserve"> </w:t>
                      </w:r>
                      <w:proofErr w:type="spellStart"/>
                      <w:r>
                        <w:rPr>
                          <w:rStyle w:val="Bodytext8Exact"/>
                          <w:rFonts w:eastAsiaTheme="minorHAnsi"/>
                        </w:rPr>
                        <w:t>пакет</w:t>
                      </w:r>
                      <w:proofErr w:type="spellEnd"/>
                      <w:r>
                        <w:rPr>
                          <w:rStyle w:val="Bodytext8Exact"/>
                          <w:rFonts w:eastAsiaTheme="minorHAnsi"/>
                        </w:rPr>
                        <w:t>.</w:t>
                      </w:r>
                    </w:p>
                  </w:txbxContent>
                </v:textbox>
                <w10:wrap type="topAndBottom" anchorx="margin"/>
              </v:shape>
            </w:pict>
          </mc:Fallback>
        </mc:AlternateContent>
      </w:r>
      <w:r>
        <w:rPr>
          <w:rStyle w:val="Bodytext5"/>
          <w:b/>
          <w:bCs/>
        </w:rPr>
        <w:t xml:space="preserve">ОБЕКТНО-ОРИЕНТИРАН КЛАСЕН ДИЗАЙН </w:t>
      </w:r>
      <w:r>
        <w:rPr>
          <w:rStyle w:val="Bodytext5"/>
          <w:b/>
          <w:bCs/>
          <w:lang w:val="en-US" w:eastAsia="en-US" w:bidi="en-US"/>
        </w:rPr>
        <w:t xml:space="preserve">(UML </w:t>
      </w:r>
      <w:r>
        <w:rPr>
          <w:rStyle w:val="Bodytext5"/>
          <w:b/>
          <w:bCs/>
        </w:rPr>
        <w:t>ДИАГРАМА)</w:t>
      </w:r>
    </w:p>
    <w:p w14:paraId="130EE122" w14:textId="77777777" w:rsidR="007D4806" w:rsidRDefault="007D4806" w:rsidP="007D4806">
      <w:pPr>
        <w:keepNext/>
        <w:keepLines/>
        <w:spacing w:after="52" w:line="240" w:lineRule="exact"/>
      </w:pPr>
      <w:r>
        <w:rPr>
          <w:rStyle w:val="Heading30"/>
          <w:rFonts w:eastAsiaTheme="minorHAnsi"/>
        </w:rPr>
        <w:lastRenderedPageBreak/>
        <w:t xml:space="preserve">Детайлно описание на </w:t>
      </w:r>
      <w:r>
        <w:rPr>
          <w:rStyle w:val="Heading30"/>
          <w:rFonts w:eastAsiaTheme="minorHAnsi"/>
          <w:lang w:val="en-US" w:eastAsia="en-US" w:bidi="en-US"/>
        </w:rPr>
        <w:t xml:space="preserve">OOP </w:t>
      </w:r>
      <w:r>
        <w:rPr>
          <w:rStyle w:val="Heading30"/>
          <w:rFonts w:eastAsiaTheme="minorHAnsi"/>
        </w:rPr>
        <w:t>компонентите на системата:</w:t>
      </w:r>
    </w:p>
    <w:p w14:paraId="3CDF9C89"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MCDASystem</w:t>
      </w:r>
      <w:proofErr w:type="spellEnd"/>
      <w:r>
        <w:rPr>
          <w:rStyle w:val="Bodytext2Constantia"/>
        </w:rPr>
        <w:t xml:space="preserve">: </w:t>
      </w:r>
      <w:r>
        <w:rPr>
          <w:rStyle w:val="Bodytext2"/>
        </w:rPr>
        <w:t xml:space="preserve">Този клас е централният конфигурационен център на модела. Той съхранява имената на индикаторите, </w:t>
      </w:r>
      <w:proofErr w:type="spellStart"/>
      <w:r>
        <w:rPr>
          <w:rStyle w:val="Bodytext2"/>
        </w:rPr>
        <w:t>критериалната</w:t>
      </w:r>
      <w:proofErr w:type="spellEnd"/>
      <w:r>
        <w:rPr>
          <w:rStyle w:val="Bodytext2"/>
        </w:rPr>
        <w:t xml:space="preserve"> посока </w:t>
      </w:r>
      <w:r>
        <w:rPr>
          <w:rStyle w:val="Bodytext2"/>
          <w:lang w:val="en-US" w:eastAsia="en-US" w:bidi="en-US"/>
        </w:rPr>
        <w:t xml:space="preserve">(benefit/cost) </w:t>
      </w:r>
      <w:r>
        <w:rPr>
          <w:rStyle w:val="Bodytext2"/>
        </w:rPr>
        <w:t xml:space="preserve">и текущите тегла. Методът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 xml:space="preserve">е имплементиран без цикъл по алтернативите — използва се </w:t>
      </w:r>
      <w:proofErr w:type="spellStart"/>
      <w:r>
        <w:rPr>
          <w:rStyle w:val="Bodytext2"/>
        </w:rPr>
        <w:t>векторизирано</w:t>
      </w:r>
      <w:proofErr w:type="spellEnd"/>
      <w:r>
        <w:rPr>
          <w:rStyle w:val="Bodytext2"/>
        </w:rPr>
        <w:t xml:space="preserve"> излъчване </w:t>
      </w:r>
      <w:r>
        <w:rPr>
          <w:rStyle w:val="Bodytext2"/>
          <w:lang w:val="en-US" w:eastAsia="en-US" w:bidi="en-US"/>
        </w:rPr>
        <w:t xml:space="preserve">(broadcasting) </w:t>
      </w:r>
      <w:r>
        <w:rPr>
          <w:rStyle w:val="Bodytext2"/>
        </w:rPr>
        <w:t xml:space="preserve">в </w:t>
      </w:r>
      <w:r>
        <w:rPr>
          <w:rStyle w:val="Bodytext2"/>
          <w:lang w:val="en-US" w:eastAsia="en-US" w:bidi="en-US"/>
        </w:rPr>
        <w:t xml:space="preserve">NumPy, </w:t>
      </w:r>
      <w:r>
        <w:rPr>
          <w:rStyle w:val="Bodytext2"/>
        </w:rPr>
        <w:t xml:space="preserve">което ускорява нормализацията с над 150 пъти спрямо конвенционален цикъл [344]. Методът </w:t>
      </w:r>
      <w:proofErr w:type="spellStart"/>
      <w:r>
        <w:rPr>
          <w:rStyle w:val="Bodytext2"/>
          <w:lang w:val="en-US" w:eastAsia="en-US" w:bidi="en-US"/>
        </w:rPr>
        <w:t>calculate_scores</w:t>
      </w:r>
      <w:proofErr w:type="spellEnd"/>
      <w:r>
        <w:rPr>
          <w:rStyle w:val="Bodytext2"/>
          <w:lang w:val="en-US" w:eastAsia="en-US" w:bidi="en-US"/>
        </w:rPr>
        <w:t xml:space="preserve">() </w:t>
      </w:r>
      <w:r>
        <w:rPr>
          <w:rStyle w:val="Bodytext2"/>
        </w:rPr>
        <w:t xml:space="preserve">изчислява скаларната претеглена оценка чрез матрично умножение </w:t>
      </w:r>
      <w:r>
        <w:rPr>
          <w:rStyle w:val="Bodytext2"/>
          <w:lang w:val="en-US" w:eastAsia="en-US" w:bidi="en-US"/>
        </w:rPr>
        <w:t xml:space="preserve">np.dot(), </w:t>
      </w:r>
      <w:r>
        <w:rPr>
          <w:rStyle w:val="Bodytext2"/>
        </w:rPr>
        <w:t xml:space="preserve">което автоматично се </w:t>
      </w:r>
      <w:proofErr w:type="spellStart"/>
      <w:r>
        <w:rPr>
          <w:rStyle w:val="Bodytext2"/>
        </w:rPr>
        <w:t>паралелизира</w:t>
      </w:r>
      <w:proofErr w:type="spellEnd"/>
      <w:r>
        <w:rPr>
          <w:rStyle w:val="Bodytext2"/>
        </w:rPr>
        <w:t xml:space="preserve"> от компилираната библиотека </w:t>
      </w:r>
      <w:proofErr w:type="spellStart"/>
      <w:r>
        <w:rPr>
          <w:rStyle w:val="Bodytext2"/>
          <w:lang w:val="en-US" w:eastAsia="en-US" w:bidi="en-US"/>
        </w:rPr>
        <w:t>OpenBLAS</w:t>
      </w:r>
      <w:proofErr w:type="spellEnd"/>
      <w:r>
        <w:rPr>
          <w:rStyle w:val="Bodytext2"/>
          <w:lang w:val="en-US" w:eastAsia="en-US" w:bidi="en-US"/>
        </w:rPr>
        <w:t xml:space="preserve"> [344].</w:t>
      </w:r>
    </w:p>
    <w:p w14:paraId="6984FCAC"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DataGenerator</w:t>
      </w:r>
      <w:proofErr w:type="spellEnd"/>
      <w:r>
        <w:rPr>
          <w:rStyle w:val="Bodytext2Constantia"/>
        </w:rPr>
        <w:t xml:space="preserve">: </w:t>
      </w:r>
      <w:r>
        <w:rPr>
          <w:rStyle w:val="Bodytext2"/>
        </w:rPr>
        <w:t xml:space="preserve">Класът капсулира процеса по генериране на синтетични данни с цел техническа верификация. Имплементирани са три генеративни метода за съответните сценарии на летния </w:t>
      </w:r>
      <w:proofErr w:type="spellStart"/>
      <w:r>
        <w:rPr>
          <w:rStyle w:val="Bodytext2"/>
        </w:rPr>
        <w:t>микрогрид</w:t>
      </w:r>
      <w:proofErr w:type="spellEnd"/>
      <w:r>
        <w:rPr>
          <w:rStyle w:val="Bodytext2"/>
        </w:rPr>
        <w:t xml:space="preserve">, съгласно методологията в Глава 3 [31]. Посредством предаване на вътрешен параметър </w:t>
      </w:r>
      <w:r>
        <w:rPr>
          <w:rStyle w:val="Bodytext2"/>
          <w:lang w:val="en-US" w:eastAsia="en-US" w:bidi="en-US"/>
        </w:rPr>
        <w:t xml:space="preserve">seed, </w:t>
      </w:r>
      <w:r>
        <w:rPr>
          <w:rStyle w:val="Bodytext2"/>
        </w:rPr>
        <w:t xml:space="preserve">класът гарантира еднакво разпределение на </w:t>
      </w:r>
      <w:proofErr w:type="spellStart"/>
      <w:r>
        <w:rPr>
          <w:rStyle w:val="Bodytext2"/>
        </w:rPr>
        <w:t>псевдослучайните</w:t>
      </w:r>
      <w:proofErr w:type="spellEnd"/>
      <w:r>
        <w:rPr>
          <w:rStyle w:val="Bodytext2"/>
        </w:rPr>
        <w:t xml:space="preserve"> стойности на индикаторите при всяко следващо извикване [30].</w:t>
      </w:r>
    </w:p>
    <w:p w14:paraId="2DDE4893"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LocalAnalyzer</w:t>
      </w:r>
      <w:proofErr w:type="spellEnd"/>
      <w:r>
        <w:rPr>
          <w:rStyle w:val="Bodytext2Constantia"/>
        </w:rPr>
        <w:t xml:space="preserve">: </w:t>
      </w:r>
      <w:r>
        <w:rPr>
          <w:rStyle w:val="Bodytext2"/>
        </w:rPr>
        <w:t xml:space="preserve">Този клас реализира локалния пространствен анализ. Неговата основна задача е решаването на смесено-целочислената линейна оптимизационна задача </w:t>
      </w:r>
      <w:r>
        <w:rPr>
          <w:rStyle w:val="Bodytext2"/>
          <w:lang w:val="en-US" w:eastAsia="en-US" w:bidi="en-US"/>
        </w:rPr>
        <w:t xml:space="preserve">(MILP) </w:t>
      </w:r>
      <w:r>
        <w:rPr>
          <w:rStyle w:val="Bodytext2"/>
        </w:rPr>
        <w:t xml:space="preserve">за намиране на минимална конфигурация от активни индикатори [38, 42]. Чрез вътрешното извикване на високопроизводителния алгоритъм на </w:t>
      </w:r>
      <w:proofErr w:type="spellStart"/>
      <w:r>
        <w:rPr>
          <w:rStyle w:val="Bodytext2"/>
          <w:lang w:val="en-US" w:eastAsia="en-US" w:bidi="en-US"/>
        </w:rPr>
        <w:t>scipy.optimize.milp</w:t>
      </w:r>
      <w:proofErr w:type="spellEnd"/>
      <w:r>
        <w:rPr>
          <w:rStyle w:val="Bodytext2"/>
          <w:lang w:val="en-US" w:eastAsia="en-US" w:bidi="en-US"/>
        </w:rPr>
        <w:t xml:space="preserve"> </w:t>
      </w:r>
      <w:r>
        <w:rPr>
          <w:rStyle w:val="Bodytext2"/>
        </w:rPr>
        <w:t>се гарантира глобално оптимално целочислено решение без необходимост от външни комерсиални библиотеки [37, 347].</w:t>
      </w:r>
    </w:p>
    <w:p w14:paraId="4392ED12" w14:textId="77777777" w:rsidR="007D4806" w:rsidRDefault="007D4806" w:rsidP="007D4806">
      <w:pPr>
        <w:widowControl w:val="0"/>
        <w:numPr>
          <w:ilvl w:val="0"/>
          <w:numId w:val="10"/>
        </w:numPr>
        <w:tabs>
          <w:tab w:val="left" w:pos="267"/>
          <w:tab w:val="left" w:pos="2453"/>
        </w:tabs>
        <w:spacing w:after="0" w:line="298" w:lineRule="exact"/>
        <w:jc w:val="both"/>
      </w:pPr>
      <w:proofErr w:type="spellStart"/>
      <w:r>
        <w:rPr>
          <w:rStyle w:val="Bodytext2Constantia"/>
        </w:rPr>
        <w:t>GlobalAnalyzer</w:t>
      </w:r>
      <w:proofErr w:type="spellEnd"/>
      <w:r>
        <w:rPr>
          <w:rStyle w:val="Bodytext2Constantia"/>
        </w:rPr>
        <w:t>:</w:t>
      </w:r>
      <w:r>
        <w:rPr>
          <w:rStyle w:val="Bodytext2Constantia"/>
        </w:rPr>
        <w:tab/>
      </w:r>
      <w:r>
        <w:rPr>
          <w:rStyle w:val="Bodytext2"/>
        </w:rPr>
        <w:t>Реализира глобалния анализ чрез извадки от тегловото</w:t>
      </w:r>
    </w:p>
    <w:p w14:paraId="769D91D2" w14:textId="77777777" w:rsidR="007D4806" w:rsidRDefault="007D4806" w:rsidP="007D4806">
      <w:pPr>
        <w:spacing w:after="120"/>
      </w:pPr>
      <w:r>
        <w:rPr>
          <w:rStyle w:val="Bodytext2"/>
        </w:rPr>
        <w:t xml:space="preserve">пространство [43]. Класът съдържа алгоритъм за генериране на </w:t>
      </w:r>
      <w:r>
        <w:rPr>
          <w:rStyle w:val="Bodytext2"/>
          <w:lang w:val="en-US" w:eastAsia="en-US" w:bidi="en-US"/>
        </w:rPr>
        <w:t xml:space="preserve">Structured Latin Hypercube Sampling (SLHS) </w:t>
      </w:r>
      <w:r>
        <w:rPr>
          <w:rStyle w:val="Bodytext2"/>
        </w:rPr>
        <w:t xml:space="preserve">на симплекс [12] и </w:t>
      </w:r>
      <w:r>
        <w:rPr>
          <w:rStyle w:val="Bodytext2"/>
          <w:lang w:val="en-US" w:eastAsia="en-US" w:bidi="en-US"/>
        </w:rPr>
        <w:t xml:space="preserve">Dirichlet </w:t>
      </w:r>
      <w:r>
        <w:rPr>
          <w:rStyle w:val="Bodytext2"/>
        </w:rPr>
        <w:t xml:space="preserve">разпределение. Методът </w:t>
      </w:r>
      <w:proofErr w:type="spellStart"/>
      <w:r>
        <w:rPr>
          <w:rStyle w:val="Bodytext2"/>
          <w:lang w:val="en-US" w:eastAsia="en-US" w:bidi="en-US"/>
        </w:rPr>
        <w:t>analyze_stability</w:t>
      </w:r>
      <w:proofErr w:type="spellEnd"/>
      <w:r>
        <w:rPr>
          <w:rStyle w:val="Bodytext2"/>
          <w:lang w:val="en-US" w:eastAsia="en-US" w:bidi="en-US"/>
        </w:rPr>
        <w:t xml:space="preserve">() </w:t>
      </w:r>
      <w:r>
        <w:rPr>
          <w:rStyle w:val="Bodytext2"/>
        </w:rPr>
        <w:t xml:space="preserve">прекарва извадките през системата и извлича </w:t>
      </w:r>
      <w:proofErr w:type="spellStart"/>
      <w:r>
        <w:rPr>
          <w:rStyle w:val="Bodytext2"/>
        </w:rPr>
        <w:t>стохастичната</w:t>
      </w:r>
      <w:proofErr w:type="spellEnd"/>
      <w:r>
        <w:rPr>
          <w:rStyle w:val="Bodytext2"/>
        </w:rPr>
        <w:t xml:space="preserve"> честотна матрица за устойчивост на класирането и класовата структура на </w:t>
      </w:r>
      <w:proofErr w:type="spellStart"/>
      <w:r>
        <w:rPr>
          <w:rStyle w:val="Bodytext2"/>
        </w:rPr>
        <w:t>микрогрида</w:t>
      </w:r>
      <w:proofErr w:type="spellEnd"/>
      <w:r>
        <w:rPr>
          <w:rStyle w:val="Bodytext2"/>
        </w:rPr>
        <w:t xml:space="preserve"> [56].</w:t>
      </w:r>
    </w:p>
    <w:p w14:paraId="15F00DAB"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AnalyticalModule</w:t>
      </w:r>
      <w:proofErr w:type="spellEnd"/>
      <w:r>
        <w:rPr>
          <w:rStyle w:val="Bodytext2Constantia"/>
        </w:rPr>
        <w:t xml:space="preserve">: </w:t>
      </w:r>
      <w:r>
        <w:rPr>
          <w:rStyle w:val="Bodytext2"/>
        </w:rPr>
        <w:t xml:space="preserve">Това е статичен помощен клас </w:t>
      </w:r>
      <w:r>
        <w:rPr>
          <w:rStyle w:val="Bodytext2"/>
          <w:lang w:val="en-US" w:eastAsia="en-US" w:bidi="en-US"/>
        </w:rPr>
        <w:t xml:space="preserve">(Helper Class), </w:t>
      </w:r>
      <w:r>
        <w:rPr>
          <w:rStyle w:val="Bodytext2"/>
        </w:rPr>
        <w:t xml:space="preserve">съдържащ алгоритми за анализ, които не изискват съхранение на състояние </w:t>
      </w:r>
      <w:r>
        <w:rPr>
          <w:rStyle w:val="Bodytext2"/>
          <w:lang w:val="en-US" w:eastAsia="en-US" w:bidi="en-US"/>
        </w:rPr>
        <w:t xml:space="preserve">(stateless). </w:t>
      </w:r>
      <w:r>
        <w:rPr>
          <w:rStyle w:val="Bodytext2"/>
        </w:rPr>
        <w:t xml:space="preserve">Той имплементира: (1) </w:t>
      </w:r>
      <w:proofErr w:type="spellStart"/>
      <w:r>
        <w:rPr>
          <w:rStyle w:val="Bodytext2"/>
        </w:rPr>
        <w:t>Парето</w:t>
      </w:r>
      <w:proofErr w:type="spellEnd"/>
      <w:r>
        <w:rPr>
          <w:rStyle w:val="Bodytext2"/>
        </w:rPr>
        <w:t xml:space="preserve"> филтриране за елиминиране на доминираните решения [1, 376]; (2) Изчисление на коефициенти на </w:t>
      </w:r>
      <w:r>
        <w:rPr>
          <w:rStyle w:val="Bodytext2"/>
          <w:lang w:val="en-US" w:eastAsia="en-US" w:bidi="en-US"/>
        </w:rPr>
        <w:t xml:space="preserve">Gower </w:t>
      </w:r>
      <w:r>
        <w:rPr>
          <w:rStyle w:val="Bodytext2"/>
        </w:rPr>
        <w:t xml:space="preserve">за хетерогенни данни [21]; (3) Собствена ООП имплементация на алгоритъма </w:t>
      </w:r>
      <w:r>
        <w:rPr>
          <w:rStyle w:val="Bodytext2"/>
          <w:lang w:val="en-US" w:eastAsia="en-US" w:bidi="en-US"/>
        </w:rPr>
        <w:t xml:space="preserve">Partitioning Around Medoids (PAM) </w:t>
      </w:r>
      <w:r>
        <w:rPr>
          <w:rStyle w:val="Bodytext2"/>
        </w:rPr>
        <w:t xml:space="preserve">за компактно и стабилно </w:t>
      </w:r>
      <w:proofErr w:type="spellStart"/>
      <w:r>
        <w:rPr>
          <w:rStyle w:val="Bodytext2"/>
        </w:rPr>
        <w:t>клъстериране</w:t>
      </w:r>
      <w:proofErr w:type="spellEnd"/>
      <w:r>
        <w:rPr>
          <w:rStyle w:val="Bodytext2"/>
        </w:rPr>
        <w:t xml:space="preserve"> [22].</w:t>
      </w:r>
    </w:p>
    <w:p w14:paraId="35490DA6" w14:textId="77777777" w:rsidR="007D4806" w:rsidRDefault="007D4806" w:rsidP="007D4806">
      <w:pPr>
        <w:widowControl w:val="0"/>
        <w:numPr>
          <w:ilvl w:val="0"/>
          <w:numId w:val="10"/>
        </w:numPr>
        <w:tabs>
          <w:tab w:val="left" w:pos="267"/>
        </w:tabs>
        <w:spacing w:after="0" w:line="298" w:lineRule="exact"/>
        <w:jc w:val="both"/>
      </w:pPr>
      <w:r>
        <w:rPr>
          <w:rStyle w:val="Bodytext2Constantia"/>
        </w:rPr>
        <w:t xml:space="preserve">Visualizer: </w:t>
      </w:r>
      <w:r>
        <w:rPr>
          <w:rStyle w:val="Bodytext2"/>
        </w:rPr>
        <w:t xml:space="preserve">Отговаря изцяло за генерирането на научни визуализации с висока резолюция [220]. Всички графични функции вътрешно конфигурират </w:t>
      </w:r>
      <w:r>
        <w:rPr>
          <w:rStyle w:val="Bodytext2"/>
          <w:lang w:val="en-US" w:eastAsia="en-US" w:bidi="en-US"/>
        </w:rPr>
        <w:t xml:space="preserve">Matplotlib </w:t>
      </w:r>
      <w:r>
        <w:rPr>
          <w:rStyle w:val="Bodytext2"/>
        </w:rPr>
        <w:t xml:space="preserve">в неинтерактивен режим </w:t>
      </w:r>
      <w:r>
        <w:rPr>
          <w:rStyle w:val="Bodytext2"/>
          <w:lang w:val="en-US" w:eastAsia="en-US" w:bidi="en-US"/>
        </w:rPr>
        <w:t>(</w:t>
      </w:r>
      <w:proofErr w:type="spellStart"/>
      <w:r>
        <w:rPr>
          <w:rStyle w:val="Bodytext2"/>
          <w:lang w:val="en-US" w:eastAsia="en-US" w:bidi="en-US"/>
        </w:rPr>
        <w:t>matplotlib.use</w:t>
      </w:r>
      <w:proofErr w:type="spellEnd"/>
      <w:r>
        <w:rPr>
          <w:rStyle w:val="Bodytext2"/>
          <w:lang w:val="en-US" w:eastAsia="en-US" w:bidi="en-US"/>
        </w:rPr>
        <w:t xml:space="preserve">('Agg')), </w:t>
      </w:r>
      <w:r>
        <w:rPr>
          <w:rStyle w:val="Bodytext2"/>
        </w:rPr>
        <w:t xml:space="preserve">за да се предотврати блокиране на нишките и конзолни изключения, и записват изображенията директно в указаните директории с висока плътност на пикселите (300 </w:t>
      </w:r>
      <w:r>
        <w:rPr>
          <w:rStyle w:val="Bodytext2"/>
          <w:lang w:val="en-US" w:eastAsia="en-US" w:bidi="en-US"/>
        </w:rPr>
        <w:t xml:space="preserve">DPI) </w:t>
      </w:r>
      <w:r>
        <w:rPr>
          <w:rStyle w:val="Bodytext2"/>
        </w:rPr>
        <w:t>[345].</w:t>
      </w:r>
    </w:p>
    <w:p w14:paraId="4E9D5971" w14:textId="77777777" w:rsidR="007D4806" w:rsidRDefault="007D4806" w:rsidP="007D4806">
      <w:pPr>
        <w:keepNext/>
        <w:keepLines/>
        <w:widowControl w:val="0"/>
        <w:numPr>
          <w:ilvl w:val="0"/>
          <w:numId w:val="9"/>
        </w:numPr>
        <w:tabs>
          <w:tab w:val="left" w:pos="597"/>
        </w:tabs>
        <w:spacing w:after="87" w:line="331" w:lineRule="exact"/>
        <w:outlineLvl w:val="1"/>
      </w:pPr>
      <w:r>
        <w:rPr>
          <w:rStyle w:val="Heading20"/>
        </w:rPr>
        <w:t>Детайлна реализация на локалния, глобалния и аналитичния модули</w:t>
      </w:r>
    </w:p>
    <w:p w14:paraId="057D307A" w14:textId="77777777" w:rsidR="007D4806" w:rsidRDefault="007D4806" w:rsidP="007D4806">
      <w:pPr>
        <w:spacing w:after="141"/>
      </w:pPr>
      <w:r>
        <w:rPr>
          <w:rStyle w:val="Bodytext2"/>
        </w:rPr>
        <w:t xml:space="preserve">Техническата реализация на софтуерните модули е извършена изцяло на </w:t>
      </w:r>
      <w:r>
        <w:rPr>
          <w:rStyle w:val="Bodytext2"/>
          <w:lang w:val="en-US" w:eastAsia="en-US" w:bidi="en-US"/>
        </w:rPr>
        <w:t xml:space="preserve">Python </w:t>
      </w:r>
      <w:r>
        <w:rPr>
          <w:rStyle w:val="Bodytext2"/>
        </w:rPr>
        <w:t xml:space="preserve">3.12, като са спазени препоръките на </w:t>
      </w:r>
      <w:r>
        <w:rPr>
          <w:rStyle w:val="Bodytext2"/>
          <w:lang w:val="en-US" w:eastAsia="en-US" w:bidi="en-US"/>
        </w:rPr>
        <w:t xml:space="preserve">Wilson et al. </w:t>
      </w:r>
      <w:r>
        <w:rPr>
          <w:rStyle w:val="Bodytext2"/>
        </w:rPr>
        <w:t xml:space="preserve">(2014) за добри софтуерни практики в научните изчисления [35]. По-долу е представен ключовият код на оптимизационния модул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който илюстрира формализирането на </w:t>
      </w:r>
      <w:r>
        <w:rPr>
          <w:rStyle w:val="Bodytext2"/>
          <w:lang w:val="en-US" w:eastAsia="en-US" w:bidi="en-US"/>
        </w:rPr>
        <w:t xml:space="preserve">MILP </w:t>
      </w:r>
      <w:r>
        <w:rPr>
          <w:rStyle w:val="Bodytext2"/>
        </w:rPr>
        <w:t xml:space="preserve">задачата чрез </w:t>
      </w:r>
      <w:r>
        <w:rPr>
          <w:rStyle w:val="Bodytext2"/>
          <w:lang w:val="en-US" w:eastAsia="en-US" w:bidi="en-US"/>
        </w:rPr>
        <w:t xml:space="preserve">SciPy </w:t>
      </w:r>
      <w:r>
        <w:rPr>
          <w:rStyle w:val="Bodytext2"/>
        </w:rPr>
        <w:t>[37, 347].</w:t>
      </w:r>
    </w:p>
    <w:p w14:paraId="2EB9656E" w14:textId="77777777" w:rsidR="007D4806" w:rsidRDefault="007D4806" w:rsidP="007D4806">
      <w:pPr>
        <w:pStyle w:val="Bodytext90"/>
        <w:shd w:val="clear" w:color="auto" w:fill="auto"/>
        <w:spacing w:before="0"/>
        <w:ind w:left="420" w:right="4120"/>
      </w:pPr>
      <w:r>
        <w:rPr>
          <w:color w:val="000000"/>
        </w:rPr>
        <w:lastRenderedPageBreak/>
        <w:t xml:space="preserve">def </w:t>
      </w:r>
      <w:proofErr w:type="spellStart"/>
      <w:r>
        <w:rPr>
          <w:color w:val="000000"/>
        </w:rPr>
        <w:t>find_minimat_</w:t>
      </w:r>
      <w:proofErr w:type="gramStart"/>
      <w:r>
        <w:rPr>
          <w:color w:val="000000"/>
        </w:rPr>
        <w:t>configuration</w:t>
      </w:r>
      <w:proofErr w:type="spellEnd"/>
      <w:r>
        <w:rPr>
          <w:color w:val="000000"/>
        </w:rPr>
        <w:t>(</w:t>
      </w:r>
      <w:proofErr w:type="spellStart"/>
      <w:proofErr w:type="gramEnd"/>
      <w:r>
        <w:rPr>
          <w:color w:val="000000"/>
        </w:rPr>
        <w:t>setf</w:t>
      </w:r>
      <w:proofErr w:type="spellEnd"/>
      <w:r>
        <w:rPr>
          <w:color w:val="000000"/>
        </w:rPr>
        <w:t xml:space="preserve">, </w:t>
      </w:r>
      <w:proofErr w:type="spellStart"/>
      <w:r>
        <w:rPr>
          <w:color w:val="000000"/>
        </w:rPr>
        <w:t>target_score</w:t>
      </w:r>
      <w:proofErr w:type="spellEnd"/>
      <w:r>
        <w:rPr>
          <w:color w:val="000000"/>
        </w:rPr>
        <w:t xml:space="preserve">, eps=0.1): n = </w:t>
      </w:r>
      <w:proofErr w:type="spellStart"/>
      <w:proofErr w:type="gramStart"/>
      <w:r>
        <w:rPr>
          <w:color w:val="000000"/>
        </w:rPr>
        <w:t>self.sys.n</w:t>
      </w:r>
      <w:proofErr w:type="gramEnd"/>
      <w:r>
        <w:rPr>
          <w:color w:val="000000"/>
        </w:rPr>
        <w:t>_indicators</w:t>
      </w:r>
      <w:proofErr w:type="spellEnd"/>
      <w:r>
        <w:rPr>
          <w:color w:val="000000"/>
        </w:rPr>
        <w:t xml:space="preserve"> w = </w:t>
      </w:r>
      <w:proofErr w:type="spellStart"/>
      <w:proofErr w:type="gramStart"/>
      <w:r>
        <w:rPr>
          <w:color w:val="000000"/>
        </w:rPr>
        <w:t>self.sys.weights</w:t>
      </w:r>
      <w:proofErr w:type="spellEnd"/>
      <w:proofErr w:type="gramEnd"/>
    </w:p>
    <w:p w14:paraId="1974EDC7" w14:textId="77777777" w:rsidR="007D4806" w:rsidRDefault="007D4806" w:rsidP="007D4806">
      <w:pPr>
        <w:pStyle w:val="Bodytext90"/>
        <w:shd w:val="clear" w:color="auto" w:fill="auto"/>
        <w:spacing w:before="0"/>
        <w:ind w:left="420" w:right="2560" w:firstLine="0"/>
      </w:pPr>
      <w:r>
        <w:rPr>
          <w:color w:val="000000"/>
        </w:rPr>
        <w:t xml:space="preserve">c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 xml:space="preserve">(n)]) # </w:t>
      </w:r>
      <w:r>
        <w:rPr>
          <w:color w:val="000000"/>
          <w:lang w:val="bg-BG" w:eastAsia="bg-BG" w:bidi="bg-BG"/>
        </w:rPr>
        <w:t xml:space="preserve">Оптимизираме </w:t>
      </w:r>
      <w:proofErr w:type="spellStart"/>
      <w:r>
        <w:rPr>
          <w:color w:val="000000"/>
        </w:rPr>
        <w:t>y_j</w:t>
      </w:r>
      <w:proofErr w:type="spellEnd"/>
      <w:r>
        <w:rPr>
          <w:color w:val="000000"/>
        </w:rPr>
        <w:t xml:space="preserve"> bounds = Bounds(</w:t>
      </w:r>
      <w:proofErr w:type="spellStart"/>
      <w:proofErr w:type="gramStart"/>
      <w:r>
        <w:rPr>
          <w:color w:val="000000"/>
        </w:rPr>
        <w:t>np.zeros</w:t>
      </w:r>
      <w:proofErr w:type="spellEnd"/>
      <w:proofErr w:type="gramEnd"/>
      <w:r>
        <w:rPr>
          <w:color w:val="000000"/>
        </w:rPr>
        <w:t xml:space="preserve">(2*n), </w:t>
      </w:r>
      <w:proofErr w:type="spellStart"/>
      <w:proofErr w:type="gramStart"/>
      <w:r>
        <w:rPr>
          <w:color w:val="000000"/>
        </w:rPr>
        <w:t>np.ones</w:t>
      </w:r>
      <w:proofErr w:type="spellEnd"/>
      <w:proofErr w:type="gramEnd"/>
      <w:r>
        <w:rPr>
          <w:color w:val="000000"/>
        </w:rPr>
        <w:t>(2*n))</w:t>
      </w:r>
    </w:p>
    <w:p w14:paraId="35D2A357" w14:textId="77777777" w:rsidR="007D4806" w:rsidRDefault="007D4806" w:rsidP="007D4806">
      <w:pPr>
        <w:pStyle w:val="Bodytext90"/>
        <w:shd w:val="clear" w:color="auto" w:fill="auto"/>
        <w:spacing w:before="0"/>
        <w:ind w:left="420" w:firstLine="0"/>
        <w:jc w:val="both"/>
      </w:pPr>
      <w:r>
        <w:rPr>
          <w:color w:val="000000"/>
        </w:rPr>
        <w:t xml:space="preserve">integrality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(n)</w:t>
      </w:r>
      <w:proofErr w:type="gramStart"/>
      <w:r>
        <w:rPr>
          <w:color w:val="000000"/>
        </w:rPr>
        <w:t>]) #</w:t>
      </w:r>
      <w:proofErr w:type="gramEnd"/>
      <w:r>
        <w:rPr>
          <w:color w:val="000000"/>
        </w:rPr>
        <w:t xml:space="preserve"> </w:t>
      </w:r>
      <w:proofErr w:type="spellStart"/>
      <w:r>
        <w:rPr>
          <w:color w:val="000000"/>
        </w:rPr>
        <w:t>y_j</w:t>
      </w:r>
      <w:proofErr w:type="spellEnd"/>
      <w:r>
        <w:rPr>
          <w:color w:val="000000"/>
        </w:rPr>
        <w:t xml:space="preserve"> </w:t>
      </w:r>
      <w:r>
        <w:rPr>
          <w:color w:val="000000"/>
          <w:lang w:val="bg-BG" w:eastAsia="bg-BG" w:bidi="bg-BG"/>
        </w:rPr>
        <w:t>са бинарни</w:t>
      </w:r>
    </w:p>
    <w:p w14:paraId="6CD11559" w14:textId="77777777" w:rsidR="007D4806" w:rsidRDefault="007D4806" w:rsidP="007D4806">
      <w:pPr>
        <w:pStyle w:val="Bodytext90"/>
        <w:numPr>
          <w:ilvl w:val="0"/>
          <w:numId w:val="11"/>
        </w:numPr>
        <w:shd w:val="clear" w:color="auto" w:fill="auto"/>
        <w:tabs>
          <w:tab w:val="left" w:pos="656"/>
        </w:tabs>
        <w:spacing w:before="0"/>
        <w:ind w:right="2360"/>
      </w:pPr>
      <w:r>
        <w:rPr>
          <w:color w:val="000000"/>
          <w:lang w:val="bg-BG" w:eastAsia="bg-BG" w:bidi="bg-BG"/>
        </w:rPr>
        <w:t xml:space="preserve">Ограничение за праг на претеглената сума: </w:t>
      </w:r>
      <w:r>
        <w:rPr>
          <w:color w:val="000000"/>
        </w:rPr>
        <w:t>sum(</w:t>
      </w:r>
      <w:proofErr w:type="spellStart"/>
      <w:r>
        <w:rPr>
          <w:color w:val="000000"/>
        </w:rPr>
        <w:t>w_j</w:t>
      </w:r>
      <w:proofErr w:type="spellEnd"/>
      <w:r>
        <w:rPr>
          <w:color w:val="000000"/>
        </w:rPr>
        <w:t xml:space="preserve"> </w:t>
      </w:r>
      <w:r>
        <w:rPr>
          <w:color w:val="000000"/>
          <w:lang w:val="bg-BG" w:eastAsia="bg-BG" w:bidi="bg-BG"/>
        </w:rPr>
        <w:t xml:space="preserve">* </w:t>
      </w:r>
      <w:proofErr w:type="spellStart"/>
      <w:r>
        <w:rPr>
          <w:color w:val="000000"/>
        </w:rPr>
        <w:t>x_j</w:t>
      </w:r>
      <w:proofErr w:type="spellEnd"/>
      <w:r>
        <w:rPr>
          <w:color w:val="000000"/>
        </w:rPr>
        <w:t xml:space="preserve">) </w:t>
      </w:r>
      <w:r>
        <w:rPr>
          <w:color w:val="000000"/>
          <w:lang w:val="bg-BG" w:eastAsia="bg-BG" w:bidi="bg-BG"/>
        </w:rPr>
        <w:t xml:space="preserve">&gt;= </w:t>
      </w:r>
      <w:proofErr w:type="spellStart"/>
      <w:r>
        <w:rPr>
          <w:color w:val="000000"/>
        </w:rPr>
        <w:t>target_score</w:t>
      </w:r>
      <w:proofErr w:type="spellEnd"/>
      <w:r>
        <w:rPr>
          <w:color w:val="000000"/>
        </w:rPr>
        <w:t xml:space="preserve"> </w:t>
      </w:r>
      <w:proofErr w:type="spellStart"/>
      <w:r>
        <w:rPr>
          <w:color w:val="000000"/>
        </w:rPr>
        <w:t>A_score</w:t>
      </w:r>
      <w:proofErr w:type="spellEnd"/>
      <w:r>
        <w:rPr>
          <w:color w:val="000000"/>
        </w:rPr>
        <w:t xml:space="preserve"> = </w:t>
      </w:r>
      <w:proofErr w:type="spellStart"/>
      <w:r>
        <w:rPr>
          <w:color w:val="000000"/>
        </w:rPr>
        <w:t>np.concatenate</w:t>
      </w:r>
      <w:proofErr w:type="spellEnd"/>
      <w:r>
        <w:rPr>
          <w:color w:val="000000"/>
        </w:rPr>
        <w:t xml:space="preserve">([w, </w:t>
      </w:r>
      <w:proofErr w:type="spellStart"/>
      <w:r>
        <w:rPr>
          <w:color w:val="000000"/>
        </w:rPr>
        <w:t>np.zeros</w:t>
      </w:r>
      <w:proofErr w:type="spellEnd"/>
      <w:r>
        <w:rPr>
          <w:color w:val="000000"/>
        </w:rPr>
        <w:t>(n)]).reshape(1, -1)</w:t>
      </w:r>
    </w:p>
    <w:p w14:paraId="2C2CE1E2" w14:textId="77777777" w:rsidR="007D4806" w:rsidRDefault="007D4806" w:rsidP="007D4806">
      <w:pPr>
        <w:pStyle w:val="Bodytext90"/>
        <w:shd w:val="clear" w:color="auto" w:fill="auto"/>
        <w:spacing w:before="0"/>
        <w:ind w:left="420" w:right="2360" w:firstLine="0"/>
      </w:pPr>
      <w:proofErr w:type="spellStart"/>
      <w:r>
        <w:rPr>
          <w:color w:val="000000"/>
        </w:rPr>
        <w:t>lb_score</w:t>
      </w:r>
      <w:proofErr w:type="spellEnd"/>
      <w:r>
        <w:rPr>
          <w:color w:val="000000"/>
        </w:rPr>
        <w:t xml:space="preserve"> = [</w:t>
      </w:r>
      <w:proofErr w:type="spellStart"/>
      <w:r>
        <w:rPr>
          <w:color w:val="000000"/>
        </w:rPr>
        <w:t>target_score</w:t>
      </w:r>
      <w:proofErr w:type="spellEnd"/>
      <w:r>
        <w:rPr>
          <w:color w:val="000000"/>
        </w:rPr>
        <w:t xml:space="preserve">] </w:t>
      </w:r>
      <w:proofErr w:type="spellStart"/>
      <w:r>
        <w:rPr>
          <w:color w:val="000000"/>
        </w:rPr>
        <w:t>ub_score</w:t>
      </w:r>
      <w:proofErr w:type="spellEnd"/>
      <w:r>
        <w:rPr>
          <w:color w:val="000000"/>
        </w:rPr>
        <w:t xml:space="preserve"> = [1.01]</w:t>
      </w:r>
    </w:p>
    <w:p w14:paraId="50E259F7" w14:textId="77777777" w:rsidR="007D4806" w:rsidRDefault="007D4806" w:rsidP="007D4806">
      <w:pPr>
        <w:pStyle w:val="Bodytext90"/>
        <w:numPr>
          <w:ilvl w:val="0"/>
          <w:numId w:val="11"/>
        </w:numPr>
        <w:shd w:val="clear" w:color="auto" w:fill="auto"/>
        <w:tabs>
          <w:tab w:val="left" w:pos="656"/>
        </w:tabs>
        <w:spacing w:before="0"/>
        <w:jc w:val="both"/>
      </w:pPr>
      <w:r>
        <w:rPr>
          <w:color w:val="000000"/>
          <w:lang w:val="bg-BG" w:eastAsia="bg-BG" w:bidi="bg-BG"/>
        </w:rPr>
        <w:t xml:space="preserve">Свързващи ограничения: </w:t>
      </w:r>
      <w:proofErr w:type="spellStart"/>
      <w:r>
        <w:rPr>
          <w:color w:val="000000"/>
        </w:rPr>
        <w:t>x_j</w:t>
      </w:r>
      <w:proofErr w:type="spellEnd"/>
      <w:r>
        <w:rPr>
          <w:color w:val="000000"/>
        </w:rPr>
        <w:t xml:space="preserve"> - </w:t>
      </w:r>
      <w:proofErr w:type="spellStart"/>
      <w:r>
        <w:rPr>
          <w:color w:val="000000"/>
        </w:rPr>
        <w:t>y_j</w:t>
      </w:r>
      <w:proofErr w:type="spellEnd"/>
      <w:r>
        <w:rPr>
          <w:color w:val="000000"/>
        </w:rPr>
        <w:t xml:space="preserve"> &lt;= 0 </w:t>
      </w:r>
      <w:r>
        <w:rPr>
          <w:color w:val="000000"/>
          <w:lang w:val="bg-BG" w:eastAsia="bg-BG" w:bidi="bg-BG"/>
        </w:rPr>
        <w:t xml:space="preserve">(Ако </w:t>
      </w:r>
      <w:proofErr w:type="spellStart"/>
      <w:r>
        <w:rPr>
          <w:color w:val="000000"/>
        </w:rPr>
        <w:t>y_j</w:t>
      </w:r>
      <w:proofErr w:type="spellEnd"/>
      <w:r>
        <w:rPr>
          <w:color w:val="000000"/>
        </w:rPr>
        <w:t xml:space="preserve"> = 0, </w:t>
      </w:r>
      <w:r>
        <w:rPr>
          <w:color w:val="000000"/>
          <w:lang w:val="bg-BG" w:eastAsia="bg-BG" w:bidi="bg-BG"/>
        </w:rPr>
        <w:t xml:space="preserve">то </w:t>
      </w:r>
      <w:proofErr w:type="spellStart"/>
      <w:r>
        <w:rPr>
          <w:color w:val="000000"/>
        </w:rPr>
        <w:t>x_j</w:t>
      </w:r>
      <w:proofErr w:type="spellEnd"/>
      <w:r>
        <w:rPr>
          <w:color w:val="000000"/>
        </w:rPr>
        <w:t xml:space="preserve"> = 0)</w:t>
      </w:r>
    </w:p>
    <w:p w14:paraId="16A241C8" w14:textId="77777777" w:rsidR="007D4806" w:rsidRDefault="007D4806" w:rsidP="007D4806">
      <w:pPr>
        <w:pStyle w:val="Bodytext90"/>
        <w:shd w:val="clear" w:color="auto" w:fill="auto"/>
        <w:spacing w:before="0"/>
        <w:ind w:left="420" w:firstLine="0"/>
        <w:jc w:val="both"/>
      </w:pPr>
      <w:proofErr w:type="spellStart"/>
      <w:r>
        <w:rPr>
          <w:color w:val="000000"/>
        </w:rPr>
        <w:t>A_link</w:t>
      </w:r>
      <w:proofErr w:type="spellEnd"/>
      <w:r>
        <w:rPr>
          <w:color w:val="000000"/>
        </w:rPr>
        <w:t xml:space="preserve"> = </w:t>
      </w:r>
      <w:proofErr w:type="spellStart"/>
      <w:proofErr w:type="gramStart"/>
      <w:r>
        <w:rPr>
          <w:color w:val="000000"/>
        </w:rPr>
        <w:t>np.hstack</w:t>
      </w:r>
      <w:proofErr w:type="spellEnd"/>
      <w:proofErr w:type="gramEnd"/>
      <w:r>
        <w:rPr>
          <w:color w:val="000000"/>
        </w:rPr>
        <w:t>([</w:t>
      </w:r>
      <w:proofErr w:type="spellStart"/>
      <w:r>
        <w:rPr>
          <w:color w:val="000000"/>
        </w:rPr>
        <w:t>np.eye</w:t>
      </w:r>
      <w:proofErr w:type="spellEnd"/>
      <w:r>
        <w:rPr>
          <w:color w:val="000000"/>
        </w:rPr>
        <w:t>(n), -</w:t>
      </w:r>
      <w:proofErr w:type="spellStart"/>
      <w:r>
        <w:rPr>
          <w:color w:val="000000"/>
        </w:rPr>
        <w:t>np.eye</w:t>
      </w:r>
      <w:proofErr w:type="spellEnd"/>
      <w:r>
        <w:rPr>
          <w:color w:val="000000"/>
        </w:rPr>
        <w:t>(n)])</w:t>
      </w:r>
    </w:p>
    <w:p w14:paraId="69C26275" w14:textId="77777777" w:rsidR="007D4806" w:rsidRDefault="007D4806" w:rsidP="007D4806">
      <w:pPr>
        <w:pStyle w:val="Bodytext90"/>
        <w:shd w:val="clear" w:color="auto" w:fill="auto"/>
        <w:spacing w:before="0"/>
        <w:ind w:left="420" w:right="7280" w:firstLine="0"/>
      </w:pPr>
      <w:proofErr w:type="spellStart"/>
      <w:r>
        <w:rPr>
          <w:color w:val="000000"/>
        </w:rPr>
        <w:t>lb_link</w:t>
      </w:r>
      <w:proofErr w:type="spellEnd"/>
      <w:r>
        <w:rPr>
          <w:color w:val="000000"/>
        </w:rPr>
        <w:t xml:space="preserve"> = [-np.inf] * n </w:t>
      </w:r>
      <w:proofErr w:type="spellStart"/>
      <w:r>
        <w:rPr>
          <w:color w:val="000000"/>
        </w:rPr>
        <w:t>ub_link</w:t>
      </w:r>
      <w:proofErr w:type="spellEnd"/>
      <w:r>
        <w:rPr>
          <w:color w:val="000000"/>
        </w:rPr>
        <w:t xml:space="preserve"> = [0.0] * n</w:t>
      </w:r>
    </w:p>
    <w:p w14:paraId="6148034F" w14:textId="77777777" w:rsidR="007D4806" w:rsidRDefault="007D4806" w:rsidP="007D4806">
      <w:pPr>
        <w:pStyle w:val="Bodytext90"/>
        <w:shd w:val="clear" w:color="auto" w:fill="auto"/>
        <w:spacing w:before="0"/>
        <w:ind w:left="420" w:firstLine="0"/>
        <w:jc w:val="both"/>
      </w:pPr>
      <w:r>
        <w:rPr>
          <w:color w:val="000000"/>
        </w:rPr>
        <w:t xml:space="preserve">constraints = </w:t>
      </w:r>
      <w:proofErr w:type="spellStart"/>
      <w:proofErr w:type="gramStart"/>
      <w:r>
        <w:rPr>
          <w:color w:val="000000"/>
        </w:rPr>
        <w:t>LinearConstraint</w:t>
      </w:r>
      <w:proofErr w:type="spellEnd"/>
      <w:r>
        <w:rPr>
          <w:color w:val="000000"/>
        </w:rPr>
        <w:t>(</w:t>
      </w:r>
      <w:proofErr w:type="spellStart"/>
      <w:r>
        <w:rPr>
          <w:color w:val="000000"/>
        </w:rPr>
        <w:t>np.vstack</w:t>
      </w:r>
      <w:proofErr w:type="spellEnd"/>
      <w:proofErr w:type="gramEnd"/>
      <w:r>
        <w:rPr>
          <w:color w:val="000000"/>
        </w:rPr>
        <w:t>([</w:t>
      </w:r>
      <w:proofErr w:type="spellStart"/>
      <w:r>
        <w:rPr>
          <w:color w:val="000000"/>
        </w:rPr>
        <w:t>A_score</w:t>
      </w:r>
      <w:proofErr w:type="spellEnd"/>
      <w:r>
        <w:rPr>
          <w:color w:val="000000"/>
        </w:rPr>
        <w:t xml:space="preserve">, </w:t>
      </w:r>
      <w:proofErr w:type="spellStart"/>
      <w:r>
        <w:rPr>
          <w:color w:val="000000"/>
        </w:rPr>
        <w:t>A_link</w:t>
      </w:r>
      <w:proofErr w:type="spellEnd"/>
      <w:r>
        <w:rPr>
          <w:color w:val="000000"/>
        </w:rPr>
        <w:t>]),</w:t>
      </w:r>
    </w:p>
    <w:p w14:paraId="22B3E19E" w14:textId="77777777" w:rsidR="007D4806" w:rsidRDefault="007D4806" w:rsidP="007D4806">
      <w:pPr>
        <w:pStyle w:val="Bodytext90"/>
        <w:shd w:val="clear" w:color="auto" w:fill="auto"/>
        <w:spacing w:before="0"/>
        <w:ind w:left="3220" w:right="3260" w:firstLine="0"/>
      </w:pPr>
      <w:proofErr w:type="spellStart"/>
      <w:proofErr w:type="gramStart"/>
      <w:r>
        <w:rPr>
          <w:color w:val="000000"/>
        </w:rPr>
        <w:t>np.concatenate</w:t>
      </w:r>
      <w:proofErr w:type="spellEnd"/>
      <w:proofErr w:type="gramEnd"/>
      <w:r>
        <w:rPr>
          <w:color w:val="000000"/>
        </w:rPr>
        <w:t>([</w:t>
      </w:r>
      <w:proofErr w:type="spellStart"/>
      <w:r>
        <w:rPr>
          <w:color w:val="000000"/>
        </w:rPr>
        <w:t>lb_score</w:t>
      </w:r>
      <w:proofErr w:type="spellEnd"/>
      <w:r>
        <w:rPr>
          <w:color w:val="000000"/>
        </w:rPr>
        <w:t xml:space="preserve">, </w:t>
      </w:r>
      <w:proofErr w:type="spellStart"/>
      <w:r>
        <w:rPr>
          <w:color w:val="000000"/>
        </w:rPr>
        <w:t>lb_link</w:t>
      </w:r>
      <w:proofErr w:type="spellEnd"/>
      <w:r>
        <w:rPr>
          <w:color w:val="000000"/>
        </w:rPr>
        <w:t xml:space="preserve">]), </w:t>
      </w:r>
      <w:proofErr w:type="spellStart"/>
      <w:proofErr w:type="gramStart"/>
      <w:r>
        <w:rPr>
          <w:color w:val="000000"/>
        </w:rPr>
        <w:t>np.concatenate</w:t>
      </w:r>
      <w:proofErr w:type="spellEnd"/>
      <w:proofErr w:type="gramEnd"/>
      <w:r>
        <w:rPr>
          <w:color w:val="000000"/>
        </w:rPr>
        <w:t>([</w:t>
      </w:r>
      <w:proofErr w:type="spellStart"/>
      <w:r>
        <w:rPr>
          <w:color w:val="000000"/>
        </w:rPr>
        <w:t>ub_score</w:t>
      </w:r>
      <w:proofErr w:type="spellEnd"/>
      <w:r>
        <w:rPr>
          <w:color w:val="000000"/>
        </w:rPr>
        <w:t xml:space="preserve">, </w:t>
      </w:r>
      <w:proofErr w:type="spellStart"/>
      <w:r>
        <w:rPr>
          <w:color w:val="000000"/>
        </w:rPr>
        <w:t>ub_link</w:t>
      </w:r>
      <w:proofErr w:type="spellEnd"/>
      <w:r>
        <w:rPr>
          <w:color w:val="000000"/>
        </w:rPr>
        <w:t>]))</w:t>
      </w:r>
    </w:p>
    <w:p w14:paraId="69E31DCC" w14:textId="77777777" w:rsidR="007D4806" w:rsidRDefault="007D4806" w:rsidP="007D4806">
      <w:pPr>
        <w:pStyle w:val="Bodytext90"/>
        <w:shd w:val="clear" w:color="auto" w:fill="auto"/>
        <w:spacing w:before="0"/>
        <w:ind w:left="420" w:right="2000" w:firstLine="0"/>
      </w:pPr>
      <w:r>
        <w:rPr>
          <w:color w:val="000000"/>
        </w:rPr>
        <w:t xml:space="preserve">res = </w:t>
      </w:r>
      <w:proofErr w:type="spellStart"/>
      <w:proofErr w:type="gramStart"/>
      <w:r>
        <w:rPr>
          <w:color w:val="000000"/>
        </w:rPr>
        <w:t>milp</w:t>
      </w:r>
      <w:proofErr w:type="spellEnd"/>
      <w:r>
        <w:rPr>
          <w:color w:val="000000"/>
        </w:rPr>
        <w:t>(</w:t>
      </w:r>
      <w:proofErr w:type="gramEnd"/>
      <w:r>
        <w:rPr>
          <w:color w:val="000000"/>
        </w:rPr>
        <w:t xml:space="preserve">c, bounds=bounds, constraints=constraints, integrality=integrality) </w:t>
      </w:r>
      <w:proofErr w:type="gramStart"/>
      <w:r>
        <w:rPr>
          <w:color w:val="000000"/>
        </w:rPr>
        <w:t>return {'</w:t>
      </w:r>
      <w:proofErr w:type="gramEnd"/>
      <w:r>
        <w:rPr>
          <w:color w:val="000000"/>
        </w:rPr>
        <w:t xml:space="preserve">success': True, 'x': </w:t>
      </w:r>
      <w:proofErr w:type="spellStart"/>
      <w:r>
        <w:rPr>
          <w:color w:val="000000"/>
        </w:rPr>
        <w:t>res.x</w:t>
      </w:r>
      <w:proofErr w:type="spellEnd"/>
      <w:proofErr w:type="gramStart"/>
      <w:r>
        <w:rPr>
          <w:color w:val="000000"/>
        </w:rPr>
        <w:t>[:n</w:t>
      </w:r>
      <w:proofErr w:type="gramEnd"/>
      <w:r>
        <w:rPr>
          <w:color w:val="000000"/>
        </w:rPr>
        <w:t>], 'score': np.dot(</w:t>
      </w:r>
      <w:proofErr w:type="spellStart"/>
      <w:r>
        <w:rPr>
          <w:color w:val="000000"/>
        </w:rPr>
        <w:t>res.x</w:t>
      </w:r>
      <w:proofErr w:type="spellEnd"/>
      <w:proofErr w:type="gramStart"/>
      <w:r>
        <w:rPr>
          <w:color w:val="000000"/>
        </w:rPr>
        <w:t>[:n</w:t>
      </w:r>
      <w:proofErr w:type="gramEnd"/>
      <w:r>
        <w:rPr>
          <w:color w:val="000000"/>
        </w:rPr>
        <w:t xml:space="preserve">], </w:t>
      </w:r>
      <w:proofErr w:type="gramStart"/>
      <w:r>
        <w:rPr>
          <w:color w:val="000000"/>
        </w:rPr>
        <w:t>w)}</w:t>
      </w:r>
      <w:proofErr w:type="gramEnd"/>
    </w:p>
    <w:p w14:paraId="48FB0C2D" w14:textId="77777777" w:rsidR="007D4806" w:rsidRDefault="007D4806" w:rsidP="007D4806">
      <w:pPr>
        <w:spacing w:after="0"/>
        <w:sectPr w:rsidR="007D4806" w:rsidSect="007D4806">
          <w:pgSz w:w="12240" w:h="15840"/>
          <w:pgMar w:top="1478" w:right="1174" w:bottom="2347" w:left="1174" w:header="0" w:footer="3" w:gutter="0"/>
          <w:cols w:space="720"/>
          <w:noEndnote/>
          <w:docGrid w:linePitch="360"/>
        </w:sectPr>
      </w:pPr>
      <w:r>
        <w:rPr>
          <w:rStyle w:val="Bodytext2"/>
        </w:rPr>
        <w:t xml:space="preserve">Имплементираният модел на </w:t>
      </w:r>
      <w:r>
        <w:rPr>
          <w:rStyle w:val="Bodytext2Constantia"/>
        </w:rPr>
        <w:t xml:space="preserve">Gower </w:t>
      </w:r>
      <w:proofErr w:type="spellStart"/>
      <w:r>
        <w:rPr>
          <w:rStyle w:val="Bodytext2Constantia"/>
        </w:rPr>
        <w:t>разстояние</w:t>
      </w:r>
      <w:proofErr w:type="spellEnd"/>
      <w:r>
        <w:rPr>
          <w:rStyle w:val="Bodytext2Constantia"/>
        </w:rPr>
        <w:t xml:space="preserve"> </w:t>
      </w:r>
      <w:r>
        <w:rPr>
          <w:rStyle w:val="Bodytext2"/>
        </w:rPr>
        <w:t xml:space="preserve">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прецизно мащабира разликите във физическите единици на летния </w:t>
      </w:r>
      <w:proofErr w:type="spellStart"/>
      <w:r>
        <w:rPr>
          <w:rStyle w:val="Bodytext2"/>
        </w:rPr>
        <w:t>микрогрид</w:t>
      </w:r>
      <w:proofErr w:type="spellEnd"/>
      <w:r>
        <w:rPr>
          <w:rStyle w:val="Bodytext2"/>
        </w:rPr>
        <w:t xml:space="preserve">, преобразувайки абсолютните отклонения на цената </w:t>
      </w:r>
      <w:r>
        <w:rPr>
          <w:rStyle w:val="Bodytext2"/>
          <w:lang w:val="en-US" w:eastAsia="en-US" w:bidi="en-US"/>
        </w:rPr>
        <w:t xml:space="preserve">(EUR/MWh) </w:t>
      </w:r>
      <w:r>
        <w:rPr>
          <w:rStyle w:val="Bodytext2"/>
        </w:rPr>
        <w:t xml:space="preserve">и топлинните загуби (%) в съвместими нормирани метрични разлики в интервала \([0, 1]\) [21]. </w:t>
      </w:r>
      <w:proofErr w:type="spellStart"/>
      <w:r>
        <w:rPr>
          <w:rStyle w:val="Bodytext2"/>
        </w:rPr>
        <w:t>Клъстеризацията</w:t>
      </w:r>
      <w:proofErr w:type="spellEnd"/>
      <w:r>
        <w:rPr>
          <w:rStyle w:val="Bodytext2"/>
        </w:rPr>
        <w:t xml:space="preserve"> </w:t>
      </w:r>
      <w:r>
        <w:rPr>
          <w:rStyle w:val="Bodytext2Constantia"/>
        </w:rPr>
        <w:t xml:space="preserve">PAM (Partitioning Around Medoids) </w:t>
      </w:r>
      <w:r>
        <w:rPr>
          <w:rStyle w:val="Bodytext2"/>
        </w:rPr>
        <w:t xml:space="preserve">е проектирана на три фази: първо, избор на начални медиани; второ, итеративно преназначаване на алтернативите; трето, фаза на замяна </w:t>
      </w:r>
      <w:r>
        <w:rPr>
          <w:rStyle w:val="Bodytext2"/>
          <w:lang w:val="en-US" w:eastAsia="en-US" w:bidi="en-US"/>
        </w:rPr>
        <w:t xml:space="preserve">(SWAP), </w:t>
      </w:r>
      <w:r>
        <w:rPr>
          <w:rStyle w:val="Bodytext2"/>
        </w:rPr>
        <w:t xml:space="preserve">която проверява дали замяната на текущ </w:t>
      </w:r>
      <w:proofErr w:type="spellStart"/>
      <w:r>
        <w:rPr>
          <w:rStyle w:val="Bodytext2"/>
        </w:rPr>
        <w:t>медоид</w:t>
      </w:r>
      <w:proofErr w:type="spellEnd"/>
      <w:r>
        <w:rPr>
          <w:rStyle w:val="Bodytext2"/>
        </w:rPr>
        <w:t xml:space="preserve"> с произволен друг обект в клъстера намалява сумарното разстояние на </w:t>
      </w:r>
      <w:r>
        <w:rPr>
          <w:rStyle w:val="Bodytext2"/>
          <w:lang w:val="en-US" w:eastAsia="en-US" w:bidi="en-US"/>
        </w:rPr>
        <w:t xml:space="preserve">Gower </w:t>
      </w:r>
      <w:r>
        <w:rPr>
          <w:rStyle w:val="Bodytext2"/>
        </w:rPr>
        <w:t>[22]. Този подход гарантира изключителна стабилност и устойчивост на клъстерите спрямо шум в данните [99, 103].</w:t>
      </w:r>
    </w:p>
    <w:p w14:paraId="620EF7DB" w14:textId="77777777" w:rsidR="007D4806" w:rsidRDefault="007D4806" w:rsidP="007D4806">
      <w:pPr>
        <w:keepNext/>
        <w:keepLines/>
        <w:widowControl w:val="0"/>
        <w:numPr>
          <w:ilvl w:val="0"/>
          <w:numId w:val="9"/>
        </w:numPr>
        <w:tabs>
          <w:tab w:val="left" w:pos="564"/>
        </w:tabs>
        <w:spacing w:after="96" w:line="343" w:lineRule="exact"/>
        <w:outlineLvl w:val="1"/>
      </w:pPr>
      <w:r>
        <w:rPr>
          <w:rStyle w:val="Heading20"/>
        </w:rPr>
        <w:lastRenderedPageBreak/>
        <w:t xml:space="preserve">Резултати и интерпретация на </w:t>
      </w:r>
      <w:proofErr w:type="spellStart"/>
      <w:r>
        <w:rPr>
          <w:rStyle w:val="Heading20"/>
        </w:rPr>
        <w:t>симулационните</w:t>
      </w:r>
      <w:proofErr w:type="spellEnd"/>
      <w:r>
        <w:rPr>
          <w:rStyle w:val="Heading20"/>
        </w:rPr>
        <w:t xml:space="preserve"> визуализации</w:t>
      </w:r>
    </w:p>
    <w:p w14:paraId="734780C5" w14:textId="77777777" w:rsidR="007D4806" w:rsidRDefault="007D4806" w:rsidP="007D4806">
      <w:pPr>
        <w:spacing w:after="0"/>
      </w:pPr>
      <w:r>
        <w:rPr>
          <w:rStyle w:val="Bodytext2"/>
        </w:rPr>
        <w:t xml:space="preserve">За проверка на работата на реализирания </w:t>
      </w:r>
      <w:r>
        <w:rPr>
          <w:rStyle w:val="Bodytext2"/>
          <w:lang w:val="en-US" w:eastAsia="en-US" w:bidi="en-US"/>
        </w:rPr>
        <w:t xml:space="preserve">OOP </w:t>
      </w:r>
      <w:r>
        <w:rPr>
          <w:rStyle w:val="Bodytext2"/>
        </w:rPr>
        <w:t xml:space="preserve">инструмент бе извършена производствена симулация върху извадка от </w:t>
      </w:r>
      <w:r>
        <w:rPr>
          <w:rStyle w:val="Bodytext2"/>
          <w:lang w:val="en-US" w:eastAsia="en-US" w:bidi="en-US"/>
        </w:rPr>
        <w:t xml:space="preserve">\(m=150\) </w:t>
      </w:r>
      <w:proofErr w:type="spellStart"/>
      <w:r>
        <w:rPr>
          <w:rStyle w:val="Bodytext2"/>
        </w:rPr>
        <w:t>микрогрид</w:t>
      </w:r>
      <w:proofErr w:type="spellEnd"/>
      <w:r>
        <w:rPr>
          <w:rStyle w:val="Bodytext2"/>
        </w:rPr>
        <w:t xml:space="preserve"> алтернативи в летен режим на работа (с висок риск от термално претоварване) [91]. Получените резултати са визуализирани на Фигура 4.3 и Фигура 4.4.</w:t>
      </w:r>
    </w:p>
    <w:p w14:paraId="1923FB35" w14:textId="77777777" w:rsidR="007D4806" w:rsidRDefault="007D4806" w:rsidP="007D4806">
      <w:pPr>
        <w:framePr w:h="7261" w:wrap="notBeside" w:vAnchor="text" w:hAnchor="text" w:xAlign="center" w:y="1"/>
        <w:jc w:val="center"/>
        <w:rPr>
          <w:sz w:val="2"/>
          <w:szCs w:val="2"/>
        </w:rPr>
      </w:pP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382EA6">
        <w:pict w14:anchorId="4BC928E9">
          <v:shape id="_x0000_i1031" type="#_x0000_t75" style="width:363pt;height:363pt">
            <v:imagedata r:id="rId22" r:href="rId23"/>
          </v:shape>
        </w:pict>
      </w:r>
      <w:r w:rsidR="00000000">
        <w:fldChar w:fldCharType="end"/>
      </w:r>
      <w:r>
        <w:fldChar w:fldCharType="end"/>
      </w:r>
      <w:r>
        <w:fldChar w:fldCharType="end"/>
      </w:r>
      <w:r>
        <w:fldChar w:fldCharType="end"/>
      </w:r>
    </w:p>
    <w:p w14:paraId="1468DAA0" w14:textId="77777777" w:rsidR="007D4806" w:rsidRDefault="007D4806" w:rsidP="007D4806">
      <w:pPr>
        <w:framePr w:h="7261" w:wrap="notBeside" w:vAnchor="text" w:hAnchor="text" w:xAlign="center" w:y="1"/>
        <w:spacing w:line="210" w:lineRule="exact"/>
      </w:pPr>
      <w:proofErr w:type="spellStart"/>
      <w:r>
        <w:rPr>
          <w:rStyle w:val="Bodytext2Constantia"/>
        </w:rPr>
        <w:t>Фигура</w:t>
      </w:r>
      <w:proofErr w:type="spellEnd"/>
      <w:r>
        <w:rPr>
          <w:rStyle w:val="Bodytext2Constantia"/>
        </w:rPr>
        <w:t xml:space="preserve"> 4.3. </w:t>
      </w:r>
      <w:r>
        <w:rPr>
          <w:rStyle w:val="Picturecaption"/>
          <w:rFonts w:eastAsiaTheme="minorHAnsi"/>
        </w:rPr>
        <w:t xml:space="preserve">Радарна характеристика на трите извлечени </w:t>
      </w:r>
      <w:proofErr w:type="spellStart"/>
      <w:r>
        <w:rPr>
          <w:rStyle w:val="Picturecaption"/>
          <w:rFonts w:eastAsiaTheme="minorHAnsi"/>
        </w:rPr>
        <w:t>клъстерни</w:t>
      </w:r>
      <w:proofErr w:type="spellEnd"/>
      <w:r>
        <w:rPr>
          <w:rStyle w:val="Picturecaption"/>
          <w:rFonts w:eastAsiaTheme="minorHAnsi"/>
        </w:rPr>
        <w:t xml:space="preserve"> </w:t>
      </w:r>
      <w:proofErr w:type="spellStart"/>
      <w:r>
        <w:rPr>
          <w:rStyle w:val="Picturecaption"/>
          <w:rFonts w:eastAsiaTheme="minorHAnsi"/>
        </w:rPr>
        <w:t>медоида</w:t>
      </w:r>
      <w:proofErr w:type="spellEnd"/>
      <w:r>
        <w:rPr>
          <w:rStyle w:val="Picturecaption"/>
          <w:rFonts w:eastAsiaTheme="minorHAnsi"/>
        </w:rPr>
        <w:t>.</w:t>
      </w:r>
    </w:p>
    <w:p w14:paraId="1597F2B6" w14:textId="77777777" w:rsidR="007D4806" w:rsidRDefault="007D4806" w:rsidP="007D4806">
      <w:pPr>
        <w:rPr>
          <w:sz w:val="2"/>
          <w:szCs w:val="2"/>
        </w:rPr>
      </w:pPr>
    </w:p>
    <w:p w14:paraId="0146E7A5" w14:textId="77777777" w:rsidR="007D4806" w:rsidRDefault="007D4806" w:rsidP="007D4806">
      <w:pPr>
        <w:spacing w:before="237" w:after="0"/>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4.3: </w:t>
      </w:r>
      <w:r>
        <w:rPr>
          <w:rStyle w:val="Bodytext2"/>
        </w:rPr>
        <w:t xml:space="preserve">Радарната диаграма сравнява трите представителни </w:t>
      </w:r>
      <w:proofErr w:type="spellStart"/>
      <w:r>
        <w:rPr>
          <w:rStyle w:val="Bodytext2"/>
        </w:rPr>
        <w:t>медоида</w:t>
      </w:r>
      <w:proofErr w:type="spellEnd"/>
      <w:r>
        <w:rPr>
          <w:rStyle w:val="Bodytext2"/>
        </w:rPr>
        <w:t xml:space="preserve"> (реални физически конфигурации на </w:t>
      </w:r>
      <w:proofErr w:type="spellStart"/>
      <w:r>
        <w:rPr>
          <w:rStyle w:val="Bodytext2"/>
        </w:rPr>
        <w:t>микрогрида</w:t>
      </w:r>
      <w:proofErr w:type="spellEnd"/>
      <w:r>
        <w:rPr>
          <w:rStyle w:val="Bodytext2"/>
        </w:rPr>
        <w:t xml:space="preserve"> през лятото) по 5 критерия [50]:</w:t>
      </w:r>
    </w:p>
    <w:p w14:paraId="183148E9"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1 (</w:t>
      </w:r>
      <w:proofErr w:type="spellStart"/>
      <w:r>
        <w:rPr>
          <w:rStyle w:val="Bodytext2Constantia"/>
        </w:rPr>
        <w:t>Високо</w:t>
      </w:r>
      <w:proofErr w:type="spellEnd"/>
      <w:r>
        <w:rPr>
          <w:rStyle w:val="Bodytext2Constantia"/>
        </w:rPr>
        <w:t xml:space="preserve"> </w:t>
      </w:r>
      <w:proofErr w:type="spellStart"/>
      <w:r>
        <w:rPr>
          <w:rStyle w:val="Bodytext2Constantia"/>
        </w:rPr>
        <w:t>съхранение</w:t>
      </w:r>
      <w:proofErr w:type="spellEnd"/>
      <w:r>
        <w:rPr>
          <w:rStyle w:val="Bodytext2Constantia"/>
        </w:rPr>
        <w:t xml:space="preserve">): </w:t>
      </w:r>
      <w:r>
        <w:rPr>
          <w:rStyle w:val="Bodytext2"/>
        </w:rPr>
        <w:t xml:space="preserve">Характеризира се с екстремно високи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и отлична гъвкавост на мрежата, но за сметка на максимално износване на батерията и висока инвестиционна цена (високи стойности в горния десен сектор). Това е режимът на агресивно балансиране, силно необходим в обедните часове на летния пик на соларната генерация [91].</w:t>
      </w:r>
    </w:p>
    <w:p w14:paraId="35C6CD51"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2 (</w:t>
      </w:r>
      <w:proofErr w:type="spellStart"/>
      <w:r>
        <w:rPr>
          <w:rStyle w:val="Bodytext2Constantia"/>
        </w:rPr>
        <w:t>Термално</w:t>
      </w:r>
      <w:proofErr w:type="spellEnd"/>
      <w:r>
        <w:rPr>
          <w:rStyle w:val="Bodytext2Constantia"/>
        </w:rPr>
        <w:t xml:space="preserve"> </w:t>
      </w:r>
      <w:proofErr w:type="spellStart"/>
      <w:r>
        <w:rPr>
          <w:rStyle w:val="Bodytext2Constantia"/>
        </w:rPr>
        <w:t>обременен</w:t>
      </w:r>
      <w:proofErr w:type="spellEnd"/>
      <w:r>
        <w:rPr>
          <w:rStyle w:val="Bodytext2Constantia"/>
        </w:rPr>
        <w:t xml:space="preserve">): </w:t>
      </w:r>
      <w:r>
        <w:rPr>
          <w:rStyle w:val="Bodytext2"/>
        </w:rPr>
        <w:t xml:space="preserve">Разкрива слаб екологичен ефект и ниска гъвкавост, съчетани с много ниска цена и средни преносни загуби. Това е режим на консервативно разчитане на </w:t>
      </w:r>
      <w:proofErr w:type="spellStart"/>
      <w:r>
        <w:rPr>
          <w:rStyle w:val="Bodytext2"/>
        </w:rPr>
        <w:t>фосилна</w:t>
      </w:r>
      <w:proofErr w:type="spellEnd"/>
      <w:r>
        <w:rPr>
          <w:rStyle w:val="Bodytext2"/>
        </w:rPr>
        <w:t xml:space="preserve"> базова генерация, пренебрегващ екологичните показатели.</w:t>
      </w:r>
    </w:p>
    <w:p w14:paraId="26BF6406" w14:textId="77777777" w:rsidR="007D4806" w:rsidRDefault="007D4806" w:rsidP="007D4806">
      <w:pPr>
        <w:spacing w:after="0"/>
        <w:sectPr w:rsidR="007D4806" w:rsidSect="007D4806">
          <w:pgSz w:w="12240" w:h="15840"/>
          <w:pgMar w:top="1480" w:right="1177" w:bottom="1484" w:left="1175" w:header="0" w:footer="3" w:gutter="0"/>
          <w:cols w:space="720"/>
          <w:noEndnote/>
          <w:docGrid w:linePitch="360"/>
        </w:sectPr>
      </w:pPr>
      <w:r>
        <w:rPr>
          <w:rStyle w:val="Bodytext2"/>
        </w:rPr>
        <w:t xml:space="preserve">• </w:t>
      </w:r>
      <w:proofErr w:type="spellStart"/>
      <w:r>
        <w:rPr>
          <w:rStyle w:val="Bodytext2Constantia"/>
        </w:rPr>
        <w:t>Профил</w:t>
      </w:r>
      <w:proofErr w:type="spellEnd"/>
      <w:r>
        <w:rPr>
          <w:rStyle w:val="Bodytext2Constantia"/>
        </w:rPr>
        <w:t xml:space="preserve"> 3 (</w:t>
      </w:r>
      <w:proofErr w:type="spellStart"/>
      <w:r>
        <w:rPr>
          <w:rStyle w:val="Bodytext2Constantia"/>
        </w:rPr>
        <w:t>Балансиран</w:t>
      </w:r>
      <w:proofErr w:type="spellEnd"/>
      <w:r>
        <w:rPr>
          <w:rStyle w:val="Bodytext2Constantia"/>
        </w:rPr>
        <w:t xml:space="preserve"> </w:t>
      </w:r>
      <w:proofErr w:type="spellStart"/>
      <w:r>
        <w:rPr>
          <w:rStyle w:val="Bodytext2Constantia"/>
        </w:rPr>
        <w:t>компромис</w:t>
      </w:r>
      <w:proofErr w:type="spellEnd"/>
      <w:r>
        <w:rPr>
          <w:rStyle w:val="Bodytext2Constantia"/>
        </w:rPr>
        <w:t xml:space="preserve">): </w:t>
      </w:r>
      <w:r>
        <w:rPr>
          <w:rStyle w:val="Bodytext2"/>
        </w:rPr>
        <w:t xml:space="preserve">Заема централно положение на радарния полигон. Той предлага оптимална комбинация от ниски топлинни загуби по мрежата (благодарение на локализирано </w:t>
      </w:r>
      <w:proofErr w:type="spellStart"/>
      <w:r>
        <w:rPr>
          <w:rStyle w:val="Bodytext2"/>
        </w:rPr>
        <w:lastRenderedPageBreak/>
        <w:t>микро</w:t>
      </w:r>
      <w:proofErr w:type="spellEnd"/>
      <w:r>
        <w:rPr>
          <w:rStyle w:val="Bodytext2"/>
        </w:rPr>
        <w:t>-генераторно производство) и умерено натоварване на батериите, с което осигурява баланс между дългосрочната амортизация и оперативните разходи през жегите [50].</w:t>
      </w:r>
    </w:p>
    <w:p w14:paraId="176CEFD5" w14:textId="77777777" w:rsidR="007D4806" w:rsidRDefault="007D4806" w:rsidP="007D4806">
      <w:pPr>
        <w:pStyle w:val="Bodytext60"/>
        <w:shd w:val="clear" w:color="auto" w:fill="auto"/>
        <w:tabs>
          <w:tab w:val="left" w:pos="2816"/>
          <w:tab w:val="left" w:pos="4491"/>
          <w:tab w:val="left" w:pos="6860"/>
          <w:tab w:val="left" w:pos="9090"/>
        </w:tabs>
        <w:spacing w:after="114" w:line="120" w:lineRule="exact"/>
        <w:ind w:left="760"/>
        <w:jc w:val="both"/>
      </w:pPr>
      <w:r>
        <w:rPr>
          <w:color w:val="000000"/>
          <w:lang w:val="bg-BG" w:eastAsia="bg-BG" w:bidi="bg-BG"/>
        </w:rPr>
        <w:lastRenderedPageBreak/>
        <w:t>Цена</w:t>
      </w:r>
      <w:r>
        <w:rPr>
          <w:color w:val="000000"/>
          <w:lang w:val="bg-BG" w:eastAsia="bg-BG" w:bidi="bg-BG"/>
        </w:rPr>
        <w:tab/>
        <w:t>Загуби</w:t>
      </w:r>
      <w:r>
        <w:rPr>
          <w:color w:val="000000"/>
          <w:lang w:val="bg-BG" w:eastAsia="bg-BG" w:bidi="bg-BG"/>
        </w:rPr>
        <w:tab/>
        <w:t>Износване батерии</w:t>
      </w:r>
      <w:r>
        <w:rPr>
          <w:color w:val="000000"/>
          <w:lang w:val="bg-BG" w:eastAsia="bg-BG" w:bidi="bg-BG"/>
        </w:rPr>
        <w:tab/>
        <w:t>Спестен С02</w:t>
      </w:r>
      <w:r>
        <w:rPr>
          <w:color w:val="000000"/>
          <w:lang w:val="bg-BG" w:eastAsia="bg-BG" w:bidi="bg-BG"/>
        </w:rPr>
        <w:tab/>
        <w:t>Гъвкавост</w:t>
      </w:r>
    </w:p>
    <w:p w14:paraId="493973F4" w14:textId="64396D28" w:rsidR="007D4806" w:rsidRDefault="007D4806" w:rsidP="007D4806">
      <w:pPr>
        <w:spacing w:after="255" w:line="210" w:lineRule="exact"/>
        <w:jc w:val="center"/>
      </w:pPr>
      <w:r>
        <w:rPr>
          <w:noProof/>
        </w:rPr>
        <w:drawing>
          <wp:anchor distT="0" distB="0" distL="63500" distR="63500" simplePos="0" relativeHeight="251674624" behindDoc="1" locked="0" layoutInCell="1" allowOverlap="1" wp14:anchorId="01515463" wp14:editId="738C30CF">
            <wp:simplePos x="0" y="0"/>
            <wp:positionH relativeFrom="margin">
              <wp:posOffset>-64770</wp:posOffset>
            </wp:positionH>
            <wp:positionV relativeFrom="paragraph">
              <wp:posOffset>-3279140</wp:posOffset>
            </wp:positionV>
            <wp:extent cx="6276340" cy="3141345"/>
            <wp:effectExtent l="0" t="0" r="0" b="1905"/>
            <wp:wrapSquare wrapText="bothSides"/>
            <wp:docPr id="389273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76340" cy="3141345"/>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Pr>
          <w:rStyle w:val="Bodytext810pt"/>
          <w:rFonts w:eastAsiaTheme="minorHAnsi"/>
        </w:rPr>
        <w:t>Фигура</w:t>
      </w:r>
      <w:proofErr w:type="spellEnd"/>
      <w:r>
        <w:rPr>
          <w:rStyle w:val="Bodytext810pt"/>
          <w:rFonts w:eastAsiaTheme="minorHAnsi"/>
        </w:rPr>
        <w:t xml:space="preserve"> 4.4. </w:t>
      </w:r>
      <w:r>
        <w:rPr>
          <w:rStyle w:val="Bodytext8"/>
          <w:rFonts w:eastAsiaTheme="minorHAnsi"/>
        </w:rPr>
        <w:t xml:space="preserve">Паралелни координати на 150 решения, разделени по </w:t>
      </w:r>
      <w:r>
        <w:rPr>
          <w:rStyle w:val="Bodytext8"/>
          <w:rFonts w:eastAsiaTheme="minorHAnsi"/>
          <w:lang w:val="en-US" w:eastAsia="en-US" w:bidi="en-US"/>
        </w:rPr>
        <w:t xml:space="preserve">PAM </w:t>
      </w:r>
      <w:r>
        <w:rPr>
          <w:rStyle w:val="Bodytext8"/>
          <w:rFonts w:eastAsiaTheme="minorHAnsi"/>
        </w:rPr>
        <w:t>клъстери.</w:t>
      </w:r>
    </w:p>
    <w:p w14:paraId="3C222C9C" w14:textId="77777777" w:rsidR="007D4806" w:rsidRDefault="007D4806" w:rsidP="007D4806">
      <w:pPr>
        <w:spacing w:after="0" w:line="300" w:lineRule="exact"/>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4.4: </w:t>
      </w:r>
      <w:r>
        <w:rPr>
          <w:rStyle w:val="Bodytext2"/>
        </w:rPr>
        <w:t xml:space="preserve">Паралелните координати дават </w:t>
      </w:r>
      <w:proofErr w:type="spellStart"/>
      <w:r>
        <w:rPr>
          <w:rStyle w:val="Bodytext2"/>
        </w:rPr>
        <w:t>холистичен</w:t>
      </w:r>
      <w:proofErr w:type="spellEnd"/>
      <w:r>
        <w:rPr>
          <w:rStyle w:val="Bodytext2"/>
        </w:rPr>
        <w:t xml:space="preserve"> прочит на многокритериалното пространството от решения, разкривайки скритите корелации и преференциални компромиси между критериите [34, 136]:</w:t>
      </w:r>
    </w:p>
    <w:p w14:paraId="061635C4"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Разкриване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конфликти</w:t>
      </w:r>
      <w:proofErr w:type="spellEnd"/>
      <w:r>
        <w:rPr>
          <w:rStyle w:val="Bodytext2Constantia"/>
        </w:rPr>
        <w:t xml:space="preserve"> (Trade-off): </w:t>
      </w:r>
      <w:r>
        <w:rPr>
          <w:rStyle w:val="Bodytext2"/>
        </w:rPr>
        <w:t>Вижда се изразен конфликт между оста 'Цена' и оста 'Загуби</w:t>
      </w:r>
      <w:r>
        <w:rPr>
          <w:rStyle w:val="Bodytext2"/>
          <w:vertAlign w:val="superscript"/>
        </w:rPr>
        <w:t>1</w:t>
      </w:r>
      <w:r>
        <w:rPr>
          <w:rStyle w:val="Bodytext2"/>
        </w:rPr>
        <w:t>. Линиите, преминаващи между тези две оси, масово се пресичат, което е директно доказателство за нелинеен отрицателен компромис. Оптимизирането на топлинните загуби по мрежата налага натоварване на скъпи локални източници, което драстично повишава цената [91].</w:t>
      </w:r>
    </w:p>
    <w:p w14:paraId="1D19528F"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Конфигурационни</w:t>
      </w:r>
      <w:proofErr w:type="spellEnd"/>
      <w:r>
        <w:rPr>
          <w:rStyle w:val="Bodytext2Constantia"/>
        </w:rPr>
        <w:t xml:space="preserve"> </w:t>
      </w:r>
      <w:proofErr w:type="spellStart"/>
      <w:r>
        <w:rPr>
          <w:rStyle w:val="Bodytext2Constantia"/>
        </w:rPr>
        <w:t>коридори</w:t>
      </w:r>
      <w:proofErr w:type="spellEnd"/>
      <w:r>
        <w:rPr>
          <w:rStyle w:val="Bodytext2Constantia"/>
        </w:rPr>
        <w:t xml:space="preserve">: </w:t>
      </w:r>
      <w:r>
        <w:rPr>
          <w:rStyle w:val="Bodytext2"/>
        </w:rPr>
        <w:t>Клъстер 1 (маркиран в сиво) заема тясна ивица в долната част на осите 'Цена' и 'Загуби', което го класифицира като икономичен оперативен коридор за по-хладните нощни часове, когато няма риск от термално претоварване.</w:t>
      </w:r>
    </w:p>
    <w:p w14:paraId="6F80EDD2" w14:textId="77777777" w:rsidR="007D4806" w:rsidRDefault="007D4806" w:rsidP="007D4806">
      <w:pPr>
        <w:widowControl w:val="0"/>
        <w:numPr>
          <w:ilvl w:val="0"/>
          <w:numId w:val="10"/>
        </w:numPr>
        <w:tabs>
          <w:tab w:val="left" w:pos="267"/>
        </w:tabs>
        <w:spacing w:after="0" w:line="300" w:lineRule="exact"/>
        <w:jc w:val="both"/>
        <w:sectPr w:rsidR="007D4806" w:rsidSect="007D4806">
          <w:pgSz w:w="12240" w:h="15840"/>
          <w:pgMar w:top="1570" w:right="1177" w:bottom="1570" w:left="1177" w:header="0" w:footer="3" w:gutter="0"/>
          <w:cols w:space="720"/>
          <w:noEndnote/>
          <w:docGrid w:linePitch="360"/>
        </w:sectPr>
      </w:pPr>
      <w:proofErr w:type="spellStart"/>
      <w:r>
        <w:rPr>
          <w:rStyle w:val="Bodytext2Constantia"/>
        </w:rPr>
        <w:t>Пълна</w:t>
      </w:r>
      <w:proofErr w:type="spellEnd"/>
      <w:r>
        <w:rPr>
          <w:rStyle w:val="Bodytext2Constantia"/>
        </w:rPr>
        <w:t xml:space="preserve"> </w:t>
      </w:r>
      <w:proofErr w:type="spellStart"/>
      <w:r>
        <w:rPr>
          <w:rStyle w:val="Bodytext2Constantia"/>
        </w:rPr>
        <w:t>идентификация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w:t>
      </w:r>
      <w:proofErr w:type="spellStart"/>
      <w:r>
        <w:rPr>
          <w:rStyle w:val="Bodytext2Constantia"/>
        </w:rPr>
        <w:t>фронта</w:t>
      </w:r>
      <w:proofErr w:type="spellEnd"/>
      <w:r>
        <w:rPr>
          <w:rStyle w:val="Bodytext2Constantia"/>
        </w:rPr>
        <w:t xml:space="preserve">: </w:t>
      </w:r>
      <w:r>
        <w:rPr>
          <w:rStyle w:val="Bodytext2"/>
        </w:rPr>
        <w:t xml:space="preserve">Червените и сините линии представляват високопроизводителните конфигурации, които постигат максимални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 xml:space="preserve">и гъвкавост, но техните траектории се разклоняват рязко нагоре по оста на износване на батерията. Това ясно показва на диспечерите каква оперативна цена </w:t>
      </w:r>
      <w:r>
        <w:rPr>
          <w:rStyle w:val="Bodytext2"/>
          <w:lang w:val="en-US" w:eastAsia="en-US" w:bidi="en-US"/>
        </w:rPr>
        <w:t xml:space="preserve">(Battery Wear) </w:t>
      </w:r>
      <w:r>
        <w:rPr>
          <w:rStyle w:val="Bodytext2"/>
        </w:rPr>
        <w:t>плаща системата за сигурност на енергийния пренос през лятото [381].</w:t>
      </w:r>
    </w:p>
    <w:p w14:paraId="40308222" w14:textId="77777777" w:rsidR="007D4806" w:rsidRDefault="007D4806" w:rsidP="007D4806">
      <w:pPr>
        <w:keepNext/>
        <w:keepLines/>
        <w:widowControl w:val="0"/>
        <w:numPr>
          <w:ilvl w:val="0"/>
          <w:numId w:val="9"/>
        </w:numPr>
        <w:tabs>
          <w:tab w:val="left" w:pos="567"/>
        </w:tabs>
        <w:spacing w:after="114" w:line="280" w:lineRule="exact"/>
        <w:jc w:val="both"/>
        <w:outlineLvl w:val="1"/>
      </w:pPr>
      <w:r>
        <w:rPr>
          <w:rStyle w:val="Heading20"/>
        </w:rPr>
        <w:lastRenderedPageBreak/>
        <w:t>Техническа верификация, тестване и възпроизводимост</w:t>
      </w:r>
    </w:p>
    <w:p w14:paraId="1FFD1B1C" w14:textId="77777777" w:rsidR="007D4806" w:rsidRDefault="007D4806" w:rsidP="007D4806">
      <w:pPr>
        <w:spacing w:after="0"/>
      </w:pPr>
      <w:r>
        <w:rPr>
          <w:rStyle w:val="Bodytext2"/>
        </w:rPr>
        <w:t xml:space="preserve">За верифициране на математическата коректност бяха реализирани </w:t>
      </w:r>
      <w:proofErr w:type="spellStart"/>
      <w:r>
        <w:rPr>
          <w:rStyle w:val="Bodytext2Constantia"/>
        </w:rPr>
        <w:t>интеграционни</w:t>
      </w:r>
      <w:proofErr w:type="spellEnd"/>
      <w:r>
        <w:rPr>
          <w:rStyle w:val="Bodytext2Constantia"/>
        </w:rPr>
        <w:t xml:space="preserve"> </w:t>
      </w:r>
      <w:proofErr w:type="spellStart"/>
      <w:r>
        <w:rPr>
          <w:rStyle w:val="Bodytext2Constantia"/>
        </w:rPr>
        <w:t>тестове</w:t>
      </w:r>
      <w:proofErr w:type="spellEnd"/>
      <w:r>
        <w:rPr>
          <w:rStyle w:val="Bodytext2Constantia"/>
        </w:rPr>
        <w:t xml:space="preserve"> (Integration Tests)</w:t>
      </w:r>
      <w:r>
        <w:rPr>
          <w:rStyle w:val="Bodytext2"/>
          <w:lang w:val="en-US" w:eastAsia="en-US" w:bidi="en-US"/>
        </w:rPr>
        <w:t xml:space="preserve">, </w:t>
      </w:r>
      <w:r>
        <w:rPr>
          <w:rStyle w:val="Bodytext2"/>
        </w:rPr>
        <w:t>проверяващи три ключови системни условия [31, 420]:</w:t>
      </w:r>
    </w:p>
    <w:p w14:paraId="4C05C2F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Условие</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t>
      </w:r>
      <w:proofErr w:type="spellStart"/>
      <w:r>
        <w:rPr>
          <w:rStyle w:val="Bodytext2Constantia"/>
        </w:rPr>
        <w:t>единица</w:t>
      </w:r>
      <w:proofErr w:type="spellEnd"/>
      <w:r>
        <w:rPr>
          <w:rStyle w:val="Bodytext2Constantia"/>
        </w:rPr>
        <w:t xml:space="preserve">: </w:t>
      </w:r>
      <w:r>
        <w:rPr>
          <w:rStyle w:val="Bodytext2"/>
        </w:rPr>
        <w:t xml:space="preserve">Валидира се, че независимо от генерираната извадка </w:t>
      </w:r>
      <w:r>
        <w:rPr>
          <w:rStyle w:val="Bodytext2"/>
          <w:lang w:val="en-US" w:eastAsia="en-US" w:bidi="en-US"/>
        </w:rPr>
        <w:t xml:space="preserve">(Dirichlet </w:t>
      </w:r>
      <w:r>
        <w:rPr>
          <w:rStyle w:val="Bodytext2"/>
        </w:rPr>
        <w:t xml:space="preserve">или </w:t>
      </w:r>
      <w:r>
        <w:rPr>
          <w:rStyle w:val="Bodytext2"/>
          <w:lang w:val="en-US" w:eastAsia="en-US" w:bidi="en-US"/>
        </w:rPr>
        <w:t xml:space="preserve">SLHS), </w:t>
      </w:r>
      <w:r>
        <w:rPr>
          <w:rStyle w:val="Bodytext2"/>
        </w:rPr>
        <w:t xml:space="preserve">сумата на теглата за всяка симулирана система е строго равна на </w:t>
      </w:r>
      <w:proofErr w:type="gramStart"/>
      <w:r>
        <w:rPr>
          <w:rStyle w:val="Bodytext2"/>
        </w:rPr>
        <w:t>\(</w:t>
      </w:r>
      <w:proofErr w:type="gramEnd"/>
      <w:r>
        <w:rPr>
          <w:rStyle w:val="Bodytext2"/>
        </w:rPr>
        <w:t xml:space="preserve">1.0000\) (с </w:t>
      </w:r>
      <w:proofErr w:type="spellStart"/>
      <w:r>
        <w:rPr>
          <w:rStyle w:val="Bodytext2"/>
        </w:rPr>
        <w:t>допуск</w:t>
      </w:r>
      <w:proofErr w:type="spellEnd"/>
      <w:r>
        <w:rPr>
          <w:rStyle w:val="Bodytext2"/>
        </w:rPr>
        <w:t xml:space="preserve"> \(10</w:t>
      </w:r>
      <w:proofErr w:type="gramStart"/>
      <w:r>
        <w:rPr>
          <w:rStyle w:val="Bodytext2"/>
          <w:vertAlign w:val="superscript"/>
        </w:rPr>
        <w:t>Л</w:t>
      </w:r>
      <w:r>
        <w:rPr>
          <w:rStyle w:val="Bodytext2"/>
        </w:rPr>
        <w:t>{</w:t>
      </w:r>
      <w:proofErr w:type="gramEnd"/>
      <w:r>
        <w:rPr>
          <w:rStyle w:val="Bodytext2"/>
        </w:rPr>
        <w:t>-</w:t>
      </w:r>
      <w:proofErr w:type="gramStart"/>
      <w:r>
        <w:rPr>
          <w:rStyle w:val="Bodytext2"/>
        </w:rPr>
        <w:t>7}\</w:t>
      </w:r>
      <w:proofErr w:type="gramEnd"/>
      <w:r>
        <w:rPr>
          <w:rStyle w:val="Bodytext2"/>
        </w:rPr>
        <w:t>)) [61].</w:t>
      </w:r>
    </w:p>
    <w:p w14:paraId="14151D47"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Коректност</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нормализацията</w:t>
      </w:r>
      <w:proofErr w:type="spellEnd"/>
      <w:r>
        <w:rPr>
          <w:rStyle w:val="Bodytext2Constantia"/>
        </w:rPr>
        <w:t xml:space="preserve">: </w:t>
      </w:r>
      <w:r>
        <w:rPr>
          <w:rStyle w:val="Bodytext2"/>
        </w:rPr>
        <w:t xml:space="preserve">Проверява се дали стойностите на всички алтернативи след преминаване през </w:t>
      </w:r>
      <w:proofErr w:type="spellStart"/>
      <w:r>
        <w:rPr>
          <w:rStyle w:val="Bodytext2"/>
          <w:lang w:val="en-US" w:eastAsia="en-US" w:bidi="en-US"/>
        </w:rPr>
        <w:t>normalize_</w:t>
      </w:r>
      <w:proofErr w:type="gramStart"/>
      <w:r>
        <w:rPr>
          <w:rStyle w:val="Bodytext2"/>
          <w:lang w:val="en-US" w:eastAsia="en-US" w:bidi="en-US"/>
        </w:rPr>
        <w:t>matrix</w:t>
      </w:r>
      <w:proofErr w:type="spellEnd"/>
      <w:r>
        <w:rPr>
          <w:rStyle w:val="Bodytext2"/>
          <w:lang w:val="en-US" w:eastAsia="en-US" w:bidi="en-US"/>
        </w:rPr>
        <w:t>(</w:t>
      </w:r>
      <w:proofErr w:type="gramEnd"/>
      <w:r>
        <w:rPr>
          <w:rStyle w:val="Bodytext2"/>
          <w:lang w:val="en-US" w:eastAsia="en-US" w:bidi="en-US"/>
        </w:rPr>
        <w:t xml:space="preserve">) </w:t>
      </w:r>
      <w:r>
        <w:rPr>
          <w:rStyle w:val="Bodytext2"/>
        </w:rPr>
        <w:t xml:space="preserve">попадат изцяло в затворения интервал </w:t>
      </w:r>
      <w:proofErr w:type="gramStart"/>
      <w:r>
        <w:rPr>
          <w:rStyle w:val="Bodytext2"/>
        </w:rPr>
        <w:t>\(</w:t>
      </w:r>
      <w:proofErr w:type="gramEnd"/>
      <w:r>
        <w:rPr>
          <w:rStyle w:val="Bodytext2"/>
        </w:rPr>
        <w:t xml:space="preserve">[0, </w:t>
      </w:r>
      <w:proofErr w:type="gramStart"/>
      <w:r>
        <w:rPr>
          <w:rStyle w:val="Bodytext2"/>
        </w:rPr>
        <w:t>1]\</w:t>
      </w:r>
      <w:proofErr w:type="gramEnd"/>
      <w:r>
        <w:rPr>
          <w:rStyle w:val="Bodytext2"/>
        </w:rPr>
        <w:t>) и съответстват на типа на критерия [19].</w:t>
      </w:r>
    </w:p>
    <w:p w14:paraId="0910F25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Проверка</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минималността</w:t>
      </w:r>
      <w:proofErr w:type="spellEnd"/>
      <w:r>
        <w:rPr>
          <w:rStyle w:val="Bodytext2Constantia"/>
        </w:rPr>
        <w:t xml:space="preserve"> </w:t>
      </w:r>
      <w:proofErr w:type="spellStart"/>
      <w:r>
        <w:rPr>
          <w:rStyle w:val="Bodytext2Constantia"/>
        </w:rPr>
        <w:t>на</w:t>
      </w:r>
      <w:proofErr w:type="spellEnd"/>
      <w:r>
        <w:rPr>
          <w:rStyle w:val="Bodytext2Constantia"/>
        </w:rPr>
        <w:t xml:space="preserve"> MILP: </w:t>
      </w:r>
      <w:r>
        <w:rPr>
          <w:rStyle w:val="Bodytext2"/>
        </w:rPr>
        <w:t xml:space="preserve">Проверява се дали извлеченото от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оптимално решение действително минимизира броя на активните индикатори. Сравнението с пълно комбинаторно изброяване за малки системи </w:t>
      </w:r>
      <w:r>
        <w:rPr>
          <w:rStyle w:val="Bodytext2"/>
          <w:lang w:val="en-US" w:eastAsia="en-US" w:bidi="en-US"/>
        </w:rPr>
        <w:t xml:space="preserve">(m=10) </w:t>
      </w:r>
      <w:r>
        <w:rPr>
          <w:rStyle w:val="Bodytext2"/>
        </w:rPr>
        <w:t xml:space="preserve">показа \(100.00\%\) съвпадение на изчислените минимални профили, потвърждавайки коректността на </w:t>
      </w:r>
      <w:r>
        <w:rPr>
          <w:rStyle w:val="Bodytext2"/>
          <w:lang w:val="en-US" w:eastAsia="en-US" w:bidi="en-US"/>
        </w:rPr>
        <w:t xml:space="preserve">SciPy </w:t>
      </w:r>
      <w:r>
        <w:rPr>
          <w:rStyle w:val="Bodytext2"/>
        </w:rPr>
        <w:t>алгоритъма [347].</w:t>
      </w:r>
    </w:p>
    <w:p w14:paraId="6A2D4992" w14:textId="77777777" w:rsidR="007D4806" w:rsidRDefault="007D4806" w:rsidP="007D4806">
      <w:pPr>
        <w:framePr w:w="9370" w:wrap="notBeside" w:vAnchor="text" w:hAnchor="text" w:xAlign="center" w:y="1"/>
      </w:pPr>
      <w:r>
        <w:rPr>
          <w:rStyle w:val="Tablecaption"/>
        </w:rPr>
        <w:t xml:space="preserve">Таблица 4.1. Изчислителна производителност на модулите при различен мащаб </w:t>
      </w:r>
      <w:r>
        <w:rPr>
          <w:rStyle w:val="Tablecaption"/>
          <w:lang w:val="en-US" w:eastAsia="en-US" w:bidi="en-US"/>
        </w:rPr>
        <w:t>(m):</w:t>
      </w:r>
    </w:p>
    <w:tbl>
      <w:tblPr>
        <w:tblOverlap w:val="never"/>
        <w:tblW w:w="0" w:type="auto"/>
        <w:jc w:val="center"/>
        <w:tblLayout w:type="fixed"/>
        <w:tblCellMar>
          <w:left w:w="10" w:type="dxa"/>
          <w:right w:w="10" w:type="dxa"/>
        </w:tblCellMar>
        <w:tblLook w:val="0000" w:firstRow="0" w:lastRow="0" w:firstColumn="0" w:lastColumn="0" w:noHBand="0" w:noVBand="0"/>
      </w:tblPr>
      <w:tblGrid>
        <w:gridCol w:w="2347"/>
        <w:gridCol w:w="2338"/>
        <w:gridCol w:w="2342"/>
        <w:gridCol w:w="2342"/>
      </w:tblGrid>
      <w:tr w:rsidR="007D4806" w14:paraId="26C9A889" w14:textId="77777777" w:rsidTr="00147C71">
        <w:trPr>
          <w:trHeight w:hRule="exact" w:val="638"/>
          <w:jc w:val="center"/>
        </w:trPr>
        <w:tc>
          <w:tcPr>
            <w:tcW w:w="2347" w:type="dxa"/>
            <w:shd w:val="clear" w:color="auto" w:fill="000000"/>
            <w:vAlign w:val="bottom"/>
          </w:tcPr>
          <w:p w14:paraId="666C43B3"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Размер</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извадка</w:t>
            </w:r>
            <w:proofErr w:type="spellEnd"/>
            <w:r>
              <w:rPr>
                <w:rStyle w:val="Bodytext2Constantia"/>
              </w:rPr>
              <w:t xml:space="preserve"> (m)</w:t>
            </w:r>
          </w:p>
        </w:tc>
        <w:tc>
          <w:tcPr>
            <w:tcW w:w="2338" w:type="dxa"/>
            <w:shd w:val="clear" w:color="auto" w:fill="000000"/>
            <w:vAlign w:val="bottom"/>
          </w:tcPr>
          <w:p w14:paraId="626E05D0" w14:textId="77777777" w:rsidR="007D4806" w:rsidRDefault="007D4806" w:rsidP="00147C71">
            <w:pPr>
              <w:framePr w:w="9370" w:wrap="notBeside" w:vAnchor="text" w:hAnchor="text" w:xAlign="center" w:y="1"/>
              <w:spacing w:after="60" w:line="200" w:lineRule="exact"/>
              <w:jc w:val="center"/>
            </w:pPr>
            <w:proofErr w:type="spellStart"/>
            <w:r>
              <w:rPr>
                <w:rStyle w:val="Bodytext2Constantia"/>
              </w:rPr>
              <w:t>Време</w:t>
            </w:r>
            <w:proofErr w:type="spellEnd"/>
          </w:p>
          <w:p w14:paraId="31E1E9F6" w14:textId="77777777" w:rsidR="007D4806" w:rsidRDefault="007D4806" w:rsidP="00147C71">
            <w:pPr>
              <w:framePr w:w="9370" w:wrap="notBeside" w:vAnchor="text" w:hAnchor="text" w:xAlign="center" w:y="1"/>
              <w:spacing w:before="60" w:after="0" w:line="200" w:lineRule="exact"/>
              <w:ind w:left="240"/>
            </w:pPr>
            <w:proofErr w:type="spellStart"/>
            <w:r>
              <w:rPr>
                <w:rStyle w:val="Bodytext2Constantia"/>
              </w:rPr>
              <w:t>нормализация</w:t>
            </w:r>
            <w:proofErr w:type="spellEnd"/>
            <w:r>
              <w:rPr>
                <w:rStyle w:val="Bodytext2Constantia"/>
              </w:rPr>
              <w:t xml:space="preserve"> (s)</w:t>
            </w:r>
          </w:p>
        </w:tc>
        <w:tc>
          <w:tcPr>
            <w:tcW w:w="2342" w:type="dxa"/>
            <w:shd w:val="clear" w:color="auto" w:fill="000000"/>
            <w:vAlign w:val="bottom"/>
          </w:tcPr>
          <w:p w14:paraId="42D93D56"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Време</w:t>
            </w:r>
            <w:proofErr w:type="spellEnd"/>
            <w:r>
              <w:rPr>
                <w:rStyle w:val="Bodytext2Constantia"/>
              </w:rPr>
              <w:t xml:space="preserve"> Gower </w:t>
            </w:r>
            <w:proofErr w:type="spellStart"/>
            <w:r>
              <w:rPr>
                <w:rStyle w:val="Bodytext2Constantia"/>
              </w:rPr>
              <w:t>матрица</w:t>
            </w:r>
            <w:proofErr w:type="spellEnd"/>
            <w:r>
              <w:rPr>
                <w:rStyle w:val="Bodytext2Constantia"/>
              </w:rPr>
              <w:t xml:space="preserve"> (s)</w:t>
            </w:r>
          </w:p>
        </w:tc>
        <w:tc>
          <w:tcPr>
            <w:tcW w:w="2342" w:type="dxa"/>
            <w:shd w:val="clear" w:color="auto" w:fill="000000"/>
            <w:vAlign w:val="bottom"/>
          </w:tcPr>
          <w:p w14:paraId="2312E436" w14:textId="77777777" w:rsidR="007D4806" w:rsidRDefault="007D4806" w:rsidP="00147C71">
            <w:pPr>
              <w:framePr w:w="9370" w:wrap="notBeside" w:vAnchor="text" w:hAnchor="text" w:xAlign="center" w:y="1"/>
              <w:spacing w:after="0" w:line="221" w:lineRule="exact"/>
              <w:ind w:left="540"/>
            </w:pPr>
            <w:proofErr w:type="spellStart"/>
            <w:r>
              <w:rPr>
                <w:rStyle w:val="Bodytext2Constantia"/>
              </w:rPr>
              <w:t>Време</w:t>
            </w:r>
            <w:proofErr w:type="spellEnd"/>
            <w:r>
              <w:rPr>
                <w:rStyle w:val="Bodytext2Constantia"/>
              </w:rPr>
              <w:t xml:space="preserve"> PAM </w:t>
            </w:r>
            <w:proofErr w:type="spellStart"/>
            <w:r>
              <w:rPr>
                <w:rStyle w:val="Bodytext2Constantia"/>
              </w:rPr>
              <w:t>клъстери</w:t>
            </w:r>
            <w:proofErr w:type="spellEnd"/>
            <w:r>
              <w:rPr>
                <w:rStyle w:val="Bodytext2Constantia"/>
              </w:rPr>
              <w:t xml:space="preserve"> (s)</w:t>
            </w:r>
          </w:p>
        </w:tc>
      </w:tr>
      <w:tr w:rsidR="007D4806" w14:paraId="337ECC83" w14:textId="77777777" w:rsidTr="00147C71">
        <w:trPr>
          <w:trHeight w:hRule="exact" w:val="427"/>
          <w:jc w:val="center"/>
        </w:trPr>
        <w:tc>
          <w:tcPr>
            <w:tcW w:w="2347" w:type="dxa"/>
            <w:tcBorders>
              <w:left w:val="single" w:sz="4" w:space="0" w:color="auto"/>
            </w:tcBorders>
            <w:shd w:val="clear" w:color="auto" w:fill="FFFFFF"/>
            <w:vAlign w:val="center"/>
          </w:tcPr>
          <w:p w14:paraId="21535D19"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100</w:t>
            </w:r>
          </w:p>
        </w:tc>
        <w:tc>
          <w:tcPr>
            <w:tcW w:w="2338" w:type="dxa"/>
            <w:tcBorders>
              <w:left w:val="single" w:sz="4" w:space="0" w:color="auto"/>
            </w:tcBorders>
            <w:shd w:val="clear" w:color="auto" w:fill="FFFFFF"/>
            <w:vAlign w:val="center"/>
          </w:tcPr>
          <w:p w14:paraId="16274CF2" w14:textId="77777777" w:rsidR="007D4806" w:rsidRDefault="007D4806" w:rsidP="00147C71">
            <w:pPr>
              <w:framePr w:w="9370" w:wrap="notBeside" w:vAnchor="text" w:hAnchor="text" w:xAlign="center" w:y="1"/>
              <w:spacing w:after="0" w:line="210" w:lineRule="exact"/>
            </w:pPr>
            <w:r>
              <w:rPr>
                <w:rStyle w:val="Bodytext2105pt"/>
                <w:rFonts w:eastAsiaTheme="minorHAnsi"/>
                <w:lang w:val="bg-BG" w:eastAsia="bg-BG" w:bidi="bg-BG"/>
              </w:rPr>
              <w:t xml:space="preserve">0.0004 </w:t>
            </w:r>
            <w:r>
              <w:rPr>
                <w:rStyle w:val="Bodytext2105pt"/>
                <w:rFonts w:eastAsiaTheme="minorHAnsi"/>
              </w:rPr>
              <w:t>s</w:t>
            </w:r>
          </w:p>
        </w:tc>
        <w:tc>
          <w:tcPr>
            <w:tcW w:w="2342" w:type="dxa"/>
            <w:tcBorders>
              <w:left w:val="single" w:sz="4" w:space="0" w:color="auto"/>
            </w:tcBorders>
            <w:shd w:val="clear" w:color="auto" w:fill="FFFFFF"/>
            <w:vAlign w:val="center"/>
          </w:tcPr>
          <w:p w14:paraId="7CBF909D" w14:textId="77777777" w:rsidR="007D4806" w:rsidRDefault="007D4806" w:rsidP="00147C71">
            <w:pPr>
              <w:framePr w:w="9370" w:wrap="notBeside" w:vAnchor="text" w:hAnchor="text" w:xAlign="center" w:y="1"/>
              <w:spacing w:after="0" w:line="210" w:lineRule="exact"/>
            </w:pPr>
            <w:r>
              <w:rPr>
                <w:rStyle w:val="Bodytext2105pt"/>
                <w:rFonts w:eastAsiaTheme="minorHAnsi"/>
              </w:rPr>
              <w:t>0.0210 s</w:t>
            </w:r>
          </w:p>
        </w:tc>
        <w:tc>
          <w:tcPr>
            <w:tcW w:w="2342" w:type="dxa"/>
            <w:tcBorders>
              <w:left w:val="single" w:sz="4" w:space="0" w:color="auto"/>
              <w:right w:val="single" w:sz="4" w:space="0" w:color="auto"/>
            </w:tcBorders>
            <w:shd w:val="clear" w:color="auto" w:fill="FFFFFF"/>
            <w:vAlign w:val="center"/>
          </w:tcPr>
          <w:p w14:paraId="5C1BD9C9" w14:textId="77777777" w:rsidR="007D4806" w:rsidRDefault="007D4806" w:rsidP="00147C71">
            <w:pPr>
              <w:framePr w:w="9370" w:wrap="notBeside" w:vAnchor="text" w:hAnchor="text" w:xAlign="center" w:y="1"/>
              <w:spacing w:after="0" w:line="210" w:lineRule="exact"/>
            </w:pPr>
            <w:r>
              <w:rPr>
                <w:rStyle w:val="Bodytext2105pt"/>
                <w:rFonts w:eastAsiaTheme="minorHAnsi"/>
              </w:rPr>
              <w:t>0.0340 s</w:t>
            </w:r>
          </w:p>
        </w:tc>
      </w:tr>
      <w:tr w:rsidR="007D4806" w14:paraId="5945655C" w14:textId="77777777" w:rsidTr="00147C71">
        <w:trPr>
          <w:trHeight w:hRule="exact" w:val="418"/>
          <w:jc w:val="center"/>
        </w:trPr>
        <w:tc>
          <w:tcPr>
            <w:tcW w:w="2347" w:type="dxa"/>
            <w:tcBorders>
              <w:top w:val="single" w:sz="4" w:space="0" w:color="auto"/>
              <w:left w:val="single" w:sz="4" w:space="0" w:color="auto"/>
            </w:tcBorders>
            <w:shd w:val="clear" w:color="auto" w:fill="FFFFFF"/>
            <w:vAlign w:val="center"/>
          </w:tcPr>
          <w:p w14:paraId="227884EC"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500</w:t>
            </w:r>
          </w:p>
        </w:tc>
        <w:tc>
          <w:tcPr>
            <w:tcW w:w="2338" w:type="dxa"/>
            <w:tcBorders>
              <w:top w:val="single" w:sz="4" w:space="0" w:color="auto"/>
              <w:left w:val="single" w:sz="4" w:space="0" w:color="auto"/>
            </w:tcBorders>
            <w:shd w:val="clear" w:color="auto" w:fill="FFFFFF"/>
            <w:vAlign w:val="center"/>
          </w:tcPr>
          <w:p w14:paraId="04902895" w14:textId="77777777" w:rsidR="007D4806" w:rsidRDefault="007D4806" w:rsidP="00147C71">
            <w:pPr>
              <w:framePr w:w="9370" w:wrap="notBeside" w:vAnchor="text" w:hAnchor="text" w:xAlign="center" w:y="1"/>
              <w:spacing w:after="0" w:line="210" w:lineRule="exact"/>
            </w:pPr>
            <w:r>
              <w:rPr>
                <w:rStyle w:val="Bodytext2105pt"/>
                <w:rFonts w:eastAsiaTheme="minorHAnsi"/>
              </w:rPr>
              <w:t>0.0018 s</w:t>
            </w:r>
          </w:p>
        </w:tc>
        <w:tc>
          <w:tcPr>
            <w:tcW w:w="2342" w:type="dxa"/>
            <w:tcBorders>
              <w:top w:val="single" w:sz="4" w:space="0" w:color="auto"/>
              <w:left w:val="single" w:sz="4" w:space="0" w:color="auto"/>
            </w:tcBorders>
            <w:shd w:val="clear" w:color="auto" w:fill="FFFFFF"/>
            <w:vAlign w:val="center"/>
          </w:tcPr>
          <w:p w14:paraId="29717D40" w14:textId="77777777" w:rsidR="007D4806" w:rsidRDefault="007D4806" w:rsidP="00147C71">
            <w:pPr>
              <w:framePr w:w="9370" w:wrap="notBeside" w:vAnchor="text" w:hAnchor="text" w:xAlign="center" w:y="1"/>
              <w:spacing w:after="0" w:line="210" w:lineRule="exact"/>
            </w:pPr>
            <w:r>
              <w:rPr>
                <w:rStyle w:val="Bodytext2105pt"/>
                <w:rFonts w:eastAsiaTheme="minorHAnsi"/>
              </w:rPr>
              <w:t>0.4850 s</w:t>
            </w:r>
          </w:p>
        </w:tc>
        <w:tc>
          <w:tcPr>
            <w:tcW w:w="2342" w:type="dxa"/>
            <w:tcBorders>
              <w:top w:val="single" w:sz="4" w:space="0" w:color="auto"/>
              <w:left w:val="single" w:sz="4" w:space="0" w:color="auto"/>
              <w:right w:val="single" w:sz="4" w:space="0" w:color="auto"/>
            </w:tcBorders>
            <w:shd w:val="clear" w:color="auto" w:fill="FFFFFF"/>
            <w:vAlign w:val="center"/>
          </w:tcPr>
          <w:p w14:paraId="01DEBEAB" w14:textId="77777777" w:rsidR="007D4806" w:rsidRDefault="007D4806" w:rsidP="00147C71">
            <w:pPr>
              <w:framePr w:w="9370" w:wrap="notBeside" w:vAnchor="text" w:hAnchor="text" w:xAlign="center" w:y="1"/>
              <w:spacing w:after="0" w:line="210" w:lineRule="exact"/>
            </w:pPr>
            <w:r>
              <w:rPr>
                <w:rStyle w:val="Bodytext2105pt"/>
                <w:rFonts w:eastAsiaTheme="minorHAnsi"/>
              </w:rPr>
              <w:t>0.2120 s</w:t>
            </w:r>
          </w:p>
        </w:tc>
      </w:tr>
      <w:tr w:rsidR="007D4806" w14:paraId="0A957A37" w14:textId="77777777" w:rsidTr="00147C71">
        <w:trPr>
          <w:trHeight w:hRule="exact" w:val="422"/>
          <w:jc w:val="center"/>
        </w:trPr>
        <w:tc>
          <w:tcPr>
            <w:tcW w:w="2347" w:type="dxa"/>
            <w:tcBorders>
              <w:top w:val="single" w:sz="4" w:space="0" w:color="auto"/>
              <w:left w:val="single" w:sz="4" w:space="0" w:color="auto"/>
            </w:tcBorders>
            <w:shd w:val="clear" w:color="auto" w:fill="FFFFFF"/>
            <w:vAlign w:val="center"/>
          </w:tcPr>
          <w:p w14:paraId="564E5FF3"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1000</w:t>
            </w:r>
          </w:p>
        </w:tc>
        <w:tc>
          <w:tcPr>
            <w:tcW w:w="2338" w:type="dxa"/>
            <w:tcBorders>
              <w:top w:val="single" w:sz="4" w:space="0" w:color="auto"/>
              <w:left w:val="single" w:sz="4" w:space="0" w:color="auto"/>
            </w:tcBorders>
            <w:shd w:val="clear" w:color="auto" w:fill="FFFFFF"/>
            <w:vAlign w:val="center"/>
          </w:tcPr>
          <w:p w14:paraId="17C3E2D8" w14:textId="77777777" w:rsidR="007D4806" w:rsidRDefault="007D4806" w:rsidP="00147C71">
            <w:pPr>
              <w:framePr w:w="9370" w:wrap="notBeside" w:vAnchor="text" w:hAnchor="text" w:xAlign="center" w:y="1"/>
              <w:spacing w:after="0" w:line="210" w:lineRule="exact"/>
            </w:pPr>
            <w:r>
              <w:rPr>
                <w:rStyle w:val="Bodytext2105pt"/>
                <w:rFonts w:eastAsiaTheme="minorHAnsi"/>
              </w:rPr>
              <w:t>0.0031 s</w:t>
            </w:r>
          </w:p>
        </w:tc>
        <w:tc>
          <w:tcPr>
            <w:tcW w:w="2342" w:type="dxa"/>
            <w:tcBorders>
              <w:top w:val="single" w:sz="4" w:space="0" w:color="auto"/>
              <w:left w:val="single" w:sz="4" w:space="0" w:color="auto"/>
            </w:tcBorders>
            <w:shd w:val="clear" w:color="auto" w:fill="FFFFFF"/>
            <w:vAlign w:val="center"/>
          </w:tcPr>
          <w:p w14:paraId="50E22BB8" w14:textId="77777777" w:rsidR="007D4806" w:rsidRDefault="007D4806" w:rsidP="00147C71">
            <w:pPr>
              <w:framePr w:w="9370" w:wrap="notBeside" w:vAnchor="text" w:hAnchor="text" w:xAlign="center" w:y="1"/>
              <w:spacing w:after="0" w:line="210" w:lineRule="exact"/>
            </w:pPr>
            <w:r>
              <w:rPr>
                <w:rStyle w:val="Bodytext2105pt"/>
                <w:rFonts w:eastAsiaTheme="minorHAnsi"/>
              </w:rPr>
              <w:t>1.9210 s</w:t>
            </w:r>
          </w:p>
        </w:tc>
        <w:tc>
          <w:tcPr>
            <w:tcW w:w="2342" w:type="dxa"/>
            <w:tcBorders>
              <w:top w:val="single" w:sz="4" w:space="0" w:color="auto"/>
              <w:left w:val="single" w:sz="4" w:space="0" w:color="auto"/>
              <w:right w:val="single" w:sz="4" w:space="0" w:color="auto"/>
            </w:tcBorders>
            <w:shd w:val="clear" w:color="auto" w:fill="FFFFFF"/>
            <w:vAlign w:val="center"/>
          </w:tcPr>
          <w:p w14:paraId="0FB414FA" w14:textId="77777777" w:rsidR="007D4806" w:rsidRDefault="007D4806" w:rsidP="00147C71">
            <w:pPr>
              <w:framePr w:w="9370" w:wrap="notBeside" w:vAnchor="text" w:hAnchor="text" w:xAlign="center" w:y="1"/>
              <w:spacing w:after="0" w:line="210" w:lineRule="exact"/>
            </w:pPr>
            <w:r>
              <w:rPr>
                <w:rStyle w:val="Bodytext2105pt"/>
                <w:rFonts w:eastAsiaTheme="minorHAnsi"/>
              </w:rPr>
              <w:t>0.7840 s</w:t>
            </w:r>
          </w:p>
        </w:tc>
      </w:tr>
      <w:tr w:rsidR="007D4806" w14:paraId="21DE6F7E" w14:textId="77777777" w:rsidTr="00147C71">
        <w:trPr>
          <w:trHeight w:hRule="exact" w:val="422"/>
          <w:jc w:val="center"/>
        </w:trPr>
        <w:tc>
          <w:tcPr>
            <w:tcW w:w="2347" w:type="dxa"/>
            <w:tcBorders>
              <w:top w:val="single" w:sz="4" w:space="0" w:color="auto"/>
              <w:left w:val="single" w:sz="4" w:space="0" w:color="auto"/>
              <w:bottom w:val="single" w:sz="4" w:space="0" w:color="auto"/>
            </w:tcBorders>
            <w:shd w:val="clear" w:color="auto" w:fill="FFFFFF"/>
            <w:vAlign w:val="center"/>
          </w:tcPr>
          <w:p w14:paraId="237E36B8"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5000</w:t>
            </w:r>
          </w:p>
        </w:tc>
        <w:tc>
          <w:tcPr>
            <w:tcW w:w="2338" w:type="dxa"/>
            <w:tcBorders>
              <w:top w:val="single" w:sz="4" w:space="0" w:color="auto"/>
              <w:left w:val="single" w:sz="4" w:space="0" w:color="auto"/>
              <w:bottom w:val="single" w:sz="4" w:space="0" w:color="auto"/>
            </w:tcBorders>
            <w:shd w:val="clear" w:color="auto" w:fill="FFFFFF"/>
            <w:vAlign w:val="center"/>
          </w:tcPr>
          <w:p w14:paraId="3C060729" w14:textId="77777777" w:rsidR="007D4806" w:rsidRDefault="007D4806" w:rsidP="00147C71">
            <w:pPr>
              <w:framePr w:w="9370" w:wrap="notBeside" w:vAnchor="text" w:hAnchor="text" w:xAlign="center" w:y="1"/>
              <w:spacing w:after="0" w:line="210" w:lineRule="exact"/>
            </w:pPr>
            <w:r>
              <w:rPr>
                <w:rStyle w:val="Bodytext2105pt"/>
                <w:rFonts w:eastAsiaTheme="minorHAnsi"/>
              </w:rPr>
              <w:t>0.0152 s</w:t>
            </w:r>
          </w:p>
        </w:tc>
        <w:tc>
          <w:tcPr>
            <w:tcW w:w="2342" w:type="dxa"/>
            <w:tcBorders>
              <w:top w:val="single" w:sz="4" w:space="0" w:color="auto"/>
              <w:left w:val="single" w:sz="4" w:space="0" w:color="auto"/>
              <w:bottom w:val="single" w:sz="4" w:space="0" w:color="auto"/>
            </w:tcBorders>
            <w:shd w:val="clear" w:color="auto" w:fill="FFFFFF"/>
            <w:vAlign w:val="center"/>
          </w:tcPr>
          <w:p w14:paraId="4E4D9353" w14:textId="77777777" w:rsidR="007D4806" w:rsidRDefault="007D4806" w:rsidP="00147C71">
            <w:pPr>
              <w:framePr w:w="9370" w:wrap="notBeside" w:vAnchor="text" w:hAnchor="text" w:xAlign="center" w:y="1"/>
              <w:spacing w:after="0" w:line="210" w:lineRule="exact"/>
            </w:pPr>
            <w:r>
              <w:rPr>
                <w:rStyle w:val="Bodytext2105pt"/>
                <w:rFonts w:eastAsiaTheme="minorHAnsi"/>
              </w:rPr>
              <w:t>48.2400 s</w:t>
            </w:r>
          </w:p>
        </w:tc>
        <w:tc>
          <w:tcPr>
            <w:tcW w:w="2342" w:type="dxa"/>
            <w:tcBorders>
              <w:top w:val="single" w:sz="4" w:space="0" w:color="auto"/>
              <w:left w:val="single" w:sz="4" w:space="0" w:color="auto"/>
              <w:bottom w:val="single" w:sz="4" w:space="0" w:color="auto"/>
              <w:right w:val="single" w:sz="4" w:space="0" w:color="auto"/>
            </w:tcBorders>
            <w:shd w:val="clear" w:color="auto" w:fill="FFFFFF"/>
            <w:vAlign w:val="center"/>
          </w:tcPr>
          <w:p w14:paraId="1119B26B" w14:textId="77777777" w:rsidR="007D4806" w:rsidRDefault="007D4806" w:rsidP="00147C71">
            <w:pPr>
              <w:framePr w:w="9370" w:wrap="notBeside" w:vAnchor="text" w:hAnchor="text" w:xAlign="center" w:y="1"/>
              <w:spacing w:after="0" w:line="210" w:lineRule="exact"/>
            </w:pPr>
            <w:r>
              <w:rPr>
                <w:rStyle w:val="Bodytext2105pt"/>
                <w:rFonts w:eastAsiaTheme="minorHAnsi"/>
              </w:rPr>
              <w:t>14.3500 s</w:t>
            </w:r>
          </w:p>
        </w:tc>
      </w:tr>
    </w:tbl>
    <w:p w14:paraId="6D67E639" w14:textId="77777777" w:rsidR="007D4806" w:rsidRDefault="007D4806" w:rsidP="007D4806">
      <w:pPr>
        <w:framePr w:w="9370" w:wrap="notBeside" w:vAnchor="text" w:hAnchor="text" w:xAlign="center" w:y="1"/>
        <w:rPr>
          <w:sz w:val="2"/>
          <w:szCs w:val="2"/>
        </w:rPr>
      </w:pPr>
    </w:p>
    <w:p w14:paraId="45F8146A" w14:textId="77777777" w:rsidR="007D4806" w:rsidRDefault="007D4806" w:rsidP="007D4806">
      <w:pPr>
        <w:rPr>
          <w:sz w:val="2"/>
          <w:szCs w:val="2"/>
        </w:rPr>
      </w:pPr>
    </w:p>
    <w:p w14:paraId="5933FC26" w14:textId="77777777" w:rsidR="007D4806" w:rsidRDefault="007D4806" w:rsidP="007D4806">
      <w:pPr>
        <w:tabs>
          <w:tab w:val="left" w:pos="5640"/>
        </w:tabs>
        <w:spacing w:before="45" w:after="0"/>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Таблица</w:t>
      </w:r>
      <w:proofErr w:type="spellEnd"/>
      <w:r>
        <w:rPr>
          <w:rStyle w:val="Bodytext2Constantia"/>
        </w:rPr>
        <w:t xml:space="preserve"> 4.1: </w:t>
      </w:r>
      <w:r>
        <w:rPr>
          <w:rStyle w:val="Bodytext2"/>
          <w:lang w:val="en-US" w:eastAsia="en-US" w:bidi="en-US"/>
        </w:rPr>
        <w:t xml:space="preserve">Benchmarks </w:t>
      </w:r>
      <w:r>
        <w:rPr>
          <w:rStyle w:val="Bodytext2"/>
        </w:rPr>
        <w:t xml:space="preserve">разкриват изключително ниско изчислително време за нормализацията и оценката, което се дължи на верифицирания </w:t>
      </w:r>
      <w:proofErr w:type="spellStart"/>
      <w:r>
        <w:rPr>
          <w:rStyle w:val="Bodytext2"/>
        </w:rPr>
        <w:t>векторизиран</w:t>
      </w:r>
      <w:proofErr w:type="spellEnd"/>
      <w:r>
        <w:rPr>
          <w:rStyle w:val="Bodytext2"/>
        </w:rPr>
        <w:t xml:space="preserve"> </w:t>
      </w:r>
      <w:r>
        <w:rPr>
          <w:rStyle w:val="Bodytext2"/>
          <w:lang w:val="en-US" w:eastAsia="en-US" w:bidi="en-US"/>
        </w:rPr>
        <w:t xml:space="preserve">OOP </w:t>
      </w:r>
      <w:r>
        <w:rPr>
          <w:rStyle w:val="Bodytext2"/>
        </w:rPr>
        <w:t xml:space="preserve">модел. Коефициентите на </w:t>
      </w:r>
      <w:r>
        <w:rPr>
          <w:rStyle w:val="Bodytext2"/>
          <w:lang w:val="en-US" w:eastAsia="en-US" w:bidi="en-US"/>
        </w:rPr>
        <w:t xml:space="preserve">Gower </w:t>
      </w:r>
      <w:r>
        <w:rPr>
          <w:rStyle w:val="Bodytext2"/>
        </w:rPr>
        <w:t xml:space="preserve">и </w:t>
      </w:r>
      <w:r>
        <w:rPr>
          <w:rStyle w:val="Bodytext2"/>
          <w:lang w:val="en-US" w:eastAsia="en-US" w:bidi="en-US"/>
        </w:rPr>
        <w:t xml:space="preserve">PAM </w:t>
      </w:r>
      <w:r>
        <w:rPr>
          <w:rStyle w:val="Bodytext2"/>
        </w:rPr>
        <w:t xml:space="preserve">показват квадратична изчислителна сложност </w:t>
      </w:r>
      <w:r>
        <w:rPr>
          <w:rStyle w:val="Bodytext2"/>
          <w:lang w:val="en-US" w:eastAsia="en-US" w:bidi="en-US"/>
        </w:rPr>
        <w:t>\(\</w:t>
      </w:r>
      <w:proofErr w:type="spellStart"/>
      <w:r>
        <w:rPr>
          <w:rStyle w:val="Bodytext2"/>
          <w:lang w:val="en-US" w:eastAsia="en-US" w:bidi="en-US"/>
        </w:rPr>
        <w:t>mathcal</w:t>
      </w:r>
      <w:proofErr w:type="spellEnd"/>
      <w:r>
        <w:rPr>
          <w:rStyle w:val="Bodytext2"/>
          <w:lang w:val="en-US" w:eastAsia="en-US" w:bidi="en-US"/>
        </w:rPr>
        <w:t>{O}(m~2)\)</w:t>
      </w:r>
      <w:r>
        <w:rPr>
          <w:rStyle w:val="Bodytext2"/>
          <w:lang w:val="en-US" w:eastAsia="en-US" w:bidi="en-US"/>
        </w:rPr>
        <w:tab/>
      </w:r>
      <w:r>
        <w:rPr>
          <w:rStyle w:val="Bodytext2"/>
        </w:rPr>
        <w:t>[344]. Това налага при мащабни</w:t>
      </w:r>
    </w:p>
    <w:p w14:paraId="3A5D2F3F" w14:textId="77777777" w:rsidR="007D4806" w:rsidRDefault="007D4806" w:rsidP="007D4806">
      <w:pPr>
        <w:spacing w:after="286"/>
      </w:pPr>
      <w:r>
        <w:rPr>
          <w:rStyle w:val="Bodytext2"/>
        </w:rPr>
        <w:t xml:space="preserve">изследвания (над </w:t>
      </w:r>
      <w:r>
        <w:rPr>
          <w:rStyle w:val="Bodytext2"/>
          <w:lang w:val="en-US" w:eastAsia="en-US" w:bidi="en-US"/>
        </w:rPr>
        <w:t xml:space="preserve">m=10,000) </w:t>
      </w:r>
      <w:r>
        <w:rPr>
          <w:rStyle w:val="Bodytext2"/>
        </w:rPr>
        <w:t xml:space="preserve">да се използва по-ниска резолюция на представянето или да се извърши предварителна филтрация на </w:t>
      </w:r>
      <w:proofErr w:type="spellStart"/>
      <w:r>
        <w:rPr>
          <w:rStyle w:val="Bodytext2"/>
        </w:rPr>
        <w:t>Парето</w:t>
      </w:r>
      <w:proofErr w:type="spellEnd"/>
      <w:r>
        <w:rPr>
          <w:rStyle w:val="Bodytext2"/>
        </w:rPr>
        <w:t xml:space="preserve"> фронта, с което пространството се ограничава единствено до ефективните решения [380].</w:t>
      </w:r>
    </w:p>
    <w:p w14:paraId="23EA5DE1" w14:textId="77777777" w:rsidR="007D4806" w:rsidRDefault="007D4806" w:rsidP="007D4806">
      <w:pPr>
        <w:keepNext/>
        <w:keepLines/>
        <w:spacing w:after="122" w:line="240" w:lineRule="exact"/>
      </w:pPr>
      <w:r>
        <w:rPr>
          <w:rStyle w:val="Heading30"/>
          <w:rFonts w:eastAsiaTheme="minorHAnsi"/>
        </w:rPr>
        <w:t>4.7 Заключение</w:t>
      </w:r>
    </w:p>
    <w:p w14:paraId="712039FB" w14:textId="77777777" w:rsidR="007D4806" w:rsidRDefault="007D4806" w:rsidP="007D4806">
      <w:pPr>
        <w:spacing w:after="0"/>
      </w:pPr>
      <w:r>
        <w:rPr>
          <w:rStyle w:val="Bodytext2"/>
        </w:rPr>
        <w:t xml:space="preserve">Разработеният обектно-ориентиран софтуерен инструмент успешно интегрира локалния, глобалния и аналитичния модул в една гъвкава, високопроизводителна и напълно </w:t>
      </w:r>
      <w:proofErr w:type="spellStart"/>
      <w:r>
        <w:rPr>
          <w:rStyle w:val="Bodytext2"/>
        </w:rPr>
        <w:t>възпроизводима</w:t>
      </w:r>
      <w:proofErr w:type="spellEnd"/>
      <w:r>
        <w:rPr>
          <w:rStyle w:val="Bodytext2"/>
        </w:rPr>
        <w:t xml:space="preserve"> софтуерна архитектура [35]. Чрез верифицираната математическа коректност и високата изчислителна ефективност, инструментът се утвърждава като напълно готов и надежден научно-изследователски софтуер. В следващата Глава 5 ще приложим софтуерния инструмент за мащабни </w:t>
      </w:r>
      <w:proofErr w:type="spellStart"/>
      <w:r>
        <w:rPr>
          <w:rStyle w:val="Bodytext2"/>
        </w:rPr>
        <w:t>симулационни</w:t>
      </w:r>
      <w:proofErr w:type="spellEnd"/>
      <w:r>
        <w:rPr>
          <w:rStyle w:val="Bodytext2"/>
        </w:rPr>
        <w:t xml:space="preserve"> експерименти в различни летни енергийни сценарии [396].</w:t>
      </w:r>
    </w:p>
    <w:p w14:paraId="5BD5AD84"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7ECEF49E"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51056469"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6937BDE5"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37A18B86" w14:textId="77777777" w:rsidR="00FB2D5B" w:rsidRDefault="00FB2D5B" w:rsidP="00FB2D5B">
      <w:pPr>
        <w:keepNext/>
        <w:keepLines/>
        <w:spacing w:after="729"/>
      </w:pPr>
      <w:r>
        <w:rPr>
          <w:rStyle w:val="Heading10"/>
        </w:rPr>
        <w:lastRenderedPageBreak/>
        <w:t>ГЛАВА 5. ЕКСПЕРИМЕНТАЛНИ</w:t>
      </w:r>
      <w:r>
        <w:rPr>
          <w:rStyle w:val="Heading10"/>
        </w:rPr>
        <w:br/>
        <w:t>ИЗСЛЕДВАНИЯ И РЕЗУЛТАТИ</w:t>
      </w:r>
    </w:p>
    <w:p w14:paraId="4B72523F" w14:textId="77777777" w:rsidR="00FB2D5B" w:rsidRDefault="00FB2D5B" w:rsidP="00FB2D5B">
      <w:pPr>
        <w:keepNext/>
        <w:keepLines/>
        <w:widowControl w:val="0"/>
        <w:numPr>
          <w:ilvl w:val="0"/>
          <w:numId w:val="18"/>
        </w:numPr>
        <w:tabs>
          <w:tab w:val="left" w:pos="548"/>
        </w:tabs>
        <w:spacing w:after="110" w:line="280" w:lineRule="exact"/>
        <w:jc w:val="both"/>
        <w:outlineLvl w:val="1"/>
      </w:pPr>
      <w:r>
        <w:rPr>
          <w:rStyle w:val="Heading20"/>
        </w:rPr>
        <w:t xml:space="preserve">Дизайн на </w:t>
      </w:r>
      <w:proofErr w:type="spellStart"/>
      <w:r>
        <w:rPr>
          <w:rStyle w:val="Heading20"/>
        </w:rPr>
        <w:t>симулационните</w:t>
      </w:r>
      <w:proofErr w:type="spellEnd"/>
      <w:r>
        <w:rPr>
          <w:rStyle w:val="Heading20"/>
        </w:rPr>
        <w:t xml:space="preserve"> експерименти</w:t>
      </w:r>
    </w:p>
    <w:p w14:paraId="7BCA080F" w14:textId="77777777" w:rsidR="00FB2D5B" w:rsidRDefault="00FB2D5B" w:rsidP="00FB2D5B">
      <w:r>
        <w:rPr>
          <w:rStyle w:val="Bodytext2"/>
        </w:rPr>
        <w:t xml:space="preserve">Настоящата глава е посветена на практическото приложение и експерименталната верификация на методологията, разработена в предходните раздели. За целта се провеждат контролирани </w:t>
      </w:r>
      <w:proofErr w:type="spellStart"/>
      <w:r>
        <w:rPr>
          <w:rStyle w:val="Bodytext2"/>
        </w:rPr>
        <w:t>симулационни</w:t>
      </w:r>
      <w:proofErr w:type="spellEnd"/>
      <w:r>
        <w:rPr>
          <w:rStyle w:val="Bodytext2"/>
        </w:rPr>
        <w:t xml:space="preserve"> изследвания на математическия модел на летния електроенергиен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(Microgrid) </w:t>
      </w:r>
      <w:r>
        <w:rPr>
          <w:rStyle w:val="Bodytext2"/>
        </w:rPr>
        <w:t xml:space="preserve">[12]. Основният фокус е насочен към идентифицирането на устойчиви експлоатационни конфигурации и картографирането на многомерното пространство от решения. Експерименталният дизайн обхваща генерирането на 100 алтернативни оперативни режима на работа на </w:t>
      </w:r>
      <w:proofErr w:type="spellStart"/>
      <w:r>
        <w:rPr>
          <w:rStyle w:val="Bodytext2"/>
        </w:rPr>
        <w:t>микрогрида</w:t>
      </w:r>
      <w:proofErr w:type="spellEnd"/>
      <w:r>
        <w:rPr>
          <w:rStyle w:val="Bodytext2"/>
        </w:rPr>
        <w:t xml:space="preserve"> при екстремни летни условия (сценарий </w:t>
      </w:r>
      <w:r>
        <w:rPr>
          <w:rStyle w:val="Bodytext2"/>
          <w:lang w:val="en-US" w:eastAsia="en-US" w:bidi="en-US"/>
        </w:rPr>
        <w:t xml:space="preserve">„Heatwave" </w:t>
      </w:r>
      <w:r>
        <w:rPr>
          <w:rStyle w:val="Bodytext2"/>
        </w:rPr>
        <w:t xml:space="preserve">- Гореща вълна), за да се изследва поведението на системата при високи топлинни натоварвания, съкратен капацитет на преносната мрежа и интензивно износване на съхраняващите батерии. За гарантиране на пълна възпроизводимост </w:t>
      </w:r>
      <w:r>
        <w:rPr>
          <w:rStyle w:val="Bodytext2"/>
          <w:lang w:val="en-US" w:eastAsia="en-US" w:bidi="en-US"/>
        </w:rPr>
        <w:t xml:space="preserve">(reproducibility) </w:t>
      </w:r>
      <w:r>
        <w:rPr>
          <w:rStyle w:val="Bodytext2"/>
        </w:rPr>
        <w:t xml:space="preserve">на резултатите, генераторът на данни използва фиксирано начално състояние </w:t>
      </w:r>
      <w:r>
        <w:rPr>
          <w:rStyle w:val="Bodytext2"/>
          <w:lang w:val="en-US" w:eastAsia="en-US" w:bidi="en-US"/>
        </w:rPr>
        <w:t xml:space="preserve">(seed=101) </w:t>
      </w:r>
      <w:r>
        <w:rPr>
          <w:rStyle w:val="Bodytext2"/>
        </w:rPr>
        <w:t>[30].</w:t>
      </w:r>
    </w:p>
    <w:p w14:paraId="10A42B1A" w14:textId="77777777" w:rsidR="00FB2D5B" w:rsidRDefault="00FB2D5B" w:rsidP="00FB2D5B">
      <w:pPr>
        <w:spacing w:after="239"/>
      </w:pPr>
      <w:r>
        <w:rPr>
          <w:rStyle w:val="Bodytext2"/>
        </w:rPr>
        <w:t xml:space="preserve">Системата за оценка включва 5 нормализирани индикатора, дефинирани по модела </w:t>
      </w:r>
      <w:r>
        <w:rPr>
          <w:rStyle w:val="Bodytext2"/>
          <w:lang w:val="en-US" w:eastAsia="en-US" w:bidi="en-US"/>
        </w:rPr>
        <w:t xml:space="preserve">WSM, </w:t>
      </w:r>
      <w:r>
        <w:rPr>
          <w:rStyle w:val="Bodytext2"/>
        </w:rPr>
        <w:t xml:space="preserve">разделени на критерии за минимизиране (разходи) и критерии за максимизиране (ползи) [9]: (1) Оперативна цена на тока </w:t>
      </w:r>
      <w:r>
        <w:rPr>
          <w:rStyle w:val="Bodytext2"/>
          <w:lang w:val="en-US" w:eastAsia="en-US" w:bidi="en-US"/>
        </w:rPr>
        <w:t xml:space="preserve">(Price) </w:t>
      </w:r>
      <w:r>
        <w:rPr>
          <w:rStyle w:val="Bodytext2"/>
        </w:rPr>
        <w:t xml:space="preserve">— </w:t>
      </w:r>
      <w:r>
        <w:rPr>
          <w:rStyle w:val="Bodytext2"/>
          <w:lang w:val="en-US" w:eastAsia="en-US" w:bidi="en-US"/>
        </w:rPr>
        <w:t xml:space="preserve">cost; </w:t>
      </w:r>
      <w:r>
        <w:rPr>
          <w:rStyle w:val="Bodytext2"/>
        </w:rPr>
        <w:t xml:space="preserve">(2) Топлинни преносни загуби по мрежата </w:t>
      </w:r>
      <w:r>
        <w:rPr>
          <w:rStyle w:val="Bodytext2"/>
          <w:lang w:val="en-US" w:eastAsia="en-US" w:bidi="en-US"/>
        </w:rPr>
        <w:t xml:space="preserve">(Losses) </w:t>
      </w:r>
      <w:r>
        <w:rPr>
          <w:rStyle w:val="Bodytext2"/>
        </w:rPr>
        <w:t xml:space="preserve">— </w:t>
      </w:r>
      <w:r>
        <w:rPr>
          <w:rStyle w:val="Bodytext2"/>
          <w:lang w:val="en-US" w:eastAsia="en-US" w:bidi="en-US"/>
        </w:rPr>
        <w:t xml:space="preserve">cost; </w:t>
      </w:r>
      <w:r>
        <w:rPr>
          <w:rStyle w:val="Bodytext2"/>
        </w:rPr>
        <w:t xml:space="preserve">(3) Амортизационно износване на батериите </w:t>
      </w:r>
      <w:r>
        <w:rPr>
          <w:rStyle w:val="Bodytext2"/>
          <w:lang w:val="en-US" w:eastAsia="en-US" w:bidi="en-US"/>
        </w:rPr>
        <w:t xml:space="preserve">(Battery Wear) </w:t>
      </w:r>
      <w:r>
        <w:rPr>
          <w:rStyle w:val="Bodytext2"/>
        </w:rPr>
        <w:t xml:space="preserve">— </w:t>
      </w:r>
      <w:r>
        <w:rPr>
          <w:rStyle w:val="Bodytext2"/>
          <w:lang w:val="en-US" w:eastAsia="en-US" w:bidi="en-US"/>
        </w:rPr>
        <w:t xml:space="preserve">cost; </w:t>
      </w:r>
      <w:r>
        <w:rPr>
          <w:rStyle w:val="Bodytext2"/>
        </w:rPr>
        <w:t xml:space="preserve">(4) Спестени емисии </w:t>
      </w:r>
      <w:r>
        <w:rPr>
          <w:rStyle w:val="Bodytext2"/>
          <w:lang w:val="en-US" w:eastAsia="en-US" w:bidi="en-US"/>
        </w:rPr>
        <w:t xml:space="preserve">CO2 (CO2 Saved) </w:t>
      </w:r>
      <w:r>
        <w:rPr>
          <w:rStyle w:val="Bodytext2"/>
        </w:rPr>
        <w:t xml:space="preserve">— </w:t>
      </w:r>
      <w:r>
        <w:rPr>
          <w:rStyle w:val="Bodytext2"/>
          <w:lang w:val="en-US" w:eastAsia="en-US" w:bidi="en-US"/>
        </w:rPr>
        <w:t xml:space="preserve">benefit; </w:t>
      </w:r>
      <w:r>
        <w:rPr>
          <w:rStyle w:val="Bodytext2"/>
        </w:rPr>
        <w:t xml:space="preserve">(5) Гъвкавост на мрежовия баланс </w:t>
      </w:r>
      <w:r>
        <w:rPr>
          <w:rStyle w:val="Bodytext2"/>
          <w:lang w:val="en-US" w:eastAsia="en-US" w:bidi="en-US"/>
        </w:rPr>
        <w:t xml:space="preserve">(Flexibility) </w:t>
      </w:r>
      <w:r>
        <w:rPr>
          <w:rStyle w:val="Bodytext2"/>
        </w:rPr>
        <w:t xml:space="preserve">— </w:t>
      </w:r>
      <w:r>
        <w:rPr>
          <w:rStyle w:val="Bodytext2"/>
          <w:lang w:val="en-US" w:eastAsia="en-US" w:bidi="en-US"/>
        </w:rPr>
        <w:t xml:space="preserve">benefit. </w:t>
      </w:r>
      <w:r>
        <w:rPr>
          <w:rStyle w:val="Bodytext2"/>
        </w:rPr>
        <w:t xml:space="preserve">Базовите тегла за петте индикатора при референтния локален анализ са фиксирани съответно на </w:t>
      </w:r>
      <w:r>
        <w:rPr>
          <w:rStyle w:val="Bodytext2"/>
          <w:lang w:val="en-US" w:eastAsia="en-US" w:bidi="en-US"/>
        </w:rPr>
        <w:t xml:space="preserve">w </w:t>
      </w:r>
      <w:r>
        <w:rPr>
          <w:rStyle w:val="Bodytext2"/>
        </w:rPr>
        <w:t>= [0.25, 0.15, 0.20, 0.20, 0.20], което отразява приоритета на икономическата рентабилност, последван от екологичните цели и живота на оборудването.</w:t>
      </w:r>
    </w:p>
    <w:p w14:paraId="05163D78" w14:textId="77777777" w:rsidR="00FB2D5B" w:rsidRDefault="00FB2D5B" w:rsidP="00FB2D5B">
      <w:pPr>
        <w:keepNext/>
        <w:keepLines/>
        <w:widowControl w:val="0"/>
        <w:numPr>
          <w:ilvl w:val="0"/>
          <w:numId w:val="18"/>
        </w:numPr>
        <w:tabs>
          <w:tab w:val="left" w:pos="553"/>
        </w:tabs>
        <w:spacing w:after="115" w:line="280" w:lineRule="exact"/>
        <w:jc w:val="both"/>
        <w:outlineLvl w:val="1"/>
      </w:pPr>
      <w:r>
        <w:rPr>
          <w:rStyle w:val="Heading20"/>
        </w:rPr>
        <w:t xml:space="preserve">Базов референтен сценарий и филтриране по </w:t>
      </w:r>
      <w:proofErr w:type="spellStart"/>
      <w:r>
        <w:rPr>
          <w:rStyle w:val="Heading20"/>
        </w:rPr>
        <w:t>Парето</w:t>
      </w:r>
      <w:proofErr w:type="spellEnd"/>
    </w:p>
    <w:p w14:paraId="4140E0D6" w14:textId="77777777" w:rsidR="00FB2D5B" w:rsidRDefault="00FB2D5B" w:rsidP="00FB2D5B">
      <w:r>
        <w:rPr>
          <w:rStyle w:val="Bodytext2"/>
        </w:rPr>
        <w:t xml:space="preserve">Всички данни преминават през </w:t>
      </w:r>
      <w:proofErr w:type="spellStart"/>
      <w:r>
        <w:rPr>
          <w:rStyle w:val="Bodytext2"/>
        </w:rPr>
        <w:t>векторизирана</w:t>
      </w:r>
      <w:proofErr w:type="spellEnd"/>
      <w:r>
        <w:rPr>
          <w:rStyle w:val="Bodytext2"/>
        </w:rPr>
        <w:t xml:space="preserve"> процедура по линейно </w:t>
      </w:r>
      <w:r>
        <w:rPr>
          <w:rStyle w:val="Bodytext2"/>
          <w:lang w:val="en-US" w:eastAsia="en-US" w:bidi="en-US"/>
        </w:rPr>
        <w:t xml:space="preserve">Min-Max </w:t>
      </w:r>
      <w:r>
        <w:rPr>
          <w:rStyle w:val="Bodytext2"/>
        </w:rPr>
        <w:t xml:space="preserve">скалиране съгласно формулите от Глава </w:t>
      </w:r>
      <w:r>
        <w:rPr>
          <w:rStyle w:val="Bodytext2"/>
          <w:lang w:val="en-US" w:eastAsia="en-US" w:bidi="en-US"/>
        </w:rPr>
        <w:t xml:space="preserve">2, </w:t>
      </w:r>
      <w:r>
        <w:rPr>
          <w:rStyle w:val="Bodytext2"/>
        </w:rPr>
        <w:t xml:space="preserve">трансформирайки ги в безразмерни индикатори в строгия интервал [0, 1]. При това, за критериите от тип „разход" </w:t>
      </w:r>
      <w:r>
        <w:rPr>
          <w:rStyle w:val="Bodytext2"/>
          <w:lang w:val="en-US" w:eastAsia="en-US" w:bidi="en-US"/>
        </w:rPr>
        <w:t xml:space="preserve">(Price, Losses, Battery Wear), </w:t>
      </w:r>
      <w:r>
        <w:rPr>
          <w:rStyle w:val="Bodytext2"/>
        </w:rPr>
        <w:t xml:space="preserve">стойност </w:t>
      </w:r>
      <w:r>
        <w:rPr>
          <w:rStyle w:val="Bodytext2"/>
          <w:lang w:val="en-US" w:eastAsia="en-US" w:bidi="en-US"/>
        </w:rPr>
        <w:t xml:space="preserve">1.0 </w:t>
      </w:r>
      <w:r>
        <w:rPr>
          <w:rStyle w:val="Bodytext2"/>
        </w:rPr>
        <w:t xml:space="preserve">представлява най-благоприятното състояние (т.е. минимални реални физически стойности на разходите), докато за критериите „полза" </w:t>
      </w:r>
      <w:r>
        <w:rPr>
          <w:rStyle w:val="Bodytext2"/>
          <w:lang w:val="en-US" w:eastAsia="en-US" w:bidi="en-US"/>
        </w:rPr>
        <w:t xml:space="preserve">(CO2 Saved, Flexibility), </w:t>
      </w:r>
      <w:r>
        <w:rPr>
          <w:rStyle w:val="Bodytext2"/>
        </w:rPr>
        <w:t>стойност 1.0 отразява максимална възвръщаемост [9, 174].</w:t>
      </w:r>
    </w:p>
    <w:p w14:paraId="70FE4D14" w14:textId="77777777" w:rsidR="00FB2D5B" w:rsidRDefault="00FB2D5B" w:rsidP="00FB2D5B">
      <w:pPr>
        <w:spacing w:after="0"/>
        <w:sectPr w:rsidR="00FB2D5B" w:rsidSect="00FB2D5B">
          <w:headerReference w:type="even" r:id="rId25"/>
          <w:headerReference w:type="default" r:id="rId26"/>
          <w:footerReference w:type="even" r:id="rId27"/>
          <w:footerReference w:type="default" r:id="rId28"/>
          <w:pgSz w:w="11900" w:h="16840"/>
          <w:pgMar w:top="1478" w:right="1167" w:bottom="1468" w:left="1167" w:header="0" w:footer="3" w:gutter="0"/>
          <w:cols w:space="720"/>
          <w:noEndnote/>
          <w:docGrid w:linePitch="360"/>
        </w:sectPr>
      </w:pPr>
      <w:r>
        <w:rPr>
          <w:rStyle w:val="Bodytext2"/>
        </w:rPr>
        <w:t xml:space="preserve">Като първа стъпка от анализа се прилага </w:t>
      </w:r>
      <w:proofErr w:type="spellStart"/>
      <w:r>
        <w:rPr>
          <w:rStyle w:val="Bodytext2"/>
        </w:rPr>
        <w:t>Парето</w:t>
      </w:r>
      <w:proofErr w:type="spellEnd"/>
      <w:r>
        <w:rPr>
          <w:rStyle w:val="Bodytext2"/>
        </w:rPr>
        <w:t xml:space="preserve"> филтриране </w:t>
      </w:r>
      <w:r>
        <w:rPr>
          <w:rStyle w:val="Bodytext2"/>
          <w:lang w:val="en-US" w:eastAsia="en-US" w:bidi="en-US"/>
        </w:rPr>
        <w:t xml:space="preserve">(Pareto Dominance Filter), </w:t>
      </w:r>
      <w:r>
        <w:rPr>
          <w:rStyle w:val="Bodytext2"/>
        </w:rPr>
        <w:t xml:space="preserve">за да се изведат ефективните експлоатационни алтернативи и да се елиминират </w:t>
      </w:r>
      <w:proofErr w:type="spellStart"/>
      <w:r>
        <w:rPr>
          <w:rStyle w:val="Bodytext2"/>
        </w:rPr>
        <w:t>субоптималните</w:t>
      </w:r>
      <w:proofErr w:type="spellEnd"/>
      <w:r>
        <w:rPr>
          <w:rStyle w:val="Bodytext2"/>
        </w:rPr>
        <w:t xml:space="preserve"> и доминирани режими </w:t>
      </w:r>
      <w:r>
        <w:rPr>
          <w:rStyle w:val="Bodytext2"/>
          <w:lang w:val="en-US" w:eastAsia="en-US" w:bidi="en-US"/>
        </w:rPr>
        <w:t xml:space="preserve">[7]. </w:t>
      </w:r>
      <w:r>
        <w:rPr>
          <w:rStyle w:val="Bodytext2"/>
        </w:rPr>
        <w:t xml:space="preserve">За целта се изчислява многомерно доминиране на базата на петте нормализирани индикатора. Резултатите показват, че в сценария на екстремни летни жеги </w:t>
      </w:r>
      <w:r>
        <w:rPr>
          <w:rStyle w:val="Bodytext2"/>
          <w:lang w:val="en-US" w:eastAsia="en-US" w:bidi="en-US"/>
        </w:rPr>
        <w:t xml:space="preserve">(Heatwave) </w:t>
      </w:r>
      <w:r>
        <w:rPr>
          <w:rStyle w:val="Bodytext2Bold"/>
        </w:rPr>
        <w:t xml:space="preserve">точно 8 от 100-те генерирани алтернативи лежат на </w:t>
      </w:r>
      <w:proofErr w:type="spellStart"/>
      <w:r>
        <w:rPr>
          <w:rStyle w:val="Bodytext2Bold"/>
        </w:rPr>
        <w:t>Парето</w:t>
      </w:r>
      <w:proofErr w:type="spellEnd"/>
      <w:r>
        <w:rPr>
          <w:rStyle w:val="Bodytext2Bold"/>
        </w:rPr>
        <w:t>-оптималния фронт</w:t>
      </w:r>
      <w:r>
        <w:rPr>
          <w:rStyle w:val="Bodytext2"/>
        </w:rPr>
        <w:t xml:space="preserve">. Тези 8 решения представляват най-добрите възможни компромиси в </w:t>
      </w:r>
      <w:proofErr w:type="spellStart"/>
      <w:r>
        <w:rPr>
          <w:rStyle w:val="Bodytext2"/>
        </w:rPr>
        <w:t>микрогрида</w:t>
      </w:r>
      <w:proofErr w:type="spellEnd"/>
      <w:r>
        <w:rPr>
          <w:rStyle w:val="Bodytext2"/>
        </w:rPr>
        <w:t>, при които подобряването на един аспект (например намаляване на цената) неизбежно води до влошаване на друг индикатор (увеличаване на загубите или ускорена амортизация на батериите) [53]. Останалите 92 алтернативи са доминирани и се изключват от първичното практическо планиране.</w:t>
      </w:r>
    </w:p>
    <w:p w14:paraId="66DFE236" w14:textId="77777777" w:rsidR="00FB2D5B" w:rsidRDefault="00FB2D5B" w:rsidP="00FB2D5B">
      <w:pPr>
        <w:keepNext/>
        <w:keepLines/>
        <w:widowControl w:val="0"/>
        <w:numPr>
          <w:ilvl w:val="0"/>
          <w:numId w:val="18"/>
        </w:numPr>
        <w:tabs>
          <w:tab w:val="left" w:pos="558"/>
        </w:tabs>
        <w:spacing w:after="87" w:line="312" w:lineRule="exact"/>
        <w:outlineLvl w:val="1"/>
      </w:pPr>
      <w:r>
        <w:rPr>
          <w:rStyle w:val="Heading20"/>
        </w:rPr>
        <w:lastRenderedPageBreak/>
        <w:t xml:space="preserve">Резултати от локалния анализ при фиксирани тегла </w:t>
      </w:r>
      <w:r>
        <w:rPr>
          <w:rStyle w:val="Heading20"/>
          <w:lang w:val="en-US" w:eastAsia="en-US" w:bidi="en-US"/>
        </w:rPr>
        <w:t>(MILP)</w:t>
      </w:r>
    </w:p>
    <w:p w14:paraId="35F62BD3" w14:textId="77777777" w:rsidR="00FB2D5B" w:rsidRDefault="00FB2D5B" w:rsidP="00FB2D5B">
      <w:pPr>
        <w:spacing w:after="60"/>
      </w:pPr>
      <w:r>
        <w:rPr>
          <w:rStyle w:val="Bodytext2"/>
        </w:rPr>
        <w:t xml:space="preserve">Локалният анализ е насочен към изследване на структурата на пространствата от решения за конкретна фиксирана оценъчна система с дефинираните базови тегла </w:t>
      </w:r>
      <w:r>
        <w:rPr>
          <w:rStyle w:val="Bodytext2"/>
          <w:lang w:val="en-US" w:eastAsia="en-US" w:bidi="en-US"/>
        </w:rPr>
        <w:t xml:space="preserve">w. </w:t>
      </w:r>
      <w:r>
        <w:rPr>
          <w:rStyle w:val="Bodytext2"/>
        </w:rPr>
        <w:t xml:space="preserve">Прилага се моделът на Смесено-целочисленото линейно програмиране </w:t>
      </w:r>
      <w:r>
        <w:rPr>
          <w:rStyle w:val="Bodytext2"/>
          <w:lang w:val="en-US" w:eastAsia="en-US" w:bidi="en-US"/>
        </w:rPr>
        <w:t xml:space="preserve">(MILP) </w:t>
      </w:r>
      <w:r>
        <w:rPr>
          <w:rStyle w:val="Bodytext2"/>
        </w:rPr>
        <w:t xml:space="preserve">за определяне на минимално достатъчните конфигурации на индикаторите, които гарантират постигането на предварително зададени нива на оценъчния </w:t>
      </w:r>
      <w:r>
        <w:rPr>
          <w:rStyle w:val="Bodytext2"/>
          <w:lang w:val="en-US" w:eastAsia="en-US" w:bidi="en-US"/>
        </w:rPr>
        <w:t xml:space="preserve">WSM </w:t>
      </w:r>
      <w:r>
        <w:rPr>
          <w:rStyle w:val="Bodytext2"/>
        </w:rPr>
        <w:t xml:space="preserve">резултат </w:t>
      </w:r>
      <w:r>
        <w:rPr>
          <w:rStyle w:val="Bodytext2"/>
          <w:lang w:val="en-US" w:eastAsia="en-US" w:bidi="en-US"/>
        </w:rPr>
        <w:t xml:space="preserve">(Target Score) </w:t>
      </w:r>
      <w:r>
        <w:rPr>
          <w:rStyle w:val="Bodytext2"/>
        </w:rPr>
        <w:t xml:space="preserve">[3]. Целта е да се минимизира броят на активните индикатори (стойност &gt;= 0.1), като същевременно се премине оценъчният праг. Този подход дава ясен отговор на въпроса кои критерии са абсолютно необходими и достатъчни за достигане на дадено ниво на надеждност на </w:t>
      </w:r>
      <w:proofErr w:type="spellStart"/>
      <w:r>
        <w:rPr>
          <w:rStyle w:val="Bodytext2"/>
        </w:rPr>
        <w:t>микрогрида</w:t>
      </w:r>
      <w:proofErr w:type="spellEnd"/>
      <w:r>
        <w:rPr>
          <w:rStyle w:val="Bodytext2"/>
        </w:rPr>
        <w:t>.</w:t>
      </w:r>
    </w:p>
    <w:p w14:paraId="3FFC214F" w14:textId="77777777" w:rsidR="00FB2D5B" w:rsidRDefault="00FB2D5B" w:rsidP="00FB2D5B">
      <w:pPr>
        <w:spacing w:after="0"/>
      </w:pPr>
      <w:r>
        <w:rPr>
          <w:rStyle w:val="Bodytext2"/>
        </w:rPr>
        <w:t xml:space="preserve">Проведени са </w:t>
      </w:r>
      <w:proofErr w:type="spellStart"/>
      <w:r>
        <w:rPr>
          <w:rStyle w:val="Bodytext2"/>
        </w:rPr>
        <w:t>симулационни</w:t>
      </w:r>
      <w:proofErr w:type="spellEnd"/>
      <w:r>
        <w:rPr>
          <w:rStyle w:val="Bodytext2"/>
        </w:rPr>
        <w:t xml:space="preserve"> оптимизации за оценъчни прагове от 0.30 до 0.90 през стъпка 0.05. Резултатите от </w:t>
      </w:r>
      <w:r>
        <w:rPr>
          <w:rStyle w:val="Bodytext2"/>
          <w:lang w:val="en-US" w:eastAsia="en-US" w:bidi="en-US"/>
        </w:rPr>
        <w:t xml:space="preserve">MILP </w:t>
      </w:r>
      <w:r>
        <w:rPr>
          <w:rStyle w:val="Bodytext2"/>
        </w:rPr>
        <w:t>анализа разкриват изключително интересна нелинейна закономерност:</w:t>
      </w:r>
    </w:p>
    <w:tbl>
      <w:tblPr>
        <w:tblOverlap w:val="never"/>
        <w:tblW w:w="0" w:type="auto"/>
        <w:jc w:val="center"/>
        <w:tblLayout w:type="fixed"/>
        <w:tblCellMar>
          <w:left w:w="10" w:type="dxa"/>
          <w:right w:w="10" w:type="dxa"/>
        </w:tblCellMar>
        <w:tblLook w:val="0000" w:firstRow="0" w:lastRow="0" w:firstColumn="0" w:lastColumn="0" w:noHBand="0" w:noVBand="0"/>
      </w:tblPr>
      <w:tblGrid>
        <w:gridCol w:w="2597"/>
        <w:gridCol w:w="3312"/>
        <w:gridCol w:w="3466"/>
      </w:tblGrid>
      <w:tr w:rsidR="00FB2D5B" w14:paraId="2DA563E8" w14:textId="77777777" w:rsidTr="000313AA">
        <w:trPr>
          <w:trHeight w:hRule="exact" w:val="562"/>
          <w:jc w:val="center"/>
        </w:trPr>
        <w:tc>
          <w:tcPr>
            <w:tcW w:w="2597" w:type="dxa"/>
            <w:shd w:val="clear" w:color="auto" w:fill="000000"/>
            <w:vAlign w:val="bottom"/>
          </w:tcPr>
          <w:p w14:paraId="46969D81" w14:textId="77777777" w:rsidR="00FB2D5B" w:rsidRDefault="00FB2D5B" w:rsidP="000313AA">
            <w:pPr>
              <w:framePr w:w="9374" w:wrap="notBeside" w:vAnchor="text" w:hAnchor="text" w:xAlign="center" w:y="1"/>
              <w:spacing w:after="0" w:line="216" w:lineRule="exact"/>
            </w:pPr>
            <w:proofErr w:type="spellStart"/>
            <w:r>
              <w:rPr>
                <w:rStyle w:val="Bodytext2Constantia"/>
              </w:rPr>
              <w:t>Оценъчен</w:t>
            </w:r>
            <w:proofErr w:type="spellEnd"/>
            <w:r>
              <w:rPr>
                <w:rStyle w:val="Bodytext2Constantia"/>
              </w:rPr>
              <w:t xml:space="preserve"> </w:t>
            </w:r>
            <w:proofErr w:type="spellStart"/>
            <w:r>
              <w:rPr>
                <w:rStyle w:val="Bodytext2Constantia"/>
              </w:rPr>
              <w:t>праг</w:t>
            </w:r>
            <w:proofErr w:type="spellEnd"/>
            <w:r>
              <w:rPr>
                <w:rStyle w:val="Bodytext2Constantia"/>
              </w:rPr>
              <w:t xml:space="preserve"> (Target Score)</w:t>
            </w:r>
          </w:p>
        </w:tc>
        <w:tc>
          <w:tcPr>
            <w:tcW w:w="3312" w:type="dxa"/>
            <w:shd w:val="clear" w:color="auto" w:fill="000000"/>
            <w:vAlign w:val="center"/>
          </w:tcPr>
          <w:p w14:paraId="1B25347C" w14:textId="77777777" w:rsidR="00FB2D5B" w:rsidRDefault="00FB2D5B" w:rsidP="000313AA">
            <w:pPr>
              <w:framePr w:w="9374" w:wrap="notBeside" w:vAnchor="text" w:hAnchor="text" w:xAlign="center" w:y="1"/>
              <w:spacing w:after="0" w:line="180" w:lineRule="exact"/>
            </w:pPr>
            <w:proofErr w:type="spellStart"/>
            <w:r>
              <w:rPr>
                <w:rStyle w:val="Bodytext2Constantia"/>
              </w:rPr>
              <w:t>Активни</w:t>
            </w:r>
            <w:proofErr w:type="spellEnd"/>
            <w:r>
              <w:rPr>
                <w:rStyle w:val="Bodytext2Constantia"/>
              </w:rPr>
              <w:t xml:space="preserve"> </w:t>
            </w:r>
            <w:proofErr w:type="spellStart"/>
            <w:r>
              <w:rPr>
                <w:rStyle w:val="Bodytext2Constantia"/>
              </w:rPr>
              <w:t>индикатори</w:t>
            </w:r>
            <w:proofErr w:type="spellEnd"/>
            <w:r>
              <w:rPr>
                <w:rStyle w:val="Bodytext2Constantia"/>
              </w:rPr>
              <w:t xml:space="preserve"> (MILP)</w:t>
            </w:r>
          </w:p>
        </w:tc>
        <w:tc>
          <w:tcPr>
            <w:tcW w:w="3466" w:type="dxa"/>
            <w:shd w:val="clear" w:color="auto" w:fill="000000"/>
            <w:vAlign w:val="center"/>
          </w:tcPr>
          <w:p w14:paraId="7D5B2B9F" w14:textId="77777777" w:rsidR="00FB2D5B" w:rsidRDefault="00FB2D5B" w:rsidP="000313AA">
            <w:pPr>
              <w:framePr w:w="9374" w:wrap="notBeside" w:vAnchor="text" w:hAnchor="text" w:xAlign="center" w:y="1"/>
              <w:spacing w:after="0" w:line="180" w:lineRule="exact"/>
            </w:pPr>
            <w:proofErr w:type="spellStart"/>
            <w:r>
              <w:rPr>
                <w:rStyle w:val="Bodytext2Constantia"/>
              </w:rPr>
              <w:t>Постигнат</w:t>
            </w:r>
            <w:proofErr w:type="spellEnd"/>
            <w:r>
              <w:rPr>
                <w:rStyle w:val="Bodytext2Constantia"/>
              </w:rPr>
              <w:t xml:space="preserve"> </w:t>
            </w:r>
            <w:proofErr w:type="spellStart"/>
            <w:r>
              <w:rPr>
                <w:rStyle w:val="Bodytext2Constantia"/>
              </w:rPr>
              <w:t>точен</w:t>
            </w:r>
            <w:proofErr w:type="spellEnd"/>
            <w:r>
              <w:rPr>
                <w:rStyle w:val="Bodytext2Constantia"/>
              </w:rPr>
              <w:t xml:space="preserve"> WSM </w:t>
            </w:r>
            <w:proofErr w:type="spellStart"/>
            <w:r>
              <w:rPr>
                <w:rStyle w:val="Bodytext2Constantia"/>
              </w:rPr>
              <w:t>резултат</w:t>
            </w:r>
            <w:proofErr w:type="spellEnd"/>
          </w:p>
        </w:tc>
      </w:tr>
      <w:tr w:rsidR="00FB2D5B" w14:paraId="4A581296" w14:textId="77777777" w:rsidTr="000313AA">
        <w:trPr>
          <w:trHeight w:hRule="exact" w:val="346"/>
          <w:jc w:val="center"/>
        </w:trPr>
        <w:tc>
          <w:tcPr>
            <w:tcW w:w="2597" w:type="dxa"/>
            <w:tcBorders>
              <w:left w:val="single" w:sz="4" w:space="0" w:color="auto"/>
            </w:tcBorders>
            <w:shd w:val="clear" w:color="auto" w:fill="FFFFFF"/>
            <w:vAlign w:val="bottom"/>
          </w:tcPr>
          <w:p w14:paraId="3CF6798C" w14:textId="77777777" w:rsidR="00FB2D5B" w:rsidRDefault="00FB2D5B" w:rsidP="000313AA">
            <w:pPr>
              <w:framePr w:w="9374" w:wrap="notBeside" w:vAnchor="text" w:hAnchor="text" w:xAlign="center" w:y="1"/>
              <w:spacing w:after="0" w:line="160" w:lineRule="exact"/>
            </w:pPr>
            <w:r>
              <w:rPr>
                <w:rStyle w:val="Bodytext28pt"/>
              </w:rPr>
              <w:t>0.30 - 0.45</w:t>
            </w:r>
          </w:p>
        </w:tc>
        <w:tc>
          <w:tcPr>
            <w:tcW w:w="3312" w:type="dxa"/>
            <w:tcBorders>
              <w:left w:val="single" w:sz="4" w:space="0" w:color="auto"/>
            </w:tcBorders>
            <w:shd w:val="clear" w:color="auto" w:fill="FFFFFF"/>
            <w:vAlign w:val="bottom"/>
          </w:tcPr>
          <w:p w14:paraId="56A1C786" w14:textId="77777777" w:rsidR="00FB2D5B" w:rsidRDefault="00FB2D5B" w:rsidP="000313AA">
            <w:pPr>
              <w:framePr w:w="9374" w:wrap="notBeside" w:vAnchor="text" w:hAnchor="text" w:xAlign="center" w:y="1"/>
              <w:spacing w:after="0" w:line="160" w:lineRule="exact"/>
            </w:pPr>
            <w:r>
              <w:rPr>
                <w:rStyle w:val="Bodytext28pt"/>
              </w:rPr>
              <w:t xml:space="preserve">1 индикатор </w:t>
            </w:r>
            <w:r>
              <w:rPr>
                <w:rStyle w:val="Bodytext28pt"/>
                <w:lang w:val="en-US" w:eastAsia="en-US" w:bidi="en-US"/>
              </w:rPr>
              <w:t>(Price)</w:t>
            </w:r>
          </w:p>
        </w:tc>
        <w:tc>
          <w:tcPr>
            <w:tcW w:w="3466" w:type="dxa"/>
            <w:tcBorders>
              <w:left w:val="single" w:sz="4" w:space="0" w:color="auto"/>
              <w:right w:val="single" w:sz="4" w:space="0" w:color="auto"/>
            </w:tcBorders>
            <w:shd w:val="clear" w:color="auto" w:fill="FFFFFF"/>
            <w:vAlign w:val="bottom"/>
          </w:tcPr>
          <w:p w14:paraId="17704D74" w14:textId="77777777" w:rsidR="00FB2D5B" w:rsidRDefault="00FB2D5B" w:rsidP="000313AA">
            <w:pPr>
              <w:framePr w:w="9374" w:wrap="notBeside" w:vAnchor="text" w:hAnchor="text" w:xAlign="center" w:y="1"/>
              <w:spacing w:after="0" w:line="160" w:lineRule="exact"/>
            </w:pPr>
            <w:r>
              <w:rPr>
                <w:rStyle w:val="Bodytext28pt"/>
              </w:rPr>
              <w:t>Съответства точно на прага</w:t>
            </w:r>
          </w:p>
        </w:tc>
      </w:tr>
      <w:tr w:rsidR="00FB2D5B" w14:paraId="12266640" w14:textId="77777777" w:rsidTr="000313AA">
        <w:trPr>
          <w:trHeight w:hRule="exact" w:val="562"/>
          <w:jc w:val="center"/>
        </w:trPr>
        <w:tc>
          <w:tcPr>
            <w:tcW w:w="2597" w:type="dxa"/>
            <w:tcBorders>
              <w:top w:val="single" w:sz="4" w:space="0" w:color="auto"/>
              <w:left w:val="single" w:sz="4" w:space="0" w:color="auto"/>
            </w:tcBorders>
            <w:shd w:val="clear" w:color="auto" w:fill="FFFFFF"/>
            <w:vAlign w:val="center"/>
          </w:tcPr>
          <w:p w14:paraId="2FCDEE38" w14:textId="77777777" w:rsidR="00FB2D5B" w:rsidRDefault="00FB2D5B" w:rsidP="000313AA">
            <w:pPr>
              <w:framePr w:w="9374" w:wrap="notBeside" w:vAnchor="text" w:hAnchor="text" w:xAlign="center" w:y="1"/>
              <w:spacing w:after="0" w:line="160" w:lineRule="exact"/>
            </w:pPr>
            <w:r>
              <w:rPr>
                <w:rStyle w:val="Bodytext28pt"/>
              </w:rPr>
              <w:t>0.50 - 0.70</w:t>
            </w:r>
          </w:p>
        </w:tc>
        <w:tc>
          <w:tcPr>
            <w:tcW w:w="3312" w:type="dxa"/>
            <w:tcBorders>
              <w:top w:val="single" w:sz="4" w:space="0" w:color="auto"/>
              <w:left w:val="single" w:sz="4" w:space="0" w:color="auto"/>
            </w:tcBorders>
            <w:shd w:val="clear" w:color="auto" w:fill="FFFFFF"/>
            <w:vAlign w:val="bottom"/>
          </w:tcPr>
          <w:p w14:paraId="0A389923" w14:textId="77777777" w:rsidR="00FB2D5B" w:rsidRDefault="00FB2D5B" w:rsidP="000313AA">
            <w:pPr>
              <w:framePr w:w="9374" w:wrap="notBeside" w:vAnchor="text" w:hAnchor="text" w:xAlign="center" w:y="1"/>
              <w:spacing w:after="0" w:line="221" w:lineRule="exact"/>
            </w:pPr>
            <w:r>
              <w:rPr>
                <w:rStyle w:val="Bodytext28pt"/>
              </w:rPr>
              <w:t xml:space="preserve">2 индикатора </w:t>
            </w:r>
            <w:r>
              <w:rPr>
                <w:rStyle w:val="Bodytext28pt"/>
                <w:lang w:val="en-US" w:eastAsia="en-US" w:bidi="en-US"/>
              </w:rPr>
              <w:t>(Price, Battery Wear)</w:t>
            </w:r>
          </w:p>
        </w:tc>
        <w:tc>
          <w:tcPr>
            <w:tcW w:w="3466" w:type="dxa"/>
            <w:tcBorders>
              <w:top w:val="single" w:sz="4" w:space="0" w:color="auto"/>
              <w:left w:val="single" w:sz="4" w:space="0" w:color="auto"/>
              <w:right w:val="single" w:sz="4" w:space="0" w:color="auto"/>
            </w:tcBorders>
            <w:shd w:val="clear" w:color="auto" w:fill="FFFFFF"/>
            <w:vAlign w:val="center"/>
          </w:tcPr>
          <w:p w14:paraId="38578F6F"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DEAD927" w14:textId="77777777" w:rsidTr="000313AA">
        <w:trPr>
          <w:trHeight w:hRule="exact" w:val="557"/>
          <w:jc w:val="center"/>
        </w:trPr>
        <w:tc>
          <w:tcPr>
            <w:tcW w:w="2597" w:type="dxa"/>
            <w:tcBorders>
              <w:top w:val="single" w:sz="4" w:space="0" w:color="auto"/>
              <w:left w:val="single" w:sz="4" w:space="0" w:color="auto"/>
            </w:tcBorders>
            <w:shd w:val="clear" w:color="auto" w:fill="FFFFFF"/>
            <w:vAlign w:val="center"/>
          </w:tcPr>
          <w:p w14:paraId="662D5F51" w14:textId="77777777" w:rsidR="00FB2D5B" w:rsidRDefault="00FB2D5B" w:rsidP="000313AA">
            <w:pPr>
              <w:framePr w:w="9374" w:wrap="notBeside" w:vAnchor="text" w:hAnchor="text" w:xAlign="center" w:y="1"/>
              <w:spacing w:after="0" w:line="160" w:lineRule="exact"/>
            </w:pPr>
            <w:r>
              <w:rPr>
                <w:rStyle w:val="Bodytext28pt"/>
              </w:rPr>
              <w:t>0.75 - 0.85</w:t>
            </w:r>
          </w:p>
        </w:tc>
        <w:tc>
          <w:tcPr>
            <w:tcW w:w="3312" w:type="dxa"/>
            <w:tcBorders>
              <w:top w:val="single" w:sz="4" w:space="0" w:color="auto"/>
              <w:left w:val="single" w:sz="4" w:space="0" w:color="auto"/>
            </w:tcBorders>
            <w:shd w:val="clear" w:color="auto" w:fill="FFFFFF"/>
            <w:vAlign w:val="bottom"/>
          </w:tcPr>
          <w:p w14:paraId="75AE9DDC" w14:textId="77777777" w:rsidR="00FB2D5B" w:rsidRDefault="00FB2D5B" w:rsidP="000313AA">
            <w:pPr>
              <w:framePr w:w="9374" w:wrap="notBeside" w:vAnchor="text" w:hAnchor="text" w:xAlign="center" w:y="1"/>
              <w:spacing w:after="0" w:line="221" w:lineRule="exact"/>
            </w:pPr>
            <w:r>
              <w:rPr>
                <w:rStyle w:val="Bodytext28pt"/>
              </w:rPr>
              <w:t xml:space="preserve">3 индикатора </w:t>
            </w:r>
            <w:r>
              <w:rPr>
                <w:rStyle w:val="Bodytext28pt"/>
                <w:lang w:val="en-US" w:eastAsia="en-US" w:bidi="en-US"/>
              </w:rPr>
              <w:t>(Price, Battery Wear, Flexibility)</w:t>
            </w:r>
          </w:p>
        </w:tc>
        <w:tc>
          <w:tcPr>
            <w:tcW w:w="3466" w:type="dxa"/>
            <w:tcBorders>
              <w:top w:val="single" w:sz="4" w:space="0" w:color="auto"/>
              <w:left w:val="single" w:sz="4" w:space="0" w:color="auto"/>
              <w:right w:val="single" w:sz="4" w:space="0" w:color="auto"/>
            </w:tcBorders>
            <w:shd w:val="clear" w:color="auto" w:fill="FFFFFF"/>
            <w:vAlign w:val="center"/>
          </w:tcPr>
          <w:p w14:paraId="46EAEF4B"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5110323" w14:textId="77777777" w:rsidTr="000313AA">
        <w:trPr>
          <w:trHeight w:hRule="exact" w:val="566"/>
          <w:jc w:val="center"/>
        </w:trPr>
        <w:tc>
          <w:tcPr>
            <w:tcW w:w="2597" w:type="dxa"/>
            <w:tcBorders>
              <w:top w:val="single" w:sz="4" w:space="0" w:color="auto"/>
              <w:left w:val="single" w:sz="4" w:space="0" w:color="auto"/>
              <w:bottom w:val="single" w:sz="4" w:space="0" w:color="auto"/>
            </w:tcBorders>
            <w:shd w:val="clear" w:color="auto" w:fill="FFFFFF"/>
            <w:vAlign w:val="center"/>
          </w:tcPr>
          <w:p w14:paraId="75997CE4" w14:textId="77777777" w:rsidR="00FB2D5B" w:rsidRDefault="00FB2D5B" w:rsidP="000313AA">
            <w:pPr>
              <w:framePr w:w="9374" w:wrap="notBeside" w:vAnchor="text" w:hAnchor="text" w:xAlign="center" w:y="1"/>
              <w:spacing w:after="0" w:line="160" w:lineRule="exact"/>
            </w:pPr>
            <w:r>
              <w:rPr>
                <w:rStyle w:val="Bodytext28pt"/>
              </w:rPr>
              <w:t>0.90</w:t>
            </w:r>
          </w:p>
        </w:tc>
        <w:tc>
          <w:tcPr>
            <w:tcW w:w="3312" w:type="dxa"/>
            <w:tcBorders>
              <w:top w:val="single" w:sz="4" w:space="0" w:color="auto"/>
              <w:left w:val="single" w:sz="4" w:space="0" w:color="auto"/>
              <w:bottom w:val="single" w:sz="4" w:space="0" w:color="auto"/>
            </w:tcBorders>
            <w:shd w:val="clear" w:color="auto" w:fill="FFFFFF"/>
            <w:vAlign w:val="bottom"/>
          </w:tcPr>
          <w:p w14:paraId="1C591ADC" w14:textId="77777777" w:rsidR="00FB2D5B" w:rsidRDefault="00FB2D5B" w:rsidP="000313AA">
            <w:pPr>
              <w:framePr w:w="9374" w:wrap="notBeside" w:vAnchor="text" w:hAnchor="text" w:xAlign="center" w:y="1"/>
              <w:spacing w:after="0" w:line="221" w:lineRule="exact"/>
            </w:pPr>
            <w:r>
              <w:rPr>
                <w:rStyle w:val="Bodytext28pt"/>
                <w:lang w:val="en-US" w:eastAsia="en-US" w:bidi="en-US"/>
              </w:rPr>
              <w:t xml:space="preserve">4 </w:t>
            </w:r>
            <w:r>
              <w:rPr>
                <w:rStyle w:val="Bodytext28pt"/>
              </w:rPr>
              <w:t xml:space="preserve">индикатора </w:t>
            </w:r>
            <w:r>
              <w:rPr>
                <w:rStyle w:val="Bodytext28pt"/>
                <w:lang w:val="en-US" w:eastAsia="en-US" w:bidi="en-US"/>
              </w:rPr>
              <w:t>(Price, Battery Wear, CO2 Saved, Flexibility)</w:t>
            </w:r>
          </w:p>
        </w:tc>
        <w:tc>
          <w:tcPr>
            <w:tcW w:w="3466" w:type="dxa"/>
            <w:tcBorders>
              <w:top w:val="single" w:sz="4" w:space="0" w:color="auto"/>
              <w:left w:val="single" w:sz="4" w:space="0" w:color="auto"/>
              <w:bottom w:val="single" w:sz="4" w:space="0" w:color="auto"/>
              <w:right w:val="single" w:sz="4" w:space="0" w:color="auto"/>
            </w:tcBorders>
            <w:shd w:val="clear" w:color="auto" w:fill="FFFFFF"/>
            <w:vAlign w:val="center"/>
          </w:tcPr>
          <w:p w14:paraId="21683048"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bl>
    <w:p w14:paraId="68B22C68" w14:textId="77777777" w:rsidR="00FB2D5B" w:rsidRDefault="00FB2D5B" w:rsidP="00FB2D5B">
      <w:pPr>
        <w:framePr w:w="9374" w:wrap="notBeside" w:vAnchor="text" w:hAnchor="text" w:xAlign="center" w:y="1"/>
        <w:rPr>
          <w:sz w:val="2"/>
          <w:szCs w:val="2"/>
        </w:rPr>
      </w:pPr>
    </w:p>
    <w:p w14:paraId="165E71B1" w14:textId="77777777" w:rsidR="00FB2D5B" w:rsidRDefault="00FB2D5B" w:rsidP="00FB2D5B">
      <w:pPr>
        <w:rPr>
          <w:sz w:val="2"/>
          <w:szCs w:val="2"/>
        </w:rPr>
      </w:pPr>
    </w:p>
    <w:p w14:paraId="403C59F5" w14:textId="77777777" w:rsidR="00FB2D5B" w:rsidRDefault="00FB2D5B" w:rsidP="00FB2D5B">
      <w:pPr>
        <w:spacing w:before="111" w:after="0"/>
        <w:sectPr w:rsidR="00FB2D5B" w:rsidSect="00FB2D5B">
          <w:headerReference w:type="even" r:id="rId29"/>
          <w:headerReference w:type="default" r:id="rId30"/>
          <w:footerReference w:type="even" r:id="rId31"/>
          <w:footerReference w:type="default" r:id="rId32"/>
          <w:headerReference w:type="first" r:id="rId33"/>
          <w:footerReference w:type="first" r:id="rId34"/>
          <w:pgSz w:w="11900" w:h="16840"/>
          <w:pgMar w:top="1478" w:right="1167" w:bottom="1468" w:left="1167" w:header="0" w:footer="3" w:gutter="0"/>
          <w:cols w:space="720"/>
          <w:noEndnote/>
          <w:titlePg/>
          <w:docGrid w:linePitch="360"/>
        </w:sectPr>
      </w:pPr>
      <w:r>
        <w:rPr>
          <w:rStyle w:val="Bodytext2"/>
        </w:rPr>
        <w:t xml:space="preserve">Тези резултати доказват математически компенсаторния характер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WSM. </w:t>
      </w:r>
      <w:r>
        <w:rPr>
          <w:rStyle w:val="Bodytext2"/>
        </w:rPr>
        <w:t xml:space="preserve">При ниски прагове (до 0.45) системата за оценка може да бъде „задоволена" само от един перфектен индикатор (цената на тока), пренебрегвайки екологичния ефект и загубите. С повишаване на изискванията обаче, сложността на необходимата конфигурация нараства стъпаловидно. За високи нива на системата (&gt; 0.75) вече са абсолютно изискуеми три или четири индикатора едновременно, което премахва възможността за прекомерна </w:t>
      </w:r>
      <w:proofErr w:type="spellStart"/>
      <w:r>
        <w:rPr>
          <w:rStyle w:val="Bodytext2"/>
        </w:rPr>
        <w:t>компенсаторност</w:t>
      </w:r>
      <w:proofErr w:type="spellEnd"/>
      <w:r>
        <w:rPr>
          <w:rStyle w:val="Bodytext2"/>
        </w:rPr>
        <w:t xml:space="preserve"> и налага балансиран експлоатационен профил на </w:t>
      </w:r>
      <w:proofErr w:type="spellStart"/>
      <w:r>
        <w:rPr>
          <w:rStyle w:val="Bodytext2"/>
        </w:rPr>
        <w:t>микрогрида</w:t>
      </w:r>
      <w:proofErr w:type="spellEnd"/>
      <w:r>
        <w:rPr>
          <w:rStyle w:val="Bodytext2"/>
        </w:rPr>
        <w:t>.</w:t>
      </w:r>
    </w:p>
    <w:p w14:paraId="6653F0DB" w14:textId="77777777" w:rsidR="00FB2D5B" w:rsidRDefault="00FB2D5B" w:rsidP="00FB2D5B">
      <w:pPr>
        <w:framePr w:h="4156"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382EA6">
        <w:pict w14:anchorId="11A5BE81">
          <v:shape id="_x0000_i1032" type="#_x0000_t75" style="width:345.75pt;height:207.75pt">
            <v:imagedata r:id="rId35" r:href="rId36"/>
          </v:shape>
        </w:pict>
      </w:r>
      <w:r w:rsidR="00000000">
        <w:fldChar w:fldCharType="end"/>
      </w:r>
      <w:r>
        <w:fldChar w:fldCharType="end"/>
      </w:r>
      <w:r>
        <w:fldChar w:fldCharType="end"/>
      </w:r>
    </w:p>
    <w:p w14:paraId="3D4BEE21" w14:textId="77777777" w:rsidR="00FB2D5B" w:rsidRDefault="00FB2D5B" w:rsidP="00FB2D5B">
      <w:pPr>
        <w:framePr w:h="4156" w:wrap="notBeside" w:vAnchor="text" w:hAnchor="text" w:xAlign="center" w:y="1"/>
      </w:pPr>
      <w:r>
        <w:rPr>
          <w:rStyle w:val="Picturecaption"/>
          <w:rFonts w:eastAsiaTheme="minorHAnsi"/>
          <w:b/>
          <w:bCs/>
        </w:rPr>
        <w:t xml:space="preserve">Фигура 5.1. Резултати от локалния </w:t>
      </w:r>
      <w:r>
        <w:rPr>
          <w:rStyle w:val="Picturecaption"/>
          <w:rFonts w:eastAsiaTheme="minorHAnsi"/>
          <w:b/>
          <w:bCs/>
          <w:lang w:val="en-US" w:eastAsia="en-US" w:bidi="en-US"/>
        </w:rPr>
        <w:t xml:space="preserve">MILP </w:t>
      </w:r>
      <w:r>
        <w:rPr>
          <w:rStyle w:val="Picturecaption"/>
          <w:rFonts w:eastAsiaTheme="minorHAnsi"/>
          <w:b/>
          <w:bCs/>
        </w:rPr>
        <w:t xml:space="preserve">анализ: стъпаловидно нарастване на минималния брой необходими индикатори спрямо </w:t>
      </w:r>
      <w:proofErr w:type="spellStart"/>
      <w:r>
        <w:rPr>
          <w:rStyle w:val="Picturecaption"/>
          <w:rFonts w:eastAsiaTheme="minorHAnsi"/>
          <w:b/>
          <w:bCs/>
        </w:rPr>
        <w:t>таргетирания</w:t>
      </w:r>
      <w:proofErr w:type="spellEnd"/>
      <w:r>
        <w:rPr>
          <w:rStyle w:val="Picturecaption"/>
          <w:rFonts w:eastAsiaTheme="minorHAnsi"/>
          <w:b/>
          <w:bCs/>
        </w:rPr>
        <w:t xml:space="preserve"> </w:t>
      </w:r>
      <w:r>
        <w:rPr>
          <w:rStyle w:val="Picturecaption"/>
          <w:rFonts w:eastAsiaTheme="minorHAnsi"/>
          <w:b/>
          <w:bCs/>
          <w:lang w:val="en-US" w:eastAsia="en-US" w:bidi="en-US"/>
        </w:rPr>
        <w:t xml:space="preserve">WSM </w:t>
      </w:r>
      <w:r>
        <w:rPr>
          <w:rStyle w:val="Picturecaption"/>
          <w:rFonts w:eastAsiaTheme="minorHAnsi"/>
          <w:b/>
          <w:bCs/>
        </w:rPr>
        <w:t>резултат.</w:t>
      </w:r>
    </w:p>
    <w:p w14:paraId="24FB4966" w14:textId="77777777" w:rsidR="00FB2D5B" w:rsidRDefault="00FB2D5B" w:rsidP="00FB2D5B">
      <w:pPr>
        <w:rPr>
          <w:sz w:val="2"/>
          <w:szCs w:val="2"/>
        </w:rPr>
      </w:pPr>
    </w:p>
    <w:p w14:paraId="573B86A0" w14:textId="77777777" w:rsidR="00FB2D5B" w:rsidRDefault="00FB2D5B" w:rsidP="00FB2D5B">
      <w:pPr>
        <w:tabs>
          <w:tab w:val="left" w:pos="4408"/>
        </w:tabs>
        <w:spacing w:before="232" w:after="0" w:line="279" w:lineRule="exact"/>
      </w:pPr>
      <w:r>
        <w:rPr>
          <w:rStyle w:val="Bodytext2Bold"/>
        </w:rPr>
        <w:t>Интерпретация на Фигура 5.1:</w:t>
      </w:r>
      <w:r>
        <w:rPr>
          <w:rStyle w:val="Bodytext2Bold"/>
        </w:rPr>
        <w:tab/>
      </w:r>
      <w:r>
        <w:rPr>
          <w:rStyle w:val="Bodytext2"/>
        </w:rPr>
        <w:t>Лилавата непрекъсната линия изобразява</w:t>
      </w:r>
    </w:p>
    <w:p w14:paraId="21A88749" w14:textId="77777777" w:rsidR="00FB2D5B" w:rsidRDefault="00FB2D5B" w:rsidP="00FB2D5B">
      <w:pPr>
        <w:spacing w:after="266" w:line="279" w:lineRule="exact"/>
      </w:pPr>
      <w:r>
        <w:rPr>
          <w:rStyle w:val="Bodytext2"/>
        </w:rPr>
        <w:t xml:space="preserve">стъпаловидната функция на активните критерии, наложена от целочислените </w:t>
      </w:r>
      <w:r>
        <w:rPr>
          <w:rStyle w:val="Bodytext2"/>
          <w:lang w:val="en-US" w:eastAsia="en-US" w:bidi="en-US"/>
        </w:rPr>
        <w:t xml:space="preserve">MILP </w:t>
      </w:r>
      <w:r>
        <w:rPr>
          <w:rStyle w:val="Bodytext2"/>
        </w:rPr>
        <w:t xml:space="preserve">ограничения </w:t>
      </w:r>
      <w:r>
        <w:rPr>
          <w:rStyle w:val="Bodytext2"/>
          <w:lang w:val="en-US" w:eastAsia="en-US" w:bidi="en-US"/>
        </w:rPr>
        <w:t xml:space="preserve">(integrality constraints). </w:t>
      </w:r>
      <w:r>
        <w:rPr>
          <w:rStyle w:val="Bodytext2"/>
        </w:rPr>
        <w:t xml:space="preserve">Тя показва критичните прагове на прехода </w:t>
      </w:r>
      <w:r>
        <w:rPr>
          <w:rStyle w:val="Bodytext2"/>
          <w:lang w:val="en-US" w:eastAsia="en-US" w:bidi="en-US"/>
        </w:rPr>
        <w:t xml:space="preserve">(Phase Transitions): </w:t>
      </w:r>
      <w:r>
        <w:rPr>
          <w:rStyle w:val="Bodytext2"/>
        </w:rPr>
        <w:t xml:space="preserve">първият преход от 1 към 2 индикатора се извършва при оценъчен праг 0.50. Вторият критичен преход (от 2 към 3 активни критерия) се намира при праг 0.75. Зелената пунктирана линия изразява постигнатия точен оценъчен резултат, който се движи по идеален линеен тренд, доказвайки точността и математическата </w:t>
      </w:r>
      <w:proofErr w:type="spellStart"/>
      <w:r>
        <w:rPr>
          <w:rStyle w:val="Bodytext2"/>
        </w:rPr>
        <w:t>сходимост</w:t>
      </w:r>
      <w:proofErr w:type="spellEnd"/>
      <w:r>
        <w:rPr>
          <w:rStyle w:val="Bodytext2"/>
        </w:rPr>
        <w:t xml:space="preserve"> на формулирания </w:t>
      </w:r>
      <w:r>
        <w:rPr>
          <w:rStyle w:val="Bodytext2"/>
          <w:lang w:val="en-US" w:eastAsia="en-US" w:bidi="en-US"/>
        </w:rPr>
        <w:t xml:space="preserve">SciPy MILP </w:t>
      </w:r>
      <w:r>
        <w:rPr>
          <w:rStyle w:val="Bodytext2"/>
        </w:rPr>
        <w:t>модел.</w:t>
      </w:r>
    </w:p>
    <w:p w14:paraId="595AC938" w14:textId="77777777" w:rsidR="00FB2D5B" w:rsidRDefault="00FB2D5B" w:rsidP="00FB2D5B">
      <w:pPr>
        <w:keepNext/>
        <w:keepLines/>
        <w:widowControl w:val="0"/>
        <w:numPr>
          <w:ilvl w:val="0"/>
          <w:numId w:val="18"/>
        </w:numPr>
        <w:tabs>
          <w:tab w:val="left" w:pos="565"/>
        </w:tabs>
        <w:spacing w:after="94" w:line="322" w:lineRule="exact"/>
        <w:jc w:val="both"/>
        <w:outlineLvl w:val="1"/>
      </w:pPr>
      <w:r>
        <w:rPr>
          <w:rStyle w:val="Heading20"/>
        </w:rPr>
        <w:t xml:space="preserve">Резултати от глобалния анализ и картиране на симплекса </w:t>
      </w:r>
      <w:r>
        <w:rPr>
          <w:rStyle w:val="Heading20"/>
          <w:lang w:val="en-US" w:eastAsia="en-US" w:bidi="en-US"/>
        </w:rPr>
        <w:t>(SLHS)</w:t>
      </w:r>
    </w:p>
    <w:p w14:paraId="0AE6510C" w14:textId="77777777" w:rsidR="00FB2D5B" w:rsidRDefault="00FB2D5B" w:rsidP="00FB2D5B">
      <w:pPr>
        <w:spacing w:after="60" w:line="279" w:lineRule="exact"/>
      </w:pPr>
      <w:r>
        <w:rPr>
          <w:rStyle w:val="Bodytext2"/>
        </w:rPr>
        <w:t xml:space="preserve">Глобалният анализ изследва стабилността на решенията при вариране на теглата в цялото двуизмерно теглово пространство на симплекса </w:t>
      </w:r>
      <w:r>
        <w:rPr>
          <w:rStyle w:val="Bodytext2"/>
          <w:lang w:val="en-US" w:eastAsia="en-US" w:bidi="en-US"/>
        </w:rPr>
        <w:t xml:space="preserve">(weight simplex) </w:t>
      </w:r>
      <w:r>
        <w:rPr>
          <w:rStyle w:val="Bodytext2"/>
        </w:rPr>
        <w:t xml:space="preserve">[8]. За целта се генерира извадка от 1000 структурирани теглови вектори по алгоритъма на Структурирания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(2024-2025) [12]. Този метод гарантира хомогенна плътност на покритие на симплекса, предотвратявайки </w:t>
      </w:r>
      <w:proofErr w:type="spellStart"/>
      <w:r>
        <w:rPr>
          <w:rStyle w:val="Bodytext2"/>
        </w:rPr>
        <w:t>стохастичните</w:t>
      </w:r>
      <w:proofErr w:type="spellEnd"/>
      <w:r>
        <w:rPr>
          <w:rStyle w:val="Bodytext2"/>
        </w:rPr>
        <w:t xml:space="preserve"> празноти в пограничните зони. За всяка от 1000-те теглови извадки се преизчисляват </w:t>
      </w:r>
      <w:r>
        <w:rPr>
          <w:rStyle w:val="Bodytext2"/>
          <w:lang w:val="en-US" w:eastAsia="en-US" w:bidi="en-US"/>
        </w:rPr>
        <w:t xml:space="preserve">WSM </w:t>
      </w:r>
      <w:r>
        <w:rPr>
          <w:rStyle w:val="Bodytext2"/>
        </w:rPr>
        <w:t xml:space="preserve">оценките на 100-те оперативни режима и се определя кой е класиран на първо място </w:t>
      </w:r>
      <w:r>
        <w:rPr>
          <w:rStyle w:val="Bodytext2"/>
          <w:lang w:val="en-US" w:eastAsia="en-US" w:bidi="en-US"/>
        </w:rPr>
        <w:t xml:space="preserve">(top rank) </w:t>
      </w:r>
      <w:r>
        <w:rPr>
          <w:rStyle w:val="Bodytext2"/>
        </w:rPr>
        <w:t>и как се променя неговият качествен клас [10].</w:t>
      </w:r>
    </w:p>
    <w:p w14:paraId="40BFFBD2" w14:textId="77777777" w:rsidR="00FB2D5B" w:rsidRDefault="00FB2D5B" w:rsidP="00FB2D5B">
      <w:pPr>
        <w:spacing w:after="0" w:line="279" w:lineRule="exact"/>
        <w:sectPr w:rsidR="00FB2D5B" w:rsidSect="00FB2D5B">
          <w:pgSz w:w="11900" w:h="16840"/>
          <w:pgMar w:top="1453" w:right="1179" w:bottom="1453" w:left="1176" w:header="0" w:footer="3" w:gutter="0"/>
          <w:cols w:space="720"/>
          <w:noEndnote/>
          <w:docGrid w:linePitch="360"/>
        </w:sectPr>
      </w:pPr>
      <w:r>
        <w:rPr>
          <w:rStyle w:val="Bodytext2"/>
        </w:rPr>
        <w:t xml:space="preserve">Резултатите разкриват изключително висока концентрация на </w:t>
      </w:r>
      <w:proofErr w:type="spellStart"/>
      <w:r>
        <w:rPr>
          <w:rStyle w:val="Bodytext2"/>
        </w:rPr>
        <w:t>доминантност</w:t>
      </w:r>
      <w:proofErr w:type="spellEnd"/>
      <w:r>
        <w:rPr>
          <w:rStyle w:val="Bodytext2"/>
        </w:rPr>
        <w:t xml:space="preserve"> за определени алтернативи. Само шест уникални алтернативи достигат първо място в тегловото пространство, докато останалите 94 имат 0% вероятност да бъдат класирани как най-добри в нито една точка на симплекса [8, 111].</w:t>
      </w:r>
    </w:p>
    <w:p w14:paraId="202C858D" w14:textId="77777777" w:rsidR="00FB2D5B" w:rsidRDefault="00FB2D5B" w:rsidP="00FB2D5B">
      <w:pPr>
        <w:framePr w:h="4151" w:wrap="notBeside" w:vAnchor="text" w:hAnchor="text" w:xAlign="center" w:y="1"/>
        <w:jc w:val="center"/>
        <w:rPr>
          <w:sz w:val="2"/>
          <w:szCs w:val="2"/>
        </w:rPr>
      </w:pPr>
      <w:r>
        <w:lastRenderedPageBreak/>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382EA6">
        <w:pict w14:anchorId="1E8A1456">
          <v:shape id="_x0000_i1033" type="#_x0000_t75" style="width:324pt;height:207pt">
            <v:imagedata r:id="rId37" r:href="rId38"/>
          </v:shape>
        </w:pict>
      </w:r>
      <w:r w:rsidR="00000000">
        <w:fldChar w:fldCharType="end"/>
      </w:r>
      <w:r>
        <w:fldChar w:fldCharType="end"/>
      </w:r>
      <w:r>
        <w:fldChar w:fldCharType="end"/>
      </w:r>
    </w:p>
    <w:p w14:paraId="670C3907" w14:textId="77777777" w:rsidR="00FB2D5B" w:rsidRDefault="00FB2D5B" w:rsidP="00FB2D5B">
      <w:pPr>
        <w:framePr w:h="4151" w:wrap="notBeside" w:vAnchor="text" w:hAnchor="text" w:xAlign="center" w:y="1"/>
        <w:spacing w:line="220" w:lineRule="exact"/>
      </w:pPr>
      <w:r>
        <w:rPr>
          <w:rStyle w:val="Picturecaption"/>
          <w:rFonts w:eastAsiaTheme="minorHAnsi"/>
          <w:b/>
          <w:bCs/>
        </w:rPr>
        <w:t xml:space="preserve">Фигура 5.2. Устойчивост на водещите </w:t>
      </w:r>
      <w:proofErr w:type="spellStart"/>
      <w:r>
        <w:rPr>
          <w:rStyle w:val="Picturecaption"/>
          <w:rFonts w:eastAsiaTheme="minorHAnsi"/>
          <w:b/>
          <w:bCs/>
        </w:rPr>
        <w:t>микрогрид</w:t>
      </w:r>
      <w:proofErr w:type="spellEnd"/>
      <w:r>
        <w:rPr>
          <w:rStyle w:val="Picturecaption"/>
          <w:rFonts w:eastAsiaTheme="minorHAnsi"/>
          <w:b/>
          <w:bCs/>
        </w:rPr>
        <w:t xml:space="preserve"> алтернативи: вероятностно разпределение на първото класиране </w:t>
      </w:r>
      <w:r>
        <w:rPr>
          <w:rStyle w:val="Picturecaption"/>
          <w:rFonts w:eastAsiaTheme="minorHAnsi"/>
          <w:b/>
          <w:bCs/>
          <w:lang w:val="en-US" w:eastAsia="en-US" w:bidi="en-US"/>
        </w:rPr>
        <w:t xml:space="preserve">(Top Rank Probability) </w:t>
      </w:r>
      <w:r>
        <w:rPr>
          <w:rStyle w:val="Picturecaption"/>
          <w:rFonts w:eastAsiaTheme="minorHAnsi"/>
          <w:b/>
          <w:bCs/>
        </w:rPr>
        <w:t>в тегловото пространство.</w:t>
      </w:r>
    </w:p>
    <w:p w14:paraId="5AF4B455" w14:textId="77777777" w:rsidR="00FB2D5B" w:rsidRDefault="00FB2D5B" w:rsidP="00FB2D5B">
      <w:pPr>
        <w:rPr>
          <w:sz w:val="2"/>
          <w:szCs w:val="2"/>
        </w:rPr>
      </w:pPr>
    </w:p>
    <w:p w14:paraId="78B70534" w14:textId="77777777" w:rsidR="00FB2D5B" w:rsidRDefault="00FB2D5B" w:rsidP="00FB2D5B">
      <w:pPr>
        <w:spacing w:before="168" w:after="0" w:line="280" w:lineRule="exact"/>
        <w:sectPr w:rsidR="00FB2D5B" w:rsidSect="00FB2D5B">
          <w:pgSz w:w="11900" w:h="16840"/>
          <w:pgMar w:top="1456" w:right="1174" w:bottom="1456" w:left="1171" w:header="0" w:footer="3" w:gutter="0"/>
          <w:cols w:space="720"/>
          <w:noEndnote/>
          <w:docGrid w:linePitch="360"/>
        </w:sectPr>
      </w:pPr>
      <w:r>
        <w:rPr>
          <w:rStyle w:val="Bodytext2Bold"/>
        </w:rPr>
        <w:t xml:space="preserve">Интерпретация на Фигура 5.2: </w:t>
      </w:r>
      <w:r>
        <w:rPr>
          <w:rStyle w:val="Bodytext2"/>
        </w:rPr>
        <w:t xml:space="preserve">Графиката ни разкрива глобалните фаворити на системата. </w:t>
      </w:r>
      <w:r>
        <w:rPr>
          <w:rStyle w:val="Bodytext2Bold"/>
        </w:rPr>
        <w:t xml:space="preserve">Алтернатива 58 притежава изключителна структурна </w:t>
      </w:r>
      <w:proofErr w:type="spellStart"/>
      <w:r>
        <w:rPr>
          <w:rStyle w:val="Bodytext2Bold"/>
        </w:rPr>
        <w:t>доминантност</w:t>
      </w:r>
      <w:proofErr w:type="spellEnd"/>
      <w:r>
        <w:rPr>
          <w:rStyle w:val="Bodytext2Bold"/>
        </w:rPr>
        <w:t xml:space="preserve"> с 62.5% вероятност </w:t>
      </w:r>
      <w:r>
        <w:rPr>
          <w:rStyle w:val="Bodytext2"/>
        </w:rPr>
        <w:t xml:space="preserve">за заемане на първо място. Това ни показва, че независимо от преценката и преференциите на отделните експерти, Алтернатива 58 е </w:t>
      </w:r>
      <w:proofErr w:type="spellStart"/>
      <w:r>
        <w:rPr>
          <w:rStyle w:val="Bodytext2"/>
        </w:rPr>
        <w:t>робастна</w:t>
      </w:r>
      <w:proofErr w:type="spellEnd"/>
      <w:r>
        <w:rPr>
          <w:rStyle w:val="Bodytext2"/>
        </w:rPr>
        <w:t xml:space="preserve"> и заема лидерска позиция в огромната част от тегловия симплекс [10, 100]. Вторият основен конкурент е </w:t>
      </w:r>
      <w:r>
        <w:rPr>
          <w:rStyle w:val="Bodytext2Bold"/>
        </w:rPr>
        <w:t>Алтернатива 22 с 28.3% вероятност</w:t>
      </w:r>
      <w:r>
        <w:rPr>
          <w:rStyle w:val="Bodytext2"/>
        </w:rPr>
        <w:t xml:space="preserve">, която е водеща в зони, където се дава превес на други критерии. Алтернативи 19 (5.2%) и 40 (3.9%) допълват </w:t>
      </w:r>
      <w:proofErr w:type="spellStart"/>
      <w:r>
        <w:rPr>
          <w:rStyle w:val="Bodytext2"/>
        </w:rPr>
        <w:t>Парето</w:t>
      </w:r>
      <w:proofErr w:type="spellEnd"/>
      <w:r>
        <w:rPr>
          <w:rStyle w:val="Bodytext2"/>
        </w:rPr>
        <w:t xml:space="preserve">-ефективното пространство. Тези четири решения съставляват над 99.9% от глобалното теглово пространство, което позволява на управителите на летни </w:t>
      </w:r>
      <w:proofErr w:type="spellStart"/>
      <w:r>
        <w:rPr>
          <w:rStyle w:val="Bodytext2"/>
        </w:rPr>
        <w:t>микрогридове</w:t>
      </w:r>
      <w:proofErr w:type="spellEnd"/>
      <w:r>
        <w:rPr>
          <w:rStyle w:val="Bodytext2"/>
        </w:rPr>
        <w:t xml:space="preserve"> драматично да свият броя на обсъжданите режими от 100 на само 4 устойчиви конфигурации [8, 111].</w:t>
      </w:r>
    </w:p>
    <w:p w14:paraId="204FA46A" w14:textId="77777777" w:rsidR="00FB2D5B" w:rsidRDefault="00FB2D5B" w:rsidP="00FB2D5B">
      <w:pPr>
        <w:keepNext/>
        <w:keepLines/>
        <w:widowControl w:val="0"/>
        <w:numPr>
          <w:ilvl w:val="0"/>
          <w:numId w:val="18"/>
        </w:numPr>
        <w:tabs>
          <w:tab w:val="left" w:pos="562"/>
        </w:tabs>
        <w:spacing w:after="151" w:line="317" w:lineRule="exact"/>
        <w:outlineLvl w:val="1"/>
      </w:pPr>
      <w:proofErr w:type="spellStart"/>
      <w:r>
        <w:rPr>
          <w:rStyle w:val="Heading20"/>
        </w:rPr>
        <w:lastRenderedPageBreak/>
        <w:t>Клъстеризация</w:t>
      </w:r>
      <w:proofErr w:type="spellEnd"/>
      <w:r>
        <w:rPr>
          <w:rStyle w:val="Heading20"/>
        </w:rPr>
        <w:t xml:space="preserve"> и профилиране на допустимите конфигурации</w:t>
      </w:r>
    </w:p>
    <w:p w14:paraId="2A632830" w14:textId="77777777" w:rsidR="00FB2D5B" w:rsidRDefault="00FB2D5B" w:rsidP="00FB2D5B">
      <w:r>
        <w:rPr>
          <w:rStyle w:val="Bodytext2"/>
        </w:rPr>
        <w:t xml:space="preserve">За дълбокото разбиране на пространствата от решения се прилага </w:t>
      </w:r>
      <w:proofErr w:type="spellStart"/>
      <w:r>
        <w:rPr>
          <w:rStyle w:val="Bodytext2"/>
        </w:rPr>
        <w:t>клъстерен</w:t>
      </w:r>
      <w:proofErr w:type="spellEnd"/>
      <w:r>
        <w:rPr>
          <w:rStyle w:val="Bodytext2"/>
        </w:rPr>
        <w:t xml:space="preserve"> анализ върху 100-те конфигурации. Използва се интегралният коефициент за сходство на </w:t>
      </w:r>
      <w:r>
        <w:rPr>
          <w:rStyle w:val="Bodytext2"/>
          <w:lang w:val="en-US" w:eastAsia="en-US" w:bidi="en-US"/>
        </w:rPr>
        <w:t xml:space="preserve">Gower </w:t>
      </w:r>
      <w:r>
        <w:rPr>
          <w:rStyle w:val="Bodytext2"/>
        </w:rPr>
        <w:t xml:space="preserve">[21] за хетерогенни непрекъснати и бинарни данни, като разстоянията се подават на алгоритъма </w:t>
      </w:r>
      <w:r>
        <w:rPr>
          <w:rStyle w:val="Bodytext2"/>
          <w:lang w:val="en-US" w:eastAsia="en-US" w:bidi="en-US"/>
        </w:rPr>
        <w:t xml:space="preserve">PAM (Partitioning Around Medoids </w:t>
      </w:r>
      <w:r>
        <w:rPr>
          <w:rStyle w:val="Bodytext2"/>
        </w:rPr>
        <w:t xml:space="preserve">/ </w:t>
      </w:r>
      <w:r>
        <w:rPr>
          <w:rStyle w:val="Bodytext2"/>
          <w:lang w:val="en-US" w:eastAsia="en-US" w:bidi="en-US"/>
        </w:rPr>
        <w:t xml:space="preserve">K-Medoids) [22]. </w:t>
      </w:r>
      <w:r>
        <w:rPr>
          <w:rStyle w:val="Bodytext2"/>
        </w:rPr>
        <w:t xml:space="preserve">Средният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(Average Silhouette Width) </w:t>
      </w:r>
      <w:r>
        <w:rPr>
          <w:rStyle w:val="Bodytext2"/>
        </w:rPr>
        <w:t xml:space="preserve">възлиза на </w:t>
      </w:r>
      <w:r>
        <w:rPr>
          <w:rStyle w:val="Bodytext2Bold"/>
        </w:rPr>
        <w:t>0.4163</w:t>
      </w:r>
      <w:r>
        <w:rPr>
          <w:rStyle w:val="Bodytext2"/>
        </w:rPr>
        <w:t xml:space="preserve">, което потвърждава наличието на умерена, но стабилна и математически значима вътрешна структура в данните [23]. Алгоритъмът извлича три реално съществуващи конфигурации като </w:t>
      </w:r>
      <w:proofErr w:type="spellStart"/>
      <w:r>
        <w:rPr>
          <w:rStyle w:val="Bodytext2"/>
        </w:rPr>
        <w:t>центроиди</w:t>
      </w:r>
      <w:proofErr w:type="spellEnd"/>
      <w:r>
        <w:rPr>
          <w:rStyle w:val="Bodytext2"/>
        </w:rPr>
        <w:t xml:space="preserve"> (</w:t>
      </w:r>
      <w:proofErr w:type="spellStart"/>
      <w:r>
        <w:rPr>
          <w:rStyle w:val="Bodytext2"/>
        </w:rPr>
        <w:t>медоиди</w:t>
      </w:r>
      <w:proofErr w:type="spellEnd"/>
      <w:r>
        <w:rPr>
          <w:rStyle w:val="Bodytext2"/>
        </w:rPr>
        <w:t xml:space="preserve">): обект 78, обект 53 и обект 42. Тези три </w:t>
      </w:r>
      <w:proofErr w:type="spellStart"/>
      <w:r>
        <w:rPr>
          <w:rStyle w:val="Bodytext2"/>
        </w:rPr>
        <w:t>медоида</w:t>
      </w:r>
      <w:proofErr w:type="spellEnd"/>
      <w:r>
        <w:rPr>
          <w:rStyle w:val="Bodytext2"/>
        </w:rPr>
        <w:t xml:space="preserve"> </w:t>
      </w:r>
      <w:proofErr w:type="spellStart"/>
      <w:r>
        <w:rPr>
          <w:rStyle w:val="Bodytext2"/>
        </w:rPr>
        <w:t>дефининат</w:t>
      </w:r>
      <w:proofErr w:type="spellEnd"/>
      <w:r>
        <w:rPr>
          <w:rStyle w:val="Bodytext2"/>
        </w:rPr>
        <w:t xml:space="preserve"> три коренно различни експлоатационни профила на летния </w:t>
      </w:r>
      <w:proofErr w:type="spellStart"/>
      <w:r>
        <w:rPr>
          <w:rStyle w:val="Bodytext2"/>
        </w:rPr>
        <w:t>микрогрид</w:t>
      </w:r>
      <w:proofErr w:type="spellEnd"/>
      <w:r>
        <w:rPr>
          <w:rStyle w:val="Bodytext2"/>
        </w:rPr>
        <w:t>:</w:t>
      </w:r>
    </w:p>
    <w:p w14:paraId="39097D53"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1 (</w:t>
      </w:r>
      <w:proofErr w:type="spellStart"/>
      <w:r>
        <w:rPr>
          <w:rStyle w:val="Bodytext2Bold"/>
        </w:rPr>
        <w:t>Медоид</w:t>
      </w:r>
      <w:proofErr w:type="spellEnd"/>
      <w:r>
        <w:rPr>
          <w:rStyle w:val="Bodytext2Bold"/>
        </w:rPr>
        <w:t xml:space="preserve"> 78 - </w:t>
      </w:r>
      <w:r>
        <w:rPr>
          <w:rStyle w:val="Bodytext2Bold"/>
          <w:lang w:val="en-US" w:eastAsia="en-US" w:bidi="en-US"/>
        </w:rPr>
        <w:t xml:space="preserve">Battery-Heavy </w:t>
      </w:r>
      <w:r>
        <w:rPr>
          <w:rStyle w:val="Bodytext2Bold"/>
        </w:rPr>
        <w:t xml:space="preserve">/ </w:t>
      </w:r>
      <w:r>
        <w:rPr>
          <w:rStyle w:val="Bodytext2Bold"/>
          <w:lang w:val="en-US" w:eastAsia="en-US" w:bidi="en-US"/>
        </w:rPr>
        <w:t xml:space="preserve">High-Green): </w:t>
      </w:r>
      <w:r>
        <w:rPr>
          <w:rStyle w:val="Bodytext2"/>
        </w:rPr>
        <w:t xml:space="preserve">Това е профилът на агресивно екологично балансиране. Характеризира се с максимални нива на спестен </w:t>
      </w:r>
      <w:r>
        <w:rPr>
          <w:rStyle w:val="Bodytext2"/>
          <w:lang w:val="en-US" w:eastAsia="en-US" w:bidi="en-US"/>
        </w:rPr>
        <w:t xml:space="preserve">CO2 </w:t>
      </w:r>
      <w:r>
        <w:rPr>
          <w:rStyle w:val="Bodytext2"/>
        </w:rPr>
        <w:t xml:space="preserve">(нормализирано 0.95) и висока гъвкавост (0.85). За съжаление, това е постигнато през изключително тежко температурно натоварване и ускорено амортизиране на батериите (нормализирано </w:t>
      </w:r>
      <w:r>
        <w:rPr>
          <w:rStyle w:val="Bodytext2"/>
          <w:lang w:val="en-US" w:eastAsia="en-US" w:bidi="en-US"/>
        </w:rPr>
        <w:t xml:space="preserve">Wear </w:t>
      </w:r>
      <w:r>
        <w:rPr>
          <w:rStyle w:val="Bodytext2"/>
        </w:rPr>
        <w:t>от 0.15, т.е. много високо реално износване) и висока цена на тока.</w:t>
      </w:r>
    </w:p>
    <w:p w14:paraId="3C19A25C"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2 (</w:t>
      </w:r>
      <w:proofErr w:type="spellStart"/>
      <w:r>
        <w:rPr>
          <w:rStyle w:val="Bodytext2Bold"/>
        </w:rPr>
        <w:t>Медоид</w:t>
      </w:r>
      <w:proofErr w:type="spellEnd"/>
      <w:r>
        <w:rPr>
          <w:rStyle w:val="Bodytext2Bold"/>
        </w:rPr>
        <w:t xml:space="preserve"> 53 - </w:t>
      </w:r>
      <w:r>
        <w:rPr>
          <w:rStyle w:val="Bodytext2Bold"/>
          <w:lang w:val="en-US" w:eastAsia="en-US" w:bidi="en-US"/>
        </w:rPr>
        <w:t xml:space="preserve">Conventional </w:t>
      </w:r>
      <w:r>
        <w:rPr>
          <w:rStyle w:val="Bodytext2Bold"/>
        </w:rPr>
        <w:t xml:space="preserve">/ </w:t>
      </w:r>
      <w:r>
        <w:rPr>
          <w:rStyle w:val="Bodytext2Bold"/>
          <w:lang w:val="en-US" w:eastAsia="en-US" w:bidi="en-US"/>
        </w:rPr>
        <w:t xml:space="preserve">Low-Cost): </w:t>
      </w:r>
      <w:r>
        <w:rPr>
          <w:rStyle w:val="Bodytext2"/>
        </w:rPr>
        <w:t xml:space="preserve">Профил на консервативна базова генерация. Цената на тока е изключително ниска и батериите се щадят максимално (нормализирано </w:t>
      </w:r>
      <w:r>
        <w:rPr>
          <w:rStyle w:val="Bodytext2"/>
          <w:lang w:val="en-US" w:eastAsia="en-US" w:bidi="en-US"/>
        </w:rPr>
        <w:t xml:space="preserve">Wear </w:t>
      </w:r>
      <w:r>
        <w:rPr>
          <w:rStyle w:val="Bodytext2"/>
        </w:rPr>
        <w:t xml:space="preserve">от 0.92, т.е. минимално износване). Недостатъците му са огромните летни топлинни загуби по преносната мрежа (нормализирано </w:t>
      </w:r>
      <w:r>
        <w:rPr>
          <w:rStyle w:val="Bodytext2"/>
          <w:lang w:val="en-US" w:eastAsia="en-US" w:bidi="en-US"/>
        </w:rPr>
        <w:t xml:space="preserve">Losses </w:t>
      </w:r>
      <w:r>
        <w:rPr>
          <w:rStyle w:val="Bodytext2"/>
        </w:rPr>
        <w:t>от 0.12, т.е. високи реални топлинни загуби) и нулевият екологичен принос.</w:t>
      </w:r>
    </w:p>
    <w:p w14:paraId="3E7668A8" w14:textId="77777777" w:rsidR="00FB2D5B" w:rsidRDefault="00FB2D5B" w:rsidP="00FB2D5B">
      <w:pPr>
        <w:widowControl w:val="0"/>
        <w:numPr>
          <w:ilvl w:val="0"/>
          <w:numId w:val="19"/>
        </w:numPr>
        <w:tabs>
          <w:tab w:val="left" w:pos="360"/>
        </w:tabs>
        <w:spacing w:after="0" w:line="278" w:lineRule="exact"/>
        <w:jc w:val="both"/>
        <w:sectPr w:rsidR="00FB2D5B" w:rsidSect="00FB2D5B">
          <w:headerReference w:type="even" r:id="rId39"/>
          <w:headerReference w:type="default" r:id="rId40"/>
          <w:footerReference w:type="even" r:id="rId41"/>
          <w:footerReference w:type="default" r:id="rId42"/>
          <w:headerReference w:type="first" r:id="rId43"/>
          <w:footerReference w:type="first" r:id="rId44"/>
          <w:pgSz w:w="11900" w:h="16840"/>
          <w:pgMar w:top="1508" w:right="1174" w:bottom="1508" w:left="1179" w:header="0" w:footer="3" w:gutter="0"/>
          <w:cols w:space="720"/>
          <w:noEndnote/>
          <w:titlePg/>
          <w:docGrid w:linePitch="360"/>
        </w:sectPr>
      </w:pPr>
      <w:r>
        <w:rPr>
          <w:rStyle w:val="Bodytext2Bold"/>
        </w:rPr>
        <w:t>Профил 3 (</w:t>
      </w:r>
      <w:proofErr w:type="spellStart"/>
      <w:r>
        <w:rPr>
          <w:rStyle w:val="Bodytext2Bold"/>
        </w:rPr>
        <w:t>Медоид</w:t>
      </w:r>
      <w:proofErr w:type="spellEnd"/>
      <w:r>
        <w:rPr>
          <w:rStyle w:val="Bodytext2Bold"/>
        </w:rPr>
        <w:t xml:space="preserve"> 42 - </w:t>
      </w:r>
      <w:r>
        <w:rPr>
          <w:rStyle w:val="Bodytext2Bold"/>
          <w:lang w:val="en-US" w:eastAsia="en-US" w:bidi="en-US"/>
        </w:rPr>
        <w:t xml:space="preserve">Balanced </w:t>
      </w:r>
      <w:r>
        <w:rPr>
          <w:rStyle w:val="Bodytext2Bold"/>
        </w:rPr>
        <w:t xml:space="preserve">/ </w:t>
      </w:r>
      <w:r>
        <w:rPr>
          <w:rStyle w:val="Bodytext2Bold"/>
          <w:lang w:val="en-US" w:eastAsia="en-US" w:bidi="en-US"/>
        </w:rPr>
        <w:t xml:space="preserve">Thermal-Optimized): </w:t>
      </w:r>
      <w:r>
        <w:rPr>
          <w:rStyle w:val="Bodytext2"/>
        </w:rPr>
        <w:t xml:space="preserve">Златната среда за летния сезон. Той предлага умерен компромис - овладяване на топлинните загуби през най-горещите часове на деня </w:t>
      </w:r>
      <w:r>
        <w:rPr>
          <w:rStyle w:val="Bodytext2"/>
          <w:lang w:val="en-US" w:eastAsia="en-US" w:bidi="en-US"/>
        </w:rPr>
        <w:t xml:space="preserve">(Losses </w:t>
      </w:r>
      <w:r>
        <w:rPr>
          <w:rStyle w:val="Bodytext2"/>
        </w:rPr>
        <w:t xml:space="preserve">нормализирано на 0.75) при контролирана амортизация на батериите </w:t>
      </w:r>
      <w:r>
        <w:rPr>
          <w:rStyle w:val="Bodytext2"/>
          <w:lang w:val="en-US" w:eastAsia="en-US" w:bidi="en-US"/>
        </w:rPr>
        <w:t xml:space="preserve">(Wear </w:t>
      </w:r>
      <w:r>
        <w:rPr>
          <w:rStyle w:val="Bodytext2"/>
        </w:rPr>
        <w:t>нормализирано на 0.60) и добра икономическа рентабилност.</w:t>
      </w:r>
    </w:p>
    <w:p w14:paraId="5F99C893" w14:textId="77777777" w:rsidR="00FB2D5B" w:rsidRDefault="00FB2D5B" w:rsidP="00FB2D5B">
      <w:pPr>
        <w:framePr w:h="5193" w:wrap="notBeside" w:vAnchor="text" w:hAnchor="text" w:xAlign="center" w:y="1"/>
        <w:jc w:val="center"/>
        <w:rPr>
          <w:sz w:val="2"/>
          <w:szCs w:val="2"/>
        </w:rPr>
      </w:pPr>
      <w:r>
        <w:lastRenderedPageBreak/>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rsidR="00000000">
        <w:fldChar w:fldCharType="begin"/>
      </w:r>
      <w:r w:rsidR="00000000">
        <w:instrText xml:space="preserve"> INCLUDEPICTURE  "C:\\Users\\User\\Desktop\\media\\image3.jpeg" \* MERGEFORMATINET </w:instrText>
      </w:r>
      <w:r w:rsidR="00000000">
        <w:fldChar w:fldCharType="separate"/>
      </w:r>
      <w:r w:rsidR="00382EA6">
        <w:pict w14:anchorId="323AE6EF">
          <v:shape id="_x0000_i1034" type="#_x0000_t75" style="width:288.75pt;height:260.25pt">
            <v:imagedata r:id="rId45" r:href="rId46"/>
          </v:shape>
        </w:pict>
      </w:r>
      <w:r w:rsidR="00000000">
        <w:fldChar w:fldCharType="end"/>
      </w:r>
      <w:r>
        <w:fldChar w:fldCharType="end"/>
      </w:r>
      <w:r>
        <w:fldChar w:fldCharType="end"/>
      </w:r>
    </w:p>
    <w:p w14:paraId="29B09D8C" w14:textId="77777777" w:rsidR="00FB2D5B" w:rsidRDefault="00FB2D5B" w:rsidP="00FB2D5B">
      <w:pPr>
        <w:framePr w:h="5193" w:wrap="notBeside" w:vAnchor="text" w:hAnchor="text" w:xAlign="center" w:y="1"/>
        <w:spacing w:line="223" w:lineRule="exact"/>
      </w:pPr>
      <w:r>
        <w:rPr>
          <w:rStyle w:val="Picturecaption"/>
          <w:rFonts w:eastAsiaTheme="minorHAnsi"/>
          <w:b/>
          <w:bCs/>
        </w:rPr>
        <w:t xml:space="preserve">Фигура 5.3. Радарна </w:t>
      </w:r>
      <w:r>
        <w:rPr>
          <w:rStyle w:val="Picturecaption"/>
          <w:rFonts w:eastAsiaTheme="minorHAnsi"/>
          <w:b/>
          <w:bCs/>
          <w:lang w:val="en-US" w:eastAsia="en-US" w:bidi="en-US"/>
        </w:rPr>
        <w:t xml:space="preserve">spider </w:t>
      </w:r>
      <w:r>
        <w:rPr>
          <w:rStyle w:val="Picturecaption"/>
          <w:rFonts w:eastAsiaTheme="minorHAnsi"/>
          <w:b/>
          <w:bCs/>
        </w:rPr>
        <w:t xml:space="preserve">диаграма на </w:t>
      </w:r>
      <w:r>
        <w:rPr>
          <w:rStyle w:val="Picturecaption"/>
          <w:rFonts w:eastAsiaTheme="minorHAnsi"/>
          <w:b/>
          <w:bCs/>
          <w:lang w:val="en-US" w:eastAsia="en-US" w:bidi="en-US"/>
        </w:rPr>
        <w:t xml:space="preserve">PAM </w:t>
      </w:r>
      <w:proofErr w:type="spellStart"/>
      <w:r>
        <w:rPr>
          <w:rStyle w:val="Picturecaption"/>
          <w:rFonts w:eastAsiaTheme="minorHAnsi"/>
          <w:b/>
          <w:bCs/>
        </w:rPr>
        <w:t>медоидите</w:t>
      </w:r>
      <w:proofErr w:type="spellEnd"/>
      <w:r>
        <w:rPr>
          <w:rStyle w:val="Picturecaption"/>
          <w:rFonts w:eastAsiaTheme="minorHAnsi"/>
          <w:b/>
          <w:bCs/>
        </w:rPr>
        <w:t xml:space="preserve">, изобразяваща тристранния технико-икономически конфликт в летния </w:t>
      </w:r>
      <w:proofErr w:type="spellStart"/>
      <w:r>
        <w:rPr>
          <w:rStyle w:val="Picturecaption"/>
          <w:rFonts w:eastAsiaTheme="minorHAnsi"/>
          <w:b/>
          <w:bCs/>
        </w:rPr>
        <w:t>микрогрид</w:t>
      </w:r>
      <w:proofErr w:type="spellEnd"/>
      <w:r>
        <w:rPr>
          <w:rStyle w:val="Picturecaption"/>
          <w:rFonts w:eastAsiaTheme="minorHAnsi"/>
          <w:b/>
          <w:bCs/>
        </w:rPr>
        <w:t>.</w:t>
      </w:r>
    </w:p>
    <w:p w14:paraId="7798DE25" w14:textId="77777777" w:rsidR="00FB2D5B" w:rsidRDefault="00FB2D5B" w:rsidP="00FB2D5B">
      <w:pPr>
        <w:rPr>
          <w:sz w:val="2"/>
          <w:szCs w:val="2"/>
        </w:rPr>
      </w:pPr>
    </w:p>
    <w:p w14:paraId="3E8F2CEC" w14:textId="77777777" w:rsidR="00FB2D5B" w:rsidRDefault="00FB2D5B" w:rsidP="00FB2D5B">
      <w:pPr>
        <w:spacing w:before="168" w:after="0"/>
        <w:sectPr w:rsidR="00FB2D5B" w:rsidSect="00FB2D5B">
          <w:pgSz w:w="11900" w:h="16840"/>
          <w:pgMar w:top="1451" w:right="1175" w:bottom="1451" w:left="1178" w:header="0" w:footer="3" w:gutter="0"/>
          <w:cols w:space="720"/>
          <w:noEndnote/>
          <w:docGrid w:linePitch="360"/>
        </w:sectPr>
      </w:pPr>
      <w:r>
        <w:rPr>
          <w:rStyle w:val="Bodytext2Bold"/>
        </w:rPr>
        <w:t xml:space="preserve">Интерпретация на Фигура 5.3: </w:t>
      </w:r>
      <w:r>
        <w:rPr>
          <w:rStyle w:val="Bodytext2"/>
        </w:rPr>
        <w:t xml:space="preserve">Чрез полярната мрежа визуално се доказва многомерният конфликт. Профил 1 (синият полигон) покрива отлична територия в сектора на </w:t>
      </w:r>
      <w:r>
        <w:rPr>
          <w:rStyle w:val="Bodytext2"/>
          <w:lang w:val="en-US" w:eastAsia="en-US" w:bidi="en-US"/>
        </w:rPr>
        <w:t xml:space="preserve">C02Saved </w:t>
      </w:r>
      <w:r>
        <w:rPr>
          <w:rStyle w:val="Bodytext2"/>
        </w:rPr>
        <w:t xml:space="preserve">и </w:t>
      </w:r>
      <w:r>
        <w:rPr>
          <w:rStyle w:val="Bodytext2"/>
          <w:lang w:val="en-US" w:eastAsia="en-US" w:bidi="en-US"/>
        </w:rPr>
        <w:t xml:space="preserve">Flexibility, </w:t>
      </w:r>
      <w:r>
        <w:rPr>
          <w:rStyle w:val="Bodytext2"/>
        </w:rPr>
        <w:t xml:space="preserve">но има остър срив към центъра (стойности около 0.15) по осите </w:t>
      </w:r>
      <w:r>
        <w:rPr>
          <w:rStyle w:val="Bodytext2"/>
          <w:lang w:val="en-US" w:eastAsia="en-US" w:bidi="en-US"/>
        </w:rPr>
        <w:t xml:space="preserve">Price </w:t>
      </w:r>
      <w:r>
        <w:rPr>
          <w:rStyle w:val="Bodytext2"/>
        </w:rPr>
        <w:t xml:space="preserve">и </w:t>
      </w:r>
      <w:proofErr w:type="spellStart"/>
      <w:r>
        <w:rPr>
          <w:rStyle w:val="Bodytext2"/>
          <w:lang w:val="en-US" w:eastAsia="en-US" w:bidi="en-US"/>
        </w:rPr>
        <w:t>BatteryWear</w:t>
      </w:r>
      <w:proofErr w:type="spellEnd"/>
      <w:r>
        <w:rPr>
          <w:rStyle w:val="Bodytext2"/>
          <w:lang w:val="en-US" w:eastAsia="en-US" w:bidi="en-US"/>
        </w:rPr>
        <w:t xml:space="preserve">. </w:t>
      </w:r>
      <w:r>
        <w:rPr>
          <w:rStyle w:val="Bodytext2"/>
        </w:rPr>
        <w:t xml:space="preserve">Профил 2 (червеният полигон) е негова огледална противоположност - силно изместен навън по икономическите оси, но свиващ се до нула в сектора на гъвкавостта и екологията. Балансираният Профил 3 (зеленият полигон) очертава равномерен петоъгълник, който гарантира </w:t>
      </w:r>
      <w:proofErr w:type="spellStart"/>
      <w:r>
        <w:rPr>
          <w:rStyle w:val="Bodytext2"/>
        </w:rPr>
        <w:t>робастно</w:t>
      </w:r>
      <w:proofErr w:type="spellEnd"/>
      <w:r>
        <w:rPr>
          <w:rStyle w:val="Bodytext2"/>
        </w:rPr>
        <w:t xml:space="preserve"> и безопасно функциониране на енергийния </w:t>
      </w:r>
      <w:proofErr w:type="spellStart"/>
      <w:r>
        <w:rPr>
          <w:rStyle w:val="Bodytext2"/>
        </w:rPr>
        <w:t>микрогрид</w:t>
      </w:r>
      <w:proofErr w:type="spellEnd"/>
      <w:r>
        <w:rPr>
          <w:rStyle w:val="Bodytext2"/>
        </w:rPr>
        <w:t xml:space="preserve"> през летните жеги.</w:t>
      </w:r>
    </w:p>
    <w:p w14:paraId="15BB40C4" w14:textId="77777777" w:rsidR="00FB2D5B" w:rsidRDefault="00FB2D5B" w:rsidP="00FB2D5B">
      <w:pPr>
        <w:framePr w:h="3965" w:wrap="notBeside" w:vAnchor="text" w:hAnchor="text" w:xAlign="center" w:y="1"/>
        <w:jc w:val="center"/>
        <w:rPr>
          <w:sz w:val="2"/>
          <w:szCs w:val="2"/>
        </w:rPr>
      </w:pPr>
      <w:r>
        <w:lastRenderedPageBreak/>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rsidR="00000000">
        <w:fldChar w:fldCharType="begin"/>
      </w:r>
      <w:r w:rsidR="00000000">
        <w:instrText xml:space="preserve"> INCLUDEPICTURE  "C:\\Users\\User\\Desktop\\media\\image4.jpeg" \* MERGEFORMATINET </w:instrText>
      </w:r>
      <w:r w:rsidR="00000000">
        <w:fldChar w:fldCharType="separate"/>
      </w:r>
      <w:r w:rsidR="00382EA6">
        <w:pict w14:anchorId="18BA2170">
          <v:shape id="_x0000_i1035" type="#_x0000_t75" style="width:396pt;height:198pt">
            <v:imagedata r:id="rId47" r:href="rId48"/>
          </v:shape>
        </w:pict>
      </w:r>
      <w:r w:rsidR="00000000">
        <w:fldChar w:fldCharType="end"/>
      </w:r>
      <w:r>
        <w:fldChar w:fldCharType="end"/>
      </w:r>
      <w:r>
        <w:fldChar w:fldCharType="end"/>
      </w:r>
    </w:p>
    <w:p w14:paraId="4BB04950" w14:textId="77777777" w:rsidR="00FB2D5B" w:rsidRDefault="00FB2D5B" w:rsidP="00FB2D5B">
      <w:pPr>
        <w:framePr w:h="3965" w:wrap="notBeside" w:vAnchor="text" w:hAnchor="text" w:xAlign="center" w:y="1"/>
        <w:spacing w:line="218" w:lineRule="exact"/>
      </w:pPr>
      <w:r>
        <w:rPr>
          <w:rStyle w:val="Picturecaption"/>
          <w:rFonts w:eastAsiaTheme="minorHAnsi"/>
          <w:b/>
          <w:bCs/>
        </w:rPr>
        <w:t xml:space="preserve">Фигура 5.4. Диаграма на паралелните координати на 100-те конфигурации, оцветени по </w:t>
      </w:r>
      <w:r>
        <w:rPr>
          <w:rStyle w:val="Picturecaption"/>
          <w:rFonts w:eastAsiaTheme="minorHAnsi"/>
          <w:b/>
          <w:bCs/>
          <w:lang w:val="en-US" w:eastAsia="en-US" w:bidi="en-US"/>
        </w:rPr>
        <w:t xml:space="preserve">PAM </w:t>
      </w:r>
      <w:r>
        <w:rPr>
          <w:rStyle w:val="Picturecaption"/>
          <w:rFonts w:eastAsiaTheme="minorHAnsi"/>
          <w:b/>
          <w:bCs/>
        </w:rPr>
        <w:t xml:space="preserve">клъстери, с подчертаване на трите </w:t>
      </w:r>
      <w:proofErr w:type="spellStart"/>
      <w:r>
        <w:rPr>
          <w:rStyle w:val="Picturecaption"/>
          <w:rFonts w:eastAsiaTheme="minorHAnsi"/>
          <w:b/>
          <w:bCs/>
        </w:rPr>
        <w:t>медоидни</w:t>
      </w:r>
      <w:proofErr w:type="spellEnd"/>
      <w:r>
        <w:rPr>
          <w:rStyle w:val="Picturecaption"/>
          <w:rFonts w:eastAsiaTheme="minorHAnsi"/>
          <w:b/>
          <w:bCs/>
        </w:rPr>
        <w:t xml:space="preserve"> траектории.</w:t>
      </w:r>
    </w:p>
    <w:p w14:paraId="44F95F0C" w14:textId="77777777" w:rsidR="00FB2D5B" w:rsidRDefault="00FB2D5B" w:rsidP="00FB2D5B">
      <w:pPr>
        <w:rPr>
          <w:sz w:val="2"/>
          <w:szCs w:val="2"/>
        </w:rPr>
      </w:pPr>
    </w:p>
    <w:p w14:paraId="2DC03929" w14:textId="77777777" w:rsidR="00FB2D5B" w:rsidRDefault="00FB2D5B" w:rsidP="00FB2D5B">
      <w:pPr>
        <w:spacing w:before="171" w:after="240" w:line="280" w:lineRule="exact"/>
      </w:pPr>
      <w:r>
        <w:rPr>
          <w:rStyle w:val="Bodytext2Bold"/>
        </w:rPr>
        <w:t xml:space="preserve">Интерпретация на Фигура 5.4: </w:t>
      </w:r>
      <w:r>
        <w:rPr>
          <w:rStyle w:val="Bodytext2"/>
        </w:rPr>
        <w:t xml:space="preserve">Тази многомерна визуализация елиминира проблема с визуалното пресищане </w:t>
      </w:r>
      <w:r>
        <w:rPr>
          <w:rStyle w:val="Bodytext2"/>
          <w:lang w:val="en-US" w:eastAsia="en-US" w:bidi="en-US"/>
        </w:rPr>
        <w:t xml:space="preserve">(visual clutter) </w:t>
      </w:r>
      <w:r>
        <w:rPr>
          <w:rStyle w:val="Bodytext2"/>
        </w:rPr>
        <w:t xml:space="preserve">чрез цветова </w:t>
      </w:r>
      <w:proofErr w:type="spellStart"/>
      <w:r>
        <w:rPr>
          <w:rStyle w:val="Bodytext2"/>
        </w:rPr>
        <w:t>клъстерна</w:t>
      </w:r>
      <w:proofErr w:type="spellEnd"/>
      <w:r>
        <w:rPr>
          <w:rStyle w:val="Bodytext2"/>
        </w:rPr>
        <w:t xml:space="preserve"> филтрация [7, 47]. Удебелените линии изобразяват трите </w:t>
      </w:r>
      <w:proofErr w:type="spellStart"/>
      <w:r>
        <w:rPr>
          <w:rStyle w:val="Bodytext2"/>
        </w:rPr>
        <w:t>клъстерни</w:t>
      </w:r>
      <w:proofErr w:type="spellEnd"/>
      <w:r>
        <w:rPr>
          <w:rStyle w:val="Bodytext2"/>
        </w:rPr>
        <w:t xml:space="preserve"> </w:t>
      </w:r>
      <w:proofErr w:type="spellStart"/>
      <w:r>
        <w:rPr>
          <w:rStyle w:val="Bodytext2"/>
        </w:rPr>
        <w:t>медоида</w:t>
      </w:r>
      <w:proofErr w:type="spellEnd"/>
      <w:r>
        <w:rPr>
          <w:rStyle w:val="Bodytext2"/>
        </w:rPr>
        <w:t xml:space="preserve">, а фоновите полупрозрачни нишки показват разпределението на останалите 97 конфигурации. Кръстосването на линиите между </w:t>
      </w:r>
      <w:r>
        <w:rPr>
          <w:rStyle w:val="Bodytext2"/>
          <w:lang w:val="en-US" w:eastAsia="en-US" w:bidi="en-US"/>
        </w:rPr>
        <w:t xml:space="preserve">Price </w:t>
      </w:r>
      <w:r>
        <w:rPr>
          <w:rStyle w:val="Bodytext2"/>
        </w:rPr>
        <w:t xml:space="preserve">и </w:t>
      </w:r>
      <w:r>
        <w:rPr>
          <w:rStyle w:val="Bodytext2"/>
          <w:lang w:val="en-US" w:eastAsia="en-US" w:bidi="en-US"/>
        </w:rPr>
        <w:t xml:space="preserve">Losses </w:t>
      </w:r>
      <w:r>
        <w:rPr>
          <w:rStyle w:val="Bodytext2"/>
        </w:rPr>
        <w:t xml:space="preserve">е безспорно доказателство за отрицателна </w:t>
      </w:r>
      <w:proofErr w:type="spellStart"/>
      <w:r>
        <w:rPr>
          <w:rStyle w:val="Bodytext2"/>
        </w:rPr>
        <w:t>критериална</w:t>
      </w:r>
      <w:proofErr w:type="spellEnd"/>
      <w:r>
        <w:rPr>
          <w:rStyle w:val="Bodytext2"/>
        </w:rPr>
        <w:t xml:space="preserve"> корелация: опитите за минимизиране на преносните загуби през летните пикове налагат натоварване на скъпи локални генератори, което експлозивно увеличава оперативната цена на тока [11]. Сините нишки (Клъстер 1) формират обособен хомогенен коридор в долната икономическа зона, но плащат висока цена през амортизацията на батериите.</w:t>
      </w:r>
    </w:p>
    <w:p w14:paraId="425D9FA7" w14:textId="77777777" w:rsidR="00FB2D5B" w:rsidRDefault="00FB2D5B" w:rsidP="00FB2D5B">
      <w:pPr>
        <w:keepNext/>
        <w:keepLines/>
        <w:widowControl w:val="0"/>
        <w:numPr>
          <w:ilvl w:val="0"/>
          <w:numId w:val="18"/>
        </w:numPr>
        <w:tabs>
          <w:tab w:val="left" w:pos="557"/>
        </w:tabs>
        <w:spacing w:after="112" w:line="280" w:lineRule="exact"/>
        <w:jc w:val="both"/>
        <w:outlineLvl w:val="1"/>
      </w:pPr>
      <w:r>
        <w:rPr>
          <w:rStyle w:val="Heading20"/>
        </w:rPr>
        <w:t>Сравнение на резултатите и изчислителна ефективност</w:t>
      </w:r>
    </w:p>
    <w:p w14:paraId="1CC2A7A1" w14:textId="77777777" w:rsidR="00FB2D5B" w:rsidRDefault="00FB2D5B" w:rsidP="00FB2D5B">
      <w:pPr>
        <w:spacing w:after="123" w:line="280" w:lineRule="exact"/>
      </w:pPr>
      <w:r>
        <w:rPr>
          <w:rStyle w:val="Bodytext2"/>
        </w:rPr>
        <w:t xml:space="preserve">Сравнението между локалния оптимизационен и глобалния </w:t>
      </w:r>
      <w:proofErr w:type="spellStart"/>
      <w:r>
        <w:rPr>
          <w:rStyle w:val="Bodytext2"/>
        </w:rPr>
        <w:t>стохастичен</w:t>
      </w:r>
      <w:proofErr w:type="spellEnd"/>
      <w:r>
        <w:rPr>
          <w:rStyle w:val="Bodytext2"/>
        </w:rPr>
        <w:t xml:space="preserve"> анализ разкрива дълбока методологична връзка. Докато локалният </w:t>
      </w:r>
      <w:r>
        <w:rPr>
          <w:rStyle w:val="Bodytext2"/>
          <w:lang w:val="en-US" w:eastAsia="en-US" w:bidi="en-US"/>
        </w:rPr>
        <w:t xml:space="preserve">MILP </w:t>
      </w:r>
      <w:r>
        <w:rPr>
          <w:rStyle w:val="Bodytext2"/>
        </w:rPr>
        <w:t xml:space="preserve">модел търси минимална сложност (ограничаване на активните индикатори) за постигане на прага, глобалният анализ разкрива пълния потенциал и стабилност на решенията в условия на реална теглова неопределеност. Например, Алтернатива 58, която беше идентифицирана като глобално най-стабилно решение (62.5%), съвпада с оптималното </w:t>
      </w:r>
      <w:r>
        <w:rPr>
          <w:rStyle w:val="Bodytext2"/>
          <w:lang w:val="en-US" w:eastAsia="en-US" w:bidi="en-US"/>
        </w:rPr>
        <w:t xml:space="preserve">MILP </w:t>
      </w:r>
      <w:r>
        <w:rPr>
          <w:rStyle w:val="Bodytext2"/>
        </w:rPr>
        <w:t xml:space="preserve">решение при висок праг, което доказва, че стремежът към обща структурна стабилност е еквивалентен на намирането на балансиран компромис по </w:t>
      </w:r>
      <w:r>
        <w:rPr>
          <w:rStyle w:val="Bodytext2"/>
          <w:lang w:val="en-US" w:eastAsia="en-US" w:bidi="en-US"/>
        </w:rPr>
        <w:t xml:space="preserve">Thomas A. Weber </w:t>
      </w:r>
      <w:r>
        <w:rPr>
          <w:rStyle w:val="Bodytext2"/>
        </w:rPr>
        <w:t>(2025) [49].</w:t>
      </w:r>
    </w:p>
    <w:p w14:paraId="448849EE" w14:textId="72A59CC8" w:rsidR="00FB2D5B" w:rsidRDefault="00FB2D5B" w:rsidP="00FB2D5B">
      <w:pPr>
        <w:widowControl w:val="0"/>
        <w:tabs>
          <w:tab w:val="left" w:pos="231"/>
        </w:tabs>
        <w:spacing w:after="0" w:line="277" w:lineRule="exact"/>
        <w:jc w:val="both"/>
        <w:rPr>
          <w:rStyle w:val="Bodytext2"/>
          <w:lang w:val="en-US"/>
        </w:rPr>
      </w:pPr>
      <w:r>
        <w:rPr>
          <w:rStyle w:val="Bodytext2"/>
        </w:rPr>
        <w:t xml:space="preserve">От гледна точка на изчислителната ефективност </w:t>
      </w:r>
      <w:r>
        <w:rPr>
          <w:rStyle w:val="Bodytext2"/>
          <w:lang w:val="en-US" w:eastAsia="en-US" w:bidi="en-US"/>
        </w:rPr>
        <w:t xml:space="preserve">(computational efficiency) </w:t>
      </w:r>
      <w:r>
        <w:rPr>
          <w:rStyle w:val="Bodytext2"/>
        </w:rPr>
        <w:t xml:space="preserve">и </w:t>
      </w:r>
      <w:proofErr w:type="spellStart"/>
      <w:r>
        <w:rPr>
          <w:rStyle w:val="Bodytext2"/>
        </w:rPr>
        <w:t>мащабируемостта</w:t>
      </w:r>
      <w:proofErr w:type="spellEnd"/>
      <w:r>
        <w:rPr>
          <w:rStyle w:val="Bodytext2"/>
        </w:rPr>
        <w:t xml:space="preserve">, разработеният в Глава 4 ООP софтуерен инструмент на </w:t>
      </w:r>
      <w:r>
        <w:rPr>
          <w:rStyle w:val="Bodytext2"/>
          <w:lang w:val="en-US" w:eastAsia="en-US" w:bidi="en-US"/>
        </w:rPr>
        <w:t xml:space="preserve">Python </w:t>
      </w:r>
      <w:r>
        <w:rPr>
          <w:rStyle w:val="Bodytext2"/>
        </w:rPr>
        <w:t xml:space="preserve">демонстрира отлични експлоатационни показатели. Всички </w:t>
      </w:r>
      <w:proofErr w:type="spellStart"/>
      <w:r>
        <w:rPr>
          <w:rStyle w:val="Bodytext2"/>
        </w:rPr>
        <w:t>симулационни</w:t>
      </w:r>
      <w:proofErr w:type="spellEnd"/>
      <w:r>
        <w:rPr>
          <w:rStyle w:val="Bodytext2"/>
        </w:rPr>
        <w:t xml:space="preserve"> експерименти, включително генерирането на сценариите, нормализацията на матриците, </w:t>
      </w:r>
      <w:proofErr w:type="spellStart"/>
      <w:r>
        <w:rPr>
          <w:rStyle w:val="Bodytext2"/>
        </w:rPr>
        <w:t>Парето</w:t>
      </w:r>
      <w:proofErr w:type="spellEnd"/>
      <w:r>
        <w:rPr>
          <w:rStyle w:val="Bodytext2"/>
        </w:rPr>
        <w:t xml:space="preserve"> филтрирането, 1000-кратните </w:t>
      </w:r>
      <w:r>
        <w:rPr>
          <w:rStyle w:val="Bodytext2"/>
          <w:lang w:val="en-US" w:eastAsia="en-US" w:bidi="en-US"/>
        </w:rPr>
        <w:t xml:space="preserve">SLHS </w:t>
      </w:r>
      <w:r>
        <w:rPr>
          <w:rStyle w:val="Bodytext2"/>
        </w:rPr>
        <w:t xml:space="preserve">теглови симулации, </w:t>
      </w:r>
      <w:r>
        <w:rPr>
          <w:rStyle w:val="Bodytext2"/>
          <w:lang w:val="en-US" w:eastAsia="en-US" w:bidi="en-US"/>
        </w:rPr>
        <w:t xml:space="preserve">Gower </w:t>
      </w:r>
      <w:r>
        <w:rPr>
          <w:rStyle w:val="Bodytext2"/>
        </w:rPr>
        <w:t xml:space="preserve">матрицата и </w:t>
      </w:r>
      <w:r>
        <w:rPr>
          <w:rStyle w:val="Bodytext2"/>
          <w:lang w:val="en-US" w:eastAsia="en-US" w:bidi="en-US"/>
        </w:rPr>
        <w:t xml:space="preserve">PAM </w:t>
      </w:r>
      <w:proofErr w:type="spellStart"/>
      <w:r>
        <w:rPr>
          <w:rStyle w:val="Bodytext2"/>
        </w:rPr>
        <w:t>клъстеризацията</w:t>
      </w:r>
      <w:proofErr w:type="spellEnd"/>
      <w:r>
        <w:rPr>
          <w:rStyle w:val="Bodytext2"/>
        </w:rPr>
        <w:t xml:space="preserve">, </w:t>
      </w:r>
      <w:r>
        <w:rPr>
          <w:rStyle w:val="Bodytext2Bold"/>
        </w:rPr>
        <w:t xml:space="preserve">се изпълняват за по-малко от 1.84 секунди </w:t>
      </w:r>
      <w:r>
        <w:rPr>
          <w:rStyle w:val="Bodytext2"/>
        </w:rPr>
        <w:t xml:space="preserve">в изчислителната среда. Това прави инструмента напълно приложим за реални енергийни </w:t>
      </w:r>
      <w:proofErr w:type="spellStart"/>
      <w:r>
        <w:rPr>
          <w:rStyle w:val="Bodytext2"/>
        </w:rPr>
        <w:t>микрогридове</w:t>
      </w:r>
      <w:proofErr w:type="spellEnd"/>
      <w:r>
        <w:rPr>
          <w:rStyle w:val="Bodytext2"/>
        </w:rPr>
        <w:t xml:space="preserve">, </w:t>
      </w:r>
      <w:proofErr w:type="spellStart"/>
      <w:r>
        <w:rPr>
          <w:rStyle w:val="Bodytext2"/>
        </w:rPr>
        <w:t>работещие</w:t>
      </w:r>
      <w:proofErr w:type="spellEnd"/>
      <w:r>
        <w:rPr>
          <w:rStyle w:val="Bodytext2"/>
        </w:rPr>
        <w:t xml:space="preserve"> в режим на реално време, където оперативните решения за баланс между търсене и предлагане </w:t>
      </w:r>
      <w:r>
        <w:rPr>
          <w:rStyle w:val="Bodytext2"/>
          <w:lang w:val="en-US" w:eastAsia="en-US" w:bidi="en-US"/>
        </w:rPr>
        <w:t xml:space="preserve">(supply and demand) </w:t>
      </w:r>
      <w:r>
        <w:rPr>
          <w:rStyle w:val="Bodytext2"/>
        </w:rPr>
        <w:t>трябва да се вземат в рамките на секунди [12, 13].</w:t>
      </w:r>
    </w:p>
    <w:p w14:paraId="40D395A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692009C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38319E9F" w14:textId="205E515F" w:rsidR="004E0A03" w:rsidRDefault="004E0A03" w:rsidP="004E0A03">
      <w:pPr>
        <w:shd w:val="clear" w:color="auto" w:fill="000000"/>
        <w:spacing w:after="2070"/>
      </w:pPr>
      <w:r>
        <w:rPr>
          <w:rStyle w:val="Bodytext3"/>
          <w:rFonts w:eastAsiaTheme="minorHAnsi"/>
        </w:rPr>
        <w:t>ФАКУЛТЕТ ПО МАТЕМАТИКА И ИНФОРМАТИКА</w:t>
      </w:r>
      <w:r>
        <w:rPr>
          <w:rStyle w:val="Bodytext3"/>
          <w:rFonts w:eastAsiaTheme="minorHAnsi"/>
        </w:rPr>
        <w:br/>
        <w:t xml:space="preserve">Катедра „Информационни </w:t>
      </w:r>
      <w:proofErr w:type="spellStart"/>
      <w:r>
        <w:rPr>
          <w:rStyle w:val="Bodytext3"/>
          <w:rFonts w:eastAsiaTheme="minorHAnsi"/>
        </w:rPr>
        <w:t>техноогии</w:t>
      </w:r>
      <w:proofErr w:type="spellEnd"/>
      <w:r>
        <w:rPr>
          <w:rStyle w:val="Bodytext3"/>
          <w:rFonts w:eastAsiaTheme="minorHAnsi"/>
        </w:rPr>
        <w:t>"</w:t>
      </w:r>
    </w:p>
    <w:p w14:paraId="09EB58B4" w14:textId="65664B29" w:rsidR="004E0A03" w:rsidRDefault="004E0A03" w:rsidP="004E0A03">
      <w:pPr>
        <w:keepNext/>
        <w:keepLines/>
      </w:pPr>
      <w:r>
        <w:rPr>
          <w:rStyle w:val="Heading10"/>
        </w:rPr>
        <w:t>ГЛАВА 6. ОБСЪЖДАНЕ НА</w:t>
      </w:r>
      <w:r>
        <w:rPr>
          <w:rStyle w:val="Heading10"/>
        </w:rPr>
        <w:br/>
        <w:t>РЕЗУЛТАТИТЕ И</w:t>
      </w:r>
      <w:r>
        <w:rPr>
          <w:rStyle w:val="Heading10"/>
          <w:lang w:val="en-US"/>
        </w:rPr>
        <w:t xml:space="preserve"> </w:t>
      </w:r>
      <w:r>
        <w:rPr>
          <w:rStyle w:val="Heading10"/>
        </w:rPr>
        <w:t>ЗАКЛЮЧЕНИЕ</w:t>
      </w:r>
    </w:p>
    <w:p w14:paraId="24B6AEE9" w14:textId="77777777" w:rsidR="004E0A03" w:rsidRDefault="004E0A03" w:rsidP="004E0A03">
      <w:r>
        <w:rPr>
          <w:rStyle w:val="Bodytext5"/>
        </w:rPr>
        <w:t>Сравнителен научен анализ, отговори на изследователските въпроси,</w:t>
      </w:r>
      <w:r>
        <w:rPr>
          <w:rStyle w:val="Bodytext5"/>
        </w:rPr>
        <w:br/>
        <w:t xml:space="preserve">извличане на приноси, ограничения на линейната </w:t>
      </w:r>
      <w:proofErr w:type="spellStart"/>
      <w:r>
        <w:rPr>
          <w:rStyle w:val="Bodytext5"/>
        </w:rPr>
        <w:t>свертка</w:t>
      </w:r>
      <w:proofErr w:type="spellEnd"/>
      <w:r>
        <w:rPr>
          <w:rStyle w:val="Bodytext5"/>
        </w:rPr>
        <w:t xml:space="preserve"> и насоки за</w:t>
      </w:r>
    </w:p>
    <w:p w14:paraId="0F60D8FE" w14:textId="77777777" w:rsidR="004E0A03" w:rsidRDefault="004E0A03" w:rsidP="004E0A03">
      <w:pPr>
        <w:spacing w:after="1186"/>
      </w:pPr>
      <w:r>
        <w:rPr>
          <w:rStyle w:val="Bodytext5"/>
        </w:rPr>
        <w:t>бъдещи изследвания</w:t>
      </w:r>
    </w:p>
    <w:p w14:paraId="11715288" w14:textId="77777777" w:rsidR="004E0A03" w:rsidRDefault="004E0A03" w:rsidP="004E0A03">
      <w:pPr>
        <w:spacing w:after="38" w:line="260" w:lineRule="exact"/>
        <w:jc w:val="both"/>
      </w:pPr>
      <w:r>
        <w:rPr>
          <w:rStyle w:val="Bodytext4"/>
        </w:rPr>
        <w:t>Анотация и преводна бележка</w:t>
      </w:r>
    </w:p>
    <w:p w14:paraId="4377DF1B" w14:textId="77777777" w:rsidR="004E0A03" w:rsidRDefault="004E0A03" w:rsidP="004E0A03">
      <w:pPr>
        <w:sectPr w:rsidR="004E0A03" w:rsidSect="004E0A03">
          <w:headerReference w:type="default" r:id="rId49"/>
          <w:footerReference w:type="default" r:id="rId50"/>
          <w:pgSz w:w="12240" w:h="15840"/>
          <w:pgMar w:top="1252" w:right="1536" w:bottom="1252" w:left="1536" w:header="0" w:footer="3" w:gutter="0"/>
          <w:cols w:space="720"/>
          <w:noEndnote/>
          <w:docGrid w:linePitch="360"/>
        </w:sectPr>
      </w:pPr>
      <w:r>
        <w:rPr>
          <w:rStyle w:val="Bodytext2"/>
        </w:rPr>
        <w:t xml:space="preserve">Настоящата шеста глава представлява заключителната теоретична и дискусионна фаза на магистърската теза. В нея се извършва систематизиране на получените </w:t>
      </w:r>
      <w:proofErr w:type="spellStart"/>
      <w:r>
        <w:rPr>
          <w:rStyle w:val="Bodytext2"/>
        </w:rPr>
        <w:t>симулационни</w:t>
      </w:r>
      <w:proofErr w:type="spellEnd"/>
      <w:r>
        <w:rPr>
          <w:rStyle w:val="Bodytext2"/>
        </w:rPr>
        <w:t xml:space="preserve"> резултати от Глава 5, съпоставят се собствените методологични решения с утвърдените в литературата подходи на </w:t>
      </w:r>
      <w:r>
        <w:rPr>
          <w:rStyle w:val="Bodytext2"/>
          <w:lang w:val="en-US" w:eastAsia="en-US" w:bidi="en-US"/>
        </w:rPr>
        <w:t xml:space="preserve">Keeney </w:t>
      </w:r>
      <w:r>
        <w:rPr>
          <w:rStyle w:val="Bodytext2"/>
        </w:rPr>
        <w:t xml:space="preserve">&amp; </w:t>
      </w:r>
      <w:proofErr w:type="spellStart"/>
      <w:r>
        <w:rPr>
          <w:rStyle w:val="Bodytext2"/>
          <w:lang w:val="en-US" w:eastAsia="en-US" w:bidi="en-US"/>
        </w:rPr>
        <w:t>Raiffa</w:t>
      </w:r>
      <w:proofErr w:type="spellEnd"/>
      <w:r>
        <w:rPr>
          <w:rStyle w:val="Bodytext2"/>
          <w:lang w:val="en-US" w:eastAsia="en-US" w:bidi="en-US"/>
        </w:rPr>
        <w:t xml:space="preserve"> </w:t>
      </w:r>
      <w:r>
        <w:rPr>
          <w:rStyle w:val="Bodytext2"/>
        </w:rPr>
        <w:t xml:space="preserve">[1], </w:t>
      </w:r>
      <w:r>
        <w:rPr>
          <w:rStyle w:val="Bodytext2"/>
          <w:lang w:val="en-US" w:eastAsia="en-US" w:bidi="en-US"/>
        </w:rPr>
        <w:t xml:space="preserve">Thomas Weber [3], Richard O'Shea [4] </w:t>
      </w:r>
      <w:r>
        <w:rPr>
          <w:rStyle w:val="Bodytext2"/>
        </w:rPr>
        <w:t xml:space="preserve">и </w:t>
      </w:r>
      <w:proofErr w:type="spellStart"/>
      <w:r>
        <w:rPr>
          <w:rStyle w:val="Bodytext2"/>
          <w:lang w:val="en-US" w:eastAsia="en-US" w:bidi="en-US"/>
        </w:rPr>
        <w:t>Wigckowski</w:t>
      </w:r>
      <w:proofErr w:type="spellEnd"/>
      <w:r>
        <w:rPr>
          <w:rStyle w:val="Bodytext2"/>
          <w:lang w:val="en-US" w:eastAsia="en-US" w:bidi="en-US"/>
        </w:rPr>
        <w:t xml:space="preserve"> &amp; </w:t>
      </w:r>
      <w:proofErr w:type="spellStart"/>
      <w:r>
        <w:rPr>
          <w:rStyle w:val="Bodytext2"/>
          <w:lang w:val="en-US" w:eastAsia="en-US" w:bidi="en-US"/>
        </w:rPr>
        <w:t>Salabun</w:t>
      </w:r>
      <w:proofErr w:type="spellEnd"/>
      <w:r>
        <w:rPr>
          <w:rStyle w:val="Bodytext2"/>
          <w:lang w:val="en-US" w:eastAsia="en-US" w:bidi="en-US"/>
        </w:rPr>
        <w:t xml:space="preserve"> [5], </w:t>
      </w:r>
      <w:r>
        <w:rPr>
          <w:rStyle w:val="Bodytext2"/>
        </w:rPr>
        <w:t xml:space="preserve">и се дават детайлни отговори на четирите фундаментални изследователски въпроса </w:t>
      </w:r>
      <w:r>
        <w:rPr>
          <w:rStyle w:val="Bodytext2"/>
          <w:lang w:val="en-US" w:eastAsia="en-US" w:bidi="en-US"/>
        </w:rPr>
        <w:t xml:space="preserve">(RQ1-RQ4), </w:t>
      </w:r>
      <w:r>
        <w:rPr>
          <w:rStyle w:val="Bodytext2"/>
        </w:rPr>
        <w:t xml:space="preserve">дефинирани в Увода. На базата на това се извличат научните и научно-приложните приноси на труда, анализират се критично ограниченията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(Weighted Sum Model) </w:t>
      </w:r>
      <w:r>
        <w:rPr>
          <w:rStyle w:val="Bodytext2"/>
        </w:rPr>
        <w:t xml:space="preserve">при вземане на решения в реално време за енергийни </w:t>
      </w:r>
      <w:proofErr w:type="spellStart"/>
      <w:r>
        <w:rPr>
          <w:rStyle w:val="Bodytext2"/>
        </w:rPr>
        <w:t>микрогридове</w:t>
      </w:r>
      <w:proofErr w:type="spellEnd"/>
      <w:r>
        <w:rPr>
          <w:rStyle w:val="Bodytext2"/>
        </w:rPr>
        <w:t xml:space="preserve"> и се набелязват конкретни направления за бъдещо развитие.</w:t>
      </w:r>
    </w:p>
    <w:p w14:paraId="68B6F562" w14:textId="03E1AA1A" w:rsidR="004E0A03" w:rsidRDefault="004E0A03" w:rsidP="004E0A03">
      <w:pPr>
        <w:shd w:val="clear" w:color="auto" w:fill="000000"/>
        <w:spacing w:after="225"/>
        <w:ind w:left="38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944D531" w14:textId="77777777" w:rsidR="004E0A03" w:rsidRDefault="004E0A03" w:rsidP="004E0A03">
      <w:pPr>
        <w:rPr>
          <w:rStyle w:val="Bodytext2Bold"/>
          <w:lang w:val="en-US"/>
        </w:rPr>
      </w:pPr>
    </w:p>
    <w:p w14:paraId="7155CE8B" w14:textId="77777777" w:rsidR="004E0A03" w:rsidRDefault="004E0A03" w:rsidP="004E0A03">
      <w:pPr>
        <w:rPr>
          <w:rStyle w:val="Bodytext2Bold"/>
          <w:lang w:val="en-US"/>
        </w:rPr>
      </w:pPr>
    </w:p>
    <w:p w14:paraId="4DF0A3FE" w14:textId="30B38082" w:rsidR="004E0A03" w:rsidRDefault="004E0A03" w:rsidP="004E0A03">
      <w:pPr>
        <w:sectPr w:rsidR="004E0A03" w:rsidSect="004E0A03">
          <w:pgSz w:w="12240" w:h="15840"/>
          <w:pgMar w:top="235" w:right="1536" w:bottom="178" w:left="1536" w:header="0" w:footer="3" w:gutter="0"/>
          <w:cols w:space="720"/>
          <w:noEndnote/>
          <w:docGrid w:linePitch="360"/>
        </w:sectPr>
      </w:pPr>
      <w:r>
        <w:rPr>
          <w:noProof/>
        </w:rPr>
        <w:drawing>
          <wp:anchor distT="0" distB="0" distL="133985" distR="63500" simplePos="0" relativeHeight="251677696" behindDoc="1" locked="0" layoutInCell="1" allowOverlap="1" wp14:anchorId="4DA30B95" wp14:editId="25A755D5">
            <wp:simplePos x="0" y="0"/>
            <wp:positionH relativeFrom="margin">
              <wp:posOffset>5955665</wp:posOffset>
            </wp:positionH>
            <wp:positionV relativeFrom="margin">
              <wp:posOffset>1155065</wp:posOffset>
            </wp:positionV>
            <wp:extent cx="841375" cy="1731010"/>
            <wp:effectExtent l="0" t="0" r="0" b="2540"/>
            <wp:wrapSquare wrapText="left"/>
            <wp:docPr id="6092865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41375" cy="1731010"/>
                    </a:xfrm>
                    <a:prstGeom prst="rect">
                      <a:avLst/>
                    </a:prstGeom>
                    <a:noFill/>
                  </pic:spPr>
                </pic:pic>
              </a:graphicData>
            </a:graphic>
            <wp14:sizeRelH relativeFrom="page">
              <wp14:pctWidth>0</wp14:pctWidth>
            </wp14:sizeRelH>
            <wp14:sizeRelV relativeFrom="page">
              <wp14:pctHeight>0</wp14:pctHeight>
            </wp14:sizeRelV>
          </wp:anchor>
        </w:drawing>
      </w:r>
      <w:r>
        <w:rPr>
          <w:rStyle w:val="Bodytext2Bold"/>
        </w:rPr>
        <w:t xml:space="preserve">Важно дискусионно ядро: </w:t>
      </w:r>
      <w:r>
        <w:rPr>
          <w:rStyle w:val="Bodytext2"/>
        </w:rPr>
        <w:t xml:space="preserve">Настоящото изследване доказва нелинейния контрол на сложността при линейна </w:t>
      </w:r>
      <w:proofErr w:type="spellStart"/>
      <w:r>
        <w:rPr>
          <w:rStyle w:val="Bodytext2"/>
        </w:rPr>
        <w:t>свертка</w:t>
      </w:r>
      <w:proofErr w:type="spellEnd"/>
      <w:r>
        <w:rPr>
          <w:rStyle w:val="Bodytext2"/>
        </w:rPr>
        <w:t xml:space="preserve">. Чрез прилагането на локален </w:t>
      </w:r>
      <w:r>
        <w:rPr>
          <w:rStyle w:val="Bodytext2"/>
          <w:lang w:val="en-US" w:eastAsia="en-US" w:bidi="en-US"/>
        </w:rPr>
        <w:t xml:space="preserve">MILP </w:t>
      </w:r>
      <w:r>
        <w:rPr>
          <w:rStyle w:val="Bodytext2"/>
        </w:rPr>
        <w:t xml:space="preserve">модел се установява, че компенсаторният ефект на </w:t>
      </w:r>
      <w:r>
        <w:rPr>
          <w:rStyle w:val="Bodytext2"/>
          <w:lang w:val="en-US" w:eastAsia="en-US" w:bidi="en-US"/>
        </w:rPr>
        <w:t xml:space="preserve">WSM, </w:t>
      </w:r>
      <w:r>
        <w:rPr>
          <w:rStyle w:val="Bodytext2"/>
        </w:rPr>
        <w:t>който често се приема за фундаментален източник на нестабилност и уязвимост [5, 10], може да бъде ефективно неутрализиран чрез налагане на високи качествени оценъчни прагове, изискващи едновременно активиране на по-голямата част от индикаторите.</w:t>
      </w:r>
    </w:p>
    <w:p w14:paraId="23D016A0" w14:textId="77777777" w:rsidR="004E0A03" w:rsidRDefault="004E0A03" w:rsidP="004E0A03">
      <w:pPr>
        <w:shd w:val="clear" w:color="auto" w:fill="000000"/>
        <w:spacing w:after="147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00B951" w14:textId="77777777" w:rsidR="004E0A03" w:rsidRDefault="004E0A03" w:rsidP="004E0A03">
      <w:pPr>
        <w:spacing w:after="98" w:line="260" w:lineRule="exact"/>
        <w:jc w:val="both"/>
      </w:pPr>
      <w:r>
        <w:rPr>
          <w:rStyle w:val="Bodytext4"/>
        </w:rPr>
        <w:t>6.1. Отговори на изследователските въпроси</w:t>
      </w:r>
    </w:p>
    <w:p w14:paraId="13D20CF4" w14:textId="77777777" w:rsidR="004E0A03" w:rsidRDefault="004E0A03" w:rsidP="004E0A03">
      <w:pPr>
        <w:spacing w:after="236"/>
      </w:pPr>
      <w:r>
        <w:rPr>
          <w:rStyle w:val="Bodytext2"/>
        </w:rPr>
        <w:t>В съответствие с изследователската рамка и математическия модел, дефинирани в Глава 2, и проведените експерименти в Глава 5, тук се формулират отговорите на изходните изследователски въпроси на дипломната работа:</w:t>
      </w:r>
    </w:p>
    <w:p w14:paraId="7C47ACC7" w14:textId="77777777" w:rsidR="004E0A03" w:rsidRDefault="004E0A03" w:rsidP="004E0A03">
      <w:pPr>
        <w:spacing w:after="64" w:line="322" w:lineRule="exact"/>
      </w:pPr>
      <w:r>
        <w:rPr>
          <w:rStyle w:val="Bodytext4"/>
          <w:lang w:val="en-US" w:eastAsia="en-US" w:bidi="en-US"/>
        </w:rPr>
        <w:t xml:space="preserve">RQ1: </w:t>
      </w:r>
      <w:r>
        <w:rPr>
          <w:rStyle w:val="Bodytext4"/>
        </w:rPr>
        <w:t>Как могат систематично да се извличат минимални достатъчни конфигурации?</w:t>
      </w:r>
    </w:p>
    <w:p w14:paraId="64BC4637" w14:textId="77777777" w:rsidR="004E0A03" w:rsidRDefault="004E0A03" w:rsidP="004E0A03">
      <w:pPr>
        <w:sectPr w:rsidR="004E0A03" w:rsidSect="004E0A03">
          <w:pgSz w:w="12240" w:h="15840"/>
          <w:pgMar w:top="1252" w:right="1536" w:bottom="1252" w:left="1536" w:header="0" w:footer="3" w:gutter="0"/>
          <w:cols w:space="720"/>
          <w:noEndnote/>
          <w:docGrid w:linePitch="360"/>
        </w:sectPr>
      </w:pPr>
      <w:r>
        <w:rPr>
          <w:rStyle w:val="Bodytext2"/>
        </w:rPr>
        <w:t xml:space="preserve">Локалният анализ при фиксирани тегла, реализиран чрез смесено-целочислено линейно програмиране </w:t>
      </w:r>
      <w:r>
        <w:rPr>
          <w:rStyle w:val="Bodytext2"/>
          <w:lang w:val="en-US" w:eastAsia="en-US" w:bidi="en-US"/>
        </w:rPr>
        <w:t xml:space="preserve">(MILP) </w:t>
      </w:r>
      <w:r>
        <w:rPr>
          <w:rStyle w:val="Bodytext2"/>
        </w:rPr>
        <w:t xml:space="preserve">[13], даде еднозначен отговор на този въпрос. Математическата </w:t>
      </w:r>
      <w:proofErr w:type="spellStart"/>
      <w:r>
        <w:rPr>
          <w:rStyle w:val="Bodytext2"/>
        </w:rPr>
        <w:t>формулация</w:t>
      </w:r>
      <w:proofErr w:type="spellEnd"/>
      <w:r>
        <w:rPr>
          <w:rStyle w:val="Bodytext2"/>
        </w:rPr>
        <w:t xml:space="preserve"> на </w:t>
      </w:r>
      <w:r>
        <w:rPr>
          <w:rStyle w:val="Bodytext2"/>
          <w:lang w:val="en-US" w:eastAsia="en-US" w:bidi="en-US"/>
        </w:rPr>
        <w:t xml:space="preserve">MILP </w:t>
      </w:r>
      <w:r>
        <w:rPr>
          <w:rStyle w:val="Bodytext2"/>
        </w:rPr>
        <w:t xml:space="preserve">модела успешно идентифицира минималния брой активни индикатори (стойност &gt; 0.1), необходими за преодоляване на предварително дефинирани оценъчни прагове </w:t>
      </w:r>
      <w:r>
        <w:rPr>
          <w:rStyle w:val="Bodytext2"/>
          <w:lang w:val="en-US" w:eastAsia="en-US" w:bidi="en-US"/>
        </w:rPr>
        <w:t xml:space="preserve">(Target Score). </w:t>
      </w:r>
      <w:r>
        <w:rPr>
          <w:rStyle w:val="Bodytext2"/>
        </w:rPr>
        <w:t xml:space="preserve">Резултатите от симулацията при казуса с летния </w:t>
      </w:r>
      <w:proofErr w:type="spellStart"/>
      <w:r>
        <w:rPr>
          <w:rStyle w:val="Bodytext2"/>
        </w:rPr>
        <w:t>микрогрид</w:t>
      </w:r>
      <w:proofErr w:type="spellEnd"/>
      <w:r>
        <w:rPr>
          <w:rStyle w:val="Bodytext2"/>
        </w:rPr>
        <w:t xml:space="preserve"> доказват, че сложността на конфигурациите (брой активни индикатори) нараства нелинейно спрямо прага. При ниски прагове (до 0.45) системата се нуждае само от 1 критерий (Цена), но при високи прагове (&gt; 0.75) </w:t>
      </w:r>
      <w:r>
        <w:rPr>
          <w:rStyle w:val="Bodytext2"/>
          <w:lang w:val="en-US" w:eastAsia="en-US" w:bidi="en-US"/>
        </w:rPr>
        <w:t xml:space="preserve">MILP </w:t>
      </w:r>
      <w:r>
        <w:rPr>
          <w:rStyle w:val="Bodytext2"/>
        </w:rPr>
        <w:t xml:space="preserve">налага активиране на поне 3 или 4 критерия едновременно. Това доказва, че уязвимостта към </w:t>
      </w:r>
      <w:proofErr w:type="spellStart"/>
      <w:r>
        <w:rPr>
          <w:rStyle w:val="Bodytext2"/>
        </w:rPr>
        <w:t>компенсаторност</w:t>
      </w:r>
      <w:proofErr w:type="spellEnd"/>
      <w:r>
        <w:rPr>
          <w:rStyle w:val="Bodytext2"/>
        </w:rPr>
        <w:t xml:space="preserve"> (където един изключително силен индикатор компенсира провала на останалите) изчезва при високи системни изисквания, правейки линейния </w:t>
      </w:r>
      <w:r>
        <w:rPr>
          <w:rStyle w:val="Bodytext2"/>
          <w:lang w:val="en-US" w:eastAsia="en-US" w:bidi="en-US"/>
        </w:rPr>
        <w:t xml:space="preserve">WSM </w:t>
      </w:r>
      <w:r>
        <w:rPr>
          <w:rStyle w:val="Bodytext2"/>
        </w:rPr>
        <w:t>модел изненадващо устойчив [4, 10].</w:t>
      </w:r>
    </w:p>
    <w:p w14:paraId="25DE8E37"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6028C79" w14:textId="77777777" w:rsidR="004E0A03" w:rsidRDefault="004E0A03" w:rsidP="004E0A03">
      <w:pPr>
        <w:sectPr w:rsidR="004E0A03" w:rsidSect="004E0A03">
          <w:pgSz w:w="12240" w:h="15840"/>
          <w:pgMar w:top="1252" w:right="1531" w:bottom="1252" w:left="1531" w:header="0" w:footer="3" w:gutter="0"/>
          <w:cols w:space="720"/>
          <w:noEndnote/>
          <w:docGrid w:linePitch="360"/>
        </w:sectPr>
      </w:pPr>
      <w:r>
        <w:rPr>
          <w:rStyle w:val="Bodytext2"/>
        </w:rPr>
        <w:t xml:space="preserve">Глобалният анализ на тегловия симплекс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[7] улови цялостното поведение на </w:t>
      </w:r>
      <w:r>
        <w:rPr>
          <w:rStyle w:val="Bodytext2"/>
          <w:lang w:val="en-US" w:eastAsia="en-US" w:bidi="en-US"/>
        </w:rPr>
        <w:t xml:space="preserve">system-a </w:t>
      </w:r>
      <w:r>
        <w:rPr>
          <w:rStyle w:val="Bodytext2"/>
        </w:rPr>
        <w:t xml:space="preserve">под въздействието на преференциална неопределеност. За разлика от стандартното </w:t>
      </w:r>
      <w:r>
        <w:rPr>
          <w:rStyle w:val="Bodytext2"/>
          <w:lang w:val="en-US" w:eastAsia="en-US" w:bidi="en-US"/>
        </w:rPr>
        <w:t xml:space="preserve">Dirichlet </w:t>
      </w:r>
      <w:r>
        <w:rPr>
          <w:rStyle w:val="Bodytext2"/>
        </w:rPr>
        <w:t xml:space="preserve">разпределение, което концентрира извадките около </w:t>
      </w:r>
      <w:proofErr w:type="spellStart"/>
      <w:r>
        <w:rPr>
          <w:rStyle w:val="Bodytext2"/>
        </w:rPr>
        <w:t>барицентъра</w:t>
      </w:r>
      <w:proofErr w:type="spellEnd"/>
      <w:r>
        <w:rPr>
          <w:rStyle w:val="Bodytext2"/>
        </w:rPr>
        <w:t xml:space="preserve"> [6], </w:t>
      </w:r>
      <w:r>
        <w:rPr>
          <w:rStyle w:val="Bodytext2"/>
          <w:lang w:val="en-US" w:eastAsia="en-US" w:bidi="en-US"/>
        </w:rPr>
        <w:t xml:space="preserve">SLHS </w:t>
      </w:r>
      <w:r>
        <w:rPr>
          <w:rStyle w:val="Bodytext2"/>
        </w:rPr>
        <w:t xml:space="preserve">покри равномерно всички върхове и погранични преференциални области. </w:t>
      </w:r>
      <w:proofErr w:type="spellStart"/>
      <w:r>
        <w:rPr>
          <w:rStyle w:val="Bodytext2"/>
        </w:rPr>
        <w:t>Симулационното</w:t>
      </w:r>
      <w:proofErr w:type="spellEnd"/>
      <w:r>
        <w:rPr>
          <w:rStyle w:val="Bodytext2"/>
        </w:rPr>
        <w:t xml:space="preserve"> картиране на тегловото пространство разкри, че глобалното пространство е изключително компресирано: от общо 100 алтернативни режима на летния </w:t>
      </w:r>
      <w:proofErr w:type="spellStart"/>
      <w:r>
        <w:rPr>
          <w:rStyle w:val="Bodytext2"/>
        </w:rPr>
        <w:t>микрогрид</w:t>
      </w:r>
      <w:proofErr w:type="spellEnd"/>
      <w:r>
        <w:rPr>
          <w:rStyle w:val="Bodytext2"/>
        </w:rPr>
        <w:t xml:space="preserve">, само 4 притежават ненулева вероятност да заемат първо място. Алтернатива 58 притежава изключителна структурна </w:t>
      </w:r>
      <w:proofErr w:type="spellStart"/>
      <w:r>
        <w:rPr>
          <w:rStyle w:val="Bodytext2"/>
        </w:rPr>
        <w:t>доминантност</w:t>
      </w:r>
      <w:proofErr w:type="spellEnd"/>
      <w:r>
        <w:rPr>
          <w:rStyle w:val="Bodytext2"/>
        </w:rPr>
        <w:t xml:space="preserve"> с 62.5% вероятност за глобално първенство. Това доказва концепцията на </w:t>
      </w:r>
      <w:r>
        <w:rPr>
          <w:rStyle w:val="Bodytext2"/>
          <w:lang w:val="en-US" w:eastAsia="en-US" w:bidi="en-US"/>
        </w:rPr>
        <w:t xml:space="preserve">Thomas Weber </w:t>
      </w:r>
      <w:r>
        <w:rPr>
          <w:rStyle w:val="Bodytext2"/>
        </w:rPr>
        <w:t xml:space="preserve">за съществуването на 'относително устойчиви решения' </w:t>
      </w:r>
      <w:r>
        <w:rPr>
          <w:rStyle w:val="Bodytext2"/>
          <w:lang w:val="en-US" w:eastAsia="en-US" w:bidi="en-US"/>
        </w:rPr>
        <w:t xml:space="preserve">(relatively robust decisions) </w:t>
      </w:r>
      <w:r>
        <w:rPr>
          <w:rStyle w:val="Bodytext2"/>
        </w:rPr>
        <w:t>[3] — решения, които запазват своето превъзходство в широк диапазон от тегла, неутрализирайки нуждата от прецизно дефиниране на експертните предпочитания.</w:t>
      </w:r>
    </w:p>
    <w:p w14:paraId="0AD3FC8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8AFF6A" w14:textId="77777777" w:rsidR="004E0A03" w:rsidRDefault="004E0A03" w:rsidP="004E0A03">
      <w:pPr>
        <w:spacing w:after="233"/>
      </w:pPr>
      <w:r>
        <w:rPr>
          <w:rStyle w:val="Bodytext2"/>
        </w:rPr>
        <w:t xml:space="preserve">Чрез прилагането на </w:t>
      </w:r>
      <w:proofErr w:type="spellStart"/>
      <w:r>
        <w:rPr>
          <w:rStyle w:val="Bodytext2"/>
        </w:rPr>
        <w:t>клъстерен</w:t>
      </w:r>
      <w:proofErr w:type="spellEnd"/>
      <w:r>
        <w:rPr>
          <w:rStyle w:val="Bodytext2"/>
        </w:rPr>
        <w:t xml:space="preserve"> анализ по разстоянието на </w:t>
      </w:r>
      <w:r>
        <w:rPr>
          <w:rStyle w:val="Bodytext2"/>
          <w:lang w:val="en-US" w:eastAsia="en-US" w:bidi="en-US"/>
        </w:rPr>
        <w:t xml:space="preserve">Gower </w:t>
      </w:r>
      <w:r>
        <w:rPr>
          <w:rStyle w:val="Bodytext2"/>
        </w:rPr>
        <w:t xml:space="preserve">[8] и </w:t>
      </w:r>
      <w:r>
        <w:rPr>
          <w:rStyle w:val="Bodytext2"/>
          <w:lang w:val="en-US" w:eastAsia="en-US" w:bidi="en-US"/>
        </w:rPr>
        <w:t xml:space="preserve">PAM (K-Medoids) </w:t>
      </w:r>
      <w:r>
        <w:rPr>
          <w:rStyle w:val="Bodytext2"/>
        </w:rPr>
        <w:t xml:space="preserve">алгоритъм върху </w:t>
      </w:r>
      <w:proofErr w:type="spellStart"/>
      <w:r>
        <w:rPr>
          <w:rStyle w:val="Bodytext2"/>
        </w:rPr>
        <w:t>Парето</w:t>
      </w:r>
      <w:proofErr w:type="spellEnd"/>
      <w:r>
        <w:rPr>
          <w:rStyle w:val="Bodytext2"/>
        </w:rPr>
        <w:t xml:space="preserve"> фронта, допустимите експлоатационни състояния на </w:t>
      </w:r>
      <w:proofErr w:type="spellStart"/>
      <w:r>
        <w:rPr>
          <w:rStyle w:val="Bodytext2"/>
        </w:rPr>
        <w:t>микрогрида</w:t>
      </w:r>
      <w:proofErr w:type="spellEnd"/>
      <w:r>
        <w:rPr>
          <w:rStyle w:val="Bodytext2"/>
        </w:rPr>
        <w:t xml:space="preserve"> бяха разделени на 3 профила: </w:t>
      </w:r>
      <w:r>
        <w:rPr>
          <w:rStyle w:val="Bodytext2"/>
          <w:lang w:val="en-US" w:eastAsia="en-US" w:bidi="en-US"/>
        </w:rPr>
        <w:t xml:space="preserve">Battery-Heavy </w:t>
      </w:r>
      <w:r>
        <w:rPr>
          <w:rStyle w:val="Bodytext2"/>
        </w:rPr>
        <w:t xml:space="preserve">(висока екологичност и гъвкавост, но екстремна цена и износване), </w:t>
      </w:r>
      <w:r>
        <w:rPr>
          <w:rStyle w:val="Bodytext2"/>
          <w:lang w:val="en-US" w:eastAsia="en-US" w:bidi="en-US"/>
        </w:rPr>
        <w:t xml:space="preserve">Conventional </w:t>
      </w:r>
      <w:r>
        <w:rPr>
          <w:rStyle w:val="Bodytext2"/>
        </w:rPr>
        <w:t xml:space="preserve">(минимална цена и износване, но високи загуби и ниски спестени емисии) и </w:t>
      </w:r>
      <w:r>
        <w:rPr>
          <w:rStyle w:val="Bodytext2"/>
          <w:lang w:val="en-US" w:eastAsia="en-US" w:bidi="en-US"/>
        </w:rPr>
        <w:t xml:space="preserve">Balanced </w:t>
      </w:r>
      <w:r>
        <w:rPr>
          <w:rStyle w:val="Bodytext2"/>
        </w:rPr>
        <w:t xml:space="preserve">(оптимален компромис). Формалният концептуален анализ </w:t>
      </w:r>
      <w:r>
        <w:rPr>
          <w:rStyle w:val="Bodytext2"/>
          <w:lang w:val="en-US" w:eastAsia="en-US" w:bidi="en-US"/>
        </w:rPr>
        <w:t xml:space="preserve">(FCA) </w:t>
      </w:r>
      <w:r>
        <w:rPr>
          <w:rStyle w:val="Bodytext2"/>
        </w:rPr>
        <w:t xml:space="preserve">[11] и асоциативните правила на </w:t>
      </w:r>
      <w:r>
        <w:rPr>
          <w:rStyle w:val="Bodytext2"/>
          <w:lang w:val="en-US" w:eastAsia="en-US" w:bidi="en-US"/>
        </w:rPr>
        <w:t xml:space="preserve">Borgelt </w:t>
      </w:r>
      <w:r>
        <w:rPr>
          <w:rStyle w:val="Bodytext2"/>
        </w:rPr>
        <w:t xml:space="preserve">[9] доказаха съществуването на силен летен конфликт </w:t>
      </w:r>
      <w:r>
        <w:rPr>
          <w:rStyle w:val="Bodytext2"/>
          <w:lang w:val="en-US" w:eastAsia="en-US" w:bidi="en-US"/>
        </w:rPr>
        <w:t xml:space="preserve">(trade-off) </w:t>
      </w:r>
      <w:r>
        <w:rPr>
          <w:rStyle w:val="Bodytext2"/>
        </w:rPr>
        <w:t>между цена и преносни топлинни загуби. Приносът на анализа е в улавянето на пълна взаимозаменяемост между локалната чиста генерация и батерийното подпомагане за запазване на системната гъвкавост.</w:t>
      </w:r>
    </w:p>
    <w:p w14:paraId="4C754678" w14:textId="77777777" w:rsidR="004E0A03" w:rsidRDefault="004E0A03" w:rsidP="004E0A03">
      <w:pPr>
        <w:spacing w:after="68" w:line="326" w:lineRule="exact"/>
      </w:pPr>
      <w:r>
        <w:rPr>
          <w:rStyle w:val="Bodytext4"/>
          <w:lang w:val="en-US" w:eastAsia="en-US" w:bidi="en-US"/>
        </w:rPr>
        <w:t xml:space="preserve">RQ4: </w:t>
      </w:r>
      <w:r>
        <w:rPr>
          <w:rStyle w:val="Bodytext4"/>
        </w:rPr>
        <w:t>Как локалният и глобалният анализ се интегрират в единен ООП софтуер?</w:t>
      </w:r>
    </w:p>
    <w:p w14:paraId="4A1D55F1" w14:textId="77777777" w:rsidR="004E0A03" w:rsidRDefault="004E0A03" w:rsidP="004E0A03">
      <w:pPr>
        <w:spacing w:after="417"/>
      </w:pPr>
      <w:r>
        <w:rPr>
          <w:rStyle w:val="Bodytext2"/>
        </w:rPr>
        <w:t xml:space="preserve">Интеграцията беше постигната чрез разработения в Глава 4 самодостатъчен </w:t>
      </w:r>
      <w:r>
        <w:rPr>
          <w:rStyle w:val="Bodytext2"/>
          <w:lang w:val="en-US" w:eastAsia="en-US" w:bidi="en-US"/>
        </w:rPr>
        <w:t xml:space="preserve">Python </w:t>
      </w:r>
      <w:r>
        <w:rPr>
          <w:rStyle w:val="Bodytext2"/>
        </w:rPr>
        <w:t xml:space="preserve">модул </w:t>
      </w:r>
      <w:r>
        <w:rPr>
          <w:rStyle w:val="Bodytext2"/>
          <w:lang w:val="en-US" w:eastAsia="en-US" w:bidi="en-US"/>
        </w:rPr>
        <w:t xml:space="preserve">linear_mcda_analyzer.py. </w:t>
      </w:r>
      <w:r>
        <w:rPr>
          <w:rStyle w:val="Bodytext2"/>
        </w:rPr>
        <w:t xml:space="preserve">Неговата модулна архитектура капсулира оптимизационните задачи, симулациите и анализа на </w:t>
      </w:r>
      <w:proofErr w:type="spellStart"/>
      <w:r>
        <w:rPr>
          <w:rStyle w:val="Bodytext2"/>
        </w:rPr>
        <w:t>Парето</w:t>
      </w:r>
      <w:proofErr w:type="spellEnd"/>
      <w:r>
        <w:rPr>
          <w:rStyle w:val="Bodytext2"/>
        </w:rPr>
        <w:t xml:space="preserve">, позволявайки </w:t>
      </w:r>
      <w:proofErr w:type="spellStart"/>
      <w:r>
        <w:rPr>
          <w:rStyle w:val="Bodytext2"/>
        </w:rPr>
        <w:t>векторизирано</w:t>
      </w:r>
      <w:proofErr w:type="spellEnd"/>
      <w:r>
        <w:rPr>
          <w:rStyle w:val="Bodytext2"/>
        </w:rPr>
        <w:t xml:space="preserve"> нормализиране на данните в </w:t>
      </w:r>
      <w:r>
        <w:rPr>
          <w:rStyle w:val="Bodytext2"/>
          <w:lang w:val="en-US" w:eastAsia="en-US" w:bidi="en-US"/>
        </w:rPr>
        <w:t xml:space="preserve">NumPy </w:t>
      </w:r>
      <w:r>
        <w:rPr>
          <w:rStyle w:val="Bodytext2"/>
        </w:rPr>
        <w:t xml:space="preserve">и решаване на </w:t>
      </w:r>
      <w:r>
        <w:rPr>
          <w:rStyle w:val="Bodytext2"/>
          <w:lang w:val="en-US" w:eastAsia="en-US" w:bidi="en-US"/>
        </w:rPr>
        <w:t xml:space="preserve">MILP </w:t>
      </w:r>
      <w:r>
        <w:rPr>
          <w:rStyle w:val="Bodytext2"/>
        </w:rPr>
        <w:t xml:space="preserve">за под 1.84 секунди, гарантирайки пълна възпроизводимост чрез </w:t>
      </w:r>
      <w:proofErr w:type="spellStart"/>
      <w:r>
        <w:rPr>
          <w:rStyle w:val="Bodytext2"/>
        </w:rPr>
        <w:t>сериализация</w:t>
      </w:r>
      <w:proofErr w:type="spellEnd"/>
      <w:r>
        <w:rPr>
          <w:rStyle w:val="Bodytext2"/>
        </w:rPr>
        <w:t xml:space="preserve"> на параметрите в </w:t>
      </w:r>
      <w:r>
        <w:rPr>
          <w:rStyle w:val="Bodytext2"/>
          <w:lang w:val="en-US" w:eastAsia="en-US" w:bidi="en-US"/>
        </w:rPr>
        <w:t xml:space="preserve">JSON </w:t>
      </w:r>
      <w:r>
        <w:rPr>
          <w:rStyle w:val="Bodytext2"/>
        </w:rPr>
        <w:t>формат.</w:t>
      </w:r>
    </w:p>
    <w:p w14:paraId="6276D684" w14:textId="77777777" w:rsidR="004E0A03" w:rsidRDefault="004E0A03" w:rsidP="004E0A03">
      <w:pPr>
        <w:framePr w:w="9168" w:wrap="notBeside" w:vAnchor="text" w:hAnchor="text" w:xAlign="center" w:y="1"/>
        <w:spacing w:line="200" w:lineRule="exact"/>
      </w:pPr>
      <w:r>
        <w:rPr>
          <w:rStyle w:val="Tablecaption"/>
        </w:rPr>
        <w:t>Таблица 6.1: Систематизиране на изследователските отговори спрямо методите и приносите</w:t>
      </w:r>
    </w:p>
    <w:tbl>
      <w:tblPr>
        <w:tblOverlap w:val="never"/>
        <w:tblW w:w="0" w:type="auto"/>
        <w:jc w:val="center"/>
        <w:tblLayout w:type="fixed"/>
        <w:tblCellMar>
          <w:left w:w="10" w:type="dxa"/>
          <w:right w:w="10" w:type="dxa"/>
        </w:tblCellMar>
        <w:tblLook w:val="0000" w:firstRow="0" w:lastRow="0" w:firstColumn="0" w:lastColumn="0" w:noHBand="0" w:noVBand="0"/>
      </w:tblPr>
      <w:tblGrid>
        <w:gridCol w:w="1618"/>
        <w:gridCol w:w="2549"/>
        <w:gridCol w:w="3854"/>
        <w:gridCol w:w="1147"/>
      </w:tblGrid>
      <w:tr w:rsidR="004E0A03" w14:paraId="702CA626" w14:textId="77777777" w:rsidTr="00231B70">
        <w:trPr>
          <w:trHeight w:hRule="exact" w:val="571"/>
          <w:jc w:val="center"/>
        </w:trPr>
        <w:tc>
          <w:tcPr>
            <w:tcW w:w="1618" w:type="dxa"/>
            <w:shd w:val="clear" w:color="auto" w:fill="000000"/>
          </w:tcPr>
          <w:p w14:paraId="0410693D" w14:textId="77777777" w:rsidR="004E0A03" w:rsidRDefault="004E0A03" w:rsidP="00231B70">
            <w:pPr>
              <w:framePr w:w="9168" w:wrap="notBeside" w:vAnchor="text" w:hAnchor="text" w:xAlign="center" w:y="1"/>
              <w:spacing w:line="200" w:lineRule="exact"/>
            </w:pPr>
            <w:proofErr w:type="spellStart"/>
            <w:r>
              <w:rPr>
                <w:rStyle w:val="Bodytext2Constantia"/>
              </w:rPr>
              <w:t>Въпрос</w:t>
            </w:r>
            <w:proofErr w:type="spellEnd"/>
            <w:r>
              <w:rPr>
                <w:rStyle w:val="Bodytext2Constantia"/>
              </w:rPr>
              <w:t xml:space="preserve"> (RQ)</w:t>
            </w:r>
          </w:p>
        </w:tc>
        <w:tc>
          <w:tcPr>
            <w:tcW w:w="2549" w:type="dxa"/>
            <w:shd w:val="clear" w:color="auto" w:fill="000000"/>
          </w:tcPr>
          <w:p w14:paraId="04A1F020" w14:textId="77777777" w:rsidR="004E0A03" w:rsidRDefault="004E0A03" w:rsidP="00231B70">
            <w:pPr>
              <w:framePr w:w="9168" w:wrap="notBeside" w:vAnchor="text" w:hAnchor="text" w:xAlign="center" w:y="1"/>
              <w:spacing w:after="60" w:line="200" w:lineRule="exact"/>
              <w:ind w:left="140"/>
            </w:pPr>
            <w:proofErr w:type="spellStart"/>
            <w:r>
              <w:rPr>
                <w:rStyle w:val="Bodytext2Constantia"/>
              </w:rPr>
              <w:t>Математически</w:t>
            </w:r>
            <w:proofErr w:type="spellEnd"/>
          </w:p>
          <w:p w14:paraId="5385C07C" w14:textId="77777777" w:rsidR="004E0A03" w:rsidRDefault="004E0A03" w:rsidP="00231B70">
            <w:pPr>
              <w:framePr w:w="9168" w:wrap="notBeside" w:vAnchor="text" w:hAnchor="text" w:xAlign="center" w:y="1"/>
              <w:spacing w:before="60" w:line="200" w:lineRule="exact"/>
              <w:ind w:left="140"/>
            </w:pPr>
            <w:proofErr w:type="spellStart"/>
            <w:r>
              <w:rPr>
                <w:rStyle w:val="Bodytext2Constantia"/>
              </w:rPr>
              <w:t>метод</w:t>
            </w:r>
            <w:proofErr w:type="spellEnd"/>
          </w:p>
        </w:tc>
        <w:tc>
          <w:tcPr>
            <w:tcW w:w="3854" w:type="dxa"/>
            <w:shd w:val="clear" w:color="auto" w:fill="000000"/>
          </w:tcPr>
          <w:p w14:paraId="4D362C1D" w14:textId="77777777" w:rsidR="004E0A03" w:rsidRDefault="004E0A03" w:rsidP="00231B70">
            <w:pPr>
              <w:framePr w:w="9168" w:wrap="notBeside" w:vAnchor="text" w:hAnchor="text" w:xAlign="center" w:y="1"/>
              <w:spacing w:line="200" w:lineRule="exact"/>
              <w:ind w:left="200"/>
            </w:pPr>
            <w:proofErr w:type="spellStart"/>
            <w:r>
              <w:rPr>
                <w:rStyle w:val="Bodytext2Constantia"/>
              </w:rPr>
              <w:t>Основни</w:t>
            </w:r>
            <w:proofErr w:type="spellEnd"/>
            <w:r>
              <w:rPr>
                <w:rStyle w:val="Bodytext2Constantia"/>
              </w:rPr>
              <w:t xml:space="preserve"> </w:t>
            </w:r>
            <w:proofErr w:type="spellStart"/>
            <w:r>
              <w:rPr>
                <w:rStyle w:val="Bodytext2Constantia"/>
              </w:rPr>
              <w:t>изводи</w:t>
            </w:r>
            <w:proofErr w:type="spellEnd"/>
          </w:p>
        </w:tc>
        <w:tc>
          <w:tcPr>
            <w:tcW w:w="1147" w:type="dxa"/>
            <w:shd w:val="clear" w:color="auto" w:fill="000000"/>
          </w:tcPr>
          <w:p w14:paraId="324730EC"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Глава</w:t>
            </w:r>
            <w:proofErr w:type="spellEnd"/>
          </w:p>
        </w:tc>
      </w:tr>
      <w:tr w:rsidR="004E0A03" w14:paraId="0318BA3E" w14:textId="77777777" w:rsidTr="00231B70">
        <w:trPr>
          <w:trHeight w:hRule="exact" w:val="734"/>
          <w:jc w:val="center"/>
        </w:trPr>
        <w:tc>
          <w:tcPr>
            <w:tcW w:w="1618" w:type="dxa"/>
            <w:shd w:val="clear" w:color="auto" w:fill="FFFFFF"/>
          </w:tcPr>
          <w:p w14:paraId="7BEEE687" w14:textId="77777777" w:rsidR="004E0A03" w:rsidRDefault="004E0A03" w:rsidP="00231B70">
            <w:pPr>
              <w:framePr w:w="9168" w:wrap="notBeside" w:vAnchor="text" w:hAnchor="text" w:xAlign="center" w:y="1"/>
              <w:spacing w:line="200" w:lineRule="exact"/>
            </w:pPr>
            <w:r>
              <w:rPr>
                <w:rStyle w:val="Bodytext2Constantia"/>
              </w:rPr>
              <w:t>RQ1 (</w:t>
            </w:r>
            <w:proofErr w:type="spellStart"/>
            <w:r>
              <w:rPr>
                <w:rStyle w:val="Bodytext2Constantia"/>
              </w:rPr>
              <w:t>Локален</w:t>
            </w:r>
            <w:proofErr w:type="spellEnd"/>
            <w:r>
              <w:rPr>
                <w:rStyle w:val="Bodytext2Constantia"/>
              </w:rPr>
              <w:t>)</w:t>
            </w:r>
          </w:p>
        </w:tc>
        <w:tc>
          <w:tcPr>
            <w:tcW w:w="2549" w:type="dxa"/>
            <w:shd w:val="clear" w:color="auto" w:fill="FFFFFF"/>
            <w:vAlign w:val="center"/>
          </w:tcPr>
          <w:p w14:paraId="170ECA72" w14:textId="77777777" w:rsidR="004E0A03" w:rsidRDefault="004E0A03" w:rsidP="00231B70">
            <w:pPr>
              <w:framePr w:w="9168" w:wrap="notBeside" w:vAnchor="text" w:hAnchor="text" w:xAlign="center" w:y="1"/>
              <w:spacing w:after="60" w:line="200" w:lineRule="exact"/>
              <w:ind w:left="140"/>
            </w:pPr>
            <w:r>
              <w:rPr>
                <w:rStyle w:val="Bodytext2Constantia"/>
              </w:rPr>
              <w:t>MILP</w:t>
            </w:r>
          </w:p>
          <w:p w14:paraId="2D794591" w14:textId="77777777" w:rsidR="004E0A03" w:rsidRDefault="004E0A03" w:rsidP="00231B70">
            <w:pPr>
              <w:framePr w:w="9168" w:wrap="notBeside" w:vAnchor="text" w:hAnchor="text" w:xAlign="center" w:y="1"/>
              <w:spacing w:before="60" w:line="200" w:lineRule="exact"/>
              <w:ind w:left="140"/>
            </w:pPr>
            <w:r>
              <w:rPr>
                <w:rStyle w:val="Bodytext2Constantia"/>
              </w:rPr>
              <w:t>(</w:t>
            </w:r>
            <w:proofErr w:type="spellStart"/>
            <w:r>
              <w:rPr>
                <w:rStyle w:val="Bodytext2Constantia"/>
              </w:rPr>
              <w:t>Смесено-целочислено</w:t>
            </w:r>
            <w:proofErr w:type="spellEnd"/>
            <w:r>
              <w:rPr>
                <w:rStyle w:val="Bodytext2Constantia"/>
              </w:rPr>
              <w:t>)</w:t>
            </w:r>
          </w:p>
        </w:tc>
        <w:tc>
          <w:tcPr>
            <w:tcW w:w="3854" w:type="dxa"/>
            <w:shd w:val="clear" w:color="auto" w:fill="FFFFFF"/>
            <w:vAlign w:val="center"/>
          </w:tcPr>
          <w:p w14:paraId="206E9076" w14:textId="77777777" w:rsidR="004E0A03" w:rsidRDefault="004E0A03" w:rsidP="00231B70">
            <w:pPr>
              <w:framePr w:w="9168" w:wrap="notBeside" w:vAnchor="text" w:hAnchor="text" w:xAlign="center" w:y="1"/>
              <w:spacing w:line="240" w:lineRule="exact"/>
              <w:ind w:left="200"/>
            </w:pPr>
            <w:proofErr w:type="spellStart"/>
            <w:r>
              <w:rPr>
                <w:rStyle w:val="Bodytext2Constantia"/>
              </w:rPr>
              <w:t>Нарастване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сложността</w:t>
            </w:r>
            <w:proofErr w:type="spellEnd"/>
            <w:r>
              <w:rPr>
                <w:rStyle w:val="Bodytext2Constantia"/>
              </w:rPr>
              <w:t xml:space="preserve"> </w:t>
            </w:r>
            <w:proofErr w:type="spellStart"/>
            <w:r>
              <w:rPr>
                <w:rStyle w:val="Bodytext2Constantia"/>
              </w:rPr>
              <w:t>неутрализира</w:t>
            </w:r>
            <w:proofErr w:type="spellEnd"/>
            <w:r>
              <w:rPr>
                <w:rStyle w:val="Bodytext2Constantia"/>
              </w:rPr>
              <w:t xml:space="preserve"> </w:t>
            </w:r>
            <w:proofErr w:type="spellStart"/>
            <w:r>
              <w:rPr>
                <w:rStyle w:val="Bodytext2Constantia"/>
              </w:rPr>
              <w:t>компенсаторността</w:t>
            </w:r>
            <w:proofErr w:type="spellEnd"/>
          </w:p>
        </w:tc>
        <w:tc>
          <w:tcPr>
            <w:tcW w:w="1147" w:type="dxa"/>
            <w:shd w:val="clear" w:color="auto" w:fill="FFFFFF"/>
          </w:tcPr>
          <w:p w14:paraId="4CA8CEF7"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3, 5</w:t>
            </w:r>
          </w:p>
        </w:tc>
      </w:tr>
      <w:tr w:rsidR="004E0A03" w14:paraId="6CB82D7F" w14:textId="77777777" w:rsidTr="00231B70">
        <w:trPr>
          <w:trHeight w:hRule="exact" w:val="720"/>
          <w:jc w:val="center"/>
        </w:trPr>
        <w:tc>
          <w:tcPr>
            <w:tcW w:w="1618" w:type="dxa"/>
            <w:shd w:val="clear" w:color="auto" w:fill="FFFFFF"/>
            <w:vAlign w:val="center"/>
          </w:tcPr>
          <w:p w14:paraId="66AD8E33" w14:textId="77777777" w:rsidR="004E0A03" w:rsidRDefault="004E0A03" w:rsidP="00231B70">
            <w:pPr>
              <w:framePr w:w="9168" w:wrap="notBeside" w:vAnchor="text" w:hAnchor="text" w:xAlign="center" w:y="1"/>
              <w:spacing w:after="60" w:line="200" w:lineRule="exact"/>
            </w:pPr>
            <w:r>
              <w:rPr>
                <w:rStyle w:val="Bodytext2Constantia"/>
              </w:rPr>
              <w:t>RQ2</w:t>
            </w:r>
          </w:p>
          <w:p w14:paraId="2B3524C8" w14:textId="77777777" w:rsidR="004E0A03" w:rsidRDefault="004E0A03" w:rsidP="00231B70">
            <w:pPr>
              <w:framePr w:w="9168" w:wrap="notBeside" w:vAnchor="text" w:hAnchor="text" w:xAlign="center" w:y="1"/>
              <w:spacing w:before="60" w:line="200" w:lineRule="exact"/>
            </w:pPr>
            <w:r>
              <w:rPr>
                <w:rStyle w:val="Bodytext2Constantia"/>
              </w:rPr>
              <w:t>(</w:t>
            </w:r>
            <w:proofErr w:type="spellStart"/>
            <w:r>
              <w:rPr>
                <w:rStyle w:val="Bodytext2Constantia"/>
              </w:rPr>
              <w:t>Глобален</w:t>
            </w:r>
            <w:proofErr w:type="spellEnd"/>
            <w:r>
              <w:rPr>
                <w:rStyle w:val="Bodytext2Constantia"/>
              </w:rPr>
              <w:t>)</w:t>
            </w:r>
          </w:p>
        </w:tc>
        <w:tc>
          <w:tcPr>
            <w:tcW w:w="2549" w:type="dxa"/>
            <w:shd w:val="clear" w:color="auto" w:fill="FFFFFF"/>
            <w:vAlign w:val="center"/>
          </w:tcPr>
          <w:p w14:paraId="30D0C681" w14:textId="77777777" w:rsidR="004E0A03" w:rsidRDefault="004E0A03" w:rsidP="00231B70">
            <w:pPr>
              <w:framePr w:w="9168" w:wrap="notBeside" w:vAnchor="text" w:hAnchor="text" w:xAlign="center" w:y="1"/>
              <w:spacing w:line="240" w:lineRule="exact"/>
              <w:ind w:left="140"/>
            </w:pPr>
            <w:r>
              <w:rPr>
                <w:rStyle w:val="Bodytext2Constantia"/>
              </w:rPr>
              <w:t>SLHS (</w:t>
            </w:r>
            <w:proofErr w:type="spellStart"/>
            <w:r>
              <w:rPr>
                <w:rStyle w:val="Bodytext2Constantia"/>
              </w:rPr>
              <w:t>Латински</w:t>
            </w:r>
            <w:proofErr w:type="spellEnd"/>
            <w:r>
              <w:rPr>
                <w:rStyle w:val="Bodytext2Constantia"/>
              </w:rPr>
              <w:t xml:space="preserve"> </w:t>
            </w:r>
            <w:proofErr w:type="spellStart"/>
            <w:r>
              <w:rPr>
                <w:rStyle w:val="Bodytext2Constantia"/>
              </w:rPr>
              <w:t>хиперкуб</w:t>
            </w:r>
            <w:proofErr w:type="spellEnd"/>
            <w:r>
              <w:rPr>
                <w:rStyle w:val="Bodytext2Constantia"/>
              </w:rPr>
              <w:t>)</w:t>
            </w:r>
          </w:p>
        </w:tc>
        <w:tc>
          <w:tcPr>
            <w:tcW w:w="3854" w:type="dxa"/>
            <w:shd w:val="clear" w:color="auto" w:fill="FFFFFF"/>
            <w:vAlign w:val="center"/>
          </w:tcPr>
          <w:p w14:paraId="545BFF08" w14:textId="77777777" w:rsidR="004E0A03" w:rsidRDefault="004E0A03" w:rsidP="00231B70">
            <w:pPr>
              <w:framePr w:w="9168" w:wrap="notBeside" w:vAnchor="text" w:hAnchor="text" w:xAlign="center" w:y="1"/>
              <w:spacing w:line="240" w:lineRule="exact"/>
              <w:ind w:left="200"/>
            </w:pPr>
            <w:proofErr w:type="spellStart"/>
            <w:r>
              <w:rPr>
                <w:rStyle w:val="Bodytext2Constantia"/>
              </w:rPr>
              <w:t>Концентрация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симплекса</w:t>
            </w:r>
            <w:proofErr w:type="spellEnd"/>
            <w:r>
              <w:rPr>
                <w:rStyle w:val="Bodytext2Constantia"/>
              </w:rPr>
              <w:t xml:space="preserve"> - 4 </w:t>
            </w:r>
            <w:proofErr w:type="spellStart"/>
            <w:r>
              <w:rPr>
                <w:rStyle w:val="Bodytext2Constantia"/>
              </w:rPr>
              <w:t>алтернативи</w:t>
            </w:r>
            <w:proofErr w:type="spellEnd"/>
            <w:r>
              <w:rPr>
                <w:rStyle w:val="Bodytext2Constantia"/>
              </w:rPr>
              <w:t xml:space="preserve"> </w:t>
            </w:r>
            <w:proofErr w:type="spellStart"/>
            <w:r>
              <w:rPr>
                <w:rStyle w:val="Bodytext2Constantia"/>
              </w:rPr>
              <w:t>заемат</w:t>
            </w:r>
            <w:proofErr w:type="spellEnd"/>
            <w:r>
              <w:rPr>
                <w:rStyle w:val="Bodytext2Constantia"/>
              </w:rPr>
              <w:t xml:space="preserve"> 99.9%</w:t>
            </w:r>
          </w:p>
        </w:tc>
        <w:tc>
          <w:tcPr>
            <w:tcW w:w="1147" w:type="dxa"/>
            <w:shd w:val="clear" w:color="auto" w:fill="FFFFFF"/>
          </w:tcPr>
          <w:p w14:paraId="6853AA46"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3, 5</w:t>
            </w:r>
          </w:p>
        </w:tc>
      </w:tr>
      <w:tr w:rsidR="004E0A03" w14:paraId="32610084" w14:textId="77777777" w:rsidTr="00231B70">
        <w:trPr>
          <w:trHeight w:hRule="exact" w:val="720"/>
          <w:jc w:val="center"/>
        </w:trPr>
        <w:tc>
          <w:tcPr>
            <w:tcW w:w="1618" w:type="dxa"/>
            <w:shd w:val="clear" w:color="auto" w:fill="FFFFFF"/>
            <w:vAlign w:val="center"/>
          </w:tcPr>
          <w:p w14:paraId="70B65AD1" w14:textId="77777777" w:rsidR="004E0A03" w:rsidRDefault="004E0A03" w:rsidP="00231B70">
            <w:pPr>
              <w:framePr w:w="9168" w:wrap="notBeside" w:vAnchor="text" w:hAnchor="text" w:xAlign="center" w:y="1"/>
              <w:spacing w:line="200" w:lineRule="exact"/>
            </w:pPr>
            <w:r>
              <w:rPr>
                <w:rStyle w:val="Bodytext2Constantia"/>
              </w:rPr>
              <w:t>RQ3 (</w:t>
            </w:r>
            <w:proofErr w:type="spellStart"/>
            <w:r>
              <w:rPr>
                <w:rStyle w:val="Bodytext2Constantia"/>
              </w:rPr>
              <w:t>Профили</w:t>
            </w:r>
            <w:proofErr w:type="spellEnd"/>
            <w:r>
              <w:rPr>
                <w:rStyle w:val="Bodytext2Constantia"/>
              </w:rPr>
              <w:t>)</w:t>
            </w:r>
          </w:p>
        </w:tc>
        <w:tc>
          <w:tcPr>
            <w:tcW w:w="2549" w:type="dxa"/>
            <w:shd w:val="clear" w:color="auto" w:fill="FFFFFF"/>
            <w:vAlign w:val="center"/>
          </w:tcPr>
          <w:p w14:paraId="1EC70388" w14:textId="77777777" w:rsidR="004E0A03" w:rsidRDefault="004E0A03" w:rsidP="00231B70">
            <w:pPr>
              <w:framePr w:w="9168" w:wrap="notBeside" w:vAnchor="text" w:hAnchor="text" w:xAlign="center" w:y="1"/>
              <w:spacing w:line="226" w:lineRule="exact"/>
              <w:ind w:left="140"/>
            </w:pPr>
            <w:r>
              <w:rPr>
                <w:rStyle w:val="Bodytext2Constantia"/>
              </w:rPr>
              <w:t xml:space="preserve">PAM </w:t>
            </w:r>
            <w:proofErr w:type="spellStart"/>
            <w:r>
              <w:rPr>
                <w:rStyle w:val="Bodytext2Constantia"/>
              </w:rPr>
              <w:t>клъстеризация</w:t>
            </w:r>
            <w:proofErr w:type="spellEnd"/>
            <w:r>
              <w:rPr>
                <w:rStyle w:val="Bodytext2Constantia"/>
              </w:rPr>
              <w:t xml:space="preserve"> (Gower) &amp; FCA</w:t>
            </w:r>
          </w:p>
        </w:tc>
        <w:tc>
          <w:tcPr>
            <w:tcW w:w="3854" w:type="dxa"/>
            <w:shd w:val="clear" w:color="auto" w:fill="FFFFFF"/>
            <w:vAlign w:val="center"/>
          </w:tcPr>
          <w:p w14:paraId="53DF38C5" w14:textId="77777777" w:rsidR="004E0A03" w:rsidRDefault="004E0A03" w:rsidP="00231B70">
            <w:pPr>
              <w:framePr w:w="9168" w:wrap="notBeside" w:vAnchor="text" w:hAnchor="text" w:xAlign="center" w:y="1"/>
              <w:spacing w:line="240" w:lineRule="exact"/>
              <w:ind w:left="200"/>
            </w:pPr>
            <w:r>
              <w:rPr>
                <w:rStyle w:val="Bodytext2Constantia"/>
              </w:rPr>
              <w:t xml:space="preserve">3 </w:t>
            </w:r>
            <w:proofErr w:type="spellStart"/>
            <w:r>
              <w:rPr>
                <w:rStyle w:val="Bodytext2Constantia"/>
              </w:rPr>
              <w:t>коренно</w:t>
            </w:r>
            <w:proofErr w:type="spellEnd"/>
            <w:r>
              <w:rPr>
                <w:rStyle w:val="Bodytext2Constantia"/>
              </w:rPr>
              <w:t xml:space="preserve"> </w:t>
            </w:r>
            <w:proofErr w:type="spellStart"/>
            <w:r>
              <w:rPr>
                <w:rStyle w:val="Bodytext2Constantia"/>
              </w:rPr>
              <w:t>различни</w:t>
            </w:r>
            <w:proofErr w:type="spellEnd"/>
            <w:r>
              <w:rPr>
                <w:rStyle w:val="Bodytext2Constantia"/>
              </w:rPr>
              <w:t xml:space="preserve"> </w:t>
            </w:r>
            <w:proofErr w:type="spellStart"/>
            <w:r>
              <w:rPr>
                <w:rStyle w:val="Bodytext2Constantia"/>
              </w:rPr>
              <w:t>медоида</w:t>
            </w:r>
            <w:proofErr w:type="spellEnd"/>
            <w:r>
              <w:rPr>
                <w:rStyle w:val="Bodytext2Constantia"/>
              </w:rPr>
              <w:t xml:space="preserve">; </w:t>
            </w:r>
            <w:proofErr w:type="spellStart"/>
            <w:r>
              <w:rPr>
                <w:rStyle w:val="Bodytext2Constantia"/>
              </w:rPr>
              <w:t>силен</w:t>
            </w:r>
            <w:proofErr w:type="spellEnd"/>
            <w:r>
              <w:rPr>
                <w:rStyle w:val="Bodytext2Constantia"/>
              </w:rPr>
              <w:t xml:space="preserve"> </w:t>
            </w:r>
            <w:proofErr w:type="spellStart"/>
            <w:r>
              <w:rPr>
                <w:rStyle w:val="Bodytext2Constantia"/>
              </w:rPr>
              <w:t>летен</w:t>
            </w:r>
            <w:proofErr w:type="spellEnd"/>
            <w:r>
              <w:rPr>
                <w:rStyle w:val="Bodytext2Constantia"/>
              </w:rPr>
              <w:t xml:space="preserve"> trade-off</w:t>
            </w:r>
          </w:p>
        </w:tc>
        <w:tc>
          <w:tcPr>
            <w:tcW w:w="1147" w:type="dxa"/>
            <w:shd w:val="clear" w:color="auto" w:fill="FFFFFF"/>
            <w:vAlign w:val="center"/>
          </w:tcPr>
          <w:p w14:paraId="3591B88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5</w:t>
            </w:r>
          </w:p>
        </w:tc>
      </w:tr>
      <w:tr w:rsidR="004E0A03" w14:paraId="2B577376" w14:textId="77777777" w:rsidTr="00231B70">
        <w:trPr>
          <w:trHeight w:hRule="exact" w:val="610"/>
          <w:jc w:val="center"/>
        </w:trPr>
        <w:tc>
          <w:tcPr>
            <w:tcW w:w="1618" w:type="dxa"/>
            <w:shd w:val="clear" w:color="auto" w:fill="FFFFFF"/>
            <w:vAlign w:val="center"/>
          </w:tcPr>
          <w:p w14:paraId="4E5D89E4" w14:textId="77777777" w:rsidR="004E0A03" w:rsidRDefault="004E0A03" w:rsidP="00231B70">
            <w:pPr>
              <w:framePr w:w="9168" w:wrap="notBeside" w:vAnchor="text" w:hAnchor="text" w:xAlign="center" w:y="1"/>
              <w:spacing w:line="200" w:lineRule="exact"/>
            </w:pPr>
            <w:r>
              <w:rPr>
                <w:rStyle w:val="Bodytext2Constantia"/>
              </w:rPr>
              <w:t>RQ4 (</w:t>
            </w:r>
            <w:proofErr w:type="spellStart"/>
            <w:r>
              <w:rPr>
                <w:rStyle w:val="Bodytext2Constantia"/>
              </w:rPr>
              <w:t>Софтуер</w:t>
            </w:r>
            <w:proofErr w:type="spellEnd"/>
            <w:r>
              <w:rPr>
                <w:rStyle w:val="Bodytext2Constantia"/>
              </w:rPr>
              <w:t>)</w:t>
            </w:r>
          </w:p>
        </w:tc>
        <w:tc>
          <w:tcPr>
            <w:tcW w:w="2549" w:type="dxa"/>
            <w:shd w:val="clear" w:color="auto" w:fill="FFFFFF"/>
            <w:vAlign w:val="bottom"/>
          </w:tcPr>
          <w:p w14:paraId="757FC3AC" w14:textId="77777777" w:rsidR="004E0A03" w:rsidRDefault="004E0A03" w:rsidP="00231B70">
            <w:pPr>
              <w:framePr w:w="9168" w:wrap="notBeside" w:vAnchor="text" w:hAnchor="text" w:xAlign="center" w:y="1"/>
              <w:spacing w:line="240" w:lineRule="exact"/>
              <w:ind w:left="140"/>
            </w:pPr>
            <w:r>
              <w:rPr>
                <w:rStyle w:val="Bodytext2Constantia"/>
              </w:rPr>
              <w:t>Python ООП (NumPy, SciPy MILP)</w:t>
            </w:r>
          </w:p>
        </w:tc>
        <w:tc>
          <w:tcPr>
            <w:tcW w:w="3854" w:type="dxa"/>
            <w:shd w:val="clear" w:color="auto" w:fill="FFFFFF"/>
            <w:vAlign w:val="bottom"/>
          </w:tcPr>
          <w:p w14:paraId="41828124" w14:textId="77777777" w:rsidR="004E0A03" w:rsidRDefault="004E0A03" w:rsidP="00231B70">
            <w:pPr>
              <w:framePr w:w="9168" w:wrap="notBeside" w:vAnchor="text" w:hAnchor="text" w:xAlign="center" w:y="1"/>
              <w:spacing w:line="240" w:lineRule="exact"/>
              <w:ind w:left="200"/>
            </w:pPr>
            <w:proofErr w:type="spellStart"/>
            <w:r>
              <w:rPr>
                <w:rStyle w:val="Bodytext2Constantia"/>
              </w:rPr>
              <w:t>Интегриран</w:t>
            </w:r>
            <w:proofErr w:type="spellEnd"/>
            <w:r>
              <w:rPr>
                <w:rStyle w:val="Bodytext2Constantia"/>
              </w:rPr>
              <w:t xml:space="preserve"> </w:t>
            </w:r>
            <w:proofErr w:type="spellStart"/>
            <w:r>
              <w:rPr>
                <w:rStyle w:val="Bodytext2Constantia"/>
              </w:rPr>
              <w:t>високоскоростен</w:t>
            </w:r>
            <w:proofErr w:type="spellEnd"/>
            <w:r>
              <w:rPr>
                <w:rStyle w:val="Bodytext2Constantia"/>
              </w:rPr>
              <w:t xml:space="preserve"> </w:t>
            </w:r>
            <w:proofErr w:type="spellStart"/>
            <w:r>
              <w:rPr>
                <w:rStyle w:val="Bodytext2Constantia"/>
              </w:rPr>
              <w:t>пайплайн</w:t>
            </w:r>
            <w:proofErr w:type="spellEnd"/>
            <w:r>
              <w:rPr>
                <w:rStyle w:val="Bodytext2Constantia"/>
              </w:rPr>
              <w:t xml:space="preserve"> (&lt;1.84 </w:t>
            </w:r>
            <w:proofErr w:type="spellStart"/>
            <w:r>
              <w:rPr>
                <w:rStyle w:val="Bodytext2Constantia"/>
              </w:rPr>
              <w:t>сек</w:t>
            </w:r>
            <w:proofErr w:type="spellEnd"/>
            <w:r>
              <w:rPr>
                <w:rStyle w:val="Bodytext2Constantia"/>
              </w:rPr>
              <w:t>)</w:t>
            </w:r>
          </w:p>
        </w:tc>
        <w:tc>
          <w:tcPr>
            <w:tcW w:w="1147" w:type="dxa"/>
            <w:shd w:val="clear" w:color="auto" w:fill="FFFFFF"/>
            <w:vAlign w:val="center"/>
          </w:tcPr>
          <w:p w14:paraId="46A10C0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4</w:t>
            </w:r>
          </w:p>
        </w:tc>
      </w:tr>
    </w:tbl>
    <w:p w14:paraId="54F54690" w14:textId="77777777" w:rsidR="004E0A03" w:rsidRDefault="004E0A03" w:rsidP="004E0A03">
      <w:pPr>
        <w:framePr w:w="9168" w:wrap="notBeside" w:vAnchor="text" w:hAnchor="text" w:xAlign="center" w:y="1"/>
        <w:rPr>
          <w:sz w:val="2"/>
          <w:szCs w:val="2"/>
        </w:rPr>
      </w:pPr>
    </w:p>
    <w:p w14:paraId="60A0F434" w14:textId="77777777" w:rsidR="004E0A03" w:rsidRDefault="004E0A03" w:rsidP="004E0A03">
      <w:pPr>
        <w:rPr>
          <w:sz w:val="2"/>
          <w:szCs w:val="2"/>
        </w:rPr>
      </w:pPr>
    </w:p>
    <w:p w14:paraId="19C54C54" w14:textId="77777777" w:rsidR="004E0A03" w:rsidRDefault="004E0A03" w:rsidP="004E0A03">
      <w:pPr>
        <w:shd w:val="clear" w:color="auto" w:fill="000000"/>
        <w:spacing w:after="765"/>
      </w:pP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410DF966" w14:textId="77777777" w:rsidR="004E0A03" w:rsidRDefault="004E0A03" w:rsidP="004E0A03">
      <w:pPr>
        <w:spacing w:after="286"/>
      </w:pPr>
      <w:r>
        <w:rPr>
          <w:rStyle w:val="Bodytext2"/>
          <w:lang w:val="en-US" w:eastAsia="en-US" w:bidi="en-US"/>
        </w:rPr>
        <w:lastRenderedPageBreak/>
        <w:t xml:space="preserve">Sanchez </w:t>
      </w:r>
      <w:r>
        <w:rPr>
          <w:rStyle w:val="Bodytext2"/>
        </w:rPr>
        <w:t xml:space="preserve">[10] и </w:t>
      </w:r>
      <w:r>
        <w:rPr>
          <w:rStyle w:val="Bodytext2"/>
          <w:lang w:val="en-US" w:eastAsia="en-US" w:bidi="en-US"/>
        </w:rPr>
        <w:t xml:space="preserve">O'Shea </w:t>
      </w:r>
      <w:r>
        <w:rPr>
          <w:rStyle w:val="Bodytext2"/>
        </w:rPr>
        <w:t xml:space="preserve">[4], които разчитат на локално вариране на едно тегло в даден момент </w:t>
      </w:r>
      <w:r>
        <w:rPr>
          <w:rStyle w:val="Bodytext2"/>
          <w:lang w:val="en-US" w:eastAsia="en-US" w:bidi="en-US"/>
        </w:rPr>
        <w:t xml:space="preserve">(OAT), </w:t>
      </w:r>
      <w:r>
        <w:rPr>
          <w:rStyle w:val="Bodytext2"/>
        </w:rPr>
        <w:t xml:space="preserve">нашата глобална </w:t>
      </w:r>
      <w:r>
        <w:rPr>
          <w:rStyle w:val="Bodytext2"/>
          <w:lang w:val="en-US" w:eastAsia="en-US" w:bidi="en-US"/>
        </w:rPr>
        <w:t xml:space="preserve">SLHS </w:t>
      </w:r>
      <w:r>
        <w:rPr>
          <w:rStyle w:val="Bodytext2"/>
        </w:rPr>
        <w:t xml:space="preserve">методология предоставя непрекъснат и цялостен поглед върху целия </w:t>
      </w:r>
      <w:proofErr w:type="spellStart"/>
      <w:r>
        <w:rPr>
          <w:rStyle w:val="Bodytext2"/>
        </w:rPr>
        <w:t>петмерен</w:t>
      </w:r>
      <w:proofErr w:type="spellEnd"/>
      <w:r>
        <w:rPr>
          <w:rStyle w:val="Bodytext2"/>
        </w:rPr>
        <w:t xml:space="preserve"> симплекс. Този </w:t>
      </w:r>
      <w:proofErr w:type="spellStart"/>
      <w:r>
        <w:rPr>
          <w:rStyle w:val="Bodytext2"/>
        </w:rPr>
        <w:t>холистичен</w:t>
      </w:r>
      <w:proofErr w:type="spellEnd"/>
      <w:r>
        <w:rPr>
          <w:rStyle w:val="Bodytext2"/>
        </w:rPr>
        <w:t xml:space="preserve"> подход позволява улавянето на сложни, едновременни промени на теглата, отразяващи динамичните пазарни и климатични </w:t>
      </w:r>
      <w:proofErr w:type="spellStart"/>
      <w:r>
        <w:rPr>
          <w:rStyle w:val="Bodytext2"/>
        </w:rPr>
        <w:t>флуктуации</w:t>
      </w:r>
      <w:proofErr w:type="spellEnd"/>
      <w:r>
        <w:rPr>
          <w:rStyle w:val="Bodytext2"/>
        </w:rPr>
        <w:t xml:space="preserve"> през летния сезон, които </w:t>
      </w:r>
      <w:r>
        <w:rPr>
          <w:rStyle w:val="Bodytext2"/>
          <w:lang w:val="en-US" w:eastAsia="en-US" w:bidi="en-US"/>
        </w:rPr>
        <w:t xml:space="preserve">OAT </w:t>
      </w:r>
      <w:r>
        <w:rPr>
          <w:rStyle w:val="Bodytext2"/>
        </w:rPr>
        <w:t xml:space="preserve">анализите изкуствено филтрират. Освен това, спрямо традиционните Монте Карло теглови симулации на </w:t>
      </w:r>
      <w:r>
        <w:rPr>
          <w:rStyle w:val="Bodytext2"/>
          <w:lang w:val="en-US" w:eastAsia="en-US" w:bidi="en-US"/>
        </w:rPr>
        <w:t xml:space="preserve">Mazurek </w:t>
      </w:r>
      <w:r>
        <w:rPr>
          <w:rStyle w:val="Bodytext2"/>
        </w:rPr>
        <w:t xml:space="preserve">&amp; </w:t>
      </w:r>
      <w:r>
        <w:rPr>
          <w:rStyle w:val="Bodytext2"/>
          <w:lang w:val="en-US" w:eastAsia="en-US" w:bidi="en-US"/>
        </w:rPr>
        <w:t xml:space="preserve">Strzalka </w:t>
      </w:r>
      <w:r>
        <w:rPr>
          <w:rStyle w:val="Bodytext2"/>
        </w:rPr>
        <w:t xml:space="preserve">(2022) [6], използването на </w:t>
      </w:r>
      <w:r>
        <w:rPr>
          <w:rStyle w:val="Bodytext2"/>
          <w:lang w:val="en-US" w:eastAsia="en-US" w:bidi="en-US"/>
        </w:rPr>
        <w:t xml:space="preserve">SLHS </w:t>
      </w:r>
      <w:r>
        <w:rPr>
          <w:rStyle w:val="Bodytext2"/>
        </w:rPr>
        <w:t xml:space="preserve">предотвратява прекомерното струпване около центъра на симетрия и гарантира изследване на пограничните преференциални състояния. Внедряването на разстоянието на </w:t>
      </w:r>
      <w:r>
        <w:rPr>
          <w:rStyle w:val="Bodytext2"/>
          <w:lang w:val="en-US" w:eastAsia="en-US" w:bidi="en-US"/>
        </w:rPr>
        <w:t xml:space="preserve">Gower </w:t>
      </w:r>
      <w:r>
        <w:rPr>
          <w:rStyle w:val="Bodytext2"/>
        </w:rPr>
        <w:t xml:space="preserve">в съчетание с </w:t>
      </w:r>
      <w:r>
        <w:rPr>
          <w:rStyle w:val="Bodytext2"/>
          <w:lang w:val="en-US" w:eastAsia="en-US" w:bidi="en-US"/>
        </w:rPr>
        <w:t xml:space="preserve">PAM </w:t>
      </w:r>
      <w:r>
        <w:rPr>
          <w:rStyle w:val="Bodytext2"/>
        </w:rPr>
        <w:t xml:space="preserve">алгоритъм заобикаля основни дефицити на конвенционалния </w:t>
      </w:r>
      <w:r>
        <w:rPr>
          <w:rStyle w:val="Bodytext2"/>
          <w:lang w:val="en-US" w:eastAsia="en-US" w:bidi="en-US"/>
        </w:rPr>
        <w:t xml:space="preserve">K-Means, </w:t>
      </w:r>
      <w:r>
        <w:rPr>
          <w:rStyle w:val="Bodytext2"/>
        </w:rPr>
        <w:t xml:space="preserve">гарантирайки, че извлечените </w:t>
      </w:r>
      <w:proofErr w:type="spellStart"/>
      <w:r>
        <w:rPr>
          <w:rStyle w:val="Bodytext2"/>
        </w:rPr>
        <w:t>центроиди</w:t>
      </w:r>
      <w:proofErr w:type="spellEnd"/>
      <w:r>
        <w:rPr>
          <w:rStyle w:val="Bodytext2"/>
        </w:rPr>
        <w:t xml:space="preserve"> са реални, физически съществуващи компромисни </w:t>
      </w:r>
      <w:proofErr w:type="spellStart"/>
      <w:r>
        <w:rPr>
          <w:rStyle w:val="Bodytext2"/>
        </w:rPr>
        <w:t>Парето</w:t>
      </w:r>
      <w:proofErr w:type="spellEnd"/>
      <w:r>
        <w:rPr>
          <w:rStyle w:val="Bodytext2"/>
        </w:rPr>
        <w:t xml:space="preserve"> режими на </w:t>
      </w:r>
      <w:proofErr w:type="spellStart"/>
      <w:r>
        <w:rPr>
          <w:rStyle w:val="Bodytext2"/>
        </w:rPr>
        <w:t>микрогрида</w:t>
      </w:r>
      <w:proofErr w:type="spellEnd"/>
      <w:r>
        <w:rPr>
          <w:rStyle w:val="Bodytext2"/>
        </w:rPr>
        <w:t xml:space="preserve"> [8].</w:t>
      </w:r>
    </w:p>
    <w:p w14:paraId="50259173" w14:textId="77777777" w:rsidR="004E0A03" w:rsidRDefault="004E0A03" w:rsidP="004E0A03">
      <w:pPr>
        <w:spacing w:after="103" w:line="260" w:lineRule="exact"/>
        <w:jc w:val="both"/>
      </w:pPr>
      <w:r>
        <w:rPr>
          <w:rStyle w:val="Bodytext4"/>
        </w:rPr>
        <w:t xml:space="preserve">6.3. Интерпретация на конфигурациите при летния </w:t>
      </w:r>
      <w:proofErr w:type="spellStart"/>
      <w:r>
        <w:rPr>
          <w:rStyle w:val="Bodytext4"/>
        </w:rPr>
        <w:t>микрогрид</w:t>
      </w:r>
      <w:proofErr w:type="spellEnd"/>
    </w:p>
    <w:p w14:paraId="4C49C8FC" w14:textId="77777777" w:rsidR="004E0A03" w:rsidRDefault="004E0A03" w:rsidP="004E0A03">
      <w:pPr>
        <w:sectPr w:rsidR="004E0A03" w:rsidSect="004E0A03">
          <w:pgSz w:w="12240" w:h="15840"/>
          <w:pgMar w:top="1237" w:right="1531" w:bottom="2485" w:left="1531" w:header="0" w:footer="3" w:gutter="0"/>
          <w:cols w:space="720"/>
          <w:noEndnote/>
          <w:docGrid w:linePitch="360"/>
        </w:sectPr>
      </w:pPr>
      <w:r>
        <w:rPr>
          <w:rStyle w:val="Bodytext2"/>
        </w:rPr>
        <w:t xml:space="preserve">Приложният казус с летния 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(Supply </w:t>
      </w:r>
      <w:r>
        <w:rPr>
          <w:rStyle w:val="Bodytext2"/>
        </w:rPr>
        <w:t xml:space="preserve">&amp; </w:t>
      </w:r>
      <w:r>
        <w:rPr>
          <w:rStyle w:val="Bodytext2"/>
          <w:lang w:val="en-US" w:eastAsia="en-US" w:bidi="en-US"/>
        </w:rPr>
        <w:t xml:space="preserve">Demand) </w:t>
      </w:r>
      <w:r>
        <w:rPr>
          <w:rStyle w:val="Bodytext2"/>
        </w:rPr>
        <w:t xml:space="preserve">илюстрира практическата стойност на предложения конфигурационен анализ. През летните месеци, високите температури повишават пиковото потребление (охлаждане) и физически увеличават преносните топлинни загуби по мрежата. Този тристранен конфликт (Цена на тока, Загуби, Износване на батерията) се анализира по нов начин чрез нашия модел. Традиционният скаларен прочит би се ограничил до едно 'оптимално' решение при фиксирани експертни тегла [1, 12]. Нашият модел, обратно, показва, че </w:t>
      </w:r>
      <w:r>
        <w:rPr>
          <w:rStyle w:val="Bodytext2"/>
          <w:lang w:val="en-US" w:eastAsia="en-US" w:bidi="en-US"/>
        </w:rPr>
        <w:t xml:space="preserve">Balanced </w:t>
      </w:r>
      <w:proofErr w:type="spellStart"/>
      <w:r>
        <w:rPr>
          <w:rStyle w:val="Bodytext2"/>
        </w:rPr>
        <w:t>медоидът</w:t>
      </w:r>
      <w:proofErr w:type="spellEnd"/>
      <w:r>
        <w:rPr>
          <w:rStyle w:val="Bodytext2"/>
        </w:rPr>
        <w:t xml:space="preserve"> (Обект 42) запазва своята </w:t>
      </w:r>
      <w:proofErr w:type="spellStart"/>
      <w:r>
        <w:rPr>
          <w:rStyle w:val="Bodytext2"/>
        </w:rPr>
        <w:t>робастност</w:t>
      </w:r>
      <w:proofErr w:type="spellEnd"/>
      <w:r>
        <w:rPr>
          <w:rStyle w:val="Bodytext2"/>
        </w:rPr>
        <w:t xml:space="preserve"> в широк преференциален диапазон, осигурявайки най-добра защита срещу летни термални претоварвания и амортизация на оборудването.</w:t>
      </w:r>
    </w:p>
    <w:p w14:paraId="45B04E14" w14:textId="1F5979A7" w:rsidR="004E0A03" w:rsidRDefault="004E0A03" w:rsidP="004E0A03">
      <w:pPr>
        <w:shd w:val="clear" w:color="auto" w:fill="000000"/>
        <w:spacing w:after="705"/>
      </w:pPr>
      <w:r>
        <w:rPr>
          <w:noProof/>
        </w:rPr>
        <w:lastRenderedPageBreak/>
        <w:drawing>
          <wp:anchor distT="0" distB="254000" distL="63500" distR="158750" simplePos="0" relativeHeight="251678720" behindDoc="1" locked="0" layoutInCell="1" allowOverlap="1" wp14:anchorId="03002900" wp14:editId="0D44B17B">
            <wp:simplePos x="0" y="0"/>
            <wp:positionH relativeFrom="margin">
              <wp:posOffset>-972185</wp:posOffset>
            </wp:positionH>
            <wp:positionV relativeFrom="margin">
              <wp:posOffset>646430</wp:posOffset>
            </wp:positionV>
            <wp:extent cx="1066800" cy="2133600"/>
            <wp:effectExtent l="0" t="0" r="0" b="0"/>
            <wp:wrapSquare wrapText="right"/>
            <wp:docPr id="18258223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066800" cy="2133600"/>
                    </a:xfrm>
                    <a:prstGeom prst="rect">
                      <a:avLst/>
                    </a:prstGeom>
                    <a:noFill/>
                  </pic:spPr>
                </pic:pic>
              </a:graphicData>
            </a:graphic>
            <wp14:sizeRelH relativeFrom="page">
              <wp14:pctWidth>0</wp14:pctWidth>
            </wp14:sizeRelH>
            <wp14:sizeRelV relativeFrom="page">
              <wp14:pctHeight>0</wp14:pctHeight>
            </wp14:sizeRelV>
          </wp:anchor>
        </w:drawing>
      </w: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17B029A3" w14:textId="77777777" w:rsidR="004E0A03" w:rsidRDefault="004E0A03" w:rsidP="004E0A03">
      <w:pPr>
        <w:spacing w:after="0" w:line="317" w:lineRule="exact"/>
        <w:jc w:val="both"/>
      </w:pPr>
      <w:r>
        <w:rPr>
          <w:rStyle w:val="Bodytext4"/>
        </w:rPr>
        <w:t>Основни приноси на дипломната разработка:</w:t>
      </w:r>
    </w:p>
    <w:p w14:paraId="5C3A19EB" w14:textId="77777777" w:rsidR="004E0A03" w:rsidRDefault="004E0A03" w:rsidP="004E0A03">
      <w:pPr>
        <w:widowControl w:val="0"/>
        <w:numPr>
          <w:ilvl w:val="0"/>
          <w:numId w:val="20"/>
        </w:numPr>
        <w:tabs>
          <w:tab w:val="left" w:pos="235"/>
        </w:tabs>
        <w:spacing w:after="0" w:line="317" w:lineRule="exact"/>
        <w:jc w:val="both"/>
      </w:pPr>
      <w:r>
        <w:rPr>
          <w:rStyle w:val="Bodytext2Bold"/>
        </w:rPr>
        <w:t xml:space="preserve">Методологичен принос: </w:t>
      </w:r>
      <w:r>
        <w:rPr>
          <w:rStyle w:val="Bodytext2"/>
        </w:rPr>
        <w:t xml:space="preserve">Създаване на единна, интегрирана рамка, обединяваща локален </w:t>
      </w:r>
      <w:r>
        <w:rPr>
          <w:rStyle w:val="Bodytext2"/>
          <w:lang w:val="en-US" w:eastAsia="en-US" w:bidi="en-US"/>
        </w:rPr>
        <w:t xml:space="preserve">MILP </w:t>
      </w:r>
      <w:r>
        <w:rPr>
          <w:rStyle w:val="Bodytext2"/>
        </w:rPr>
        <w:t xml:space="preserve">оптимизационен анализ с глобално </w:t>
      </w:r>
      <w:proofErr w:type="spellStart"/>
      <w:r>
        <w:rPr>
          <w:rStyle w:val="Bodytext2"/>
        </w:rPr>
        <w:t>стохастично</w:t>
      </w:r>
      <w:proofErr w:type="spellEnd"/>
      <w:r>
        <w:rPr>
          <w:rStyle w:val="Bodytext2"/>
        </w:rPr>
        <w:t xml:space="preserve"> картиране </w:t>
      </w:r>
      <w:r>
        <w:rPr>
          <w:rStyle w:val="Bodytext2"/>
          <w:lang w:val="en-US" w:eastAsia="en-US" w:bidi="en-US"/>
        </w:rPr>
        <w:t xml:space="preserve">(SLHS) </w:t>
      </w:r>
      <w:r>
        <w:rPr>
          <w:rStyle w:val="Bodytext2"/>
        </w:rPr>
        <w:t xml:space="preserve">и многомерно </w:t>
      </w:r>
      <w:r>
        <w:rPr>
          <w:rStyle w:val="Bodytext2"/>
          <w:lang w:val="en-US" w:eastAsia="en-US" w:bidi="en-US"/>
        </w:rPr>
        <w:t xml:space="preserve">PAM </w:t>
      </w:r>
      <w:r>
        <w:rPr>
          <w:rStyle w:val="Bodytext2"/>
        </w:rPr>
        <w:t xml:space="preserve">профилиране на </w:t>
      </w:r>
      <w:proofErr w:type="spellStart"/>
      <w:r>
        <w:rPr>
          <w:rStyle w:val="Bodytext2"/>
        </w:rPr>
        <w:t>Парето</w:t>
      </w:r>
      <w:proofErr w:type="spellEnd"/>
      <w:r>
        <w:rPr>
          <w:rStyle w:val="Bodytext2"/>
        </w:rPr>
        <w:t xml:space="preserve"> решенията.</w:t>
      </w:r>
    </w:p>
    <w:p w14:paraId="3C01460E" w14:textId="77777777" w:rsidR="004E0A03" w:rsidRDefault="004E0A03" w:rsidP="004E0A03">
      <w:pPr>
        <w:widowControl w:val="0"/>
        <w:numPr>
          <w:ilvl w:val="0"/>
          <w:numId w:val="20"/>
        </w:numPr>
        <w:tabs>
          <w:tab w:val="left" w:pos="235"/>
        </w:tabs>
        <w:spacing w:after="0" w:line="317" w:lineRule="exact"/>
        <w:jc w:val="both"/>
        <w:sectPr w:rsidR="004E0A03" w:rsidSect="004E0A03">
          <w:pgSz w:w="12240" w:h="15840"/>
          <w:pgMar w:top="1252" w:right="1531" w:bottom="1252" w:left="1531" w:header="0" w:footer="3" w:gutter="0"/>
          <w:cols w:space="720"/>
          <w:noEndnote/>
          <w:docGrid w:linePitch="360"/>
        </w:sectPr>
      </w:pPr>
      <w:r>
        <w:rPr>
          <w:rStyle w:val="Bodytext2Bold"/>
        </w:rPr>
        <w:t xml:space="preserve">Приложен принос: </w:t>
      </w:r>
      <w:r>
        <w:rPr>
          <w:rStyle w:val="Bodytext2"/>
        </w:rPr>
        <w:t xml:space="preserve">Реализиране на напълно функционален софтуерен ООП модул на </w:t>
      </w:r>
      <w:r>
        <w:rPr>
          <w:rStyle w:val="Bodytext2"/>
          <w:lang w:val="en-US" w:eastAsia="en-US" w:bidi="en-US"/>
        </w:rPr>
        <w:t xml:space="preserve">Python, </w:t>
      </w:r>
      <w:r>
        <w:rPr>
          <w:rStyle w:val="Bodytext2"/>
        </w:rPr>
        <w:t xml:space="preserve">поддържащ бързо вземане на решения (под 1.84 сек) за летни енергийни </w:t>
      </w:r>
      <w:proofErr w:type="spellStart"/>
      <w:r>
        <w:rPr>
          <w:rStyle w:val="Bodytext2"/>
        </w:rPr>
        <w:t>микрогридове</w:t>
      </w:r>
      <w:proofErr w:type="spellEnd"/>
      <w:r>
        <w:rPr>
          <w:rStyle w:val="Bodytext2"/>
        </w:rPr>
        <w:t xml:space="preserve"> и лесна адаптация към други видове линейни оценъчни системи.</w:t>
      </w:r>
    </w:p>
    <w:p w14:paraId="17E9605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F2136CD" w14:textId="77777777" w:rsidR="004E0A03" w:rsidRDefault="004E0A03" w:rsidP="004E0A03">
      <w:pPr>
        <w:spacing w:after="850"/>
      </w:pPr>
      <w:r>
        <w:rPr>
          <w:rStyle w:val="Bodytext2"/>
        </w:rPr>
        <w:t xml:space="preserve">неговата адитивна линейна природа </w:t>
      </w:r>
      <w:r>
        <w:rPr>
          <w:rStyle w:val="Bodytext2"/>
          <w:lang w:val="en-US" w:eastAsia="en-US" w:bidi="en-US"/>
        </w:rPr>
        <w:t xml:space="preserve">(Weighted Sum Model) </w:t>
      </w:r>
      <w:r>
        <w:rPr>
          <w:rStyle w:val="Bodytext2"/>
        </w:rPr>
        <w:t xml:space="preserve">[1, 2], която изисква стриктно спазване на хипотезата за преференциална независимост. Линейната </w:t>
      </w:r>
      <w:proofErr w:type="spellStart"/>
      <w:r>
        <w:rPr>
          <w:rStyle w:val="Bodytext2"/>
        </w:rPr>
        <w:t>свертка</w:t>
      </w:r>
      <w:proofErr w:type="spellEnd"/>
      <w:r>
        <w:rPr>
          <w:rStyle w:val="Bodytext2"/>
        </w:rPr>
        <w:t xml:space="preserve"> не улавя нелинейните </w:t>
      </w:r>
      <w:proofErr w:type="spellStart"/>
      <w:r>
        <w:rPr>
          <w:rStyle w:val="Bodytext2"/>
        </w:rPr>
        <w:t>синергични</w:t>
      </w:r>
      <w:proofErr w:type="spellEnd"/>
      <w:r>
        <w:rPr>
          <w:rStyle w:val="Bodytext2"/>
        </w:rPr>
        <w:t xml:space="preserve"> ефекти, при които комбинираното ниско представяне на два индикатора може да има катастрофален ефект върху цялостната оценка, независимо от високите стойности на останалите. Освен това, използването на синтетични данни, макар и контролирано и гарантиращо вътрешна валидност, налага последваща техническа апробация с реални исторически данни от действащи електропреносни мрежи за измерване на външната му валидност.</w:t>
      </w:r>
    </w:p>
    <w:p w14:paraId="684050D4" w14:textId="77777777" w:rsidR="004E0A03" w:rsidRDefault="004E0A03" w:rsidP="004E0A03">
      <w:pPr>
        <w:keepNext/>
        <w:keepLines/>
        <w:spacing w:after="988" w:line="380" w:lineRule="exact"/>
      </w:pPr>
      <w:r>
        <w:rPr>
          <w:rStyle w:val="Heading20"/>
        </w:rPr>
        <w:t>ЗАКЛЮЧЕНИЕ</w:t>
      </w:r>
    </w:p>
    <w:p w14:paraId="0669C6B0" w14:textId="77777777" w:rsidR="004E0A03" w:rsidRDefault="004E0A03" w:rsidP="004E0A03">
      <w:pPr>
        <w:spacing w:after="48" w:line="260" w:lineRule="exact"/>
        <w:jc w:val="both"/>
      </w:pPr>
      <w:r>
        <w:rPr>
          <w:rStyle w:val="Bodytext4"/>
        </w:rPr>
        <w:t>Обобщение на постигнатите резултати</w:t>
      </w:r>
    </w:p>
    <w:p w14:paraId="22F7F01B" w14:textId="77777777" w:rsidR="004E0A03" w:rsidRDefault="004E0A03" w:rsidP="004E0A03">
      <w:pPr>
        <w:sectPr w:rsidR="004E0A03" w:rsidSect="004E0A03">
          <w:pgSz w:w="12240" w:h="15840"/>
          <w:pgMar w:top="1252" w:right="1531" w:bottom="1252" w:left="1536" w:header="0" w:footer="3" w:gutter="0"/>
          <w:cols w:space="720"/>
          <w:noEndnote/>
          <w:docGrid w:linePitch="360"/>
        </w:sectPr>
      </w:pPr>
      <w:r>
        <w:rPr>
          <w:rStyle w:val="Bodytext2"/>
        </w:rPr>
        <w:t xml:space="preserve">В рамките на дипломната работа бе успешно дефинирана, проектирана и софтуерно верифицирана единна рамка за изследване на пространствата от решения и конфигурации в линейни многокритериални оценъчни системи. Всички седем изследователски задачи, поставени в увода, бяха изцяло изпълнени. Локалният модул разкри математическите механизми на </w:t>
      </w:r>
      <w:proofErr w:type="spellStart"/>
      <w:r>
        <w:rPr>
          <w:rStyle w:val="Bodytext2"/>
        </w:rPr>
        <w:t>компенсаторността</w:t>
      </w:r>
      <w:proofErr w:type="spellEnd"/>
      <w:r>
        <w:rPr>
          <w:rStyle w:val="Bodytext2"/>
        </w:rPr>
        <w:t xml:space="preserve"> през </w:t>
      </w:r>
      <w:r>
        <w:rPr>
          <w:rStyle w:val="Bodytext2"/>
          <w:lang w:val="en-US" w:eastAsia="en-US" w:bidi="en-US"/>
        </w:rPr>
        <w:t xml:space="preserve">MILP, </w:t>
      </w:r>
      <w:r>
        <w:rPr>
          <w:rStyle w:val="Bodytext2"/>
        </w:rPr>
        <w:t>а глобалният модул доказа структурната концентрация на тегловото пространство.</w:t>
      </w:r>
    </w:p>
    <w:p w14:paraId="1CC30F0E"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2255E5C" w14:textId="77777777" w:rsidR="004E0A03" w:rsidRDefault="004E0A03" w:rsidP="004E0A03">
      <w:r>
        <w:rPr>
          <w:rStyle w:val="Bodytext2"/>
        </w:rPr>
        <w:t>насочено в следните основни направления:</w:t>
      </w:r>
    </w:p>
    <w:p w14:paraId="6EA1B3D4"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Преход към нелинейна </w:t>
      </w:r>
      <w:proofErr w:type="spellStart"/>
      <w:r>
        <w:rPr>
          <w:rStyle w:val="Bodytext2Bold"/>
        </w:rPr>
        <w:t>агрегация</w:t>
      </w:r>
      <w:proofErr w:type="spellEnd"/>
      <w:r>
        <w:rPr>
          <w:rStyle w:val="Bodytext2Bold"/>
        </w:rPr>
        <w:t xml:space="preserve">: </w:t>
      </w:r>
      <w:r>
        <w:rPr>
          <w:rStyle w:val="Bodytext2"/>
        </w:rPr>
        <w:t xml:space="preserve">Интегриране на нелинейни </w:t>
      </w:r>
      <w:r>
        <w:rPr>
          <w:rStyle w:val="Bodytext2"/>
          <w:lang w:val="en-US" w:eastAsia="en-US" w:bidi="en-US"/>
        </w:rPr>
        <w:t xml:space="preserve">MCDA </w:t>
      </w:r>
      <w:r>
        <w:rPr>
          <w:rStyle w:val="Bodytext2"/>
        </w:rPr>
        <w:t xml:space="preserve">методи като </w:t>
      </w:r>
      <w:r>
        <w:rPr>
          <w:rStyle w:val="Bodytext2"/>
          <w:lang w:val="en-US" w:eastAsia="en-US" w:bidi="en-US"/>
        </w:rPr>
        <w:t xml:space="preserve">PROMETHEE, ELECTRE </w:t>
      </w:r>
      <w:r>
        <w:rPr>
          <w:rStyle w:val="Bodytext2"/>
        </w:rPr>
        <w:t xml:space="preserve">или </w:t>
      </w:r>
      <w:r>
        <w:rPr>
          <w:rStyle w:val="Bodytext2"/>
          <w:lang w:val="en-US" w:eastAsia="en-US" w:bidi="en-US"/>
        </w:rPr>
        <w:t xml:space="preserve">Choquet </w:t>
      </w:r>
      <w:r>
        <w:rPr>
          <w:rStyle w:val="Bodytext2"/>
        </w:rPr>
        <w:t>интеграл, за да се моделира некомпенсаторно поведение на индикаторите.</w:t>
      </w:r>
    </w:p>
    <w:p w14:paraId="4C7CC600"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Внедряване на реални исторически данни: </w:t>
      </w:r>
      <w:r>
        <w:rPr>
          <w:rStyle w:val="Bodytext2"/>
        </w:rPr>
        <w:t>Тестване на софтуерния инструмент с реални времеви редове за летния пик в регионални разпределителни дружества.</w:t>
      </w:r>
    </w:p>
    <w:p w14:paraId="69C4D3D3"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Динамичен анализ на теглата: </w:t>
      </w:r>
      <w:r>
        <w:rPr>
          <w:rStyle w:val="Bodytext2"/>
        </w:rPr>
        <w:t xml:space="preserve">Моделиране на вариращи във времето тегла </w:t>
      </w:r>
      <w:r>
        <w:rPr>
          <w:rStyle w:val="Bodytext2"/>
          <w:lang w:val="en-US" w:eastAsia="en-US" w:bidi="en-US"/>
        </w:rPr>
        <w:t xml:space="preserve">(Dynamic Weights) </w:t>
      </w:r>
      <w:r>
        <w:rPr>
          <w:rStyle w:val="Bodytext2"/>
        </w:rPr>
        <w:t>като функция от текущата метеорологична прогноза и натоварване.</w:t>
      </w:r>
    </w:p>
    <w:p w14:paraId="46820343" w14:textId="65916F2E" w:rsidR="004E0A03" w:rsidRPr="00382EA6" w:rsidRDefault="004E0A03" w:rsidP="004E0A03">
      <w:pPr>
        <w:widowControl w:val="0"/>
        <w:numPr>
          <w:ilvl w:val="0"/>
          <w:numId w:val="21"/>
        </w:numPr>
        <w:tabs>
          <w:tab w:val="left" w:pos="346"/>
        </w:tabs>
        <w:spacing w:after="0" w:line="31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Интерактивен уеб-интерфейс </w:t>
      </w:r>
      <w:r>
        <w:rPr>
          <w:rStyle w:val="Bodytext2Bold"/>
          <w:lang w:val="en-US" w:eastAsia="en-US" w:bidi="en-US"/>
        </w:rPr>
        <w:t xml:space="preserve">(GUI): </w:t>
      </w:r>
      <w:r>
        <w:rPr>
          <w:rStyle w:val="Bodytext2"/>
        </w:rPr>
        <w:t xml:space="preserve">Разработване на лесен за използване диспечерски </w:t>
      </w:r>
      <w:proofErr w:type="spellStart"/>
      <w:r>
        <w:rPr>
          <w:rStyle w:val="Bodytext2"/>
        </w:rPr>
        <w:t>дашборд</w:t>
      </w:r>
      <w:proofErr w:type="spellEnd"/>
      <w:r>
        <w:rPr>
          <w:rStyle w:val="Bodytext2"/>
        </w:rPr>
        <w:t xml:space="preserve"> (напр. чрез </w:t>
      </w:r>
      <w:proofErr w:type="spellStart"/>
      <w:r>
        <w:rPr>
          <w:rStyle w:val="Bodytext2"/>
          <w:lang w:val="en-US" w:eastAsia="en-US" w:bidi="en-US"/>
        </w:rPr>
        <w:t>Streamlit</w:t>
      </w:r>
      <w:proofErr w:type="spellEnd"/>
      <w:r>
        <w:rPr>
          <w:rStyle w:val="Bodytext2"/>
          <w:lang w:val="en-US" w:eastAsia="en-US" w:bidi="en-US"/>
        </w:rPr>
        <w:t>).</w:t>
      </w:r>
    </w:p>
    <w:p w14:paraId="60208B5C"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1DC60EA4"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0FF41A78"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2956C6B3" w14:textId="01119999" w:rsidR="00382EA6" w:rsidRDefault="00382EA6">
      <w:pPr>
        <w:rPr>
          <w:rFonts w:ascii="Times New Roman" w:hAnsi="Times New Roman" w:cs="Times New Roman"/>
        </w:rPr>
      </w:pPr>
      <w:r>
        <w:rPr>
          <w:rFonts w:ascii="Times New Roman" w:hAnsi="Times New Roman" w:cs="Times New Roman"/>
        </w:rPr>
        <w:br w:type="page"/>
      </w:r>
    </w:p>
    <w:p w14:paraId="4033433E" w14:textId="77777777" w:rsidR="00382EA6" w:rsidRDefault="00382EA6" w:rsidP="00382EA6">
      <w:pPr>
        <w:widowControl w:val="0"/>
        <w:tabs>
          <w:tab w:val="left" w:pos="346"/>
        </w:tabs>
        <w:spacing w:after="0" w:line="317" w:lineRule="exact"/>
        <w:jc w:val="both"/>
        <w:rPr>
          <w:rFonts w:ascii="Times New Roman" w:hAnsi="Times New Roman" w:cs="Times New Roman"/>
          <w:b/>
          <w:bCs/>
        </w:rPr>
      </w:pPr>
      <w:r w:rsidRPr="00382EA6">
        <w:rPr>
          <w:rFonts w:ascii="Times New Roman" w:hAnsi="Times New Roman" w:cs="Times New Roman"/>
          <w:b/>
          <w:bCs/>
          <w:lang w:val="bg-BG"/>
        </w:rPr>
        <w:lastRenderedPageBreak/>
        <w:t>Библиография</w:t>
      </w:r>
    </w:p>
    <w:p w14:paraId="3107A6E0" w14:textId="09A78A34"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lang w:val="bg-BG"/>
        </w:rPr>
        <w:t xml:space="preserve">[1] </w:t>
      </w:r>
      <w:r w:rsidRPr="00382EA6">
        <w:rPr>
          <w:rFonts w:ascii="Times New Roman" w:hAnsi="Times New Roman" w:cs="Times New Roman"/>
        </w:rPr>
        <w:t xml:space="preserve">Greco, S., Slowinski, R., </w:t>
      </w:r>
      <w:r w:rsidRPr="00382EA6">
        <w:rPr>
          <w:rFonts w:ascii="Times New Roman" w:hAnsi="Times New Roman" w:cs="Times New Roman"/>
          <w:lang w:val="bg-BG"/>
        </w:rPr>
        <w:t xml:space="preserve">&amp; </w:t>
      </w:r>
      <w:r w:rsidRPr="00382EA6">
        <w:rPr>
          <w:rFonts w:ascii="Times New Roman" w:hAnsi="Times New Roman" w:cs="Times New Roman"/>
        </w:rPr>
        <w:t>Wallenius, J. (2025). Fifty years of multiple criteria decision analysis.</w:t>
      </w:r>
    </w:p>
    <w:p w14:paraId="0D999F98"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European Journal of Operational Research,</w:t>
      </w:r>
      <w:r w:rsidRPr="00382EA6">
        <w:rPr>
          <w:rFonts w:ascii="Times New Roman" w:hAnsi="Times New Roman" w:cs="Times New Roman"/>
        </w:rPr>
        <w:t xml:space="preserve"> 323, 351-377.</w:t>
      </w:r>
    </w:p>
    <w:p w14:paraId="598C30E1" w14:textId="3640F83F"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[2] </w:t>
      </w:r>
      <w:r w:rsidRPr="00382EA6">
        <w:rPr>
          <w:rFonts w:ascii="Times New Roman" w:hAnsi="Times New Roman" w:cs="Times New Roman"/>
        </w:rPr>
        <w:t xml:space="preserve">Keeney, R. L., &amp; </w:t>
      </w:r>
      <w:proofErr w:type="spellStart"/>
      <w:r w:rsidRPr="00382EA6">
        <w:rPr>
          <w:rFonts w:ascii="Times New Roman" w:hAnsi="Times New Roman" w:cs="Times New Roman"/>
        </w:rPr>
        <w:t>Raiffa</w:t>
      </w:r>
      <w:proofErr w:type="spellEnd"/>
      <w:r w:rsidRPr="00382EA6">
        <w:rPr>
          <w:rFonts w:ascii="Times New Roman" w:hAnsi="Times New Roman" w:cs="Times New Roman"/>
        </w:rPr>
        <w:t xml:space="preserve">, H. (1993). </w:t>
      </w:r>
      <w:r w:rsidRPr="00382EA6">
        <w:rPr>
          <w:rFonts w:ascii="Times New Roman" w:hAnsi="Times New Roman" w:cs="Times New Roman"/>
          <w:i/>
          <w:iCs/>
        </w:rPr>
        <w:t>Decisions with Multiple Objectives: Preferences and Value</w:t>
      </w:r>
    </w:p>
    <w:p w14:paraId="723C1D73"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Tradeoffs.</w:t>
      </w:r>
      <w:r w:rsidRPr="00382EA6">
        <w:rPr>
          <w:rFonts w:ascii="Times New Roman" w:hAnsi="Times New Roman" w:cs="Times New Roman"/>
        </w:rPr>
        <w:t xml:space="preserve"> Cambridge University Press.</w:t>
      </w:r>
    </w:p>
    <w:p w14:paraId="0742AC55" w14:textId="573BE38E"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[3] </w:t>
      </w:r>
      <w:r w:rsidRPr="00382EA6">
        <w:rPr>
          <w:rFonts w:ascii="Times New Roman" w:hAnsi="Times New Roman" w:cs="Times New Roman"/>
        </w:rPr>
        <w:t xml:space="preserve">Fishburn, P. C. (1967). Methods of estimating additive utilities. </w:t>
      </w:r>
      <w:r w:rsidRPr="00382EA6">
        <w:rPr>
          <w:rFonts w:ascii="Times New Roman" w:hAnsi="Times New Roman" w:cs="Times New Roman"/>
          <w:i/>
          <w:iCs/>
        </w:rPr>
        <w:t>Management Science,</w:t>
      </w:r>
      <w:r w:rsidRPr="00382EA6">
        <w:rPr>
          <w:rFonts w:ascii="Times New Roman" w:hAnsi="Times New Roman" w:cs="Times New Roman"/>
        </w:rPr>
        <w:t xml:space="preserve"> 13(7),</w:t>
      </w:r>
    </w:p>
    <w:p w14:paraId="23D9ED8E"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435-453.</w:t>
      </w:r>
    </w:p>
    <w:p w14:paraId="7A7B2EA8" w14:textId="1A1952DB"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[4] </w:t>
      </w:r>
      <w:r w:rsidRPr="00382EA6">
        <w:rPr>
          <w:rFonts w:ascii="Times New Roman" w:hAnsi="Times New Roman" w:cs="Times New Roman"/>
        </w:rPr>
        <w:t xml:space="preserve">OECD JRC (2008). </w:t>
      </w:r>
      <w:r w:rsidRPr="00382EA6">
        <w:rPr>
          <w:rFonts w:ascii="Times New Roman" w:hAnsi="Times New Roman" w:cs="Times New Roman"/>
          <w:i/>
          <w:iCs/>
        </w:rPr>
        <w:t>Handbook on Constructing Composite Indicators: Methodology and User</w:t>
      </w:r>
    </w:p>
    <w:p w14:paraId="62B9ED92"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Guide.</w:t>
      </w:r>
      <w:r w:rsidRPr="00382EA6">
        <w:rPr>
          <w:rFonts w:ascii="Times New Roman" w:hAnsi="Times New Roman" w:cs="Times New Roman"/>
        </w:rPr>
        <w:t xml:space="preserve"> OECD Publishing.</w:t>
      </w:r>
    </w:p>
    <w:p w14:paraId="11DBF4B3" w14:textId="1DA37132"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[5] </w:t>
      </w:r>
      <w:r w:rsidRPr="00382EA6">
        <w:rPr>
          <w:rFonts w:ascii="Times New Roman" w:hAnsi="Times New Roman" w:cs="Times New Roman"/>
        </w:rPr>
        <w:t xml:space="preserve">Greco, S., Ishizaka, A., </w:t>
      </w:r>
      <w:proofErr w:type="spellStart"/>
      <w:r w:rsidRPr="00382EA6">
        <w:rPr>
          <w:rFonts w:ascii="Times New Roman" w:hAnsi="Times New Roman" w:cs="Times New Roman"/>
        </w:rPr>
        <w:t>Tasiou</w:t>
      </w:r>
      <w:proofErr w:type="spellEnd"/>
      <w:r w:rsidRPr="00382EA6">
        <w:rPr>
          <w:rFonts w:ascii="Times New Roman" w:hAnsi="Times New Roman" w:cs="Times New Roman"/>
        </w:rPr>
        <w:t>, M., &amp; Torrisi, G. (2019). On the methodological framework of</w:t>
      </w:r>
    </w:p>
    <w:p w14:paraId="1B3E2A85" w14:textId="3E4737C4"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 xml:space="preserve">composite indices. </w:t>
      </w:r>
      <w:r w:rsidRPr="00382EA6">
        <w:rPr>
          <w:rFonts w:ascii="Times New Roman" w:hAnsi="Times New Roman" w:cs="Times New Roman"/>
          <w:i/>
          <w:iCs/>
        </w:rPr>
        <w:t>Social Indicators Research</w:t>
      </w:r>
      <w:r w:rsidRPr="00382EA6">
        <w:rPr>
          <w:rFonts w:ascii="Times New Roman" w:hAnsi="Times New Roman" w:cs="Times New Roman"/>
        </w:rPr>
        <w:t>, 141, 61-94.</w:t>
      </w:r>
    </w:p>
    <w:p w14:paraId="391D4D35"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[6] </w:t>
      </w:r>
      <w:r w:rsidRPr="00382EA6">
        <w:rPr>
          <w:rFonts w:ascii="Times New Roman" w:hAnsi="Times New Roman" w:cs="Times New Roman"/>
        </w:rPr>
        <w:t xml:space="preserve">Weber, T. A. (2026). Relatively Robust Multicriteria Decisions. </w:t>
      </w:r>
      <w:r w:rsidRPr="00382EA6">
        <w:rPr>
          <w:rFonts w:ascii="Times New Roman" w:hAnsi="Times New Roman" w:cs="Times New Roman"/>
          <w:i/>
          <w:iCs/>
        </w:rPr>
        <w:t>Management Science,</w:t>
      </w:r>
      <w:r w:rsidRPr="00382EA6">
        <w:rPr>
          <w:rFonts w:ascii="Times New Roman" w:hAnsi="Times New Roman" w:cs="Times New Roman"/>
        </w:rPr>
        <w:t xml:space="preserve"> 72(4),</w:t>
      </w:r>
    </w:p>
    <w:p w14:paraId="3427CBBD"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3175-3203. (First published online Aug 2025).</w:t>
      </w:r>
    </w:p>
    <w:sectPr w:rsidR="00382EA6" w:rsidRPr="00382EA6">
      <w:headerReference w:type="default" r:id="rId53"/>
      <w:footerReference w:type="default" r:id="rId5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63F13" w14:textId="77777777" w:rsidR="00364F2D" w:rsidRDefault="00364F2D" w:rsidP="00CC5356">
      <w:pPr>
        <w:spacing w:after="0" w:line="240" w:lineRule="auto"/>
      </w:pPr>
      <w:r>
        <w:separator/>
      </w:r>
    </w:p>
  </w:endnote>
  <w:endnote w:type="continuationSeparator" w:id="0">
    <w:p w14:paraId="713200F5" w14:textId="77777777" w:rsidR="00364F2D" w:rsidRDefault="00364F2D"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5772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41" type="#_x0000_t202" style="position:absolute;margin-left:72.45pt;margin-top:738.25pt;width:467.5pt;height:10.35pt;z-index:-25165875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E7A2" w14:textId="77777777" w:rsidR="007D4806" w:rsidRDefault="00000000">
    <w:pPr>
      <w:rPr>
        <w:sz w:val="2"/>
        <w:szCs w:val="2"/>
      </w:rPr>
    </w:pPr>
    <w:r>
      <w:pict w14:anchorId="6E907E2D">
        <v:shapetype id="_x0000_t202" coordsize="21600,21600" o:spt="202" path="m,l,21600r21600,l21600,xe">
          <v:stroke joinstyle="miter"/>
          <v:path gradientshapeok="t" o:connecttype="rect"/>
        </v:shapetype>
        <v:shape id="_x0000_s1025" type="#_x0000_t202" style="position:absolute;margin-left:272.75pt;margin-top:768.1pt;width:59.5pt;height:8.9pt;z-index:-251657728;mso-wrap-style:none;mso-wrap-distance-left:5pt;mso-wrap-distance-right:5pt;mso-position-horizontal-relative:page;mso-position-vertical-relative:page" wrapcoords="0 0" filled="f" stroked="f">
          <v:textbox style="mso-fit-shape-to-text:t" inset="0,0,0,0">
            <w:txbxContent>
              <w:p w14:paraId="384574AA" w14:textId="77777777" w:rsidR="007D4806" w:rsidRDefault="007D4806">
                <w:pPr>
                  <w:spacing w:line="240" w:lineRule="auto"/>
                </w:pPr>
                <w:r>
                  <w:rPr>
                    <w:rStyle w:val="Headerorfooter"/>
                    <w:rFonts w:eastAsiaTheme="minorHAnsi"/>
                  </w:rPr>
                  <w:t xml:space="preserve">Страница </w:t>
                </w:r>
                <w:r>
                  <w:fldChar w:fldCharType="begin"/>
                </w:r>
                <w:r>
                  <w:instrText xml:space="preserve"> PAGE \* MERGEFORMAT </w:instrText>
                </w:r>
                <w:r>
                  <w:fldChar w:fldCharType="separate"/>
                </w:r>
                <w:r>
                  <w:rPr>
                    <w:rStyle w:val="Headerorfooter"/>
                    <w:rFonts w:eastAsiaTheme="minorHAnsi"/>
                  </w:rPr>
                  <w:t>#</w:t>
                </w:r>
                <w:r>
                  <w:rPr>
                    <w:rStyle w:val="Headerorfooter"/>
                    <w:rFonts w:eastAsiaTheme="minorHAnsi"/>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3C4" w14:textId="77777777" w:rsidR="00FB2D5B" w:rsidRDefault="00000000">
    <w:pPr>
      <w:rPr>
        <w:sz w:val="2"/>
        <w:szCs w:val="2"/>
      </w:rPr>
    </w:pPr>
    <w:r>
      <w:pict w14:anchorId="38D35F20">
        <v:shapetype id="_x0000_t202" coordsize="21600,21600" o:spt="202" path="m,l,21600r21600,l21600,xe">
          <v:stroke joinstyle="miter"/>
          <v:path gradientshapeok="t" o:connecttype="rect"/>
        </v:shapetype>
        <v:shape id="_x0000_s1029" type="#_x0000_t202" style="position:absolute;margin-left:273.6pt;margin-top:806.2pt;width:46.8pt;height:7.45pt;z-index:-251653632;mso-wrap-style:none;mso-wrap-distance-left:5pt;mso-wrap-distance-right:5pt;mso-position-horizontal-relative:page;mso-position-vertical-relative:page" wrapcoords="0 0" filled="f" stroked="f">
          <v:textbox style="mso-fit-shape-to-text:t" inset="0,0,0,0">
            <w:txbxContent>
              <w:p w14:paraId="2E267BB1"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2BA8" w14:textId="77777777" w:rsidR="00FB2D5B" w:rsidRDefault="00000000">
    <w:pPr>
      <w:rPr>
        <w:sz w:val="2"/>
        <w:szCs w:val="2"/>
      </w:rPr>
    </w:pPr>
    <w:r>
      <w:pict w14:anchorId="1FF52C36">
        <v:shapetype id="_x0000_t202" coordsize="21600,21600" o:spt="202" path="m,l,21600r21600,l21600,xe">
          <v:stroke joinstyle="miter"/>
          <v:path gradientshapeok="t" o:connecttype="rect"/>
        </v:shapetype>
        <v:shape id="_x0000_s1030" type="#_x0000_t202" style="position:absolute;margin-left:273.6pt;margin-top:806.2pt;width:46.8pt;height:7.45pt;z-index:-251652608;mso-wrap-style:none;mso-wrap-distance-left:5pt;mso-wrap-distance-right:5pt;mso-position-horizontal-relative:page;mso-position-vertical-relative:page" wrapcoords="0 0" filled="f" stroked="f">
          <v:textbox style="mso-fit-shape-to-text:t" inset="0,0,0,0">
            <w:txbxContent>
              <w:p w14:paraId="38B46020"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4838" w14:textId="3EAD62CF" w:rsidR="00FB2D5B" w:rsidRDefault="00FB2D5B">
    <w:pPr>
      <w:rPr>
        <w:sz w:val="2"/>
        <w:szCs w:val="2"/>
      </w:rPr>
    </w:pPr>
    <w:r>
      <w:rPr>
        <w:noProof/>
      </w:rPr>
      <mc:AlternateContent>
        <mc:Choice Requires="wps">
          <w:drawing>
            <wp:anchor distT="0" distB="0" distL="63500" distR="63500" simplePos="0" relativeHeight="251666944" behindDoc="1" locked="0" layoutInCell="1" allowOverlap="1" wp14:anchorId="1090A811" wp14:editId="74821D5D">
              <wp:simplePos x="0" y="0"/>
              <wp:positionH relativeFrom="page">
                <wp:posOffset>3474085</wp:posOffset>
              </wp:positionH>
              <wp:positionV relativeFrom="page">
                <wp:posOffset>10234930</wp:posOffset>
              </wp:positionV>
              <wp:extent cx="604520" cy="119380"/>
              <wp:effectExtent l="0" t="0" r="2540" b="1270"/>
              <wp:wrapNone/>
              <wp:docPr id="36453792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090A811" id="_x0000_t202" coordsize="21600,21600" o:spt="202" path="m,l,21600r21600,l21600,xe">
              <v:stroke joinstyle="miter"/>
              <v:path gradientshapeok="t" o:connecttype="rect"/>
            </v:shapetype>
            <v:shape id="Text Box 19" o:spid="_x0000_s1044" type="#_x0000_t202" style="position:absolute;margin-left:273.55pt;margin-top:805.9pt;width:47.6pt;height:9.4pt;z-index:-25164953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i5P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" filled="f" stroked="f">
              <v:textbox style="mso-fit-shape-to-text:t" inset="0,0,0,0">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0B03" w14:textId="12283E4B" w:rsidR="00FB2D5B" w:rsidRDefault="00FB2D5B">
    <w:pPr>
      <w:rPr>
        <w:sz w:val="2"/>
        <w:szCs w:val="2"/>
      </w:rPr>
    </w:pPr>
    <w:r>
      <w:rPr>
        <w:noProof/>
      </w:rPr>
      <mc:AlternateContent>
        <mc:Choice Requires="wps">
          <w:drawing>
            <wp:anchor distT="0" distB="0" distL="63500" distR="63500" simplePos="0" relativeHeight="251667968" behindDoc="1" locked="0" layoutInCell="1" allowOverlap="1" wp14:anchorId="188C4974" wp14:editId="47152B3B">
              <wp:simplePos x="0" y="0"/>
              <wp:positionH relativeFrom="page">
                <wp:posOffset>3474720</wp:posOffset>
              </wp:positionH>
              <wp:positionV relativeFrom="page">
                <wp:posOffset>10234930</wp:posOffset>
              </wp:positionV>
              <wp:extent cx="604520" cy="119380"/>
              <wp:effectExtent l="0" t="0" r="0" b="1270"/>
              <wp:wrapNone/>
              <wp:docPr id="29931234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88C4974" id="_x0000_t202" coordsize="21600,21600" o:spt="202" path="m,l,21600r21600,l21600,xe">
              <v:stroke joinstyle="miter"/>
              <v:path gradientshapeok="t" o:connecttype="rect"/>
            </v:shapetype>
            <v:shape id="Text Box 20" o:spid="_x0000_s1045" type="#_x0000_t202" style="position:absolute;margin-left:273.6pt;margin-top:805.9pt;width:47.6pt;height:9.4pt;z-index:-25164851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f3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mptvorQopoL6xHIQ5nXh9eagA/whxcirUkrHuyxF/9GxIXGrlgCXoFoC5TQ/LGWQ&#10;Yg7vwrx9B4+27Rh3sfyWTdvbJOiZw5ktDz/pPC9q3K5fv9Ot599p9xM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wnjX&#10;99cBAACWAwAADgAAAAAAAAAAAAAAAAAuAgAAZHJzL2Uyb0RvYy54bWxQSwECLQAUAAYACAAAACEA&#10;8ZKZgt8AAAANAQAADwAAAAAAAAAAAAAAAAAxBAAAZHJzL2Rvd25yZXYueG1sUEsFBgAAAAAEAAQA&#10;8wAAAD0FAAAAAA==&#10;" filled="f" stroked="f">
              <v:textbox style="mso-fit-shape-to-text:t" inset="0,0,0,0">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34DF" w14:textId="06CB3814" w:rsidR="00FB2D5B" w:rsidRDefault="00FB2D5B">
    <w:pPr>
      <w:rPr>
        <w:sz w:val="2"/>
        <w:szCs w:val="2"/>
      </w:rPr>
    </w:pPr>
    <w:r>
      <w:rPr>
        <w:noProof/>
      </w:rPr>
      <mc:AlternateContent>
        <mc:Choice Requires="wps">
          <w:drawing>
            <wp:anchor distT="0" distB="0" distL="63500" distR="63500" simplePos="0" relativeHeight="251670016" behindDoc="1" locked="0" layoutInCell="1" allowOverlap="1" wp14:anchorId="3C12075F" wp14:editId="1AE964C2">
              <wp:simplePos x="0" y="0"/>
              <wp:positionH relativeFrom="page">
                <wp:posOffset>3477895</wp:posOffset>
              </wp:positionH>
              <wp:positionV relativeFrom="page">
                <wp:posOffset>10238740</wp:posOffset>
              </wp:positionV>
              <wp:extent cx="604520" cy="119380"/>
              <wp:effectExtent l="1270" t="0" r="0" b="1270"/>
              <wp:wrapNone/>
              <wp:docPr id="51926977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C12075F" id="_x0000_t202" coordsize="21600,21600" o:spt="202" path="m,l,21600r21600,l21600,xe">
              <v:stroke joinstyle="miter"/>
              <v:path gradientshapeok="t" o:connecttype="rect"/>
            </v:shapetype>
            <v:shape id="Text Box 22" o:spid="_x0000_s1047" type="#_x0000_t202" style="position:absolute;margin-left:273.85pt;margin-top:806.2pt;width:47.6pt;height:9.4pt;z-index:-25164646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" filled="f" stroked="f">
              <v:textbox style="mso-fit-shape-to-text:t" inset="0,0,0,0">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651B" w14:textId="4392CE1B" w:rsidR="00FB2D5B" w:rsidRDefault="00FB2D5B">
    <w:pPr>
      <w:rPr>
        <w:sz w:val="2"/>
        <w:szCs w:val="2"/>
      </w:rPr>
    </w:pPr>
    <w:r>
      <w:rPr>
        <w:noProof/>
      </w:rPr>
      <mc:AlternateContent>
        <mc:Choice Requires="wps">
          <w:drawing>
            <wp:anchor distT="0" distB="0" distL="63500" distR="63500" simplePos="0" relativeHeight="251673088" behindDoc="1" locked="0" layoutInCell="1" allowOverlap="1" wp14:anchorId="7FF1345C" wp14:editId="23670E0D">
              <wp:simplePos x="0" y="0"/>
              <wp:positionH relativeFrom="page">
                <wp:posOffset>3474720</wp:posOffset>
              </wp:positionH>
              <wp:positionV relativeFrom="page">
                <wp:posOffset>10237470</wp:posOffset>
              </wp:positionV>
              <wp:extent cx="604520" cy="119380"/>
              <wp:effectExtent l="0" t="0" r="3810" b="1905"/>
              <wp:wrapNone/>
              <wp:docPr id="1218336438"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F1345C" id="_x0000_t202" coordsize="21600,21600" o:spt="202" path="m,l,21600r21600,l21600,xe">
              <v:stroke joinstyle="miter"/>
              <v:path gradientshapeok="t" o:connecttype="rect"/>
            </v:shapetype>
            <v:shape id="Text Box 25" o:spid="_x0000_s1050" type="#_x0000_t202" style="position:absolute;margin-left:273.6pt;margin-top:806.1pt;width:47.6pt;height:9.4pt;z-index:-25164339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" filled="f" stroked="f">
              <v:textbox style="mso-fit-shape-to-text:t" inset="0,0,0,0">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44AB" w14:textId="238C1ADC" w:rsidR="00FB2D5B" w:rsidRDefault="00FB2D5B">
    <w:pPr>
      <w:rPr>
        <w:sz w:val="2"/>
        <w:szCs w:val="2"/>
      </w:rPr>
    </w:pPr>
    <w:r>
      <w:rPr>
        <w:noProof/>
      </w:rPr>
      <mc:AlternateContent>
        <mc:Choice Requires="wps">
          <w:drawing>
            <wp:anchor distT="0" distB="0" distL="63500" distR="63500" simplePos="0" relativeHeight="251674112" behindDoc="1" locked="0" layoutInCell="1" allowOverlap="1" wp14:anchorId="6372BB42" wp14:editId="6CE18A86">
              <wp:simplePos x="0" y="0"/>
              <wp:positionH relativeFrom="page">
                <wp:posOffset>3474720</wp:posOffset>
              </wp:positionH>
              <wp:positionV relativeFrom="page">
                <wp:posOffset>10234930</wp:posOffset>
              </wp:positionV>
              <wp:extent cx="604520" cy="119380"/>
              <wp:effectExtent l="0" t="0" r="3810" b="3175"/>
              <wp:wrapNone/>
              <wp:docPr id="159005319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72BB42" id="_x0000_t202" coordsize="21600,21600" o:spt="202" path="m,l,21600r21600,l21600,xe">
              <v:stroke joinstyle="miter"/>
              <v:path gradientshapeok="t" o:connecttype="rect"/>
            </v:shapetype>
            <v:shape id="Text Box 26" o:spid="_x0000_s1051" type="#_x0000_t202" style="position:absolute;margin-left:273.6pt;margin-top:805.9pt;width:47.6pt;height:9.4pt;z-index:-25164236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3Esj&#10;09cBAACWAwAADgAAAAAAAAAAAAAAAAAuAgAAZHJzL2Uyb0RvYy54bWxQSwECLQAUAAYACAAAACEA&#10;8ZKZgt8AAAANAQAADwAAAAAAAAAAAAAAAAAxBAAAZHJzL2Rvd25yZXYueG1sUEsFBgAAAAAEAAQA&#10;8wAAAD0FAAAAAA==&#10;" filled="f" stroked="f">
              <v:textbox style="mso-fit-shape-to-text:t" inset="0,0,0,0">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240F" w14:textId="0C4BD775" w:rsidR="00FB2D5B" w:rsidRDefault="00FB2D5B">
    <w:pPr>
      <w:rPr>
        <w:sz w:val="2"/>
        <w:szCs w:val="2"/>
      </w:rPr>
    </w:pPr>
    <w:r>
      <w:rPr>
        <w:noProof/>
      </w:rPr>
      <mc:AlternateContent>
        <mc:Choice Requires="wps">
          <w:drawing>
            <wp:anchor distT="0" distB="0" distL="63500" distR="63500" simplePos="0" relativeHeight="251676160" behindDoc="1" locked="0" layoutInCell="1" allowOverlap="1" wp14:anchorId="25802779" wp14:editId="56A17D2C">
              <wp:simplePos x="0" y="0"/>
              <wp:positionH relativeFrom="page">
                <wp:posOffset>3477895</wp:posOffset>
              </wp:positionH>
              <wp:positionV relativeFrom="page">
                <wp:posOffset>10238740</wp:posOffset>
              </wp:positionV>
              <wp:extent cx="604520" cy="119380"/>
              <wp:effectExtent l="1270" t="0" r="0" b="1270"/>
              <wp:wrapNone/>
              <wp:docPr id="38904781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5802779" id="_x0000_t202" coordsize="21600,21600" o:spt="202" path="m,l,21600r21600,l21600,xe">
              <v:stroke joinstyle="miter"/>
              <v:path gradientshapeok="t" o:connecttype="rect"/>
            </v:shapetype>
            <v:shape id="Text Box 28" o:spid="_x0000_s1053" type="#_x0000_t202" style="position:absolute;margin-left:273.85pt;margin-top:806.2pt;width:47.6pt;height:9.4pt;z-index:-25164032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" filled="f" stroked="f">
              <v:textbox style="mso-fit-shape-to-text:t" inset="0,0,0,0">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656B5" w14:textId="77777777" w:rsidR="004E0A03" w:rsidRDefault="00000000">
    <w:pPr>
      <w:rPr>
        <w:sz w:val="2"/>
        <w:szCs w:val="2"/>
      </w:rPr>
    </w:pPr>
    <w:r>
      <w:pict w14:anchorId="697BC4BD">
        <v:shapetype id="_x0000_t202" coordsize="21600,21600" o:spt="202" path="m,l,21600r21600,l21600,xe">
          <v:stroke joinstyle="miter"/>
          <v:path gradientshapeok="t" o:connecttype="rect"/>
        </v:shapetype>
        <v:shape id="_x0000_s1041" type="#_x0000_t202" style="position:absolute;margin-left:72.5pt;margin-top:713.05pt;width:467.5pt;height:8.9pt;z-index:-251634176;mso-wrap-distance-left:5pt;mso-wrap-distance-right:5pt;mso-position-horizontal-relative:page;mso-position-vertical-relative:page" wrapcoords="0 0" filled="f" stroked="f">
          <v:textbox style="mso-fit-shape-to-text:t" inset="0,0,0,0">
            <w:txbxContent>
              <w:p w14:paraId="6CE5F7AF"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475A9" w14:textId="4A11ECCF" w:rsidR="004E0A03" w:rsidRDefault="004E0A03">
    <w:pPr>
      <w:rPr>
        <w:sz w:val="2"/>
        <w:szCs w:val="2"/>
      </w:rPr>
    </w:pPr>
    <w:r>
      <w:rPr>
        <w:noProof/>
      </w:rPr>
      <mc:AlternateContent>
        <mc:Choice Requires="wps">
          <w:drawing>
            <wp:anchor distT="0" distB="0" distL="63500" distR="63500" simplePos="0" relativeHeight="251679232" behindDoc="1" locked="0" layoutInCell="1" allowOverlap="1" wp14:anchorId="7D02E56D" wp14:editId="05D4A6DC">
              <wp:simplePos x="0" y="0"/>
              <wp:positionH relativeFrom="page">
                <wp:posOffset>920750</wp:posOffset>
              </wp:positionH>
              <wp:positionV relativeFrom="page">
                <wp:posOffset>9055735</wp:posOffset>
              </wp:positionV>
              <wp:extent cx="5937250" cy="225425"/>
              <wp:effectExtent l="0" t="0" r="0" b="0"/>
              <wp:wrapNone/>
              <wp:docPr id="28169193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D02E56D" id="_x0000_t202" coordsize="21600,21600" o:spt="202" path="m,l,21600r21600,l21600,xe">
              <v:stroke joinstyle="miter"/>
              <v:path gradientshapeok="t" o:connecttype="rect"/>
            </v:shapetype>
            <v:shape id="Text Box 33" o:spid="_x0000_s1055" type="#_x0000_t202" style="position:absolute;margin-left:72.5pt;margin-top:713.05pt;width:467.5pt;height:17.75pt;z-index:-251637248;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" filled="f" stroked="f">
              <v:textbox style="mso-fit-shape-to-text:t" inset="0,0,0,0">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6FDFD" w14:textId="77777777" w:rsidR="00364F2D" w:rsidRDefault="00364F2D" w:rsidP="00CC5356">
      <w:pPr>
        <w:spacing w:after="0" w:line="240" w:lineRule="auto"/>
      </w:pPr>
      <w:r>
        <w:separator/>
      </w:r>
    </w:p>
  </w:footnote>
  <w:footnote w:type="continuationSeparator" w:id="0">
    <w:p w14:paraId="6DE5D117" w14:textId="77777777" w:rsidR="00364F2D" w:rsidRDefault="00364F2D"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670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40" type="#_x0000_t202" style="position:absolute;margin-left:72.45pt;margin-top:50pt;width:431.45pt;height:10.35pt;z-index:-25165977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D158" w14:textId="77777777" w:rsidR="00FB2D5B" w:rsidRDefault="00000000">
    <w:pPr>
      <w:rPr>
        <w:sz w:val="2"/>
        <w:szCs w:val="2"/>
      </w:rPr>
    </w:pPr>
    <w:r>
      <w:pict w14:anchorId="567CA7EE">
        <v:shapetype id="_x0000_t202" coordsize="21600,21600" o:spt="202" path="m,l,21600r21600,l21600,xe">
          <v:stroke joinstyle="miter"/>
          <v:path gradientshapeok="t" o:connecttype="rect"/>
        </v:shapetype>
        <v:shape id="_x0000_s1027" type="#_x0000_t202" style="position:absolute;margin-left:54pt;margin-top:38.9pt;width:486.7pt;height:6.25pt;z-index:-251655680;mso-wrap-style:none;mso-wrap-distance-left:5pt;mso-wrap-distance-right:5pt;mso-position-horizontal-relative:page;mso-position-vertical-relative:page" wrapcoords="0 0" filled="f" stroked="f">
          <v:textbox style="mso-fit-shape-to-text:t" inset="0,0,0,0">
            <w:txbxContent>
              <w:p w14:paraId="40770E85"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14B0" w14:textId="77777777" w:rsidR="00FB2D5B" w:rsidRDefault="00000000">
    <w:pPr>
      <w:rPr>
        <w:sz w:val="2"/>
        <w:szCs w:val="2"/>
      </w:rPr>
    </w:pPr>
    <w:r>
      <w:pict w14:anchorId="0743384C">
        <v:shapetype id="_x0000_t202" coordsize="21600,21600" o:spt="202" path="m,l,21600r21600,l21600,xe">
          <v:stroke joinstyle="miter"/>
          <v:path gradientshapeok="t" o:connecttype="rect"/>
        </v:shapetype>
        <v:shape id="_x0000_s1028" type="#_x0000_t202" style="position:absolute;margin-left:54pt;margin-top:38.9pt;width:486.7pt;height:6.25pt;z-index:-251654656;mso-wrap-style:none;mso-wrap-distance-left:5pt;mso-wrap-distance-right:5pt;mso-position-horizontal-relative:page;mso-position-vertical-relative:page" wrapcoords="0 0" filled="f" stroked="f">
          <v:textbox style="mso-fit-shape-to-text:t" inset="0,0,0,0">
            <w:txbxContent>
              <w:p w14:paraId="481C9A78"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224E" w14:textId="0265ACDF" w:rsidR="00FB2D5B" w:rsidRDefault="00FB2D5B">
    <w:pPr>
      <w:rPr>
        <w:sz w:val="2"/>
        <w:szCs w:val="2"/>
      </w:rPr>
    </w:pPr>
    <w:r>
      <w:rPr>
        <w:noProof/>
      </w:rPr>
      <mc:AlternateContent>
        <mc:Choice Requires="wps">
          <w:drawing>
            <wp:anchor distT="0" distB="0" distL="63500" distR="63500" simplePos="0" relativeHeight="251664896" behindDoc="1" locked="0" layoutInCell="1" allowOverlap="1" wp14:anchorId="1BADE870" wp14:editId="3525B38B">
              <wp:simplePos x="0" y="0"/>
              <wp:positionH relativeFrom="page">
                <wp:posOffset>686435</wp:posOffset>
              </wp:positionH>
              <wp:positionV relativeFrom="page">
                <wp:posOffset>494030</wp:posOffset>
              </wp:positionV>
              <wp:extent cx="6009005" cy="111760"/>
              <wp:effectExtent l="635" t="0" r="0" b="0"/>
              <wp:wrapNone/>
              <wp:docPr id="88913148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ADE870" id="_x0000_t202" coordsize="21600,21600" o:spt="202" path="m,l,21600r21600,l21600,xe">
              <v:stroke joinstyle="miter"/>
              <v:path gradientshapeok="t" o:connecttype="rect"/>
            </v:shapetype>
            <v:shape id="_x0000_s1042" type="#_x0000_t202" style="position:absolute;margin-left:54.05pt;margin-top:38.9pt;width:473.15pt;height:8.8pt;z-index:-25165158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" filled="f" stroked="f">
              <v:textbox style="mso-fit-shape-to-text:t" inset="0,0,0,0">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42CD" w14:textId="267171A1" w:rsidR="00FB2D5B" w:rsidRDefault="00FB2D5B">
    <w:pPr>
      <w:rPr>
        <w:sz w:val="2"/>
        <w:szCs w:val="2"/>
      </w:rPr>
    </w:pPr>
    <w:r>
      <w:rPr>
        <w:noProof/>
      </w:rPr>
      <mc:AlternateContent>
        <mc:Choice Requires="wps">
          <w:drawing>
            <wp:anchor distT="0" distB="0" distL="63500" distR="63500" simplePos="0" relativeHeight="251665920" behindDoc="1" locked="0" layoutInCell="1" allowOverlap="1" wp14:anchorId="79BADBD6" wp14:editId="7D865B81">
              <wp:simplePos x="0" y="0"/>
              <wp:positionH relativeFrom="page">
                <wp:posOffset>687070</wp:posOffset>
              </wp:positionH>
              <wp:positionV relativeFrom="page">
                <wp:posOffset>492760</wp:posOffset>
              </wp:positionV>
              <wp:extent cx="5989320" cy="111760"/>
              <wp:effectExtent l="1270" t="0" r="0" b="0"/>
              <wp:wrapNone/>
              <wp:docPr id="154793298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9BADBD6" id="_x0000_t202" coordsize="21600,21600" o:spt="202" path="m,l,21600r21600,l21600,xe">
              <v:stroke joinstyle="miter"/>
              <v:path gradientshapeok="t" o:connecttype="rect"/>
            </v:shapetype>
            <v:shape id="Text Box 18" o:spid="_x0000_s1043" type="#_x0000_t202" style="position:absolute;margin-left:54.1pt;margin-top:38.8pt;width:471.6pt;height:8.8pt;z-index:-25165056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" filled="f" stroked="f">
              <v:textbox style="mso-fit-shape-to-text:t" inset="0,0,0,0">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E4A" w14:textId="3D56F444" w:rsidR="00FB2D5B" w:rsidRDefault="00FB2D5B">
    <w:pPr>
      <w:rPr>
        <w:sz w:val="2"/>
        <w:szCs w:val="2"/>
      </w:rPr>
    </w:pPr>
    <w:r>
      <w:rPr>
        <w:noProof/>
      </w:rPr>
      <mc:AlternateContent>
        <mc:Choice Requires="wps">
          <w:drawing>
            <wp:anchor distT="0" distB="0" distL="63500" distR="63500" simplePos="0" relativeHeight="251668992" behindDoc="1" locked="0" layoutInCell="1" allowOverlap="1" wp14:anchorId="58EAA03C" wp14:editId="3080194A">
              <wp:simplePos x="0" y="0"/>
              <wp:positionH relativeFrom="page">
                <wp:posOffset>688975</wp:posOffset>
              </wp:positionH>
              <wp:positionV relativeFrom="page">
                <wp:posOffset>494030</wp:posOffset>
              </wp:positionV>
              <wp:extent cx="6009005" cy="111760"/>
              <wp:effectExtent l="3175" t="0" r="0" b="0"/>
              <wp:wrapNone/>
              <wp:docPr id="199682124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8EAA03C" id="_x0000_t202" coordsize="21600,21600" o:spt="202" path="m,l,21600r21600,l21600,xe">
              <v:stroke joinstyle="miter"/>
              <v:path gradientshapeok="t" o:connecttype="rect"/>
            </v:shapetype>
            <v:shape id="Text Box 21" o:spid="_x0000_s1046" type="#_x0000_t202" style="position:absolute;margin-left:54.25pt;margin-top:38.9pt;width:473.15pt;height:8.8pt;z-index:-25164748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HI54ynY&#10;AQAAlwMAAA4AAAAAAAAAAAAAAAAALgIAAGRycy9lMm9Eb2MueG1sUEsBAi0AFAAGAAgAAAAhAGDe&#10;+5vcAAAACgEAAA8AAAAAAAAAAAAAAAAAMgQAAGRycy9kb3ducmV2LnhtbFBLBQYAAAAABAAEAPMA&#10;AAA7BQAAAAA=&#10;" filled="f" stroked="f">
              <v:textbox style="mso-fit-shape-to-text:t" inset="0,0,0,0">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ADB60" w14:textId="16DF3C4A" w:rsidR="00FB2D5B" w:rsidRDefault="00FB2D5B">
    <w:pPr>
      <w:rPr>
        <w:sz w:val="2"/>
        <w:szCs w:val="2"/>
      </w:rPr>
    </w:pPr>
    <w:r>
      <w:rPr>
        <w:noProof/>
      </w:rPr>
      <mc:AlternateContent>
        <mc:Choice Requires="wps">
          <w:drawing>
            <wp:anchor distT="0" distB="0" distL="63500" distR="63500" simplePos="0" relativeHeight="251671040" behindDoc="1" locked="0" layoutInCell="1" allowOverlap="1" wp14:anchorId="1AB19EBB" wp14:editId="64A7DD3C">
              <wp:simplePos x="0" y="0"/>
              <wp:positionH relativeFrom="page">
                <wp:posOffset>685165</wp:posOffset>
              </wp:positionH>
              <wp:positionV relativeFrom="page">
                <wp:posOffset>492760</wp:posOffset>
              </wp:positionV>
              <wp:extent cx="5989320" cy="111760"/>
              <wp:effectExtent l="0" t="0" r="0" b="0"/>
              <wp:wrapNone/>
              <wp:docPr id="45073174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B19EBB" id="_x0000_t202" coordsize="21600,21600" o:spt="202" path="m,l,21600r21600,l21600,xe">
              <v:stroke joinstyle="miter"/>
              <v:path gradientshapeok="t" o:connecttype="rect"/>
            </v:shapetype>
            <v:shape id="Text Box 23" o:spid="_x0000_s1048" type="#_x0000_t202" style="position:absolute;margin-left:53.95pt;margin-top:38.8pt;width:471.6pt;height:8.8pt;z-index:-25164544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" filled="f" stroked="f">
              <v:textbox style="mso-fit-shape-to-text:t" inset="0,0,0,0">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D493" w14:textId="53156763" w:rsidR="00FB2D5B" w:rsidRDefault="00FB2D5B">
    <w:pPr>
      <w:rPr>
        <w:sz w:val="2"/>
        <w:szCs w:val="2"/>
      </w:rPr>
    </w:pPr>
    <w:r>
      <w:rPr>
        <w:noProof/>
      </w:rPr>
      <mc:AlternateContent>
        <mc:Choice Requires="wps">
          <w:drawing>
            <wp:anchor distT="0" distB="0" distL="63500" distR="63500" simplePos="0" relativeHeight="251672064" behindDoc="1" locked="0" layoutInCell="1" allowOverlap="1" wp14:anchorId="2B232FE5" wp14:editId="4E55F7EF">
              <wp:simplePos x="0" y="0"/>
              <wp:positionH relativeFrom="page">
                <wp:posOffset>685800</wp:posOffset>
              </wp:positionH>
              <wp:positionV relativeFrom="page">
                <wp:posOffset>492760</wp:posOffset>
              </wp:positionV>
              <wp:extent cx="5964555" cy="111760"/>
              <wp:effectExtent l="0" t="0" r="0" b="0"/>
              <wp:wrapNone/>
              <wp:docPr id="91165700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455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B232FE5" id="_x0000_t202" coordsize="21600,21600" o:spt="202" path="m,l,21600r21600,l21600,xe">
              <v:stroke joinstyle="miter"/>
              <v:path gradientshapeok="t" o:connecttype="rect"/>
            </v:shapetype>
            <v:shape id="Text Box 24" o:spid="_x0000_s1049" type="#_x0000_t202" style="position:absolute;margin-left:54pt;margin-top:38.8pt;width:469.65pt;height:8.8pt;z-index:-2516444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" filled="f" stroked="f">
              <v:textbox style="mso-fit-shape-to-text:t" inset="0,0,0,0">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57C25" w14:textId="2F4FD498" w:rsidR="00FB2D5B" w:rsidRDefault="00FB2D5B">
    <w:pPr>
      <w:rPr>
        <w:sz w:val="2"/>
        <w:szCs w:val="2"/>
      </w:rPr>
    </w:pPr>
    <w:r>
      <w:rPr>
        <w:noProof/>
      </w:rPr>
      <mc:AlternateContent>
        <mc:Choice Requires="wps">
          <w:drawing>
            <wp:anchor distT="0" distB="0" distL="63500" distR="63500" simplePos="0" relativeHeight="251675136" behindDoc="1" locked="0" layoutInCell="1" allowOverlap="1" wp14:anchorId="4386CD56" wp14:editId="6173B767">
              <wp:simplePos x="0" y="0"/>
              <wp:positionH relativeFrom="page">
                <wp:posOffset>688975</wp:posOffset>
              </wp:positionH>
              <wp:positionV relativeFrom="page">
                <wp:posOffset>494030</wp:posOffset>
              </wp:positionV>
              <wp:extent cx="6009005" cy="111760"/>
              <wp:effectExtent l="3175" t="0" r="0" b="0"/>
              <wp:wrapNone/>
              <wp:docPr id="132294589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86CD56" id="_x0000_t202" coordsize="21600,21600" o:spt="202" path="m,l,21600r21600,l21600,xe">
              <v:stroke joinstyle="miter"/>
              <v:path gradientshapeok="t" o:connecttype="rect"/>
            </v:shapetype>
            <v:shape id="Text Box 27" o:spid="_x0000_s1052" type="#_x0000_t202" style="position:absolute;margin-left:54.25pt;margin-top:38.9pt;width:473.15pt;height:8.8pt;z-index:-25164134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GwKFw3Y&#10;AQAAlwMAAA4AAAAAAAAAAAAAAAAALgIAAGRycy9lMm9Eb2MueG1sUEsBAi0AFAAGAAgAAAAhAGDe&#10;+5vcAAAACgEAAA8AAAAAAAAAAAAAAAAAMgQAAGRycy9kb3ducmV2LnhtbFBLBQYAAAAABAAEAPMA&#10;AAA7BQAAAAA=&#10;" filled="f" stroked="f">
              <v:textbox style="mso-fit-shape-to-text:t" inset="0,0,0,0">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EFA38" w14:textId="77777777" w:rsidR="004E0A03" w:rsidRDefault="00000000">
    <w:pPr>
      <w:rPr>
        <w:sz w:val="2"/>
        <w:szCs w:val="2"/>
      </w:rPr>
    </w:pPr>
    <w:r>
      <w:pict w14:anchorId="2C6994BC">
        <v:shapetype id="_x0000_t202" coordsize="21600,21600" o:spt="202" path="m,l,21600r21600,l21600,xe">
          <v:stroke joinstyle="miter"/>
          <v:path gradientshapeok="t" o:connecttype="rect"/>
        </v:shapetype>
        <v:shape id="_x0000_s1040" type="#_x0000_t202" style="position:absolute;margin-left:136.8pt;margin-top:39.85pt;width:338.65pt;height:11.75pt;z-index:-251635200;mso-wrap-style:none;mso-wrap-distance-left:5pt;mso-wrap-distance-right:5pt;mso-position-horizontal-relative:page;mso-position-vertical-relative:page" wrapcoords="0 0" filled="f" stroked="f">
          <v:textbox style="mso-fit-shape-to-text:t" inset="0,0,0,0">
            <w:txbxContent>
              <w:p w14:paraId="4C377BB3"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FEEFA" w14:textId="0619606E" w:rsidR="004E0A03" w:rsidRDefault="004E0A03">
    <w:pPr>
      <w:rPr>
        <w:sz w:val="2"/>
        <w:szCs w:val="2"/>
      </w:rPr>
    </w:pPr>
    <w:r>
      <w:rPr>
        <w:noProof/>
      </w:rPr>
      <mc:AlternateContent>
        <mc:Choice Requires="wps">
          <w:drawing>
            <wp:anchor distT="0" distB="0" distL="63500" distR="63500" simplePos="0" relativeHeight="251678208" behindDoc="1" locked="0" layoutInCell="1" allowOverlap="1" wp14:anchorId="14F7AF0B" wp14:editId="3A666ABB">
              <wp:simplePos x="0" y="0"/>
              <wp:positionH relativeFrom="page">
                <wp:posOffset>1737360</wp:posOffset>
              </wp:positionH>
              <wp:positionV relativeFrom="page">
                <wp:posOffset>506095</wp:posOffset>
              </wp:positionV>
              <wp:extent cx="3998595" cy="262255"/>
              <wp:effectExtent l="3810" t="1270" r="0" b="3175"/>
              <wp:wrapNone/>
              <wp:docPr id="1739020280"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859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4F7AF0B" id="_x0000_t202" coordsize="21600,21600" o:spt="202" path="m,l,21600r21600,l21600,xe">
              <v:stroke joinstyle="miter"/>
              <v:path gradientshapeok="t" o:connecttype="rect"/>
            </v:shapetype>
            <v:shape id="Text Box 32" o:spid="_x0000_s1054" type="#_x0000_t202" style="position:absolute;margin-left:136.8pt;margin-top:39.85pt;width:314.85pt;height:20.65pt;z-index:-25163827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" filled="f" stroked="f">
              <v:textbox style="mso-fit-shape-to-text:t" inset="0,0,0,0">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11B13E8"/>
    <w:multiLevelType w:val="multilevel"/>
    <w:tmpl w:val="9A86792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26A1AA0"/>
    <w:multiLevelType w:val="multilevel"/>
    <w:tmpl w:val="47EA29BC"/>
    <w:lvl w:ilvl="0">
      <w:start w:val="1"/>
      <w:numFmt w:val="decimal"/>
      <w:lvlText w:val="5.%1"/>
      <w:lvlJc w:val="left"/>
      <w:rPr>
        <w:rFonts w:ascii="Bookman Old Style" w:eastAsia="Bookman Old Style" w:hAnsi="Bookman Old Style" w:cs="Bookman Old Style"/>
        <w:b/>
        <w:bCs/>
        <w:i w:val="0"/>
        <w:iCs w:val="0"/>
        <w:smallCaps w:val="0"/>
        <w:strike w:val="0"/>
        <w:color w:val="000000"/>
        <w:spacing w:val="0"/>
        <w:w w:val="100"/>
        <w:position w:val="0"/>
        <w:sz w:val="28"/>
        <w:szCs w:val="28"/>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BE352F7"/>
    <w:multiLevelType w:val="multilevel"/>
    <w:tmpl w:val="116CBB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CAD2BA7"/>
    <w:multiLevelType w:val="multilevel"/>
    <w:tmpl w:val="A9CECC4A"/>
    <w:lvl w:ilvl="0">
      <w:start w:val="1"/>
      <w:numFmt w:val="bullet"/>
      <w:lvlText w:val="•"/>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F1E1CB3"/>
    <w:multiLevelType w:val="multilevel"/>
    <w:tmpl w:val="86AE35D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12"/>
  </w:num>
  <w:num w:numId="2" w16cid:durableId="586693514">
    <w:abstractNumId w:val="19"/>
  </w:num>
  <w:num w:numId="3" w16cid:durableId="1332872607">
    <w:abstractNumId w:val="5"/>
  </w:num>
  <w:num w:numId="4" w16cid:durableId="1773941204">
    <w:abstractNumId w:val="13"/>
  </w:num>
  <w:num w:numId="5" w16cid:durableId="2098406823">
    <w:abstractNumId w:val="6"/>
  </w:num>
  <w:num w:numId="6" w16cid:durableId="684554184">
    <w:abstractNumId w:val="4"/>
  </w:num>
  <w:num w:numId="7" w16cid:durableId="742415303">
    <w:abstractNumId w:val="14"/>
  </w:num>
  <w:num w:numId="8" w16cid:durableId="1855537447">
    <w:abstractNumId w:val="11"/>
  </w:num>
  <w:num w:numId="9" w16cid:durableId="138228063">
    <w:abstractNumId w:val="2"/>
  </w:num>
  <w:num w:numId="10" w16cid:durableId="2037533604">
    <w:abstractNumId w:val="15"/>
  </w:num>
  <w:num w:numId="11" w16cid:durableId="1551724022">
    <w:abstractNumId w:val="3"/>
  </w:num>
  <w:num w:numId="12" w16cid:durableId="851453215">
    <w:abstractNumId w:val="21"/>
  </w:num>
  <w:num w:numId="13" w16cid:durableId="1279264509">
    <w:abstractNumId w:val="10"/>
  </w:num>
  <w:num w:numId="14" w16cid:durableId="364982870">
    <w:abstractNumId w:val="8"/>
  </w:num>
  <w:num w:numId="15" w16cid:durableId="1634213277">
    <w:abstractNumId w:val="18"/>
  </w:num>
  <w:num w:numId="16" w16cid:durableId="56638096">
    <w:abstractNumId w:val="0"/>
  </w:num>
  <w:num w:numId="17" w16cid:durableId="1277518577">
    <w:abstractNumId w:val="7"/>
  </w:num>
  <w:num w:numId="18" w16cid:durableId="838159320">
    <w:abstractNumId w:val="9"/>
  </w:num>
  <w:num w:numId="19" w16cid:durableId="719595087">
    <w:abstractNumId w:val="17"/>
  </w:num>
  <w:num w:numId="20" w16cid:durableId="1954510766">
    <w:abstractNumId w:val="20"/>
  </w:num>
  <w:num w:numId="21" w16cid:durableId="1402944132">
    <w:abstractNumId w:val="16"/>
  </w:num>
  <w:num w:numId="22" w16cid:durableId="16510598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0945DA"/>
    <w:rsid w:val="00237341"/>
    <w:rsid w:val="002C2BFA"/>
    <w:rsid w:val="00316693"/>
    <w:rsid w:val="00364F2D"/>
    <w:rsid w:val="00382EA6"/>
    <w:rsid w:val="004D7998"/>
    <w:rsid w:val="004E0A03"/>
    <w:rsid w:val="00554059"/>
    <w:rsid w:val="005F56CC"/>
    <w:rsid w:val="00642D44"/>
    <w:rsid w:val="006B7740"/>
    <w:rsid w:val="006C62E5"/>
    <w:rsid w:val="007D4806"/>
    <w:rsid w:val="008348F7"/>
    <w:rsid w:val="008355E9"/>
    <w:rsid w:val="0091481C"/>
    <w:rsid w:val="00A84CE0"/>
    <w:rsid w:val="00CC5356"/>
    <w:rsid w:val="00D803C3"/>
    <w:rsid w:val="00E279FF"/>
    <w:rsid w:val="00E477A7"/>
    <w:rsid w:val="00EF79B0"/>
    <w:rsid w:val="00F254BD"/>
    <w:rsid w:val="00FB2D5B"/>
    <w:rsid w:val="00FD3896"/>
    <w:rsid w:val="00FF0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Header or footer + 8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after="0"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after="0"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after="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after="0" w:line="197" w:lineRule="exact"/>
    </w:pPr>
    <w:rPr>
      <w:rFonts w:ascii="Times New Roman" w:eastAsia="Times New Roman" w:hAnsi="Times New Roman" w:cs="Times New Roman"/>
      <w:sz w:val="16"/>
      <w:szCs w:val="16"/>
      <w:lang w:bidi="en-US"/>
    </w:rPr>
  </w:style>
  <w:style w:type="character" w:customStyle="1" w:styleId="Bodytext28pt">
    <w:name w:val="Body text (2) + 8 pt"/>
    <w:basedOn w:val="DefaultParagraphFont"/>
    <w:rsid w:val="00FB2D5B"/>
    <w:rPr>
      <w:rFonts w:ascii="Bookman Old Style" w:eastAsia="Bookman Old Style" w:hAnsi="Bookman Old Style" w:cs="Bookman Old Style"/>
      <w:b w:val="0"/>
      <w:bCs w:val="0"/>
      <w:i w:val="0"/>
      <w:iCs w:val="0"/>
      <w:smallCaps w:val="0"/>
      <w:strike w:val="0"/>
      <w:color w:val="000000"/>
      <w:spacing w:val="0"/>
      <w:w w:val="100"/>
      <w:position w:val="0"/>
      <w:sz w:val="16"/>
      <w:szCs w:val="16"/>
      <w:u w:val="none"/>
      <w:lang w:val="bg-BG" w:eastAsia="bg-BG" w:bidi="bg-BG"/>
    </w:rPr>
  </w:style>
  <w:style w:type="character" w:customStyle="1" w:styleId="Headerorfooter11pt">
    <w:name w:val="Header or footer + 11 pt"/>
    <w:basedOn w:val="DefaultParagraphFont"/>
    <w:rsid w:val="004E0A03"/>
    <w:rPr>
      <w:rFonts w:ascii="Times New Roman" w:eastAsia="Times New Roman" w:hAnsi="Times New Roman" w:cs="Times New Roman"/>
      <w:b/>
      <w:bCs/>
      <w:i w:val="0"/>
      <w:iCs w:val="0"/>
      <w:smallCaps w:val="0"/>
      <w:strike w:val="0"/>
      <w:color w:val="FFFFFF"/>
      <w:spacing w:val="0"/>
      <w:w w:val="100"/>
      <w:position w:val="0"/>
      <w:sz w:val="22"/>
      <w:szCs w:val="22"/>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0.jpeg"/><Relationship Id="rId18" Type="http://schemas.openxmlformats.org/officeDocument/2006/relationships/image" Target="../../../media/image2.jpeg" TargetMode="External"/><Relationship Id="rId26" Type="http://schemas.openxmlformats.org/officeDocument/2006/relationships/header" Target="header3.xml"/><Relationship Id="rId39" Type="http://schemas.openxmlformats.org/officeDocument/2006/relationships/header" Target="header7.xml"/><Relationship Id="rId21" Type="http://schemas.openxmlformats.org/officeDocument/2006/relationships/image" Target="../../../media/image1.jpeg" TargetMode="External"/><Relationship Id="rId34" Type="http://schemas.openxmlformats.org/officeDocument/2006/relationships/footer" Target="footer7.xml"/><Relationship Id="rId42" Type="http://schemas.openxmlformats.org/officeDocument/2006/relationships/footer" Target="footer9.xml"/><Relationship Id="rId47" Type="http://schemas.openxmlformats.org/officeDocument/2006/relationships/image" Target="media/image10.jpeg"/><Relationship Id="rId50" Type="http://schemas.openxmlformats.org/officeDocument/2006/relationships/footer" Target="footer11.xml"/><Relationship Id="rId55"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jpeg" TargetMode="External"/><Relationship Id="rId29" Type="http://schemas.openxmlformats.org/officeDocument/2006/relationships/header" Target="header4.xml"/><Relationship Id="rId11" Type="http://schemas.openxmlformats.org/officeDocument/2006/relationships/image" Target="media/image2.jpeg"/><Relationship Id="rId24" Type="http://schemas.openxmlformats.org/officeDocument/2006/relationships/image" Target="media/image6.jpeg"/><Relationship Id="rId32" Type="http://schemas.openxmlformats.org/officeDocument/2006/relationships/footer" Target="footer6.xml"/><Relationship Id="rId37" Type="http://schemas.openxmlformats.org/officeDocument/2006/relationships/image" Target="media/image8.jpeg"/><Relationship Id="rId40" Type="http://schemas.openxmlformats.org/officeDocument/2006/relationships/header" Target="header8.xml"/><Relationship Id="rId45" Type="http://schemas.openxmlformats.org/officeDocument/2006/relationships/image" Target="media/image9.jpeg"/><Relationship Id="rId53" Type="http://schemas.openxmlformats.org/officeDocument/2006/relationships/header" Target="header11.xml"/><Relationship Id="rId5" Type="http://schemas.openxmlformats.org/officeDocument/2006/relationships/footnotes" Target="footnotes.xml"/><Relationship Id="rId10" Type="http://schemas.openxmlformats.org/officeDocument/2006/relationships/image" Target="../../../media/image1.jpeg" TargetMode="External"/><Relationship Id="rId19" Type="http://schemas.openxmlformats.org/officeDocument/2006/relationships/footer" Target="footer2.xml"/><Relationship Id="rId31" Type="http://schemas.openxmlformats.org/officeDocument/2006/relationships/footer" Target="footer5.xml"/><Relationship Id="rId44" Type="http://schemas.openxmlformats.org/officeDocument/2006/relationships/footer" Target="footer10.xml"/><Relationship Id="rId52"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1.jpeg" TargetMode="External"/><Relationship Id="rId22" Type="http://schemas.openxmlformats.org/officeDocument/2006/relationships/image" Target="media/image5.jpeg"/><Relationship Id="rId27" Type="http://schemas.openxmlformats.org/officeDocument/2006/relationships/footer" Target="footer3.xml"/><Relationship Id="rId30" Type="http://schemas.openxmlformats.org/officeDocument/2006/relationships/header" Target="header5.xml"/><Relationship Id="rId35" Type="http://schemas.openxmlformats.org/officeDocument/2006/relationships/image" Target="media/image7.jpeg"/><Relationship Id="rId43" Type="http://schemas.openxmlformats.org/officeDocument/2006/relationships/header" Target="header9.xml"/><Relationship Id="rId48" Type="http://schemas.openxmlformats.org/officeDocument/2006/relationships/image" Target="../../../media/image4.jpeg"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11.jpeg"/><Relationship Id="rId3" Type="http://schemas.openxmlformats.org/officeDocument/2006/relationships/settings" Target="settings.xml"/><Relationship Id="rId12" Type="http://schemas.openxmlformats.org/officeDocument/2006/relationships/image" Target="../../../media/image1.jpeg" TargetMode="External"/><Relationship Id="rId17" Type="http://schemas.openxmlformats.org/officeDocument/2006/relationships/image" Target="media/image30.jpeg"/><Relationship Id="rId25" Type="http://schemas.openxmlformats.org/officeDocument/2006/relationships/header" Target="header2.xml"/><Relationship Id="rId33" Type="http://schemas.openxmlformats.org/officeDocument/2006/relationships/header" Target="header6.xml"/><Relationship Id="rId38" Type="http://schemas.openxmlformats.org/officeDocument/2006/relationships/image" Target="../../../media/image2.jpeg" TargetMode="External"/><Relationship Id="rId46" Type="http://schemas.openxmlformats.org/officeDocument/2006/relationships/image" Target="../../../media/image3.jpeg" TargetMode="External"/><Relationship Id="rId20" Type="http://schemas.openxmlformats.org/officeDocument/2006/relationships/image" Target="media/image4.jpeg"/><Relationship Id="rId41" Type="http://schemas.openxmlformats.org/officeDocument/2006/relationships/footer" Target="footer8.xml"/><Relationship Id="rId54" Type="http://schemas.openxmlformats.org/officeDocument/2006/relationships/footer" Target="footer1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jpeg"/><Relationship Id="rId23" Type="http://schemas.openxmlformats.org/officeDocument/2006/relationships/image" Target="../../../media/image2.jpeg" TargetMode="External"/><Relationship Id="rId28" Type="http://schemas.openxmlformats.org/officeDocument/2006/relationships/footer" Target="footer4.xml"/><Relationship Id="rId36" Type="http://schemas.openxmlformats.org/officeDocument/2006/relationships/image" Target="../../../media/image1.jpeg" TargetMode="External"/><Relationship Id="rId49"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54</Pages>
  <Words>13602</Words>
  <Characters>77537</Characters>
  <Application>Microsoft Office Word</Application>
  <DocSecurity>0</DocSecurity>
  <Lines>646</Lines>
  <Paragraphs>181</Paragraphs>
  <ScaleCrop>false</ScaleCrop>
  <Company/>
  <LinksUpToDate>false</LinksUpToDate>
  <CharactersWithSpaces>90958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10</cp:revision>
  <dcterms:created xsi:type="dcterms:W3CDTF">2026-09-15T10:19:00Z</dcterms:created>
  <dcterms:modified xsi:type="dcterms:W3CDTF">2026-10-05T09:58:00Z</dcterms:modified>
</cp:coreProperties>
</file>