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headerReference w:type="even" r:id="rId7"/>
          <w:headerReference w:type="default" r:id="rId8"/>
          <w:footerReference w:type="even" r:id="rId9"/>
          <w:footerReference w:type="default" r:id="rId10"/>
          <w:headerReference w:type="first" r:id="rId11"/>
          <w:footerReference w:type="first" r:id="rId12"/>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proofErr w:type="gramStart"/>
      <w:r>
        <w:rPr>
          <w:rStyle w:val="Bodytext2"/>
          <w:lang w:val="en-US" w:eastAsia="en-US" w:bidi="en-US"/>
        </w:rPr>
        <w:t xml:space="preserve"> </w:t>
      </w:r>
      <w:r>
        <w:rPr>
          <w:rStyle w:val="Bodytext2"/>
        </w:rPr>
        <w:t>..</w:t>
      </w:r>
      <w:proofErr w:type="gramEnd"/>
      <w:r>
        <w:rPr>
          <w:rStyle w:val="Bodytext2"/>
        </w:rPr>
        <w:t xml:space="preserve"> </w:t>
      </w:r>
      <w:r>
        <w:rPr>
          <w:rStyle w:val="Bodytext2"/>
          <w:lang w:val="en-US" w:eastAsia="en-US" w:bidi="en-US"/>
        </w:rPr>
        <w:t>(t</w:t>
      </w:r>
      <w:proofErr w:type="gramStart"/>
      <w:r>
        <w:rPr>
          <w:rStyle w:val="Bodytext2"/>
          <w:lang w:val="en-US" w:eastAsia="en-US" w:bidi="en-US"/>
        </w:rPr>
        <w:t>) ]</w:t>
      </w:r>
      <w:proofErr w:type="gramEnd"/>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proofErr w:type="gramStart"/>
      <w:r>
        <w:rPr>
          <w:rStyle w:val="Bodytext2"/>
          <w:lang w:val="en-US" w:eastAsia="en-US" w:bidi="en-US"/>
        </w:rPr>
        <w:t>SoC .</w:t>
      </w:r>
      <w:proofErr w:type="gramEnd"/>
      <w:r>
        <w:rPr>
          <w:rStyle w:val="Bodytext2"/>
          <w:lang w:val="en-US" w:eastAsia="en-US" w:bidi="en-US"/>
        </w:rPr>
        <w:t xml:space="preserve">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13"/>
          <w:footerReference w:type="default" r:id="rId14"/>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8355E9">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85pt;height:269.05pt">
            <v:imagedata r:id="rId15" r:href="rId16"/>
          </v:shape>
        </w:pict>
      </w:r>
      <w:r w:rsidR="00000000">
        <w:fldChar w:fldCharType="end"/>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w:t>
      </w:r>
      <w:proofErr w:type="spellStart"/>
      <w:r>
        <w:rPr>
          <w:rStyle w:val="Bodytext2"/>
        </w:rPr>
        <w:t>микрогрид</w:t>
      </w:r>
      <w:proofErr w:type="spellEnd"/>
      <w:r>
        <w:rPr>
          <w:rStyle w:val="Bodytext2"/>
        </w:rPr>
        <w:t xml:space="preserve">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w:t>
      </w:r>
      <w:proofErr w:type="spellStart"/>
      <w:r>
        <w:rPr>
          <w:rStyle w:val="Bodytext2"/>
        </w:rPr>
        <w:t>стохастично</w:t>
      </w:r>
      <w:proofErr w:type="spellEnd"/>
      <w:r>
        <w:rPr>
          <w:rStyle w:val="Bodytext2"/>
        </w:rPr>
        <w:t xml:space="preserve">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proofErr w:type="spellStart"/>
      <w:r>
        <w:rPr>
          <w:rStyle w:val="Bodytext2"/>
        </w:rPr>
        <w:t>Парето</w:t>
      </w:r>
      <w:proofErr w:type="spellEnd"/>
      <w:r>
        <w:rPr>
          <w:rStyle w:val="Bodytext2"/>
        </w:rPr>
        <w:t xml:space="preserve">-филтрирането, </w:t>
      </w:r>
      <w:proofErr w:type="spellStart"/>
      <w:r>
        <w:rPr>
          <w:rStyle w:val="Bodytext2"/>
        </w:rPr>
        <w:t>клъстеризацията</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 xml:space="preserve">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w:t>
      </w:r>
      <w:proofErr w:type="spellStart"/>
      <w:r>
        <w:rPr>
          <w:rStyle w:val="Bodytext2"/>
        </w:rPr>
        <w:t>стохастичния</w:t>
      </w:r>
      <w:proofErr w:type="spellEnd"/>
      <w:r>
        <w:rPr>
          <w:rStyle w:val="Bodytext2"/>
        </w:rPr>
        <w:t xml:space="preserve">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w:t>
      </w:r>
      <w:proofErr w:type="spellStart"/>
      <w:r>
        <w:rPr>
          <w:rStyle w:val="Bodytext2"/>
        </w:rPr>
        <w:t>микрогрид</w:t>
      </w:r>
      <w:proofErr w:type="spellEnd"/>
      <w:r>
        <w:rPr>
          <w:rStyle w:val="Bodytext2"/>
        </w:rPr>
        <w:t xml:space="preserve">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w:t>
      </w:r>
      <w:proofErr w:type="spellStart"/>
      <w:r>
        <w:rPr>
          <w:rStyle w:val="Bodytext2"/>
        </w:rPr>
        <w:t>критериални</w:t>
      </w:r>
      <w:proofErr w:type="spellEnd"/>
      <w:r>
        <w:rPr>
          <w:rStyle w:val="Bodytext2"/>
        </w:rPr>
        <w:t xml:space="preserve"> равнища. </w:t>
      </w:r>
      <w:r>
        <w:rPr>
          <w:rStyle w:val="Bodytext2Bold"/>
        </w:rPr>
        <w:t xml:space="preserve">(3) Глобално теглово картиране: </w:t>
      </w:r>
      <w:r>
        <w:rPr>
          <w:rStyle w:val="Bodytext2"/>
        </w:rPr>
        <w:t xml:space="preserve">Равномерно </w:t>
      </w:r>
      <w:proofErr w:type="spellStart"/>
      <w:r>
        <w:rPr>
          <w:rStyle w:val="Bodytext2"/>
        </w:rPr>
        <w:t>стохастично</w:t>
      </w:r>
      <w:proofErr w:type="spellEnd"/>
      <w:r>
        <w:rPr>
          <w:rStyle w:val="Bodytext2"/>
        </w:rPr>
        <w:t xml:space="preserve">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proofErr w:type="spellStart"/>
      <w:r>
        <w:rPr>
          <w:rStyle w:val="Bodytext2"/>
        </w:rPr>
        <w:t>Парето</w:t>
      </w:r>
      <w:proofErr w:type="spellEnd"/>
      <w:r>
        <w:rPr>
          <w:rStyle w:val="Bodytext2"/>
        </w:rPr>
        <w:t xml:space="preserve">-кривата чрез </w:t>
      </w:r>
      <w:proofErr w:type="spellStart"/>
      <w:r>
        <w:rPr>
          <w:rStyle w:val="Bodytext2"/>
        </w:rPr>
        <w:t>клъстеризация</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 xml:space="preserve">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w:t>
      </w:r>
      <w:proofErr w:type="spellStart"/>
      <w:r>
        <w:rPr>
          <w:rStyle w:val="Bodytext2"/>
        </w:rPr>
        <w:t>микрогрид</w:t>
      </w:r>
      <w:proofErr w:type="spellEnd"/>
      <w:r>
        <w:rPr>
          <w:rStyle w:val="Bodytext2"/>
        </w:rPr>
        <w:t xml:space="preserve"> [9]. Индикаторните данни се нормализират линейно в интервала [0, 1] спрямо дефинираните в Глава 2 точки на Утопия и </w:t>
      </w:r>
      <w:proofErr w:type="spellStart"/>
      <w:r>
        <w:rPr>
          <w:rStyle w:val="Bodytext2"/>
        </w:rPr>
        <w:t>Надир</w:t>
      </w:r>
      <w:proofErr w:type="spellEnd"/>
      <w:r>
        <w:rPr>
          <w:rStyle w:val="Bodytext2"/>
        </w:rPr>
        <w:t xml:space="preserve">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w:t>
      </w:r>
      <w:proofErr w:type="spellStart"/>
      <w:r>
        <w:rPr>
          <w:rStyle w:val="Bodytext2"/>
        </w:rPr>
        <w:t>микрогрид</w:t>
      </w:r>
      <w:proofErr w:type="spellEnd"/>
      <w:r>
        <w:rPr>
          <w:rStyle w:val="Bodytext2"/>
        </w:rPr>
        <w:t xml:space="preserve">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w:t>
      </w:r>
      <w:proofErr w:type="spellStart"/>
      <w:r>
        <w:rPr>
          <w:rStyle w:val="Bodytext2"/>
        </w:rPr>
        <w:t>стохастични</w:t>
      </w:r>
      <w:proofErr w:type="spellEnd"/>
      <w:r>
        <w:rPr>
          <w:rStyle w:val="Bodytext2"/>
        </w:rPr>
        <w:t xml:space="preserve"> процедури се управляват чрез капсулирано </w:t>
      </w:r>
      <w:proofErr w:type="spellStart"/>
      <w:r>
        <w:rPr>
          <w:rStyle w:val="Bodytext2"/>
        </w:rPr>
        <w:t>псевдослучайно</w:t>
      </w:r>
      <w:proofErr w:type="spellEnd"/>
      <w:r>
        <w:rPr>
          <w:rStyle w:val="Bodytext2"/>
        </w:rPr>
        <w:t xml:space="preserve">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w:t>
      </w:r>
      <w:proofErr w:type="spellStart"/>
      <w:r>
        <w:rPr>
          <w:rStyle w:val="Bodytext2"/>
          <w:lang w:val="en-US" w:eastAsia="en-US" w:bidi="en-US"/>
        </w:rPr>
        <w:t>x_j</w:t>
      </w:r>
      <w:proofErr w:type="spellEnd"/>
      <w:r>
        <w:rPr>
          <w:rStyle w:val="Bodytext2"/>
          <w:lang w:val="en-US" w:eastAsia="en-US" w:bidi="en-US"/>
        </w:rPr>
        <w:t xml:space="preserve">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w:t>
      </w:r>
      <w:proofErr w:type="spellStart"/>
      <w:r>
        <w:rPr>
          <w:rStyle w:val="Bodytext2"/>
          <w:lang w:val="en-US" w:eastAsia="en-US" w:bidi="en-US"/>
        </w:rPr>
        <w:t>y_j</w:t>
      </w:r>
      <w:proofErr w:type="spellEnd"/>
      <w:r>
        <w:rPr>
          <w:rStyle w:val="Bodytext2"/>
          <w:lang w:val="en-US" w:eastAsia="en-US" w:bidi="en-US"/>
        </w:rPr>
        <w:t xml:space="preserve">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$$\min \quad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r>
        <w:rPr>
          <w:rStyle w:val="Bodytext2"/>
        </w:rPr>
        <w:t>у^$$$</w:t>
      </w:r>
      <w:proofErr w:type="spellStart"/>
      <w:r>
        <w:rPr>
          <w:rStyle w:val="Bodytext2"/>
        </w:rPr>
        <w:t>иех^при</w:t>
      </w:r>
      <w:proofErr w:type="spellEnd"/>
      <w:r>
        <w:rPr>
          <w:rStyle w:val="Bodytext2"/>
        </w:rPr>
        <w:t xml:space="preserve"> ограничения</w:t>
      </w:r>
      <w:proofErr w:type="gramStart"/>
      <w:r>
        <w:rPr>
          <w:rStyle w:val="Bodytext2"/>
        </w:rPr>
        <w:t>:}$</w:t>
      </w:r>
      <w:proofErr w:type="gramEnd"/>
      <w:r>
        <w:rPr>
          <w:rStyle w:val="Bodytext2"/>
        </w:rPr>
        <w:t xml:space="preserve">$$$1. </w:t>
      </w:r>
      <w:r>
        <w:rPr>
          <w:rStyle w:val="Bodytext2"/>
          <w:lang w:val="en-US" w:eastAsia="en-US" w:bidi="en-US"/>
        </w:rPr>
        <w:t>\quad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L$$$$2.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\le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$$$3.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\epsilon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$$$4. \quad \</w:t>
      </w:r>
      <w:proofErr w:type="spellStart"/>
      <w:r>
        <w:rPr>
          <w:rStyle w:val="Bodytext2"/>
          <w:lang w:val="en-US" w:eastAsia="en-US" w:bidi="en-US"/>
        </w:rPr>
        <w:t>mathbf</w:t>
      </w:r>
      <w:proofErr w:type="spellEnd"/>
      <w:r>
        <w:rPr>
          <w:rStyle w:val="Bodytext2"/>
          <w:lang w:val="en-US" w:eastAsia="en-US" w:bidi="en-US"/>
        </w:rPr>
        <w:t>{A} x \le \</w:t>
      </w:r>
      <w:proofErr w:type="spellStart"/>
      <w:r>
        <w:rPr>
          <w:rStyle w:val="Bodytext2"/>
          <w:lang w:val="en-US" w:eastAsia="en-US" w:bidi="en-US"/>
        </w:rPr>
        <w:t>mathbf</w:t>
      </w:r>
      <w:proofErr w:type="spellEnd"/>
      <w:r>
        <w:rPr>
          <w:rStyle w:val="Bodytext2"/>
          <w:lang w:val="en-US" w:eastAsia="en-US" w:bidi="en-US"/>
        </w:rPr>
        <w:t>{b} \quad (\</w:t>
      </w:r>
      <w:proofErr w:type="gramStart"/>
      <w:r>
        <w:rPr>
          <w:rStyle w:val="Bodytext2"/>
          <w:lang w:val="en-US" w:eastAsia="en-US" w:bidi="en-US"/>
        </w:rPr>
        <w:t>text{</w:t>
      </w:r>
      <w:proofErr w:type="gramEnd"/>
      <w:r>
        <w:rPr>
          <w:rStyle w:val="Bodytext2"/>
        </w:rPr>
        <w:t xml:space="preserve">физически балансови ограничения на </w:t>
      </w:r>
      <w:proofErr w:type="spellStart"/>
      <w:r>
        <w:rPr>
          <w:rStyle w:val="Bodytext2"/>
        </w:rPr>
        <w:t>микрогрида</w:t>
      </w:r>
      <w:proofErr w:type="spellEnd"/>
      <w:proofErr w:type="gramStart"/>
      <w:r>
        <w:rPr>
          <w:rStyle w:val="Bodytext2"/>
        </w:rPr>
        <w:t>})$</w:t>
      </w:r>
      <w:proofErr w:type="gramEnd"/>
      <w:r>
        <w:rPr>
          <w:rStyle w:val="Bodytext2"/>
        </w:rPr>
        <w:t>$$$</w:t>
      </w:r>
      <w:proofErr w:type="spellStart"/>
      <w:r>
        <w:rPr>
          <w:rStyle w:val="Bodytext2"/>
        </w:rPr>
        <w:t>x_j</w:t>
      </w:r>
      <w:proofErr w:type="spellEnd"/>
      <w:r>
        <w:rPr>
          <w:rStyle w:val="Bodytext2"/>
        </w:rPr>
        <w:t xml:space="preserve"> </w:t>
      </w:r>
      <w:r>
        <w:rPr>
          <w:rStyle w:val="Bodytext2"/>
          <w:lang w:val="en-US" w:eastAsia="en-US" w:bidi="en-US"/>
        </w:rPr>
        <w:t xml:space="preserve">\in </w:t>
      </w:r>
      <w:r>
        <w:rPr>
          <w:rStyle w:val="Bodytext2"/>
        </w:rPr>
        <w:t xml:space="preserve">[0, 1], </w:t>
      </w:r>
      <w:r>
        <w:rPr>
          <w:rStyle w:val="Bodytext2"/>
          <w:lang w:val="en-US" w:eastAsia="en-US" w:bidi="en-US"/>
        </w:rPr>
        <w:t xml:space="preserve">\quad </w:t>
      </w:r>
      <w:proofErr w:type="spellStart"/>
      <w:r>
        <w:rPr>
          <w:rStyle w:val="Bodytext2"/>
          <w:lang w:val="en-US" w:eastAsia="en-US" w:bidi="en-US"/>
        </w:rPr>
        <w:t>y_j</w:t>
      </w:r>
      <w:proofErr w:type="spellEnd"/>
      <w:r>
        <w:rPr>
          <w:rStyle w:val="Bodytext2"/>
          <w:lang w:val="en-US" w:eastAsia="en-US" w:bidi="en-US"/>
        </w:rPr>
        <w:t xml:space="preserve"> \in </w:t>
      </w:r>
      <w:proofErr w:type="gramStart"/>
      <w:r>
        <w:rPr>
          <w:rStyle w:val="Bodytext2"/>
          <w:lang w:val="en-US" w:eastAsia="en-US" w:bidi="en-US"/>
        </w:rPr>
        <w:t>\{</w:t>
      </w:r>
      <w:proofErr w:type="gramEnd"/>
      <w:r>
        <w:rPr>
          <w:rStyle w:val="Bodytext2"/>
          <w:lang w:val="en-US" w:eastAsia="en-US" w:bidi="en-US"/>
        </w:rPr>
        <w:t>0, 1</w:t>
      </w:r>
      <w:proofErr w:type="gramStart"/>
      <w:r>
        <w:rPr>
          <w:rStyle w:val="Bodytext2"/>
          <w:lang w:val="en-US" w:eastAsia="en-US" w:bidi="en-US"/>
        </w:rPr>
        <w:t>\}$</w:t>
      </w:r>
      <w:proofErr w:type="gramEnd"/>
      <w:r>
        <w:rPr>
          <w:rStyle w:val="Bodytext2"/>
          <w:lang w:val="en-US" w:eastAsia="en-US" w:bidi="en-US"/>
        </w:rPr>
        <w:t>$</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 xml:space="preserve">Глобален аспект: </w:t>
      </w:r>
      <w:proofErr w:type="spellStart"/>
      <w:r>
        <w:rPr>
          <w:rStyle w:val="Heading20"/>
        </w:rPr>
        <w:t>Стохастично</w:t>
      </w:r>
      <w:proofErr w:type="spellEnd"/>
      <w:r>
        <w:rPr>
          <w:rStyle w:val="Heading20"/>
        </w:rPr>
        <w:t xml:space="preserve">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\{w \in \</w:t>
      </w:r>
      <w:proofErr w:type="spellStart"/>
      <w:r>
        <w:rPr>
          <w:rStyle w:val="Bodytext2"/>
          <w:lang w:val="en-US" w:eastAsia="en-US" w:bidi="en-US"/>
        </w:rPr>
        <w:t>mathbb</w:t>
      </w:r>
      <w:proofErr w:type="spellEnd"/>
      <w:r>
        <w:rPr>
          <w:rStyle w:val="Bodytext2"/>
          <w:lang w:val="en-US" w:eastAsia="en-US" w:bidi="en-US"/>
        </w:rPr>
        <w:t xml:space="preserve">{R}^n :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0, \sum </w:t>
      </w:r>
      <w:proofErr w:type="spellStart"/>
      <w:r>
        <w:rPr>
          <w:rStyle w:val="Bodytext2"/>
          <w:lang w:val="en-US" w:eastAsia="en-US" w:bidi="en-US"/>
        </w:rPr>
        <w:t>w_j</w:t>
      </w:r>
      <w:proofErr w:type="spellEnd"/>
      <w:r>
        <w:rPr>
          <w:rStyle w:val="Bodytext2"/>
          <w:lang w:val="en-US" w:eastAsia="en-US" w:bidi="en-US"/>
        </w:rPr>
        <w:t xml:space="preserve">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w:t>
      </w:r>
      <w:proofErr w:type="spellStart"/>
      <w:r>
        <w:rPr>
          <w:rStyle w:val="Bodytext2"/>
        </w:rPr>
        <w:t>къмЦ</w:t>
      </w:r>
      <w:proofErr w:type="spellEnd"/>
      <w:r>
        <w:rPr>
          <w:rStyle w:val="Bodytext2"/>
        </w:rPr>
        <w:t xml:space="preserve"> комбинаторно концентриране около геометричния център (</w:t>
      </w:r>
      <w:proofErr w:type="spellStart"/>
      <w:r>
        <w:rPr>
          <w:rStyle w:val="Bodytext2"/>
        </w:rPr>
        <w:t>барицентъра</w:t>
      </w:r>
      <w:proofErr w:type="spellEnd"/>
      <w:r>
        <w:rPr>
          <w:rStyle w:val="Bodytext2"/>
        </w:rPr>
        <w:t xml:space="preserve">)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w:t>
      </w:r>
      <w:proofErr w:type="spellStart"/>
      <w:r>
        <w:rPr>
          <w:rStyle w:val="Bodytext4"/>
        </w:rPr>
        <w:t>Хиперкуб</w:t>
      </w:r>
      <w:proofErr w:type="spellEnd"/>
      <w:r>
        <w:rPr>
          <w:rStyle w:val="Bodytext4"/>
        </w:rPr>
        <w:t xml:space="preserve">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w:t>
      </w:r>
      <w:proofErr w:type="spellStart"/>
      <w:r>
        <w:rPr>
          <w:rStyle w:val="Bodytext2"/>
        </w:rPr>
        <w:t>симметричните</w:t>
      </w:r>
      <w:proofErr w:type="spellEnd"/>
      <w:r>
        <w:rPr>
          <w:rStyle w:val="Bodytext2"/>
        </w:rPr>
        <w:t xml:space="preserve"> интервали на вероятностното разпределение, комбинира ги по двойки съгласно свойството за </w:t>
      </w:r>
      <w:proofErr w:type="spellStart"/>
      <w:r>
        <w:rPr>
          <w:rStyle w:val="Bodytext2"/>
        </w:rPr>
        <w:t>комплементарност</w:t>
      </w:r>
      <w:proofErr w:type="spellEnd"/>
      <w:r>
        <w:rPr>
          <w:rStyle w:val="Bodytext2"/>
        </w:rPr>
        <w:t xml:space="preserve">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pict w14:anchorId="25AA142D">
                                <v:shape id="_x0000_i1026" type="#_x0000_t75" style="width:223pt;height:152pt">
                                  <v:imagedata r:id="rId17" r:href="rId18"/>
                                </v:shape>
                              </w:pict>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pict w14:anchorId="25AA142D">
                          <v:shape id="_x0000_i1026" type="#_x0000_t75" style="width:223pt;height:152pt">
                            <v:imagedata r:id="rId17" r:href="rId19"/>
                          </v:shape>
                        </w:pict>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pict w14:anchorId="04D0DBC8">
                                <v:shape id="_x0000_i1027" type="#_x0000_t75" style="width:223pt;height:152pt">
                                  <v:imagedata r:id="rId20" r:href="rId21"/>
                                </v:shape>
                              </w:pict>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pict w14:anchorId="04D0DBC8">
                          <v:shape id="_x0000_i1027" type="#_x0000_t75" style="width:223pt;height:152pt">
                            <v:imagedata r:id="rId20" r:href="rId22"/>
                          </v:shape>
                        </w:pict>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w:t>
      </w:r>
      <w:proofErr w:type="spellStart"/>
      <w:r>
        <w:rPr>
          <w:rStyle w:val="Bodytext2"/>
        </w:rPr>
        <w:t>политопи</w:t>
      </w:r>
      <w:proofErr w:type="spellEnd"/>
      <w:r>
        <w:rPr>
          <w:rStyle w:val="Bodytext2"/>
        </w:rPr>
        <w:t xml:space="preserve"> с допълнителни линейни ограничения се прилага </w:t>
      </w:r>
      <w:proofErr w:type="spellStart"/>
      <w:r>
        <w:rPr>
          <w:rStyle w:val="Bodytext2"/>
        </w:rPr>
        <w:t>стохастичният</w:t>
      </w:r>
      <w:proofErr w:type="spellEnd"/>
      <w:r>
        <w:rPr>
          <w:rStyle w:val="Bodytext2"/>
        </w:rPr>
        <w:t xml:space="preserve">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 xml:space="preserve">Сравнителна визуализация на </w:t>
      </w:r>
      <w:proofErr w:type="spellStart"/>
      <w:r>
        <w:rPr>
          <w:rStyle w:val="Bodytext5"/>
        </w:rPr>
        <w:t>стохастично</w:t>
      </w:r>
      <w:proofErr w:type="spellEnd"/>
      <w:r>
        <w:rPr>
          <w:rStyle w:val="Bodytext5"/>
        </w:rPr>
        <w:t xml:space="preserve">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proofErr w:type="spellStart"/>
      <w:r>
        <w:rPr>
          <w:rStyle w:val="Bodytext5"/>
        </w:rPr>
        <w:t>Хиперкуб</w:t>
      </w:r>
      <w:proofErr w:type="spellEnd"/>
      <w:r>
        <w:rPr>
          <w:rStyle w:val="Bodytext5"/>
        </w:rPr>
        <w:t xml:space="preserve">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w:t>
      </w:r>
      <w:proofErr w:type="spellStart"/>
      <w:r>
        <w:rPr>
          <w:rStyle w:val="Bodytext2"/>
        </w:rPr>
        <w:t>микрогрида</w:t>
      </w:r>
      <w:proofErr w:type="spellEnd"/>
      <w:r>
        <w:rPr>
          <w:rStyle w:val="Bodytext2"/>
        </w:rPr>
        <w:t xml:space="preserve">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w:t>
      </w:r>
      <w:proofErr w:type="spellStart"/>
      <w:r>
        <w:rPr>
          <w:rStyle w:val="Bodytext2"/>
        </w:rPr>
        <w:t>некартографирани</w:t>
      </w:r>
      <w:proofErr w:type="spellEnd"/>
      <w:r>
        <w:rPr>
          <w:rStyle w:val="Bodytext2"/>
        </w:rPr>
        <w:t xml:space="preserve">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 xml:space="preserve">[12]. Разпределението на точките е равномерно и запълва оптимално цялата площ. Това ни позволява да извлечем глобални </w:t>
      </w:r>
      <w:proofErr w:type="spellStart"/>
      <w:r>
        <w:rPr>
          <w:rStyle w:val="Bodytext2"/>
        </w:rPr>
        <w:t>Парето</w:t>
      </w:r>
      <w:proofErr w:type="spellEnd"/>
      <w:r>
        <w:rPr>
          <w:rStyle w:val="Bodytext2"/>
        </w:rPr>
        <w:t>-оптимални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 xml:space="preserve">Метрики и </w:t>
      </w:r>
      <w:proofErr w:type="spellStart"/>
      <w:r>
        <w:rPr>
          <w:rStyle w:val="Heading20"/>
        </w:rPr>
        <w:t>Парето</w:t>
      </w:r>
      <w:proofErr w:type="spellEnd"/>
      <w:r>
        <w:rPr>
          <w:rStyle w:val="Heading20"/>
        </w:rPr>
        <w:t xml:space="preserve"> филтриране</w:t>
      </w:r>
    </w:p>
    <w:p w14:paraId="69718704" w14:textId="77777777" w:rsidR="008355E9" w:rsidRDefault="008355E9" w:rsidP="008355E9">
      <w:pPr>
        <w:spacing w:after="0" w:line="293" w:lineRule="exact"/>
      </w:pPr>
      <w:r>
        <w:rPr>
          <w:rStyle w:val="Bodytext2"/>
        </w:rPr>
        <w:t xml:space="preserve">За филтриране на неефективните режими на </w:t>
      </w:r>
      <w:proofErr w:type="spellStart"/>
      <w:r>
        <w:rPr>
          <w:rStyle w:val="Bodytext2"/>
        </w:rPr>
        <w:t>микрогрида</w:t>
      </w:r>
      <w:proofErr w:type="spellEnd"/>
      <w:r>
        <w:rPr>
          <w:rStyle w:val="Bodytext2"/>
        </w:rPr>
        <w:t xml:space="preserve"> се прилага класическо многокритериално филтриране по </w:t>
      </w:r>
      <w:proofErr w:type="spellStart"/>
      <w:r>
        <w:rPr>
          <w:rStyle w:val="Bodytext2"/>
        </w:rPr>
        <w:t>Парето</w:t>
      </w:r>
      <w:proofErr w:type="spellEnd"/>
      <w:r>
        <w:rPr>
          <w:rStyle w:val="Bodytext2"/>
        </w:rPr>
        <w:t xml:space="preserve">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w:t>
      </w:r>
      <w:proofErr w:type="spellStart"/>
      <w:r>
        <w:rPr>
          <w:rStyle w:val="Bodytext2Bold"/>
        </w:rPr>
        <w:t>Хеминг</w:t>
      </w:r>
      <w:proofErr w:type="spellEnd"/>
      <w:r>
        <w:rPr>
          <w:rStyle w:val="Bodytext2Bold"/>
        </w:rPr>
        <w:t xml:space="preserve">: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w:t>
      </w:r>
      <w:proofErr w:type="spellStart"/>
      <w:r>
        <w:rPr>
          <w:rStyle w:val="Bodytext4NotBold"/>
          <w:b w:val="0"/>
          <w:bCs w:val="0"/>
        </w:rPr>
        <w:t>ij</w:t>
      </w:r>
      <w:proofErr w:type="spellEnd"/>
      <w:r>
        <w:rPr>
          <w:rStyle w:val="Bodytext4NotBold"/>
          <w:b w:val="0"/>
          <w:bCs w:val="0"/>
        </w:rPr>
        <w:t>} =</w:t>
      </w:r>
    </w:p>
    <w:p w14:paraId="3A3ABB27" w14:textId="77777777" w:rsidR="008355E9" w:rsidRDefault="008355E9" w:rsidP="008355E9">
      <w:pPr>
        <w:spacing w:after="0" w:line="288" w:lineRule="exact"/>
      </w:pPr>
      <w:r>
        <w:rPr>
          <w:rStyle w:val="Bodytext2"/>
          <w:lang w:val="en-US" w:eastAsia="en-US" w:bidi="en-US"/>
        </w:rPr>
        <w:t>\</w:t>
      </w:r>
      <w:proofErr w:type="gramStart"/>
      <w:r>
        <w:rPr>
          <w:rStyle w:val="Bodytext2"/>
          <w:lang w:val="en-US" w:eastAsia="en-US" w:bidi="en-US"/>
        </w:rPr>
        <w:t>frac</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 s_{</w:t>
      </w:r>
      <w:proofErr w:type="spellStart"/>
      <w:r>
        <w:rPr>
          <w:rStyle w:val="Bodytext2"/>
          <w:lang w:val="en-US" w:eastAsia="en-US" w:bidi="en-US"/>
        </w:rPr>
        <w:t>ijk</w:t>
      </w:r>
      <w:proofErr w:type="spellEnd"/>
      <w:r>
        <w:rPr>
          <w:rStyle w:val="Bodytext2"/>
          <w:lang w:val="en-US" w:eastAsia="en-US" w:bidi="en-US"/>
        </w:rPr>
        <w:t xml:space="preserve">} </w:t>
      </w:r>
      <w:proofErr w:type="spellStart"/>
      <w:r>
        <w:rPr>
          <w:rStyle w:val="Bodytext2"/>
          <w:lang w:val="en-US" w:eastAsia="en-US" w:bidi="en-US"/>
        </w:rPr>
        <w:t>w_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w:t>
      </w:r>
      <w:proofErr w:type="gramStart"/>
      <w:r>
        <w:rPr>
          <w:rStyle w:val="Bodytext2"/>
          <w:lang w:val="en-US" w:eastAsia="en-US" w:bidi="en-US"/>
        </w:rPr>
        <w:t xml:space="preserve">} </w:t>
      </w:r>
      <w:r>
        <w:rPr>
          <w:rStyle w:val="Bodytext2"/>
        </w:rPr>
        <w:t>’</w:t>
      </w:r>
      <w:proofErr w:type="gramEnd"/>
      <w:r>
        <w:rPr>
          <w:rStyle w:val="Bodytext2"/>
        </w:rPr>
        <w:t>№_</w:t>
      </w:r>
      <w:proofErr w:type="gramStart"/>
      <w:r>
        <w:rPr>
          <w:rStyle w:val="Bodytext2"/>
        </w:rPr>
        <w:t>к}$</w:t>
      </w:r>
      <w:proofErr w:type="gramEnd"/>
      <w:r>
        <w:rPr>
          <w:rStyle w:val="Bodytext2"/>
        </w:rPr>
        <w:t>$$$</w:t>
      </w:r>
      <w:proofErr w:type="spellStart"/>
      <w:r>
        <w:rPr>
          <w:rStyle w:val="Bodytext2"/>
        </w:rPr>
        <w:t>иехНкъдето</w:t>
      </w:r>
      <w:proofErr w:type="spellEnd"/>
      <w:r>
        <w:rPr>
          <w:rStyle w:val="Bodytext2"/>
        </w:rPr>
        <w:t xml:space="preserve"> за количествени индикатори</w:t>
      </w:r>
      <w:proofErr w:type="gramStart"/>
      <w:r>
        <w:rPr>
          <w:rStyle w:val="Bodytext2"/>
        </w:rPr>
        <w:t>: }</w:t>
      </w:r>
      <w:proofErr w:type="gramEnd"/>
      <w:r>
        <w:rPr>
          <w:rStyle w:val="Bodytext2"/>
        </w:rPr>
        <w:t xml:space="preserve"> </w:t>
      </w:r>
      <w:r>
        <w:rPr>
          <w:rStyle w:val="Bodytext2"/>
          <w:lang w:val="en-US" w:eastAsia="en-US" w:bidi="en-US"/>
        </w:rPr>
        <w:t>s_{</w:t>
      </w:r>
      <w:proofErr w:type="spellStart"/>
      <w:r>
        <w:rPr>
          <w:rStyle w:val="Bodytext2"/>
          <w:lang w:val="en-US" w:eastAsia="en-US" w:bidi="en-US"/>
        </w:rPr>
        <w:t>ijk</w:t>
      </w:r>
      <w:proofErr w:type="spellEnd"/>
      <w:r>
        <w:rPr>
          <w:rStyle w:val="Bodytext2"/>
          <w:lang w:val="en-US" w:eastAsia="en-US" w:bidi="en-US"/>
        </w:rPr>
        <w:t xml:space="preserve">} </w:t>
      </w:r>
      <w:r>
        <w:rPr>
          <w:rStyle w:val="Bodytext2"/>
        </w:rPr>
        <w:t xml:space="preserve">= 1 - </w:t>
      </w:r>
      <w:r>
        <w:rPr>
          <w:rStyle w:val="Bodytext2"/>
          <w:lang w:val="en-US" w:eastAsia="en-US" w:bidi="en-US"/>
        </w:rPr>
        <w:t>\frac{|x_{</w:t>
      </w:r>
      <w:proofErr w:type="spellStart"/>
      <w:r>
        <w:rPr>
          <w:rStyle w:val="Bodytext2"/>
          <w:lang w:val="en-US" w:eastAsia="en-US" w:bidi="en-US"/>
        </w:rPr>
        <w:t>ik</w:t>
      </w:r>
      <w:proofErr w:type="spellEnd"/>
      <w:r>
        <w:rPr>
          <w:rStyle w:val="Bodytext2"/>
          <w:lang w:val="en-US" w:eastAsia="en-US" w:bidi="en-US"/>
        </w:rPr>
        <w:t>} - x_{</w:t>
      </w:r>
      <w:proofErr w:type="spellStart"/>
      <w:r>
        <w:rPr>
          <w:rStyle w:val="Bodytext2"/>
          <w:lang w:val="en-US" w:eastAsia="en-US" w:bidi="en-US"/>
        </w:rPr>
        <w:t>jk</w:t>
      </w:r>
      <w:proofErr w:type="spellEnd"/>
      <w:r>
        <w:rPr>
          <w:rStyle w:val="Bodytext2"/>
          <w:lang w:val="en-US" w:eastAsia="en-US" w:bidi="en-US"/>
        </w:rPr>
        <w:t>}</w:t>
      </w:r>
      <w:proofErr w:type="gramStart"/>
      <w:r>
        <w:rPr>
          <w:rStyle w:val="Bodytext2"/>
          <w:lang w:val="en-US" w:eastAsia="en-US" w:bidi="en-US"/>
        </w:rPr>
        <w:t>|}{</w:t>
      </w:r>
      <w:proofErr w:type="spellStart"/>
      <w:proofErr w:type="gramEnd"/>
      <w:r>
        <w:rPr>
          <w:rStyle w:val="Bodytext2"/>
          <w:lang w:val="en-US" w:eastAsia="en-US" w:bidi="en-US"/>
        </w:rPr>
        <w:t>R_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$$$\text</w:t>
      </w:r>
      <w:proofErr w:type="gramStart"/>
      <w:r>
        <w:rPr>
          <w:rStyle w:val="Bodytext2"/>
          <w:lang w:val="en-US" w:eastAsia="en-US" w:bidi="en-US"/>
        </w:rPr>
        <w:t>^ }</w:t>
      </w:r>
      <w:proofErr w:type="gramEnd"/>
      <w:r>
        <w:rPr>
          <w:rStyle w:val="Bodytext2"/>
          <w:lang w:val="en-US" w:eastAsia="en-US" w:bidi="en-US"/>
        </w:rPr>
        <w:t xml:space="preserve"> </w:t>
      </w:r>
      <w:proofErr w:type="spellStart"/>
      <w:r>
        <w:rPr>
          <w:rStyle w:val="Bodytext2"/>
          <w:lang w:val="en-US" w:eastAsia="en-US" w:bidi="en-US"/>
        </w:rPr>
        <w:t>w_k</w:t>
      </w:r>
      <w:proofErr w:type="spellEnd"/>
      <w:r>
        <w:rPr>
          <w:rStyle w:val="Bodytext2"/>
          <w:lang w:val="en-US" w:eastAsia="en-US" w:bidi="en-US"/>
        </w:rPr>
        <w:t xml:space="preserve"> \</w:t>
      </w:r>
      <w:proofErr w:type="gramStart"/>
      <w:r>
        <w:rPr>
          <w:rStyle w:val="Bodytext2"/>
          <w:lang w:val="en-US" w:eastAsia="en-US" w:bidi="en-US"/>
        </w:rPr>
        <w:t xml:space="preserve">text{ </w:t>
      </w:r>
      <w:r>
        <w:rPr>
          <w:rStyle w:val="Bodytext2"/>
        </w:rPr>
        <w:t>е</w:t>
      </w:r>
      <w:proofErr w:type="gramEnd"/>
      <w:r>
        <w:rPr>
          <w:rStyle w:val="Bodytext2"/>
        </w:rPr>
        <w:t xml:space="preserve"> теглото на индикатора, съвпадащо с неговата значимост в модела</w:t>
      </w:r>
      <w:proofErr w:type="gramStart"/>
      <w:r>
        <w:rPr>
          <w:rStyle w:val="Bodytext2"/>
        </w:rPr>
        <w:t>.}$</w:t>
      </w:r>
      <w:proofErr w:type="gramEnd"/>
      <w:r>
        <w:rPr>
          <w:rStyle w:val="Bodytext2"/>
        </w:rPr>
        <w:t>$</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proofErr w:type="spellStart"/>
      <w:r>
        <w:rPr>
          <w:rStyle w:val="Bodytext2Bold"/>
          <w:lang w:val="en-US" w:eastAsia="en-US" w:bidi="en-US"/>
        </w:rPr>
        <w:t>Triantaphyllou</w:t>
      </w:r>
      <w:proofErr w:type="spellEnd"/>
      <w:r>
        <w:rPr>
          <w:rStyle w:val="Bodytext2Bold"/>
          <w:lang w:val="en-US" w:eastAsia="en-US" w:bidi="en-US"/>
        </w:rPr>
        <w:t xml:space="preserve">: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w:t>
      </w:r>
      <w:proofErr w:type="spellStart"/>
      <w:r>
        <w:rPr>
          <w:rStyle w:val="Bodytext2"/>
          <w:lang w:val="en-US" w:eastAsia="en-US" w:bidi="en-US"/>
        </w:rPr>
        <w:t>c_j</w:t>
      </w:r>
      <w:proofErr w:type="spellEnd"/>
      <w:r>
        <w:rPr>
          <w:rStyle w:val="Bodytext2"/>
          <w:lang w:val="en-US" w:eastAsia="en-US" w:bidi="en-US"/>
        </w:rPr>
        <w:t xml:space="preserve">$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proofErr w:type="spellStart"/>
      <w:r>
        <w:rPr>
          <w:rStyle w:val="Bodytext2Bold"/>
        </w:rPr>
        <w:t>Многопараметрична</w:t>
      </w:r>
      <w:proofErr w:type="spellEnd"/>
      <w:r>
        <w:rPr>
          <w:rStyle w:val="Bodytext2Bold"/>
        </w:rPr>
        <w:t xml:space="preserve"> рамка </w:t>
      </w:r>
      <w:r>
        <w:rPr>
          <w:rStyle w:val="Bodytext2Bold"/>
          <w:lang w:val="en-US" w:eastAsia="en-US" w:bidi="en-US"/>
        </w:rPr>
        <w:t xml:space="preserve">COMSAM </w:t>
      </w:r>
      <w:r>
        <w:rPr>
          <w:rStyle w:val="Bodytext2Bold"/>
        </w:rPr>
        <w:t xml:space="preserve">по </w:t>
      </w:r>
      <w:proofErr w:type="spellStart"/>
      <w:r>
        <w:rPr>
          <w:rStyle w:val="Bodytext2Bold"/>
          <w:lang w:val="en-US" w:eastAsia="en-US" w:bidi="en-US"/>
        </w:rPr>
        <w:t>Wi^ckowski</w:t>
      </w:r>
      <w:proofErr w:type="spellEnd"/>
      <w:r>
        <w:rPr>
          <w:rStyle w:val="Bodytext2Bold"/>
          <w:lang w:val="en-US" w:eastAsia="en-US" w:bidi="en-US"/>
        </w:rPr>
        <w:t xml:space="preserve"> </w:t>
      </w:r>
      <w:r>
        <w:rPr>
          <w:rStyle w:val="Bodytext2Bold"/>
        </w:rPr>
        <w:t xml:space="preserve">&amp; </w:t>
      </w:r>
      <w:proofErr w:type="spellStart"/>
      <w:r>
        <w:rPr>
          <w:rStyle w:val="Bodytext2Bold"/>
          <w:lang w:val="en-US" w:eastAsia="en-US" w:bidi="en-US"/>
        </w:rPr>
        <w:t>Salabun</w:t>
      </w:r>
      <w:proofErr w:type="spellEnd"/>
      <w:r>
        <w:rPr>
          <w:rStyle w:val="Bodytext2Bold"/>
          <w:lang w:val="en-US" w:eastAsia="en-US" w:bidi="en-US"/>
        </w:rPr>
        <w:t xml:space="preserve">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w:t>
      </w:r>
      <w:proofErr w:type="spellStart"/>
      <w:r>
        <w:rPr>
          <w:rStyle w:val="Bodytext2"/>
          <w:lang w:val="en-US" w:eastAsia="en-US" w:bidi="en-US"/>
        </w:rPr>
        <w:t>b_n</w:t>
      </w:r>
      <w:proofErr w:type="spellEnd"/>
      <w:r>
        <w:rPr>
          <w:rStyle w:val="Bodytext2"/>
          <w:lang w:val="en-US" w:eastAsia="en-US" w:bidi="en-US"/>
        </w:rPr>
        <w:t xml:space="preserve">]$,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proofErr w:type="spellStart"/>
      <w:r>
        <w:rPr>
          <w:rStyle w:val="Heading20"/>
        </w:rPr>
        <w:t>Клъстеризация</w:t>
      </w:r>
      <w:proofErr w:type="spellEnd"/>
      <w:r>
        <w:rPr>
          <w:rStyle w:val="Heading20"/>
        </w:rPr>
        <w:t xml:space="preserve">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w:t>
      </w:r>
      <w:proofErr w:type="spellStart"/>
      <w:r>
        <w:rPr>
          <w:rStyle w:val="Bodytext2"/>
        </w:rPr>
        <w:t>Парето</w:t>
      </w:r>
      <w:proofErr w:type="spellEnd"/>
      <w:r>
        <w:rPr>
          <w:rStyle w:val="Bodytext2"/>
        </w:rPr>
        <w:t xml:space="preserve">-фронта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 xml:space="preserve">не е подходящ за изследване на пространства от решения, тъй като неговите </w:t>
      </w:r>
      <w:proofErr w:type="spellStart"/>
      <w:r>
        <w:rPr>
          <w:rStyle w:val="Bodytext2"/>
        </w:rPr>
        <w:t>центроиди</w:t>
      </w:r>
      <w:proofErr w:type="spellEnd"/>
      <w:r>
        <w:rPr>
          <w:rStyle w:val="Bodytext2"/>
        </w:rPr>
        <w:t xml:space="preserve"> се изчисляват като средни аритметични стойности и не съответстват на нито едно реално </w:t>
      </w:r>
      <w:proofErr w:type="spellStart"/>
      <w:r>
        <w:rPr>
          <w:rStyle w:val="Bodytext2"/>
        </w:rPr>
        <w:t>Парето</w:t>
      </w:r>
      <w:proofErr w:type="spellEnd"/>
      <w:r>
        <w:rPr>
          <w:rStyle w:val="Bodytext2"/>
        </w:rPr>
        <w:t>-решение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w:t>
      </w:r>
      <w:proofErr w:type="spellStart"/>
      <w:r>
        <w:rPr>
          <w:rStyle w:val="Bodytext2"/>
          <w:lang w:val="en-US" w:eastAsia="en-US" w:bidi="en-US"/>
        </w:rPr>
        <w:t>Rousseeuw</w:t>
      </w:r>
      <w:proofErr w:type="spellEnd"/>
      <w:r>
        <w:rPr>
          <w:rStyle w:val="Bodytext2"/>
          <w:lang w:val="en-US" w:eastAsia="en-US" w:bidi="en-US"/>
        </w:rPr>
        <w:t xml:space="preserve"> [22, 250]. PAM </w:t>
      </w:r>
      <w:r>
        <w:rPr>
          <w:rStyle w:val="Bodytext2"/>
        </w:rPr>
        <w:t>дефинира центровете на клъстерите като реално съществуващи обекти в извадката (</w:t>
      </w:r>
      <w:proofErr w:type="spellStart"/>
      <w:r>
        <w:rPr>
          <w:rStyle w:val="Bodytext2"/>
        </w:rPr>
        <w:t>медоиди</w:t>
      </w:r>
      <w:proofErr w:type="spellEnd"/>
      <w:r>
        <w:rPr>
          <w:rStyle w:val="Bodytext2"/>
        </w:rPr>
        <w:t xml:space="preserve">), което в контекста на нашия казус гарантира, че всеки представителен профил съответства на физически осъществим и </w:t>
      </w:r>
      <w:proofErr w:type="spellStart"/>
      <w:r>
        <w:rPr>
          <w:rStyle w:val="Bodytext2"/>
        </w:rPr>
        <w:t>Парето</w:t>
      </w:r>
      <w:proofErr w:type="spellEnd"/>
      <w:r>
        <w:rPr>
          <w:rStyle w:val="Bodytext2"/>
        </w:rPr>
        <w:t xml:space="preserve">-ефективен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(Silhouette Width) </w:t>
      </w:r>
      <w:r>
        <w:rPr>
          <w:rStyle w:val="Bodytext2"/>
        </w:rPr>
        <w:t>[23, 267]:</w:t>
      </w:r>
    </w:p>
    <w:p w14:paraId="49AAC2DB" w14:textId="77777777" w:rsidR="008355E9" w:rsidRDefault="008355E9" w:rsidP="008355E9">
      <w:pPr>
        <w:tabs>
          <w:tab w:val="left" w:pos="5342"/>
          <w:tab w:val="left" w:pos="7435"/>
        </w:tabs>
        <w:spacing w:after="0" w:line="288" w:lineRule="exact"/>
      </w:pPr>
      <w:proofErr w:type="spellStart"/>
      <w:r>
        <w:rPr>
          <w:rStyle w:val="Bodytext2Bold"/>
        </w:rPr>
        <w:t>Силуетен</w:t>
      </w:r>
      <w:proofErr w:type="spellEnd"/>
      <w:r>
        <w:rPr>
          <w:rStyle w:val="Bodytext2Bold"/>
        </w:rPr>
        <w:t xml:space="preserve"> индекс на </w:t>
      </w:r>
      <w:proofErr w:type="spellStart"/>
      <w:r>
        <w:rPr>
          <w:rStyle w:val="Bodytext2Bold"/>
          <w:lang w:val="en-US" w:eastAsia="en-US" w:bidi="en-US"/>
        </w:rPr>
        <w:t>Rousseeuw</w:t>
      </w:r>
      <w:proofErr w:type="spellEnd"/>
      <w:r>
        <w:rPr>
          <w:rStyle w:val="Bodytext2Bold"/>
          <w:lang w:val="en-US" w:eastAsia="en-US" w:bidi="en-US"/>
        </w:rPr>
        <w:t>:</w:t>
      </w:r>
      <w:r>
        <w:rPr>
          <w:rStyle w:val="Bodytext2"/>
          <w:lang w:val="en-US" w:eastAsia="en-US" w:bidi="en-US"/>
        </w:rPr>
        <w:t>$$s(</w:t>
      </w:r>
      <w:proofErr w:type="spellStart"/>
      <w:r>
        <w:rPr>
          <w:rStyle w:val="Bodytext2"/>
          <w:lang w:val="en-US" w:eastAsia="en-US" w:bidi="en-US"/>
        </w:rPr>
        <w:t>i</w:t>
      </w:r>
      <w:proofErr w:type="spellEnd"/>
      <w:r>
        <w:rPr>
          <w:rStyle w:val="Bodytext2"/>
          <w:lang w:val="en-US" w:eastAsia="en-US" w:bidi="en-US"/>
        </w:rPr>
        <w:t>)</w:t>
      </w:r>
      <w:r>
        <w:rPr>
          <w:rStyle w:val="Bodytext2"/>
          <w:lang w:val="en-US" w:eastAsia="en-US" w:bidi="en-US"/>
        </w:rPr>
        <w:tab/>
      </w:r>
      <w:r>
        <w:rPr>
          <w:rStyle w:val="Bodytext2"/>
        </w:rPr>
        <w:t xml:space="preserve">= </w:t>
      </w:r>
      <w:r>
        <w:rPr>
          <w:rStyle w:val="Bodytext2"/>
          <w:lang w:val="en-US" w:eastAsia="en-US" w:bidi="en-US"/>
        </w:rPr>
        <w:t>\frac{b(</w:t>
      </w:r>
      <w:proofErr w:type="spellStart"/>
      <w:r>
        <w:rPr>
          <w:rStyle w:val="Bodytext2"/>
          <w:lang w:val="en-US" w:eastAsia="en-US" w:bidi="en-US"/>
        </w:rPr>
        <w:t>i</w:t>
      </w:r>
      <w:proofErr w:type="spellEnd"/>
      <w:r>
        <w:rPr>
          <w:rStyle w:val="Bodytext2"/>
          <w:lang w:val="en-US" w:eastAsia="en-US" w:bidi="en-US"/>
        </w:rPr>
        <w:t xml:space="preserve">) </w:t>
      </w:r>
      <w:r>
        <w:rPr>
          <w:rStyle w:val="Bodytext2"/>
        </w:rPr>
        <w:t>-</w:t>
      </w:r>
      <w:r>
        <w:rPr>
          <w:rStyle w:val="Bodytext2"/>
        </w:rPr>
        <w:tab/>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)}{\max\{a(</w:t>
      </w:r>
      <w:proofErr w:type="spellStart"/>
      <w:r>
        <w:rPr>
          <w:rStyle w:val="Bodytext2"/>
          <w:lang w:val="en-US" w:eastAsia="en-US" w:bidi="en-US"/>
        </w:rPr>
        <w:t>i</w:t>
      </w:r>
      <w:proofErr w:type="spellEnd"/>
      <w:r>
        <w:rPr>
          <w:rStyle w:val="Bodytext2"/>
          <w:lang w:val="en-US" w:eastAsia="en-US" w:bidi="en-US"/>
        </w:rPr>
        <w:t>),</w:t>
      </w:r>
    </w:p>
    <w:p w14:paraId="37022BB1" w14:textId="77777777" w:rsidR="008355E9" w:rsidRDefault="008355E9" w:rsidP="008355E9">
      <w:pPr>
        <w:spacing w:after="562" w:line="288" w:lineRule="exact"/>
      </w:pPr>
      <w:r>
        <w:rPr>
          <w:rStyle w:val="Bodytext2"/>
        </w:rPr>
        <w:t>b(i)\}}$$$$\</w:t>
      </w:r>
      <w:proofErr w:type="spellStart"/>
      <w:r>
        <w:rPr>
          <w:rStyle w:val="Bodytext2"/>
        </w:rPr>
        <w:t>text</w:t>
      </w:r>
      <w:proofErr w:type="spellEnd"/>
      <w:r>
        <w:rPr>
          <w:rStyle w:val="Bodytext2"/>
        </w:rPr>
        <w:t xml:space="preserve">{където } </w:t>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обекта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останалите обекти в неговия клъстер,}$$$$\</w:t>
      </w:r>
      <w:proofErr w:type="spellStart"/>
      <w:r>
        <w:rPr>
          <w:rStyle w:val="Bodytext2"/>
        </w:rPr>
        <w:t>text</w:t>
      </w:r>
      <w:proofErr w:type="spellEnd"/>
      <w:r>
        <w:rPr>
          <w:rStyle w:val="Bodytext2"/>
        </w:rPr>
        <w:t xml:space="preserve">{а } </w:t>
      </w:r>
      <w:r>
        <w:rPr>
          <w:rStyle w:val="Bodytext2"/>
          <w:lang w:val="en-US" w:eastAsia="en-US" w:bidi="en-US"/>
        </w:rPr>
        <w:t>b(</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w:t>
      </w:r>
      <w:proofErr w:type="spellStart"/>
      <w:r>
        <w:rPr>
          <w:rStyle w:val="Bodytext2"/>
          <w:lang w:val="en-US" w:eastAsia="en-US" w:bidi="en-US"/>
        </w:rPr>
        <w:t>itemsets</w:t>
      </w:r>
      <w:proofErr w:type="spellEnd"/>
      <w:r>
        <w:rPr>
          <w:rStyle w:val="Bodytext2"/>
          <w:lang w:val="en-US" w:eastAsia="en-US" w:bidi="en-US"/>
        </w:rPr>
        <w:t xml:space="preserve">).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proofErr w:type="spellStart"/>
      <w:r>
        <w:rPr>
          <w:rStyle w:val="Bodytext2"/>
          <w:lang w:val="en-US" w:eastAsia="en-US" w:bidi="en-US"/>
        </w:rPr>
        <w:t>Ii</w:t>
      </w:r>
      <w:proofErr w:type="spellEnd"/>
      <w:r>
        <w:rPr>
          <w:rStyle w:val="Bodytext2"/>
          <w:lang w:val="en-US" w:eastAsia="en-US" w:bidi="en-US"/>
        </w:rPr>
        <w:t xml:space="preserve">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w:t>
      </w:r>
      <w:proofErr w:type="spellStart"/>
      <w:r>
        <w:rPr>
          <w:rStyle w:val="Bodytext2"/>
        </w:rPr>
        <w:t>високооценяваните</w:t>
      </w:r>
      <w:proofErr w:type="spellEnd"/>
      <w:r>
        <w:rPr>
          <w:rStyle w:val="Bodytext2"/>
        </w:rPr>
        <w:t xml:space="preserve"> режими, те образуват устойчиво логическо ядро. Взаимозаменяемостта се дефинира количествено чрез изследване на </w:t>
      </w:r>
      <w:proofErr w:type="spellStart"/>
      <w:r>
        <w:rPr>
          <w:rStyle w:val="Bodytext2"/>
        </w:rPr>
        <w:t>редуктите</w:t>
      </w:r>
      <w:proofErr w:type="spellEnd"/>
      <w:r>
        <w:rPr>
          <w:rStyle w:val="Bodytext2"/>
        </w:rPr>
        <w:t xml:space="preserve"> </w:t>
      </w:r>
      <w:r>
        <w:rPr>
          <w:rStyle w:val="Bodytext2"/>
          <w:lang w:val="en-US" w:eastAsia="en-US" w:bidi="en-US"/>
        </w:rPr>
        <w:t>(</w:t>
      </w:r>
      <w:proofErr w:type="spellStart"/>
      <w:r>
        <w:rPr>
          <w:rStyle w:val="Bodytext2"/>
          <w:lang w:val="en-US" w:eastAsia="en-US" w:bidi="en-US"/>
        </w:rPr>
        <w:t>reducts</w:t>
      </w:r>
      <w:proofErr w:type="spellEnd"/>
      <w:r>
        <w:rPr>
          <w:rStyle w:val="Bodytext2"/>
          <w:lang w:val="en-US" w:eastAsia="en-US" w:bidi="en-US"/>
        </w:rPr>
        <w:t xml:space="preserve">) </w:t>
      </w:r>
      <w:r>
        <w:rPr>
          <w:rStyle w:val="Bodytext2"/>
        </w:rPr>
        <w:t xml:space="preserve">и общото ядро </w:t>
      </w:r>
      <w:r>
        <w:rPr>
          <w:rStyle w:val="Bodytext2"/>
          <w:lang w:val="en-US" w:eastAsia="en-US" w:bidi="en-US"/>
        </w:rPr>
        <w:t xml:space="preserve">(core) </w:t>
      </w:r>
      <w:r>
        <w:rPr>
          <w:rStyle w:val="Bodytext2"/>
        </w:rPr>
        <w:t xml:space="preserve">на </w:t>
      </w:r>
      <w:proofErr w:type="spellStart"/>
      <w:r>
        <w:rPr>
          <w:rStyle w:val="Bodytext2"/>
        </w:rPr>
        <w:t>критериалната</w:t>
      </w:r>
      <w:proofErr w:type="spellEnd"/>
      <w:r>
        <w:rPr>
          <w:rStyle w:val="Bodytext2"/>
        </w:rPr>
        <w:t xml:space="preserve"> класификация [37], което позволява да се идентифицира кои енергийни технологии могат да се заменят взаимно без нарушаване на общата стабилност на </w:t>
      </w:r>
      <w:proofErr w:type="spellStart"/>
      <w:r>
        <w:rPr>
          <w:rStyle w:val="Bodytext2"/>
        </w:rPr>
        <w:t>микрогрида</w:t>
      </w:r>
      <w:proofErr w:type="spellEnd"/>
      <w:r>
        <w:rPr>
          <w:rStyle w:val="Bodytext2"/>
        </w:rPr>
        <w:t>.</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 xml:space="preserve">Валидиране, </w:t>
      </w:r>
      <w:proofErr w:type="spellStart"/>
      <w:r>
        <w:rPr>
          <w:rStyle w:val="Heading20"/>
        </w:rPr>
        <w:t>мащабируемост</w:t>
      </w:r>
      <w:proofErr w:type="spellEnd"/>
      <w:r>
        <w:rPr>
          <w:rStyle w:val="Heading20"/>
        </w:rPr>
        <w:t xml:space="preserve">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w:t>
      </w:r>
      <w:proofErr w:type="spellStart"/>
      <w:r>
        <w:rPr>
          <w:rStyle w:val="Bodytext2"/>
        </w:rPr>
        <w:t>медоиди</w:t>
      </w:r>
      <w:proofErr w:type="spellEnd"/>
      <w:r>
        <w:rPr>
          <w:rStyle w:val="Bodytext2"/>
        </w:rPr>
        <w:t xml:space="preserve"> при промяна на размера на извадката; </w:t>
      </w:r>
      <w:r>
        <w:rPr>
          <w:rStyle w:val="Bodytext2Bold"/>
        </w:rPr>
        <w:t xml:space="preserve">(3) Възпроизводимост: </w:t>
      </w:r>
      <w:r>
        <w:rPr>
          <w:rStyle w:val="Bodytext2"/>
        </w:rPr>
        <w:t xml:space="preserve">Цялата </w:t>
      </w:r>
      <w:proofErr w:type="spellStart"/>
      <w:r>
        <w:rPr>
          <w:rStyle w:val="Bodytext2"/>
        </w:rPr>
        <w:t>симулационна</w:t>
      </w:r>
      <w:proofErr w:type="spellEnd"/>
      <w:r>
        <w:rPr>
          <w:rStyle w:val="Bodytext2"/>
        </w:rPr>
        <w:t xml:space="preserve">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 xml:space="preserve">съгласно добрите практики за научно програмиране [31, 35]. </w:t>
      </w:r>
      <w:proofErr w:type="spellStart"/>
      <w:r>
        <w:rPr>
          <w:rStyle w:val="Bodytext2"/>
        </w:rPr>
        <w:t>Мащабируемостта</w:t>
      </w:r>
      <w:proofErr w:type="spellEnd"/>
      <w:r>
        <w:rPr>
          <w:rStyle w:val="Bodytext2"/>
        </w:rPr>
        <w:t xml:space="preserve"> се гарантира чрез филтриране на близките съседи в реално време, което предпазва от комбинаторна експлозия на </w:t>
      </w:r>
      <w:proofErr w:type="spellStart"/>
      <w:r>
        <w:rPr>
          <w:rStyle w:val="Bodytext2"/>
        </w:rPr>
        <w:t>Парето</w:t>
      </w:r>
      <w:proofErr w:type="spellEnd"/>
      <w:r>
        <w:rPr>
          <w:rStyle w:val="Bodytext2"/>
        </w:rPr>
        <w:t>-фронта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 xml:space="preserve">Таблица 3.1: Сравнение на </w:t>
      </w:r>
      <w:proofErr w:type="spellStart"/>
      <w:r>
        <w:rPr>
          <w:rStyle w:val="Tablecaption"/>
        </w:rPr>
        <w:t>методологическия</w:t>
      </w:r>
      <w:proofErr w:type="spellEnd"/>
      <w:r>
        <w:rPr>
          <w:rStyle w:val="Tablecaption"/>
        </w:rPr>
        <w:t xml:space="preserve">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blPrEx>
          <w:tblCellMar>
            <w:top w:w="0" w:type="dxa"/>
            <w:bottom w:w="0" w:type="dxa"/>
          </w:tblCellMar>
        </w:tblPrEx>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proofErr w:type="spellStart"/>
            <w:r>
              <w:rPr>
                <w:rStyle w:val="Bodytext2Constantia"/>
              </w:rPr>
              <w:t>Аналитично</w:t>
            </w:r>
            <w:proofErr w:type="spellEnd"/>
          </w:p>
          <w:p w14:paraId="325638E3" w14:textId="77777777" w:rsidR="008355E9" w:rsidRDefault="008355E9" w:rsidP="00A711A9">
            <w:pPr>
              <w:framePr w:w="9370" w:wrap="notBeside" w:vAnchor="text" w:hAnchor="text" w:xAlign="center" w:y="1"/>
              <w:spacing w:before="60" w:after="0" w:line="180" w:lineRule="exact"/>
            </w:pPr>
            <w:proofErr w:type="spellStart"/>
            <w:r>
              <w:rPr>
                <w:rStyle w:val="Bodytext2Constantia"/>
              </w:rPr>
              <w:t>направление</w:t>
            </w:r>
            <w:proofErr w:type="spellEnd"/>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proofErr w:type="spellStart"/>
            <w:r>
              <w:rPr>
                <w:rStyle w:val="Bodytext2Constantia"/>
              </w:rPr>
              <w:t>Избран</w:t>
            </w:r>
            <w:proofErr w:type="spellEnd"/>
          </w:p>
          <w:p w14:paraId="65F1D670" w14:textId="77777777" w:rsidR="008355E9" w:rsidRDefault="008355E9" w:rsidP="00A711A9">
            <w:pPr>
              <w:framePr w:w="9370" w:wrap="notBeside" w:vAnchor="text" w:hAnchor="text" w:xAlign="center" w:y="1"/>
              <w:spacing w:before="60" w:after="0" w:line="180" w:lineRule="exact"/>
              <w:ind w:left="160"/>
            </w:pPr>
            <w:proofErr w:type="spellStart"/>
            <w:r>
              <w:rPr>
                <w:rStyle w:val="Bodytext2Constantia"/>
              </w:rPr>
              <w:t>алгоритъм</w:t>
            </w:r>
            <w:proofErr w:type="spellEnd"/>
            <w:r>
              <w:rPr>
                <w:rStyle w:val="Bodytext2Constantia"/>
              </w:rPr>
              <w:t xml:space="preserve"> / </w:t>
            </w:r>
            <w:proofErr w:type="spellStart"/>
            <w:r>
              <w:rPr>
                <w:rStyle w:val="Bodytext2Constantia"/>
              </w:rPr>
              <w:t>метод</w:t>
            </w:r>
            <w:proofErr w:type="spellEnd"/>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предимство</w:t>
            </w:r>
            <w:proofErr w:type="spellEnd"/>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proofErr w:type="spellStart"/>
            <w:r>
              <w:rPr>
                <w:rStyle w:val="Bodytext2Constantia"/>
              </w:rPr>
              <w:t>Грундиращ</w:t>
            </w:r>
            <w:proofErr w:type="spellEnd"/>
          </w:p>
          <w:p w14:paraId="533947AF" w14:textId="77777777" w:rsidR="008355E9" w:rsidRDefault="008355E9" w:rsidP="00A711A9">
            <w:pPr>
              <w:framePr w:w="9370" w:wrap="notBeside" w:vAnchor="text" w:hAnchor="text" w:xAlign="center" w:y="1"/>
              <w:spacing w:before="60" w:after="0" w:line="180" w:lineRule="exact"/>
              <w:ind w:left="140"/>
            </w:pPr>
            <w:proofErr w:type="spellStart"/>
            <w:r>
              <w:rPr>
                <w:rStyle w:val="Bodytext2Constantia"/>
              </w:rPr>
              <w:t>източник</w:t>
            </w:r>
            <w:proofErr w:type="spellEnd"/>
          </w:p>
        </w:tc>
      </w:tr>
      <w:tr w:rsidR="008355E9" w14:paraId="4E265548" w14:textId="77777777" w:rsidTr="00A711A9">
        <w:tblPrEx>
          <w:tblCellMar>
            <w:top w:w="0" w:type="dxa"/>
            <w:bottom w:w="0" w:type="dxa"/>
          </w:tblCellMar>
        </w:tblPrEx>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blPrEx>
          <w:tblCellMar>
            <w:top w:w="0" w:type="dxa"/>
            <w:bottom w:w="0" w:type="dxa"/>
          </w:tblCellMar>
        </w:tblPrEx>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blPrEx>
          <w:tblCellMar>
            <w:top w:w="0" w:type="dxa"/>
            <w:bottom w:w="0" w:type="dxa"/>
          </w:tblCellMar>
        </w:tblPrEx>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 xml:space="preserve">Обследване на </w:t>
            </w:r>
            <w:proofErr w:type="spellStart"/>
            <w:r>
              <w:rPr>
                <w:rStyle w:val="Bodytext285pt"/>
              </w:rPr>
              <w:t>политопи</w:t>
            </w:r>
            <w:proofErr w:type="spellEnd"/>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blPrEx>
          <w:tblCellMar>
            <w:top w:w="0" w:type="dxa"/>
            <w:bottom w:w="0" w:type="dxa"/>
          </w:tblCellMar>
        </w:tblPrEx>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 xml:space="preserve">Центровете са реални осъществими </w:t>
            </w:r>
            <w:proofErr w:type="spellStart"/>
            <w:r>
              <w:rPr>
                <w:rStyle w:val="Bodytext285pt"/>
              </w:rPr>
              <w:t>Парето</w:t>
            </w:r>
            <w:proofErr w:type="spellEnd"/>
            <w:r>
              <w:rPr>
                <w:rStyle w:val="Bodytext285pt"/>
              </w:rPr>
              <w:t xml:space="preserve">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Kaufman &amp; </w:t>
            </w:r>
            <w:proofErr w:type="spellStart"/>
            <w:r>
              <w:rPr>
                <w:rStyle w:val="Bodytext285pt"/>
                <w:lang w:val="en-US" w:eastAsia="en-US" w:bidi="en-US"/>
              </w:rPr>
              <w:t>Rousseeuw</w:t>
            </w:r>
            <w:proofErr w:type="spellEnd"/>
            <w:r>
              <w:rPr>
                <w:rStyle w:val="Bodytext285pt"/>
                <w:lang w:val="en-US" w:eastAsia="en-US" w:bidi="en-US"/>
              </w:rPr>
              <w:t xml:space="preserve"> [22], Gower [21]</w:t>
            </w:r>
          </w:p>
        </w:tc>
      </w:tr>
      <w:tr w:rsidR="008355E9" w14:paraId="503F0185" w14:textId="77777777" w:rsidTr="00A711A9">
        <w:tblPrEx>
          <w:tblCellMar>
            <w:top w:w="0" w:type="dxa"/>
            <w:bottom w:w="0" w:type="dxa"/>
          </w:tblCellMar>
        </w:tblPrEx>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w:t>
            </w:r>
            <w:proofErr w:type="spellStart"/>
            <w:r>
              <w:rPr>
                <w:rStyle w:val="Bodytext285pt"/>
                <w:lang w:val="en-US" w:eastAsia="en-US" w:bidi="en-US"/>
              </w:rPr>
              <w:t>itemsets</w:t>
            </w:r>
            <w:proofErr w:type="spellEnd"/>
            <w:r>
              <w:rPr>
                <w:rStyle w:val="Bodytext285pt"/>
                <w:lang w:val="en-US" w:eastAsia="en-US" w:bidi="en-US"/>
              </w:rPr>
              <w:t>)</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Pr="008355E9" w:rsidRDefault="008355E9" w:rsidP="008355E9">
      <w:pPr>
        <w:widowControl w:val="0"/>
        <w:tabs>
          <w:tab w:val="left" w:pos="231"/>
        </w:tabs>
        <w:spacing w:after="0" w:line="277" w:lineRule="exact"/>
        <w:jc w:val="both"/>
        <w:rPr>
          <w:rFonts w:ascii="Times New Roman" w:hAnsi="Times New Roman" w:cs="Times New Roman"/>
          <w:lang w:val="bg-BG"/>
        </w:rPr>
      </w:pPr>
    </w:p>
    <w:sectPr w:rsidR="008355E9" w:rsidRPr="008355E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2DB67" w14:textId="77777777" w:rsidR="00E279FF" w:rsidRDefault="00E279FF" w:rsidP="00CC5356">
      <w:pPr>
        <w:spacing w:after="0" w:line="240" w:lineRule="auto"/>
      </w:pPr>
      <w:r>
        <w:separator/>
      </w:r>
    </w:p>
  </w:endnote>
  <w:endnote w:type="continuationSeparator" w:id="0">
    <w:p w14:paraId="0BB5CE2F" w14:textId="77777777" w:rsidR="00E279FF" w:rsidRDefault="00E279FF"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5EFF0" w14:textId="77777777" w:rsidR="00CC5356" w:rsidRDefault="00CC53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CB5C3" w14:textId="77777777" w:rsidR="00CC5356" w:rsidRDefault="00CC53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4EEDA" w14:textId="77777777" w:rsidR="00CC5356" w:rsidRDefault="00CC53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6028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29" type="#_x0000_t202" style="position:absolute;margin-left:72.45pt;margin-top:738.25pt;width:467.5pt;height:10.35pt;z-index:-25165619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0E8B9" w14:textId="77777777" w:rsidR="00E279FF" w:rsidRDefault="00E279FF" w:rsidP="00CC5356">
      <w:pPr>
        <w:spacing w:after="0" w:line="240" w:lineRule="auto"/>
      </w:pPr>
      <w:r>
        <w:separator/>
      </w:r>
    </w:p>
  </w:footnote>
  <w:footnote w:type="continuationSeparator" w:id="0">
    <w:p w14:paraId="35677AEE" w14:textId="77777777" w:rsidR="00E279FF" w:rsidRDefault="00E279FF"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E169" w14:textId="77777777" w:rsidR="00CC5356" w:rsidRDefault="00CC53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8BA61" w14:textId="77777777" w:rsidR="00CC5356" w:rsidRDefault="00CC53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DF0AC" w14:textId="77777777" w:rsidR="00CC5356" w:rsidRDefault="00CC535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926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28" type="#_x0000_t202" style="position:absolute;margin-left:72.45pt;margin-top:50pt;width:431.45pt;height:10.35pt;z-index:-2516572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4"/>
  </w:num>
  <w:num w:numId="2" w16cid:durableId="586693514">
    <w:abstractNumId w:val="7"/>
  </w:num>
  <w:num w:numId="3" w16cid:durableId="1332872607">
    <w:abstractNumId w:val="1"/>
  </w:num>
  <w:num w:numId="4" w16cid:durableId="1773941204">
    <w:abstractNumId w:val="5"/>
  </w:num>
  <w:num w:numId="5" w16cid:durableId="2098406823">
    <w:abstractNumId w:val="2"/>
  </w:num>
  <w:num w:numId="6" w16cid:durableId="684554184">
    <w:abstractNumId w:val="0"/>
  </w:num>
  <w:num w:numId="7" w16cid:durableId="742415303">
    <w:abstractNumId w:val="6"/>
  </w:num>
  <w:num w:numId="8" w16cid:durableId="18555374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237341"/>
    <w:rsid w:val="002C2BFA"/>
    <w:rsid w:val="00316693"/>
    <w:rsid w:val="004D7998"/>
    <w:rsid w:val="005F56CC"/>
    <w:rsid w:val="00642D44"/>
    <w:rsid w:val="006B7740"/>
    <w:rsid w:val="008355E9"/>
    <w:rsid w:val="00A84CE0"/>
    <w:rsid w:val="00CC5356"/>
    <w:rsid w:val="00D803C3"/>
    <w:rsid w:val="00E279FF"/>
    <w:rsid w:val="00E477A7"/>
    <w:rsid w:val="00F254BD"/>
    <w:rsid w:val="00FD38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1.jpeg" TargetMode="External"/><Relationship Id="rId3" Type="http://schemas.openxmlformats.org/officeDocument/2006/relationships/settings" Target="settings.xml"/><Relationship Id="rId21" Type="http://schemas.openxmlformats.org/officeDocument/2006/relationships/image" Target="../../../media/image2.jpeg"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image" Target="../../../media/image1.jpeg" TargetMode="External"/><Relationship Id="rId20" Type="http://schemas.openxmlformats.org/officeDocument/2006/relationships/image" Target="media/image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1.jpe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jpe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2.jpe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27</Pages>
  <Words>7551</Words>
  <Characters>43044</Characters>
  <Application>Microsoft Office Word</Application>
  <DocSecurity>0</DocSecurity>
  <Lines>358</Lines>
  <Paragraphs>100</Paragraphs>
  <ScaleCrop>false</ScaleCrop>
  <Company/>
  <LinksUpToDate>false</LinksUpToDate>
  <CharactersWithSpaces>50495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6</cp:revision>
  <dcterms:created xsi:type="dcterms:W3CDTF">2026-09-15T10:19:00Z</dcterms:created>
  <dcterms:modified xsi:type="dcterms:W3CDTF">2026-09-25T17:29:00Z</dcterms:modified>
</cp:coreProperties>
</file>