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r>
        <w:rPr>
          <w:rStyle w:val="Bodytext2"/>
          <w:lang w:val="en-US" w:eastAsia="en-US" w:bidi="en-US"/>
        </w:rPr>
        <w:t xml:space="preserve"> </w:t>
      </w:r>
      <w:r>
        <w:rPr>
          <w:rStyle w:val="Bodytext2"/>
        </w:rPr>
        <w:t xml:space="preserve">.. </w:t>
      </w:r>
      <w:r>
        <w:rPr>
          <w:rStyle w:val="Bodytext2"/>
          <w:lang w:val="en-US" w:eastAsia="en-US" w:bidi="en-US"/>
        </w:rPr>
        <w:t>(t) ]</w:t>
      </w:r>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r>
        <w:rPr>
          <w:rStyle w:val="Bodytext2"/>
          <w:lang w:val="en-US" w:eastAsia="en-US" w:bidi="en-US"/>
        </w:rPr>
        <w:t>SoC .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00000">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3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 xml:space="preserve">$$\min \quad \sum_{j = </w:t>
      </w:r>
      <w:r>
        <w:rPr>
          <w:rStyle w:val="Bodytext2Spacing1pt"/>
        </w:rPr>
        <w:t>1}~{n}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ограничения:}$$$$1. </w:t>
      </w:r>
      <w:r>
        <w:rPr>
          <w:rStyle w:val="Bodytext2"/>
          <w:lang w:val="en-US" w:eastAsia="en-US" w:bidi="en-US"/>
        </w:rPr>
        <w:t xml:space="preserve">\quad \sum_{j = </w:t>
      </w:r>
      <w:r>
        <w:rPr>
          <w:rStyle w:val="Bodytext2Spacing1pt"/>
        </w:rPr>
        <w:t>1}~{n}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\quad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\{1, \dots, n\}$$$$3. \quad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\{1, \dots, n\}$$$$4.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(\text{</w:t>
      </w:r>
      <w:r>
        <w:rPr>
          <w:rStyle w:val="Bodytext2"/>
        </w:rPr>
        <w:t xml:space="preserve">физически балансови ограничения на </w:t>
      </w:r>
      <w:proofErr w:type="spellStart"/>
      <w:r>
        <w:rPr>
          <w:rStyle w:val="Bodytext2"/>
        </w:rPr>
        <w:t>микрогрида</w:t>
      </w:r>
      <w:proofErr w:type="spell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\{0, 1\}$$</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\frac{\sum_{k=1}~{m}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}{\sum_{k=1}~{m} </w:t>
      </w:r>
      <w:r>
        <w:rPr>
          <w:rStyle w:val="Bodytext2"/>
        </w:rPr>
        <w:t>’№_к}$$$$</w:t>
      </w:r>
      <w:proofErr w:type="spellStart"/>
      <w:r>
        <w:rPr>
          <w:rStyle w:val="Bodytext2"/>
        </w:rPr>
        <w:t>иехНкъдето</w:t>
      </w:r>
      <w:proofErr w:type="spellEnd"/>
      <w:r>
        <w:rPr>
          <w:rStyle w:val="Bodytext2"/>
        </w:rPr>
        <w:t xml:space="preserve"> за количествени индикатори: }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 xml:space="preserve">}$$$$\text^ } </w:t>
      </w:r>
      <w:proofErr w:type="spellStart"/>
      <w:r>
        <w:rPr>
          <w:rStyle w:val="Bodytext2"/>
          <w:lang w:val="en-US" w:eastAsia="en-US" w:bidi="en-US"/>
        </w:rPr>
        <w:t>w_k</w:t>
      </w:r>
      <w:proofErr w:type="spellEnd"/>
      <w:r>
        <w:rPr>
          <w:rStyle w:val="Bodytext2"/>
          <w:lang w:val="en-US" w:eastAsia="en-US" w:bidi="en-US"/>
        </w:rPr>
        <w:t xml:space="preserve"> \text{ </w:t>
      </w:r>
      <w:r>
        <w:rPr>
          <w:rStyle w:val="Bodytext2"/>
        </w:rPr>
        <w:t>е теглото на индикатора, съвпадащо с неговата значимост в модела.}$$</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F22749">
        <w:pict w14:anchorId="281F172F">
          <v:shape id="_x0000_i1030" type="#_x0000_t75" style="width:7in;height:180.7pt">
            <v:imagedata r:id="rId18" r:href="rId19"/>
          </v:shape>
        </w:pict>
      </w:r>
      <w:r w:rsidR="00000000">
        <w:fldChar w:fldCharType="end"/>
      </w:r>
      <w:r>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r>
                              <w:rPr>
                                <w:color w:val="000000"/>
                              </w:rPr>
                              <w:t>scenario(n,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r>
                        <w:rPr>
                          <w:color w:val="000000"/>
                        </w:rPr>
                        <w:t>scenario(n,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r>
                              <w:rPr>
                                <w:color w:val="000000"/>
                              </w:rPr>
                              <w:t>findminimalconfig(s,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r>
                        <w:rPr>
                          <w:color w:val="000000"/>
                        </w:rPr>
                        <w:t>findminimalconfig(s,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r>
                              <w:rPr>
                                <w:color w:val="000000"/>
                              </w:rPr>
                              <w:t>s :ores(s)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r>
                        <w:rPr>
                          <w:color w:val="000000"/>
                        </w:rPr>
                        <w:t>s :ores(s)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r>
                                    <w:rPr>
                                      <w:rStyle w:val="Bodytext2Consolas"/>
                                    </w:rPr>
                                    <w:t>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r>
                              <w:rPr>
                                <w:rStyle w:val="Bodytext2Consolas"/>
                              </w:rPr>
                              <w:t>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find_minimat_configuration</w:t>
      </w:r>
      <w:proofErr w:type="spellEnd"/>
      <w:r>
        <w:rPr>
          <w:color w:val="000000"/>
        </w:rPr>
        <w:t>(</w:t>
      </w:r>
      <w:proofErr w:type="spellStart"/>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r>
        <w:rPr>
          <w:color w:val="000000"/>
        </w:rPr>
        <w:t>self.sys.n_indicators</w:t>
      </w:r>
      <w:proofErr w:type="spellEnd"/>
      <w:r>
        <w:rPr>
          <w:color w:val="000000"/>
        </w:rPr>
        <w:t xml:space="preserve"> w = </w:t>
      </w:r>
      <w:proofErr w:type="spellStart"/>
      <w:r>
        <w:rPr>
          <w:color w:val="000000"/>
        </w:rPr>
        <w:t>self.sys.weights</w:t>
      </w:r>
      <w:proofErr w:type="spell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r>
        <w:rPr>
          <w:color w:val="000000"/>
        </w:rPr>
        <w:t>np.concatenate</w:t>
      </w:r>
      <w:proofErr w:type="spellEnd"/>
      <w:r>
        <w:rPr>
          <w:color w:val="000000"/>
        </w:rPr>
        <w:t>([</w:t>
      </w:r>
      <w:proofErr w:type="spellStart"/>
      <w:r>
        <w:rPr>
          <w:color w:val="000000"/>
        </w:rPr>
        <w:t>np.zeros</w:t>
      </w:r>
      <w:proofErr w:type="spellEnd"/>
      <w:r>
        <w:rPr>
          <w:color w:val="000000"/>
        </w:rPr>
        <w:t xml:space="preserve">(n), </w:t>
      </w:r>
      <w:proofErr w:type="spellStart"/>
      <w:r>
        <w:rPr>
          <w:color w:val="000000"/>
        </w:rPr>
        <w:t>np.ones</w:t>
      </w:r>
      <w:proofErr w:type="spell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r>
        <w:rPr>
          <w:color w:val="000000"/>
        </w:rPr>
        <w:t>np.zeros</w:t>
      </w:r>
      <w:proofErr w:type="spellEnd"/>
      <w:r>
        <w:rPr>
          <w:color w:val="000000"/>
        </w:rPr>
        <w:t xml:space="preserve">(2*n), </w:t>
      </w:r>
      <w:proofErr w:type="spellStart"/>
      <w:r>
        <w:rPr>
          <w:color w:val="000000"/>
        </w:rPr>
        <w:t>np.ones</w:t>
      </w:r>
      <w:proofErr w:type="spell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r>
        <w:rPr>
          <w:color w:val="000000"/>
        </w:rPr>
        <w:t>np.concatenate</w:t>
      </w:r>
      <w:proofErr w:type="spellEnd"/>
      <w:r>
        <w:rPr>
          <w:color w:val="000000"/>
        </w:rPr>
        <w:t>([</w:t>
      </w:r>
      <w:proofErr w:type="spellStart"/>
      <w:r>
        <w:rPr>
          <w:color w:val="000000"/>
        </w:rPr>
        <w:t>np.zeros</w:t>
      </w:r>
      <w:proofErr w:type="spellEnd"/>
      <w:r>
        <w:rPr>
          <w:color w:val="000000"/>
        </w:rPr>
        <w:t xml:space="preserve">(n), </w:t>
      </w:r>
      <w:proofErr w:type="spellStart"/>
      <w:r>
        <w:rPr>
          <w:color w:val="000000"/>
        </w:rPr>
        <w:t>np.ones</w:t>
      </w:r>
      <w:proofErr w:type="spellEnd"/>
      <w:r>
        <w:rPr>
          <w:color w:val="000000"/>
        </w:rPr>
        <w:t xml:space="preserve">(n)]) #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r>
        <w:rPr>
          <w:color w:val="000000"/>
        </w:rPr>
        <w:t>np.hstack</w:t>
      </w:r>
      <w:proofErr w:type="spell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r>
        <w:rPr>
          <w:color w:val="000000"/>
        </w:rPr>
        <w:t>LinearConstraint</w:t>
      </w:r>
      <w:proofErr w:type="spellEnd"/>
      <w:r>
        <w:rPr>
          <w:color w:val="000000"/>
        </w:rPr>
        <w:t>(</w:t>
      </w:r>
      <w:proofErr w:type="spellStart"/>
      <w:r>
        <w:rPr>
          <w:color w:val="000000"/>
        </w:rPr>
        <w:t>np.vstack</w:t>
      </w:r>
      <w:proofErr w:type="spell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r>
        <w:rPr>
          <w:color w:val="000000"/>
        </w:rPr>
        <w:t>np.concatenate</w:t>
      </w:r>
      <w:proofErr w:type="spell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r>
        <w:rPr>
          <w:color w:val="000000"/>
        </w:rPr>
        <w:t>np.concatenate</w:t>
      </w:r>
      <w:proofErr w:type="spell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r>
        <w:rPr>
          <w:color w:val="000000"/>
        </w:rPr>
        <w:t>milp</w:t>
      </w:r>
      <w:proofErr w:type="spellEnd"/>
      <w:r>
        <w:rPr>
          <w:color w:val="000000"/>
        </w:rPr>
        <w:t xml:space="preserve">(c, bounds=bounds, constraints=constraints, integrality=integrality) return {'success': True, 'x': </w:t>
      </w:r>
      <w:proofErr w:type="spellStart"/>
      <w:r>
        <w:rPr>
          <w:color w:val="000000"/>
        </w:rPr>
        <w:t>res.x</w:t>
      </w:r>
      <w:proofErr w:type="spellEnd"/>
      <w:r>
        <w:rPr>
          <w:color w:val="000000"/>
        </w:rPr>
        <w:t>[:n], 'score': np.dot(</w:t>
      </w:r>
      <w:proofErr w:type="spellStart"/>
      <w:r>
        <w:rPr>
          <w:color w:val="000000"/>
        </w:rPr>
        <w:t>res.x</w:t>
      </w:r>
      <w:proofErr w:type="spellEnd"/>
      <w:r>
        <w:rPr>
          <w:color w:val="000000"/>
        </w:rPr>
        <w:t>[:n], w)}</w:t>
      </w:r>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000000">
        <w:pict w14:anchorId="4BC928E9">
          <v:shape id="_x0000_i1031" type="#_x0000_t75" style="width:362.9pt;height:362.9pt">
            <v:imagedata r:id="rId20" r:href="rId21"/>
          </v:shape>
        </w:pict>
      </w:r>
      <w:r w:rsidR="00000000">
        <w:fldChar w:fldCharType="end"/>
      </w:r>
      <w:r>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\(1.0000\) (с </w:t>
      </w:r>
      <w:proofErr w:type="spellStart"/>
      <w:r>
        <w:rPr>
          <w:rStyle w:val="Bodytext2"/>
        </w:rPr>
        <w:t>допуск</w:t>
      </w:r>
      <w:proofErr w:type="spellEnd"/>
      <w:r>
        <w:rPr>
          <w:rStyle w:val="Bodytext2"/>
        </w:rPr>
        <w:t xml:space="preserve"> \(10</w:t>
      </w:r>
      <w:r>
        <w:rPr>
          <w:rStyle w:val="Bodytext2"/>
          <w:vertAlign w:val="superscript"/>
        </w:rPr>
        <w:t>Л</w:t>
      </w:r>
      <w:r>
        <w:rPr>
          <w:rStyle w:val="Bodytext2"/>
        </w:rPr>
        <w:t>{-7}\))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попадат изцяло в затворения интервал \([0, 1]\)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F22749">
        <w:pict w14:anchorId="11A5BE81">
          <v:shape id="_x0000_i1032" type="#_x0000_t75" style="width:345.75pt;height:207.85pt">
            <v:imagedata r:id="rId33" r:href="rId34"/>
          </v:shape>
        </w:pict>
      </w:r>
      <w:r w:rsidR="00000000">
        <w:fldChar w:fldCharType="end"/>
      </w:r>
      <w:r>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F22749">
        <w:pict w14:anchorId="1E8A1456">
          <v:shape id="_x0000_i1033" type="#_x0000_t75" style="width:324pt;height:206.95pt">
            <v:imagedata r:id="rId35" r:href="rId36"/>
          </v:shape>
        </w:pict>
      </w:r>
      <w:r w:rsidR="00000000">
        <w:fldChar w:fldCharType="end"/>
      </w:r>
      <w:r>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F22749">
        <w:pict w14:anchorId="323AE6EF">
          <v:shape id="_x0000_i1034" type="#_x0000_t75" style="width:288.8pt;height:260.2pt">
            <v:imagedata r:id="rId43" r:href="rId44"/>
          </v:shape>
        </w:pict>
      </w:r>
      <w:r w:rsidR="00000000">
        <w:fldChar w:fldCharType="end"/>
      </w:r>
      <w:r>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F22749">
        <w:pict w14:anchorId="18BA2170">
          <v:shape id="_x0000_i1035" type="#_x0000_t75" style="width:396pt;height:198.05pt">
            <v:imagedata r:id="rId45" r:href="rId46"/>
          </v:shape>
        </w:pict>
      </w:r>
      <w:r w:rsidR="00000000">
        <w:fldChar w:fldCharType="end"/>
      </w:r>
      <w:r>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7"/>
          <w:footerReference w:type="default" r:id="rId48"/>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w:t>
      </w:r>
      <w:proofErr w:type="spellStart"/>
      <w:r w:rsidRPr="002C6C81">
        <w:rPr>
          <w:rFonts w:ascii="Times New Roman" w:hAnsi="Times New Roman" w:cs="Times New Roman"/>
        </w:rPr>
        <w:t>Tsitsiklis</w:t>
      </w:r>
      <w:proofErr w:type="spellEnd"/>
      <w:r w:rsidRPr="002C6C81">
        <w:rPr>
          <w:rFonts w:ascii="Times New Roman" w:hAnsi="Times New Roman" w:cs="Times New Roman"/>
        </w:rPr>
        <w:t xml:space="preserve">,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 xml:space="preserve">O'Shea, R., Deeney, P.,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 Making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 xml:space="preserve">Hakanen, J., Gold, D., Miettinen, K., &amp; Reed, P. M. (2023). </w:t>
      </w:r>
      <w:proofErr w:type="spellStart"/>
      <w:r w:rsidRPr="002C6C81">
        <w:rPr>
          <w:rFonts w:ascii="Times New Roman" w:hAnsi="Times New Roman" w:cs="Times New Roman"/>
        </w:rPr>
        <w:t>Visualisation</w:t>
      </w:r>
      <w:proofErr w:type="spellEnd"/>
      <w:r w:rsidRPr="002C6C81">
        <w:rPr>
          <w:rFonts w:ascii="Times New Roman" w:hAnsi="Times New Roman" w:cs="Times New Roman"/>
        </w:rPr>
        <w:t xml:space="preserve">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w:t>
      </w:r>
      <w:proofErr w:type="spellStart"/>
      <w:r w:rsidRPr="002C6C81">
        <w:rPr>
          <w:rFonts w:ascii="Times New Roman" w:hAnsi="Times New Roman" w:cs="Times New Roman"/>
        </w:rPr>
        <w:t>optimisation</w:t>
      </w:r>
      <w:proofErr w:type="spellEnd"/>
      <w:r w:rsidRPr="002C6C81">
        <w:rPr>
          <w:rFonts w:ascii="Times New Roman" w:hAnsi="Times New Roman" w:cs="Times New Roman"/>
        </w:rPr>
        <w:t xml:space="preserve">: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w:t>
      </w:r>
      <w:proofErr w:type="spellStart"/>
      <w:r w:rsidRPr="002C6C81">
        <w:rPr>
          <w:rFonts w:ascii="Times New Roman" w:hAnsi="Times New Roman" w:cs="Times New Roman"/>
        </w:rPr>
        <w:t>Rousseeuw</w:t>
      </w:r>
      <w:proofErr w:type="spellEnd"/>
      <w:r w:rsidRPr="002C6C81">
        <w:rPr>
          <w:rFonts w:ascii="Times New Roman" w:hAnsi="Times New Roman" w:cs="Times New Roman"/>
        </w:rPr>
        <w:t xml:space="preserve">,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proofErr w:type="spellStart"/>
      <w:r w:rsidRPr="002C6C81">
        <w:rPr>
          <w:rFonts w:ascii="Times New Roman" w:hAnsi="Times New Roman" w:cs="Times New Roman"/>
        </w:rPr>
        <w:t>Rousseeuw</w:t>
      </w:r>
      <w:proofErr w:type="spellEnd"/>
      <w:r w:rsidRPr="002C6C81">
        <w:rPr>
          <w:rFonts w:ascii="Times New Roman" w:hAnsi="Times New Roman" w:cs="Times New Roman"/>
        </w:rPr>
        <w:t>,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13913C43" w14:textId="69A7EC3D"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lastRenderedPageBreak/>
        <w:t xml:space="preserve">[18] </w:t>
      </w:r>
      <w:r w:rsidRPr="00F22749">
        <w:rPr>
          <w:rFonts w:ascii="Times New Roman" w:eastAsia="Times New Roman" w:hAnsi="Times New Roman" w:cs="Times New Roman"/>
          <w:b/>
          <w:bCs/>
          <w:color w:val="222222"/>
          <w:kern w:val="0"/>
          <w:sz w:val="21"/>
          <w:szCs w:val="21"/>
          <w14:ligatures w14:val="none"/>
        </w:rPr>
        <w:t xml:space="preserve">Keeney, R. L. </w:t>
      </w:r>
      <w:r w:rsidRPr="00F22749">
        <w:rPr>
          <w:rFonts w:ascii="Times New Roman" w:eastAsia="Times New Roman" w:hAnsi="Times New Roman" w:cs="Times New Roman"/>
          <w:b/>
          <w:bCs/>
          <w:color w:val="222222"/>
          <w:kern w:val="0"/>
          <w:sz w:val="21"/>
          <w:szCs w:val="21"/>
          <w:lang w:val="bg-BG" w:eastAsia="bg-BG"/>
          <w14:ligatures w14:val="none"/>
        </w:rPr>
        <w:t xml:space="preserve">&amp; </w:t>
      </w:r>
      <w:proofErr w:type="spellStart"/>
      <w:r w:rsidRPr="00F22749">
        <w:rPr>
          <w:rFonts w:ascii="Times New Roman" w:eastAsia="Times New Roman" w:hAnsi="Times New Roman" w:cs="Times New Roman"/>
          <w:b/>
          <w:bCs/>
          <w:color w:val="222222"/>
          <w:kern w:val="0"/>
          <w:sz w:val="21"/>
          <w:szCs w:val="21"/>
          <w14:ligatures w14:val="none"/>
        </w:rPr>
        <w:t>Raiffa</w:t>
      </w:r>
      <w:proofErr w:type="spellEnd"/>
      <w:r w:rsidRPr="00F22749">
        <w:rPr>
          <w:rFonts w:ascii="Times New Roman" w:eastAsia="Times New Roman" w:hAnsi="Times New Roman" w:cs="Times New Roman"/>
          <w:b/>
          <w:bCs/>
          <w:color w:val="222222"/>
          <w:kern w:val="0"/>
          <w:sz w:val="21"/>
          <w:szCs w:val="21"/>
          <w14:ligatures w14:val="none"/>
        </w:rPr>
        <w:t xml:space="preserve">, H. </w:t>
      </w:r>
      <w:r w:rsidRPr="00F22749">
        <w:rPr>
          <w:rFonts w:ascii="Times New Roman" w:eastAsia="Times New Roman" w:hAnsi="Times New Roman" w:cs="Times New Roman"/>
          <w:b/>
          <w:bCs/>
          <w:color w:val="222222"/>
          <w:kern w:val="0"/>
          <w:sz w:val="21"/>
          <w:szCs w:val="21"/>
          <w:lang w:val="bg-BG" w:eastAsia="bg-BG"/>
          <w14:ligatures w14:val="none"/>
        </w:rPr>
        <w:t>(1993)</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Decisions with Multiple Objectives. Cambridge University Press. </w:t>
      </w:r>
      <w:r w:rsidRPr="00F22749">
        <w:rPr>
          <w:rFonts w:ascii="Times New Roman" w:eastAsia="Times New Roman" w:hAnsi="Times New Roman" w:cs="Times New Roman"/>
          <w:color w:val="222222"/>
          <w:kern w:val="0"/>
          <w:sz w:val="22"/>
          <w:szCs w:val="22"/>
          <w:lang w:val="bg-BG" w:eastAsia="bg-BG"/>
          <w14:ligatures w14:val="none"/>
        </w:rPr>
        <w:t xml:space="preserve">Основополагащ труд за адитивните </w:t>
      </w:r>
      <w:proofErr w:type="spellStart"/>
      <w:r w:rsidRPr="00F22749">
        <w:rPr>
          <w:rFonts w:ascii="Times New Roman" w:eastAsia="Times New Roman" w:hAnsi="Times New Roman" w:cs="Times New Roman"/>
          <w:color w:val="222222"/>
          <w:kern w:val="0"/>
          <w:sz w:val="22"/>
          <w:szCs w:val="22"/>
          <w:lang w:val="bg-BG" w:eastAsia="bg-BG"/>
          <w14:ligatures w14:val="none"/>
        </w:rPr>
        <w:t>полезностни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 модели и преференциалната независимост [143, 144, 717].</w:t>
      </w:r>
    </w:p>
    <w:p w14:paraId="45C19F3F" w14:textId="7AE77B44"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[19] </w:t>
      </w:r>
      <w:r w:rsidRPr="00F22749">
        <w:rPr>
          <w:rFonts w:ascii="Times New Roman" w:eastAsia="Times New Roman" w:hAnsi="Times New Roman" w:cs="Times New Roman"/>
          <w:b/>
          <w:bCs/>
          <w:color w:val="222222"/>
          <w:kern w:val="0"/>
          <w:sz w:val="21"/>
          <w:szCs w:val="21"/>
          <w14:ligatures w14:val="none"/>
        </w:rPr>
        <w:t xml:space="preserve">Mazurek, J.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Strzalka, D. </w:t>
      </w:r>
      <w:r w:rsidRPr="00F22749">
        <w:rPr>
          <w:rFonts w:ascii="Times New Roman" w:eastAsia="Times New Roman" w:hAnsi="Times New Roman" w:cs="Times New Roman"/>
          <w:b/>
          <w:bCs/>
          <w:color w:val="222222"/>
          <w:kern w:val="0"/>
          <w:sz w:val="21"/>
          <w:szCs w:val="21"/>
          <w:lang w:val="bg-BG" w:eastAsia="bg-BG"/>
          <w14:ligatures w14:val="none"/>
        </w:rPr>
        <w:t>(2022)</w:t>
      </w:r>
      <w:r w:rsidRPr="00F22749">
        <w:rPr>
          <w:rFonts w:ascii="Times New Roman" w:eastAsia="Times New Roman" w:hAnsi="Times New Roman" w:cs="Times New Roman"/>
          <w:color w:val="222222"/>
          <w:kern w:val="0"/>
          <w:sz w:val="22"/>
          <w:szCs w:val="22"/>
          <w:lang w:val="bg-BG" w:eastAsia="bg-BG"/>
          <w14:ligatures w14:val="none"/>
        </w:rPr>
        <w:t xml:space="preserve">. </w:t>
      </w:r>
      <w:proofErr w:type="gramStart"/>
      <w:r w:rsidRPr="00F22749">
        <w:rPr>
          <w:rFonts w:ascii="Times New Roman" w:eastAsia="Times New Roman" w:hAnsi="Times New Roman" w:cs="Times New Roman"/>
          <w:color w:val="222222"/>
          <w:kern w:val="0"/>
          <w:sz w:val="22"/>
          <w:szCs w:val="22"/>
          <w14:ligatures w14:val="none"/>
        </w:rPr>
        <w:t>On the Monte</w:t>
      </w:r>
      <w:proofErr w:type="gramEnd"/>
      <w:r w:rsidRPr="00F22749">
        <w:rPr>
          <w:rFonts w:ascii="Times New Roman" w:eastAsia="Times New Roman" w:hAnsi="Times New Roman" w:cs="Times New Roman"/>
          <w:color w:val="222222"/>
          <w:kern w:val="0"/>
          <w:sz w:val="22"/>
          <w:szCs w:val="22"/>
          <w14:ligatures w14:val="none"/>
        </w:rPr>
        <w:t xml:space="preserve"> Carlo </w:t>
      </w:r>
      <w:proofErr w:type="gramStart"/>
      <w:r w:rsidRPr="00F22749">
        <w:rPr>
          <w:rFonts w:ascii="Times New Roman" w:eastAsia="Times New Roman" w:hAnsi="Times New Roman" w:cs="Times New Roman"/>
          <w:color w:val="222222"/>
          <w:kern w:val="0"/>
          <w:sz w:val="22"/>
          <w:szCs w:val="22"/>
          <w14:ligatures w14:val="none"/>
        </w:rPr>
        <w:t>weights</w:t>
      </w:r>
      <w:proofErr w:type="gramEnd"/>
      <w:r w:rsidRPr="00F22749">
        <w:rPr>
          <w:rFonts w:ascii="Times New Roman" w:eastAsia="Times New Roman" w:hAnsi="Times New Roman" w:cs="Times New Roman"/>
          <w:color w:val="222222"/>
          <w:kern w:val="0"/>
          <w:sz w:val="22"/>
          <w:szCs w:val="22"/>
          <w14:ligatures w14:val="none"/>
        </w:rPr>
        <w:t xml:space="preserve"> in multiple criteria decision analysis. PLOS ONE. </w:t>
      </w:r>
      <w:r w:rsidRPr="00F22749">
        <w:rPr>
          <w:rFonts w:ascii="Times New Roman" w:eastAsia="Times New Roman" w:hAnsi="Times New Roman" w:cs="Times New Roman"/>
          <w:color w:val="222222"/>
          <w:kern w:val="0"/>
          <w:sz w:val="22"/>
          <w:szCs w:val="22"/>
          <w:lang w:val="bg-BG" w:eastAsia="bg-BG"/>
          <w14:ligatures w14:val="none"/>
        </w:rPr>
        <w:t xml:space="preserve">Въвежда концепцията за </w:t>
      </w:r>
      <w:proofErr w:type="spellStart"/>
      <w:r w:rsidRPr="00F22749">
        <w:rPr>
          <w:rFonts w:ascii="Times New Roman" w:eastAsia="Times New Roman" w:hAnsi="Times New Roman" w:cs="Times New Roman"/>
          <w:color w:val="222222"/>
          <w:kern w:val="0"/>
          <w:sz w:val="22"/>
          <w:szCs w:val="22"/>
          <w:lang w:val="bg-BG" w:eastAsia="bg-BG"/>
          <w14:ligatures w14:val="none"/>
        </w:rPr>
        <w:t>мулти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-доминиране </w:t>
      </w:r>
      <w:r w:rsidRPr="00F22749">
        <w:rPr>
          <w:rFonts w:ascii="Times New Roman" w:eastAsia="Times New Roman" w:hAnsi="Times New Roman" w:cs="Times New Roman"/>
          <w:color w:val="222222"/>
          <w:kern w:val="0"/>
          <w:sz w:val="22"/>
          <w:szCs w:val="22"/>
          <w14:ligatures w14:val="none"/>
        </w:rPr>
        <w:t xml:space="preserve">(m-dominance) </w:t>
      </w:r>
      <w:r w:rsidRPr="00F22749">
        <w:rPr>
          <w:rFonts w:ascii="Times New Roman" w:eastAsia="Times New Roman" w:hAnsi="Times New Roman" w:cs="Times New Roman"/>
          <w:color w:val="222222"/>
          <w:kern w:val="0"/>
          <w:sz w:val="22"/>
          <w:szCs w:val="22"/>
          <w:lang w:val="bg-BG" w:eastAsia="bg-BG"/>
          <w14:ligatures w14:val="none"/>
        </w:rPr>
        <w:t>и анализ на централните тегла [263, 264, 275].</w:t>
      </w:r>
    </w:p>
    <w:p w14:paraId="3007039D" w14:textId="5BB26A62"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[20] </w:t>
      </w:r>
      <w:r w:rsidRPr="00F22749">
        <w:rPr>
          <w:rFonts w:ascii="Times New Roman" w:eastAsia="Times New Roman" w:hAnsi="Times New Roman" w:cs="Times New Roman"/>
          <w:b/>
          <w:bCs/>
          <w:color w:val="222222"/>
          <w:kern w:val="0"/>
          <w:sz w:val="21"/>
          <w:szCs w:val="21"/>
          <w14:ligatures w14:val="none"/>
        </w:rPr>
        <w:t xml:space="preserve">O'Shea, R. et al. </w:t>
      </w:r>
      <w:r w:rsidRPr="00F22749">
        <w:rPr>
          <w:rFonts w:ascii="Times New Roman" w:eastAsia="Times New Roman" w:hAnsi="Times New Roman" w:cs="Times New Roman"/>
          <w:b/>
          <w:bCs/>
          <w:color w:val="222222"/>
          <w:kern w:val="0"/>
          <w:sz w:val="21"/>
          <w:szCs w:val="21"/>
          <w:lang w:val="bg-BG" w:eastAsia="bg-BG"/>
          <w14:ligatures w14:val="none"/>
        </w:rPr>
        <w:t>(2026)</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Weight stability intervals for multi-criteria decision analysis using the weighted sum model. Expert Systems with Applications. </w:t>
      </w:r>
      <w:r w:rsidRPr="00F22749">
        <w:rPr>
          <w:rFonts w:ascii="Times New Roman" w:eastAsia="Times New Roman" w:hAnsi="Times New Roman" w:cs="Times New Roman"/>
          <w:color w:val="222222"/>
          <w:kern w:val="0"/>
          <w:sz w:val="22"/>
          <w:szCs w:val="22"/>
          <w:lang w:val="bg-BG" w:eastAsia="bg-BG"/>
          <w14:ligatures w14:val="none"/>
        </w:rPr>
        <w:t xml:space="preserve">Разписва </w:t>
      </w:r>
      <w:r w:rsidRPr="00F22749">
        <w:rPr>
          <w:rFonts w:ascii="Times New Roman" w:eastAsia="Times New Roman" w:hAnsi="Times New Roman" w:cs="Times New Roman"/>
          <w:color w:val="222222"/>
          <w:kern w:val="0"/>
          <w:sz w:val="22"/>
          <w:szCs w:val="22"/>
          <w14:ligatures w14:val="none"/>
        </w:rPr>
        <w:t xml:space="preserve">closed-form </w:t>
      </w:r>
      <w:r w:rsidRPr="00F22749">
        <w:rPr>
          <w:rFonts w:ascii="Times New Roman" w:eastAsia="Times New Roman" w:hAnsi="Times New Roman" w:cs="Times New Roman"/>
          <w:color w:val="222222"/>
          <w:kern w:val="0"/>
          <w:sz w:val="22"/>
          <w:szCs w:val="22"/>
          <w:lang w:val="bg-BG" w:eastAsia="bg-BG"/>
          <w14:ligatures w14:val="none"/>
        </w:rPr>
        <w:t xml:space="preserve">аналитични решения за теглови интервали на стабилност </w:t>
      </w:r>
      <w:r w:rsidRPr="00F22749">
        <w:rPr>
          <w:rFonts w:ascii="Times New Roman" w:eastAsia="Times New Roman" w:hAnsi="Times New Roman" w:cs="Times New Roman"/>
          <w:color w:val="222222"/>
          <w:kern w:val="0"/>
          <w:sz w:val="22"/>
          <w:szCs w:val="22"/>
          <w14:ligatures w14:val="none"/>
        </w:rPr>
        <w:t xml:space="preserve">(WSIs) </w:t>
      </w:r>
      <w:r w:rsidRPr="00F22749">
        <w:rPr>
          <w:rFonts w:ascii="Times New Roman" w:eastAsia="Times New Roman" w:hAnsi="Times New Roman" w:cs="Times New Roman"/>
          <w:color w:val="222222"/>
          <w:kern w:val="0"/>
          <w:sz w:val="22"/>
          <w:szCs w:val="22"/>
          <w:lang w:val="bg-BG" w:eastAsia="bg-BG"/>
          <w14:ligatures w14:val="none"/>
        </w:rPr>
        <w:t xml:space="preserve">при </w:t>
      </w:r>
      <w:r w:rsidRPr="00F22749">
        <w:rPr>
          <w:rFonts w:ascii="Times New Roman" w:eastAsia="Times New Roman" w:hAnsi="Times New Roman" w:cs="Times New Roman"/>
          <w:color w:val="222222"/>
          <w:kern w:val="0"/>
          <w:sz w:val="22"/>
          <w:szCs w:val="22"/>
          <w14:ligatures w14:val="none"/>
        </w:rPr>
        <w:t xml:space="preserve">WSM </w:t>
      </w:r>
      <w:r w:rsidRPr="00F22749">
        <w:rPr>
          <w:rFonts w:ascii="Times New Roman" w:eastAsia="Times New Roman" w:hAnsi="Times New Roman" w:cs="Times New Roman"/>
          <w:color w:val="222222"/>
          <w:kern w:val="0"/>
          <w:sz w:val="22"/>
          <w:szCs w:val="22"/>
          <w:lang w:val="bg-BG" w:eastAsia="bg-BG"/>
          <w14:ligatures w14:val="none"/>
        </w:rPr>
        <w:t>[10, 340, 351, 352].</w:t>
      </w:r>
    </w:p>
    <w:p w14:paraId="2F5E7BB5" w14:textId="217FCD2C" w:rsidR="00F22749" w:rsidRDefault="00F22749"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 xml:space="preserve">[21] </w:t>
      </w:r>
      <w:r w:rsidRPr="005242D5">
        <w:rPr>
          <w:rFonts w:ascii="Times New Roman" w:eastAsia="Times New Roman" w:hAnsi="Times New Roman" w:cs="Times New Roman"/>
          <w:b/>
          <w:bCs/>
          <w:color w:val="222222"/>
          <w:kern w:val="0"/>
          <w:sz w:val="21"/>
          <w:szCs w:val="21"/>
          <w14:ligatures w14:val="none"/>
        </w:rPr>
        <w:t xml:space="preserve">Weber, T. A. </w:t>
      </w:r>
      <w:r w:rsidRPr="005242D5">
        <w:rPr>
          <w:rFonts w:ascii="Times New Roman" w:eastAsia="Times New Roman" w:hAnsi="Times New Roman" w:cs="Times New Roman"/>
          <w:b/>
          <w:bCs/>
          <w:color w:val="222222"/>
          <w:kern w:val="0"/>
          <w:sz w:val="21"/>
          <w:szCs w:val="21"/>
          <w:lang w:val="bg-BG" w:eastAsia="bg-BG"/>
          <w14:ligatures w14:val="none"/>
        </w:rPr>
        <w:t>(2025/2026)</w:t>
      </w:r>
      <w:r w:rsidRPr="005242D5">
        <w:rPr>
          <w:rFonts w:ascii="Times New Roman" w:eastAsia="Times New Roman" w:hAnsi="Times New Roman" w:cs="Times New Roman"/>
          <w:color w:val="222222"/>
          <w:kern w:val="0"/>
          <w:sz w:val="22"/>
          <w:szCs w:val="22"/>
          <w:lang w:val="bg-BG" w:eastAsia="bg-BG"/>
          <w14:ligatures w14:val="none"/>
        </w:rPr>
        <w:t xml:space="preserve">. </w:t>
      </w:r>
      <w:r w:rsidRPr="005242D5">
        <w:rPr>
          <w:rFonts w:ascii="Times New Roman" w:eastAsia="Times New Roman" w:hAnsi="Times New Roman" w:cs="Times New Roman"/>
          <w:color w:val="222222"/>
          <w:kern w:val="0"/>
          <w:sz w:val="22"/>
          <w:szCs w:val="22"/>
          <w14:ligatures w14:val="none"/>
        </w:rPr>
        <w:t xml:space="preserve">Relatively Robust Multicriteria Decisions. Management Science. </w:t>
      </w:r>
      <w:r w:rsidRPr="005242D5">
        <w:rPr>
          <w:rFonts w:ascii="Times New Roman" w:eastAsia="Times New Roman" w:hAnsi="Times New Roman" w:cs="Times New Roman"/>
          <w:color w:val="222222"/>
          <w:kern w:val="0"/>
          <w:sz w:val="22"/>
          <w:szCs w:val="22"/>
          <w:lang w:val="bg-BG" w:eastAsia="bg-BG"/>
          <w14:ligatures w14:val="none"/>
        </w:rPr>
        <w:t xml:space="preserve">Дефинира концепцията за относително устойчиви решения и </w:t>
      </w:r>
      <w:r w:rsidRPr="005242D5">
        <w:rPr>
          <w:rFonts w:ascii="Times New Roman" w:eastAsia="Times New Roman" w:hAnsi="Times New Roman" w:cs="Times New Roman"/>
          <w:color w:val="222222"/>
          <w:kern w:val="0"/>
          <w:sz w:val="22"/>
          <w:szCs w:val="22"/>
          <w14:ligatures w14:val="none"/>
        </w:rPr>
        <w:t xml:space="preserve">worst-case </w:t>
      </w:r>
      <w:r w:rsidRPr="005242D5">
        <w:rPr>
          <w:rFonts w:ascii="Times New Roman" w:eastAsia="Times New Roman" w:hAnsi="Times New Roman" w:cs="Times New Roman"/>
          <w:color w:val="222222"/>
          <w:kern w:val="0"/>
          <w:sz w:val="22"/>
          <w:szCs w:val="22"/>
          <w:lang w:val="bg-BG" w:eastAsia="bg-BG"/>
          <w14:ligatures w14:val="none"/>
        </w:rPr>
        <w:t xml:space="preserve">индекси в условия на теглова неопределеност </w:t>
      </w:r>
      <w:r w:rsidRPr="005242D5">
        <w:rPr>
          <w:rFonts w:ascii="Times New Roman" w:eastAsia="Times New Roman" w:hAnsi="Times New Roman" w:cs="Times New Roman"/>
          <w:color w:val="222222"/>
          <w:kern w:val="0"/>
          <w:sz w:val="22"/>
          <w:szCs w:val="22"/>
          <w14:ligatures w14:val="none"/>
        </w:rPr>
        <w:t>[39, 682, 683, 715].</w:t>
      </w:r>
    </w:p>
    <w:p w14:paraId="3212F27A" w14:textId="77777777" w:rsidR="005242D5" w:rsidRDefault="005242D5"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p>
    <w:p w14:paraId="714E16FD" w14:textId="77777777" w:rsidR="005242D5" w:rsidRPr="005242D5" w:rsidRDefault="005242D5" w:rsidP="005242D5">
      <w:pPr>
        <w:widowControl w:val="0"/>
        <w:tabs>
          <w:tab w:val="left" w:pos="346"/>
        </w:tabs>
        <w:spacing w:after="0" w:line="317" w:lineRule="exact"/>
        <w:jc w:val="both"/>
        <w:rPr>
          <w:rFonts w:ascii="Times New Roman" w:hAnsi="Times New Roman" w:cs="Times New Roman"/>
        </w:rPr>
      </w:pPr>
    </w:p>
    <w:p w14:paraId="4757822E" w14:textId="77777777" w:rsidR="002C6C81" w:rsidRPr="00382EA6" w:rsidRDefault="002C6C81" w:rsidP="00382EA6">
      <w:pPr>
        <w:widowControl w:val="0"/>
        <w:tabs>
          <w:tab w:val="left" w:pos="346"/>
        </w:tabs>
        <w:spacing w:after="0" w:line="317" w:lineRule="exact"/>
        <w:jc w:val="both"/>
        <w:rPr>
          <w:rFonts w:ascii="Times New Roman" w:hAnsi="Times New Roman" w:cs="Times New Roman"/>
        </w:rPr>
      </w:pPr>
    </w:p>
    <w:sectPr w:rsidR="002C6C81" w:rsidRPr="00382EA6">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B2902" w14:textId="77777777" w:rsidR="004B4EC0" w:rsidRDefault="004B4EC0" w:rsidP="00CC5356">
      <w:pPr>
        <w:spacing w:after="0" w:line="240" w:lineRule="auto"/>
      </w:pPr>
      <w:r>
        <w:separator/>
      </w:r>
    </w:p>
  </w:endnote>
  <w:endnote w:type="continuationSeparator" w:id="0">
    <w:p w14:paraId="01954F4A" w14:textId="77777777" w:rsidR="004B4EC0" w:rsidRDefault="004B4EC0"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B62DE" w14:textId="77777777" w:rsidR="004B4EC0" w:rsidRDefault="004B4EC0" w:rsidP="00CC5356">
      <w:pPr>
        <w:spacing w:after="0" w:line="240" w:lineRule="auto"/>
      </w:pPr>
      <w:r>
        <w:separator/>
      </w:r>
    </w:p>
  </w:footnote>
  <w:footnote w:type="continuationSeparator" w:id="0">
    <w:p w14:paraId="406CB3E2" w14:textId="77777777" w:rsidR="004B4EC0" w:rsidRDefault="004B4EC0"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4"/>
  </w:num>
  <w:num w:numId="2" w16cid:durableId="586693514">
    <w:abstractNumId w:val="21"/>
  </w:num>
  <w:num w:numId="3" w16cid:durableId="1332872607">
    <w:abstractNumId w:val="6"/>
  </w:num>
  <w:num w:numId="4" w16cid:durableId="1773941204">
    <w:abstractNumId w:val="15"/>
  </w:num>
  <w:num w:numId="5" w16cid:durableId="2098406823">
    <w:abstractNumId w:val="8"/>
  </w:num>
  <w:num w:numId="6" w16cid:durableId="684554184">
    <w:abstractNumId w:val="5"/>
  </w:num>
  <w:num w:numId="7" w16cid:durableId="742415303">
    <w:abstractNumId w:val="16"/>
  </w:num>
  <w:num w:numId="8" w16cid:durableId="1855537447">
    <w:abstractNumId w:val="13"/>
  </w:num>
  <w:num w:numId="9" w16cid:durableId="138228063">
    <w:abstractNumId w:val="3"/>
  </w:num>
  <w:num w:numId="10" w16cid:durableId="2037533604">
    <w:abstractNumId w:val="17"/>
  </w:num>
  <w:num w:numId="11" w16cid:durableId="1551724022">
    <w:abstractNumId w:val="4"/>
  </w:num>
  <w:num w:numId="12" w16cid:durableId="851453215">
    <w:abstractNumId w:val="23"/>
  </w:num>
  <w:num w:numId="13" w16cid:durableId="1279264509">
    <w:abstractNumId w:val="12"/>
  </w:num>
  <w:num w:numId="14" w16cid:durableId="364982870">
    <w:abstractNumId w:val="10"/>
  </w:num>
  <w:num w:numId="15" w16cid:durableId="1634213277">
    <w:abstractNumId w:val="20"/>
  </w:num>
  <w:num w:numId="16" w16cid:durableId="56638096">
    <w:abstractNumId w:val="1"/>
  </w:num>
  <w:num w:numId="17" w16cid:durableId="1277518577">
    <w:abstractNumId w:val="9"/>
  </w:num>
  <w:num w:numId="18" w16cid:durableId="838159320">
    <w:abstractNumId w:val="11"/>
  </w:num>
  <w:num w:numId="19" w16cid:durableId="719595087">
    <w:abstractNumId w:val="19"/>
  </w:num>
  <w:num w:numId="20" w16cid:durableId="1954510766">
    <w:abstractNumId w:val="22"/>
  </w:num>
  <w:num w:numId="21" w16cid:durableId="1402944132">
    <w:abstractNumId w:val="18"/>
  </w:num>
  <w:num w:numId="22" w16cid:durableId="1651059852">
    <w:abstractNumId w:val="2"/>
  </w:num>
  <w:num w:numId="23" w16cid:durableId="430471647">
    <w:abstractNumId w:val="7"/>
  </w:num>
  <w:num w:numId="24" w16cid:durableId="310058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1110B9"/>
    <w:rsid w:val="00237341"/>
    <w:rsid w:val="002C2BFA"/>
    <w:rsid w:val="002C6C81"/>
    <w:rsid w:val="00316693"/>
    <w:rsid w:val="00364F2D"/>
    <w:rsid w:val="00382EA6"/>
    <w:rsid w:val="004B4EC0"/>
    <w:rsid w:val="004D7998"/>
    <w:rsid w:val="004E0A03"/>
    <w:rsid w:val="005169EB"/>
    <w:rsid w:val="005242D5"/>
    <w:rsid w:val="00554059"/>
    <w:rsid w:val="005F56CC"/>
    <w:rsid w:val="00642D44"/>
    <w:rsid w:val="006B7740"/>
    <w:rsid w:val="006C62E5"/>
    <w:rsid w:val="007D4806"/>
    <w:rsid w:val="008348F7"/>
    <w:rsid w:val="008355E9"/>
    <w:rsid w:val="0091481C"/>
    <w:rsid w:val="00A84CE0"/>
    <w:rsid w:val="00CC5356"/>
    <w:rsid w:val="00D67905"/>
    <w:rsid w:val="00D803C3"/>
    <w:rsid w:val="00E279FF"/>
    <w:rsid w:val="00E477A7"/>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header" Target="header10.xml"/><Relationship Id="rId50" Type="http://schemas.openxmlformats.org/officeDocument/2006/relationships/image" Target="media/image12.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52"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footer" Target="footer11.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4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55</Pages>
  <Words>14185</Words>
  <Characters>80857</Characters>
  <Application>Microsoft Office Word</Application>
  <DocSecurity>0</DocSecurity>
  <Lines>673</Lines>
  <Paragraphs>189</Paragraphs>
  <ScaleCrop>false</ScaleCrop>
  <Company/>
  <LinksUpToDate>false</LinksUpToDate>
  <CharactersWithSpaces>94853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13</cp:revision>
  <dcterms:created xsi:type="dcterms:W3CDTF">2026-09-15T10:19:00Z</dcterms:created>
  <dcterms:modified xsi:type="dcterms:W3CDTF">2026-10-05T10:02:00Z</dcterms:modified>
</cp:coreProperties>
</file>