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Approval Prediction Using Machine Learning</w:t>
      </w:r>
    </w:p>
    <w:p>
      <w:pPr>
        <w:pStyle w:val="Heading1"/>
      </w:pPr>
      <w:r>
        <w:t>Objective</w:t>
      </w:r>
    </w:p>
    <w:p>
      <w:r>
        <w:t>The goal of this project is to build a robust machine learning model to predict whether a loan application should be approved or rejected based on applicant and financial attributes. Accurate predictions help financial institutions reduce risk and improve decision-making efficiency.</w:t>
      </w:r>
    </w:p>
    <w:p>
      <w:pPr>
        <w:pStyle w:val="Heading1"/>
      </w:pPr>
      <w:r>
        <w:t>Dataset Overview</w:t>
      </w:r>
    </w:p>
    <w:p>
      <w:r>
        <w:t>- Source: Kaggle – Pre-Approved Loan Prediction Dataset</w:t>
        <w:br/>
        <w:t>- Records: 5,000+</w:t>
        <w:br/>
        <w:t>- Features: Demographic details (Age, Education, Marital Status), financial indicators (Income, Credit Score, Loan Amount), and categorical variables such as Property Area, Self-Employed status, and Tax Return history.</w:t>
        <w:br/>
        <w:t>- Target: Loan_Status (Approved/Rejected)</w:t>
      </w:r>
    </w:p>
    <w:p>
      <w:pPr>
        <w:pStyle w:val="Heading1"/>
      </w:pPr>
      <w:r>
        <w:t>Methodology</w:t>
      </w:r>
    </w:p>
    <w:p>
      <w:r>
        <w:rPr>
          <w:b/>
        </w:rPr>
        <w:t>1. Exploratory Data Analysis (EDA):</w:t>
        <w:br/>
      </w:r>
      <w:r>
        <w:t>- Checked missing values (only 1 missing in Salaried column).</w:t>
        <w:br/>
        <w:t>- Visualized feature distributions, detected outliers, and applied capping for numerical features (Income, Loan_Amount, Monthly_CC_Usage).</w:t>
        <w:br/>
        <w:t>- Correlation analysis showed strong relation between Income, Loan_Amount, and loan approval.</w:t>
        <w:br/>
        <w:br/>
      </w:r>
      <w:r>
        <w:rPr>
          <w:b/>
        </w:rPr>
        <w:t>2. Feature Engineering:</w:t>
        <w:br/>
      </w:r>
      <w:r>
        <w:t>- Encoded categorical features using One-Hot Encoding.</w:t>
        <w:br/>
        <w:t>- Removed irrelevant columns like ZIP Code and ID.</w:t>
        <w:br/>
        <w:t>- Applied Recursive Feature Elimination (RFE) for Logistic Regression, selecting top 10 features.</w:t>
        <w:br/>
        <w:br/>
      </w:r>
      <w:r>
        <w:rPr>
          <w:b/>
        </w:rPr>
        <w:t>3. Model Building:</w:t>
        <w:br/>
      </w:r>
      <w:r>
        <w:t>- Split data into Train (80%) and Test (20%) sets.</w:t>
        <w:br/>
        <w:t>- Trained four models:</w:t>
        <w:br/>
        <w:t xml:space="preserve">    * Logistic Regression (with RFE-selected features)</w:t>
        <w:br/>
        <w:t xml:space="preserve">    * Random Forest (Tuned) using GridSearchCV</w:t>
        <w:br/>
        <w:t xml:space="preserve">    * AdaBoost with GridSearchCV</w:t>
        <w:br/>
        <w:t xml:space="preserve">    * XGBoost with GridSearchCV</w:t>
        <w:br/>
        <w:br/>
      </w:r>
      <w:r>
        <w:rPr>
          <w:b/>
        </w:rPr>
        <w:t>4. Evaluation Metrics:</w:t>
        <w:br/>
      </w:r>
      <w:r>
        <w:t>- Accuracy, Precision, Recall, F1-score, and ROC-AUC</w:t>
        <w:br/>
        <w:t>- Plotted Confusion Matrix and ROC curves for each model.</w:t>
        <w:br/>
        <w:t>- Used SHAP analysis for XGBoost to explain feature importance.</w:t>
        <w:br/>
      </w:r>
    </w:p>
    <w:p>
      <w:pPr>
        <w:pStyle w:val="Heading1"/>
      </w:pPr>
      <w:r>
        <w:t>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F1-score</w:t>
            </w:r>
          </w:p>
        </w:tc>
        <w:tc>
          <w:tcPr>
            <w:tcW w:type="dxa" w:w="1440"/>
          </w:tcPr>
          <w:p>
            <w:r>
              <w:t>ROC-AUC</w:t>
            </w:r>
          </w:p>
        </w:tc>
      </w:tr>
      <w:tr>
        <w:tc>
          <w:tcPr>
            <w:tcW w:type="dxa" w:w="1440"/>
          </w:tcPr>
          <w:p>
            <w:r>
              <w:t>Logistic Regression</w:t>
            </w:r>
          </w:p>
        </w:tc>
        <w:tc>
          <w:tcPr>
            <w:tcW w:type="dxa" w:w="1440"/>
          </w:tcPr>
          <w:p>
            <w:r>
              <w:t>93.4%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0.952</w:t>
            </w:r>
          </w:p>
        </w:tc>
      </w:tr>
      <w:tr>
        <w:tc>
          <w:tcPr>
            <w:tcW w:type="dxa" w:w="1440"/>
          </w:tcPr>
          <w:p>
            <w:r>
              <w:t>Random Forest (Tuned)</w:t>
            </w:r>
          </w:p>
        </w:tc>
        <w:tc>
          <w:tcPr>
            <w:tcW w:type="dxa" w:w="1440"/>
          </w:tcPr>
          <w:p>
            <w:r>
              <w:t>98.8%</w:t>
            </w:r>
          </w:p>
        </w:tc>
        <w:tc>
          <w:tcPr>
            <w:tcW w:type="dxa" w:w="1440"/>
          </w:tcPr>
          <w:p>
            <w:r>
              <w:t>0.978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0.989</w:t>
            </w:r>
          </w:p>
        </w:tc>
        <w:tc>
          <w:tcPr>
            <w:tcW w:type="dxa" w:w="1440"/>
          </w:tcPr>
          <w:p>
            <w:r>
              <w:t>0.999</w:t>
            </w:r>
          </w:p>
        </w:tc>
      </w:tr>
      <w:tr>
        <w:tc>
          <w:tcPr>
            <w:tcW w:type="dxa" w:w="1440"/>
          </w:tcPr>
          <w:p>
            <w:r>
              <w:t>AdaBoost</w:t>
            </w:r>
          </w:p>
        </w:tc>
        <w:tc>
          <w:tcPr>
            <w:tcW w:type="dxa" w:w="1440"/>
          </w:tcPr>
          <w:p>
            <w:r>
              <w:t>97.9%</w:t>
            </w:r>
          </w:p>
        </w:tc>
        <w:tc>
          <w:tcPr>
            <w:tcW w:type="dxa" w:w="1440"/>
          </w:tcPr>
          <w:p>
            <w:r>
              <w:t>0.964</w:t>
            </w:r>
          </w:p>
        </w:tc>
        <w:tc>
          <w:tcPr>
            <w:tcW w:type="dxa" w:w="1440"/>
          </w:tcPr>
          <w:p>
            <w:r>
              <w:t>0.998</w:t>
            </w:r>
          </w:p>
        </w:tc>
        <w:tc>
          <w:tcPr>
            <w:tcW w:type="dxa" w:w="1440"/>
          </w:tcPr>
          <w:p>
            <w:r>
              <w:t>0.981</w:t>
            </w:r>
          </w:p>
        </w:tc>
        <w:tc>
          <w:tcPr>
            <w:tcW w:type="dxa" w:w="1440"/>
          </w:tcPr>
          <w:p>
            <w:r>
              <w:t>0.998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99.8%</w:t>
            </w:r>
          </w:p>
        </w:tc>
        <w:tc>
          <w:tcPr>
            <w:tcW w:type="dxa" w:w="1440"/>
          </w:tcPr>
          <w:p>
            <w:r>
              <w:t>0.996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0.998</w:t>
            </w:r>
          </w:p>
        </w:tc>
        <w:tc>
          <w:tcPr>
            <w:tcW w:type="dxa" w:w="1440"/>
          </w:tcPr>
          <w:p>
            <w:r>
              <w:t>0.999</w:t>
            </w:r>
          </w:p>
        </w:tc>
      </w:tr>
    </w:tbl>
    <w:p>
      <w:r>
        <w:br/>
        <w:t>Best Model: XGBoost, achieving near-perfect accuracy and AUC.</w:t>
        <w:br/>
      </w:r>
    </w:p>
    <w:p>
      <w:r>
        <w:t>Key Features (SHAP Analysis):</w:t>
        <w:br/>
        <w:t>- Credit_Score_Poor had the highest negative impact on approval.</w:t>
        <w:br/>
        <w:t>- Property location (Property_Area) and income significantly influenced decisions.</w:t>
      </w:r>
    </w:p>
    <w:p>
      <w:pPr>
        <w:pStyle w:val="Heading1"/>
      </w:pPr>
      <w:r>
        <w:t>Conclusion &amp; Future Scope</w:t>
      </w:r>
    </w:p>
    <w:p>
      <w:r>
        <w:t>XGBoost is the most effective model for this task, delivering exceptional predictive performance and interpretability. SHAP analysis enhanced transparency, making the model suitable for real-world credit risk assessment.</w:t>
        <w:br/>
        <w:br/>
        <w:t>Future improvements:</w:t>
        <w:br/>
        <w:t>- Implement SMOTE/ADASYN for severe imbalance scenarios.</w:t>
        <w:br/>
        <w:t>- Apply Bayesian Optimization for hyperparameter tuning.</w:t>
        <w:br/>
        <w:t>- Deploy the model as a Flask or FastAPI service for integration into financial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