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9404" w14:textId="7B89A027" w:rsidR="0024192E" w:rsidRDefault="00C55EB6" w:rsidP="00C55EB6">
      <w:r>
        <w:rPr>
          <w:b/>
          <w:bCs/>
          <w:sz w:val="32"/>
          <w:szCs w:val="32"/>
          <w:u w:val="single"/>
        </w:rPr>
        <w:t xml:space="preserve">Sickness </w:t>
      </w:r>
      <w:r w:rsidRPr="00C55EB6">
        <w:rPr>
          <w:b/>
          <w:bCs/>
          <w:sz w:val="32"/>
          <w:szCs w:val="32"/>
          <w:u w:val="single"/>
        </w:rPr>
        <w:t>Summary</w:t>
      </w:r>
      <w:r>
        <w:rPr>
          <w:b/>
          <w:bCs/>
          <w:sz w:val="32"/>
          <w:szCs w:val="32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4192E">
        <w:t>26 March 2025</w:t>
      </w:r>
    </w:p>
    <w:p w14:paraId="0313F4CB" w14:textId="77777777" w:rsidR="00B73F26" w:rsidRDefault="00B73F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965"/>
        <w:gridCol w:w="4527"/>
      </w:tblGrid>
      <w:tr w:rsidR="00293425" w:rsidRPr="00293425" w14:paraId="19FFF8C5" w14:textId="77777777" w:rsidTr="0024192E">
        <w:tc>
          <w:tcPr>
            <w:tcW w:w="562" w:type="dxa"/>
            <w:shd w:val="clear" w:color="auto" w:fill="D1D1D1" w:themeFill="background2" w:themeFillShade="E6"/>
          </w:tcPr>
          <w:p w14:paraId="43D6DF83" w14:textId="58ECDA78" w:rsidR="00293425" w:rsidRPr="00293425" w:rsidRDefault="00293425" w:rsidP="00293425">
            <w:pPr>
              <w:jc w:val="center"/>
              <w:rPr>
                <w:b/>
                <w:bCs/>
              </w:rPr>
            </w:pPr>
            <w:r w:rsidRPr="00293425">
              <w:rPr>
                <w:b/>
                <w:bCs/>
              </w:rPr>
              <w:t>No.</w:t>
            </w:r>
          </w:p>
        </w:tc>
        <w:tc>
          <w:tcPr>
            <w:tcW w:w="3965" w:type="dxa"/>
            <w:shd w:val="clear" w:color="auto" w:fill="D1D1D1" w:themeFill="background2" w:themeFillShade="E6"/>
          </w:tcPr>
          <w:p w14:paraId="56B0E564" w14:textId="05A6741C" w:rsidR="00293425" w:rsidRPr="00293425" w:rsidRDefault="00293425" w:rsidP="00293425">
            <w:pPr>
              <w:jc w:val="center"/>
              <w:rPr>
                <w:b/>
                <w:bCs/>
              </w:rPr>
            </w:pPr>
            <w:r w:rsidRPr="00293425">
              <w:rPr>
                <w:b/>
                <w:bCs/>
              </w:rPr>
              <w:t>Prevailing Conditions</w:t>
            </w:r>
          </w:p>
        </w:tc>
        <w:tc>
          <w:tcPr>
            <w:tcW w:w="4527" w:type="dxa"/>
            <w:shd w:val="clear" w:color="auto" w:fill="D1D1D1" w:themeFill="background2" w:themeFillShade="E6"/>
          </w:tcPr>
          <w:p w14:paraId="5B5D0119" w14:textId="5FCD3E35" w:rsidR="00293425" w:rsidRPr="00293425" w:rsidRDefault="00293425" w:rsidP="00293425">
            <w:pPr>
              <w:jc w:val="center"/>
              <w:rPr>
                <w:b/>
                <w:bCs/>
              </w:rPr>
            </w:pPr>
            <w:r w:rsidRPr="00293425">
              <w:rPr>
                <w:b/>
                <w:bCs/>
              </w:rPr>
              <w:t xml:space="preserve">Medications </w:t>
            </w:r>
          </w:p>
        </w:tc>
      </w:tr>
      <w:tr w:rsidR="00293425" w14:paraId="0F2550EB" w14:textId="77777777" w:rsidTr="0024192E">
        <w:tc>
          <w:tcPr>
            <w:tcW w:w="562" w:type="dxa"/>
            <w:vAlign w:val="center"/>
          </w:tcPr>
          <w:p w14:paraId="2FE3D42B" w14:textId="52D84F90" w:rsidR="00293425" w:rsidRDefault="0024192E" w:rsidP="0024192E">
            <w:r>
              <w:t>1.</w:t>
            </w:r>
          </w:p>
        </w:tc>
        <w:tc>
          <w:tcPr>
            <w:tcW w:w="3965" w:type="dxa"/>
          </w:tcPr>
          <w:p w14:paraId="5DF87A68" w14:textId="77777777" w:rsidR="00AB18A6" w:rsidRDefault="00AB18A6" w:rsidP="00AB18A6">
            <w:r>
              <w:t>For the past one and a half years, I have been experiencing weakness, lethargy, and a lack of interest in activities. My libido dropped to zero despite using PDE5 inhibitors.</w:t>
            </w:r>
          </w:p>
          <w:p w14:paraId="0A4C61C5" w14:textId="77777777" w:rsidR="00293425" w:rsidRDefault="00293425"/>
          <w:p w14:paraId="0FF15AD3" w14:textId="77777777" w:rsidR="00293425" w:rsidRDefault="00AB18A6">
            <w:r>
              <w:t xml:space="preserve">Initially, I assumed it was normal weakness and did not suspect any underlying physical disorder. </w:t>
            </w:r>
          </w:p>
          <w:p w14:paraId="0BF76B7F" w14:textId="646D4D14" w:rsidR="00AB18A6" w:rsidRDefault="00AB18A6"/>
        </w:tc>
        <w:tc>
          <w:tcPr>
            <w:tcW w:w="4527" w:type="dxa"/>
          </w:tcPr>
          <w:p w14:paraId="2DE39704" w14:textId="7A530DCF" w:rsidR="00293425" w:rsidRDefault="00AB18A6">
            <w:r>
              <w:t>At the time, I was taking Pregabalin 165 mg twice daily for idiopathic muscle cramps. I discontinued Pregabalin in September 2024.</w:t>
            </w:r>
          </w:p>
        </w:tc>
      </w:tr>
      <w:tr w:rsidR="00293425" w14:paraId="46525229" w14:textId="77777777" w:rsidTr="0024192E">
        <w:tc>
          <w:tcPr>
            <w:tcW w:w="562" w:type="dxa"/>
            <w:vAlign w:val="center"/>
          </w:tcPr>
          <w:p w14:paraId="119E9C02" w14:textId="42176695" w:rsidR="00293425" w:rsidRDefault="0024192E" w:rsidP="0024192E">
            <w:r>
              <w:t>2.</w:t>
            </w:r>
          </w:p>
        </w:tc>
        <w:tc>
          <w:tcPr>
            <w:tcW w:w="3965" w:type="dxa"/>
          </w:tcPr>
          <w:p w14:paraId="6BFB8F05" w14:textId="77777777" w:rsidR="00293425" w:rsidRDefault="00AB18A6">
            <w:r>
              <w:t>Since December 2024, I have been feeling feverish despite not having an actual fever. I did not take this seriously until February 2025.</w:t>
            </w:r>
          </w:p>
          <w:p w14:paraId="259E0065" w14:textId="070D9E06" w:rsidR="00AB18A6" w:rsidRDefault="00AB18A6"/>
        </w:tc>
        <w:tc>
          <w:tcPr>
            <w:tcW w:w="4527" w:type="dxa"/>
          </w:tcPr>
          <w:p w14:paraId="3981DEEF" w14:textId="77777777" w:rsidR="00293425" w:rsidRDefault="00293425"/>
        </w:tc>
      </w:tr>
      <w:tr w:rsidR="00293425" w:rsidRPr="00AB18A6" w14:paraId="3AE1E2FA" w14:textId="77777777" w:rsidTr="0024192E">
        <w:tc>
          <w:tcPr>
            <w:tcW w:w="562" w:type="dxa"/>
            <w:vAlign w:val="center"/>
          </w:tcPr>
          <w:p w14:paraId="3A4D02E4" w14:textId="7DBECFFF" w:rsidR="00293425" w:rsidRPr="00AB18A6" w:rsidRDefault="0024192E" w:rsidP="00AB18A6">
            <w:r w:rsidRPr="00AB18A6">
              <w:t>3.</w:t>
            </w:r>
          </w:p>
        </w:tc>
        <w:tc>
          <w:tcPr>
            <w:tcW w:w="3965" w:type="dxa"/>
          </w:tcPr>
          <w:p w14:paraId="664A1C75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color w:val="auto"/>
                <w:lang w:bidi="ar-SA"/>
              </w:rPr>
              <w:t>In early February 2025, I consulted a doctor and underwent several medical tests:</w:t>
            </w:r>
          </w:p>
          <w:p w14:paraId="2F62F47F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44329995" w14:textId="06A11AA3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highlight w:val="yellow"/>
                <w:lang w:bidi="ar-SA"/>
              </w:rPr>
              <w:t>CBC results</w:t>
            </w:r>
            <w:r w:rsidRPr="00AB18A6">
              <w:rPr>
                <w:rFonts w:eastAsia="Times New Roman" w:cs="Times New Roman"/>
                <w:color w:val="auto"/>
                <w:highlight w:val="yellow"/>
                <w:lang w:bidi="ar-SA"/>
              </w:rPr>
              <w:t>: Abnormal; Hemoglobin, Serum Ferritin, and Iron levels were low.</w:t>
            </w:r>
          </w:p>
          <w:p w14:paraId="6C8314F0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643AC43D" w14:textId="07914EA7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Vitamin D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: Deficient.</w:t>
            </w:r>
          </w:p>
          <w:p w14:paraId="06B8EB2D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3D875391" w14:textId="36F2411E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Salmonella IGG and IGM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: Positive.</w:t>
            </w:r>
          </w:p>
          <w:p w14:paraId="297AB999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7965AF1A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653F3643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4CD8839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52FB215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0B9DC1BD" w14:textId="4BF361C8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Rickettsia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: Positive.</w:t>
            </w:r>
          </w:p>
          <w:p w14:paraId="001D54D3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16C736A6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65B0DCBB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3E1E1DE4" w14:textId="1AAC7929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highlight w:val="yellow"/>
                <w:lang w:bidi="ar-SA"/>
              </w:rPr>
              <w:t>Endoscopy (4 March 2025) &amp; Colonoscopy (20 March 2025)</w:t>
            </w:r>
            <w:r w:rsidRPr="00AB18A6">
              <w:rPr>
                <w:rFonts w:eastAsia="Times New Roman" w:cs="Times New Roman"/>
                <w:color w:val="auto"/>
                <w:highlight w:val="yellow"/>
                <w:lang w:bidi="ar-SA"/>
              </w:rPr>
              <w:t>: Both showed scattered erosions.</w:t>
            </w:r>
          </w:p>
          <w:p w14:paraId="4AED7733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69E1A49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40A37E45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5AEEEAA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2598A0CF" w14:textId="39C3122A" w:rsidR="00C55EB6" w:rsidRPr="00C55EB6" w:rsidRDefault="00C55EB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bidi="ar-SA"/>
              </w:rPr>
              <w:t xml:space="preserve">Dyslipidemia: </w:t>
            </w:r>
            <w:r>
              <w:rPr>
                <w:rFonts w:eastAsia="Times New Roman" w:cs="Times New Roman"/>
                <w:color w:val="auto"/>
                <w:lang w:bidi="ar-SA"/>
              </w:rPr>
              <w:t xml:space="preserve"> High LDL</w:t>
            </w:r>
          </w:p>
          <w:p w14:paraId="0FBD77EE" w14:textId="77777777" w:rsidR="00C55EB6" w:rsidRDefault="00C55EB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3316FA57" w14:textId="77777777" w:rsidR="00C55EB6" w:rsidRDefault="00C55EB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4D614A5B" w14:textId="3AE1F484" w:rsidR="00572200" w:rsidRPr="00AB18A6" w:rsidRDefault="00AB18A6" w:rsidP="00AB18A6"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Other tests (normal results)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: Abdominal ultrasound,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B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lood culture,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S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tool occult blood, H.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P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ylori, X-ray, TSH,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T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estosterone,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V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itamin B-12, SGPT, SGOT, and </w:t>
            </w:r>
            <w:r w:rsidR="00C55EB6">
              <w:rPr>
                <w:rFonts w:eastAsia="Times New Roman" w:cs="Times New Roman"/>
                <w:color w:val="auto"/>
                <w:lang w:bidi="ar-SA"/>
              </w:rPr>
              <w:t>C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ortisol.</w:t>
            </w:r>
          </w:p>
          <w:p w14:paraId="5F26D8D7" w14:textId="3C8BEBC6" w:rsidR="00ED1FDD" w:rsidRPr="00AB18A6" w:rsidRDefault="00ED1FDD" w:rsidP="00AB18A6"/>
        </w:tc>
        <w:tc>
          <w:tcPr>
            <w:tcW w:w="4527" w:type="dxa"/>
          </w:tcPr>
          <w:p w14:paraId="06B4D896" w14:textId="77777777" w:rsidR="00293425" w:rsidRPr="00AB18A6" w:rsidRDefault="00293425" w:rsidP="00AB18A6"/>
          <w:p w14:paraId="21E5CCB2" w14:textId="77777777" w:rsidR="00572200" w:rsidRPr="00AB18A6" w:rsidRDefault="00572200" w:rsidP="00AB18A6"/>
          <w:p w14:paraId="4BA8EBBB" w14:textId="77777777" w:rsidR="00572200" w:rsidRPr="00AB18A6" w:rsidRDefault="00572200" w:rsidP="00AB18A6"/>
          <w:p w14:paraId="7B798C64" w14:textId="77777777" w:rsidR="00572200" w:rsidRPr="00AB18A6" w:rsidRDefault="00572200" w:rsidP="00AB18A6"/>
          <w:p w14:paraId="59A3BB10" w14:textId="77777777" w:rsidR="00572200" w:rsidRPr="00AB18A6" w:rsidRDefault="00572200" w:rsidP="00AB18A6"/>
          <w:p w14:paraId="7CF0F3F4" w14:textId="77777777" w:rsidR="00572200" w:rsidRPr="00AB18A6" w:rsidRDefault="00572200" w:rsidP="00AB18A6"/>
          <w:p w14:paraId="2197460B" w14:textId="77777777" w:rsidR="00572200" w:rsidRPr="00AB18A6" w:rsidRDefault="00572200" w:rsidP="00AB18A6"/>
          <w:p w14:paraId="21DD041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3D66C10E" w14:textId="7BC724D5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Vitamin D supplementation</w:t>
            </w:r>
          </w:p>
          <w:p w14:paraId="76B4B4AF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2A08FA92" w14:textId="7F22D790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Antibiotics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:</w:t>
            </w:r>
          </w:p>
          <w:p w14:paraId="35818DA1" w14:textId="50DF11D2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Ceftriaxone 2g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 twice daily for 7 days (14–</w:t>
            </w:r>
            <w:r w:rsidR="007C4438">
              <w:rPr>
                <w:rFonts w:eastAsia="Times New Roman" w:cs="Times New Roman"/>
                <w:color w:val="auto"/>
                <w:lang w:bidi="ar-SA"/>
              </w:rPr>
              <w:t>21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 Feb 2025)</w:t>
            </w:r>
          </w:p>
          <w:p w14:paraId="4623241E" w14:textId="1D106010" w:rsid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Levofloxacin Hemihydrate 500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 mg once daily for 7 days (</w:t>
            </w:r>
            <w:r w:rsidR="007C4438">
              <w:rPr>
                <w:rFonts w:eastAsia="Times New Roman" w:cs="Times New Roman"/>
                <w:color w:val="auto"/>
                <w:lang w:bidi="ar-SA"/>
              </w:rPr>
              <w:t>22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>–28 Feb 2025)</w:t>
            </w:r>
          </w:p>
          <w:p w14:paraId="17A5BA93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</w:p>
          <w:p w14:paraId="4D2D6971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Doxycycline 100 mg</w:t>
            </w:r>
            <w:r w:rsidRPr="00AB18A6">
              <w:rPr>
                <w:rFonts w:eastAsia="Times New Roman" w:cs="Times New Roman"/>
                <w:color w:val="auto"/>
                <w:lang w:bidi="ar-SA"/>
              </w:rPr>
              <w:t xml:space="preserve"> twice daily for 2 weeks (14–28 Feb 2025)</w:t>
            </w:r>
          </w:p>
          <w:p w14:paraId="3AA34204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1888BB0D" w14:textId="77777777" w:rsidR="00AB18A6" w:rsidRDefault="00AB18A6" w:rsidP="00AB18A6">
            <w:pPr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</w:p>
          <w:p w14:paraId="6232E605" w14:textId="4D10CCAC" w:rsidR="00AB18A6" w:rsidRPr="00367949" w:rsidRDefault="00AB18A6" w:rsidP="00AB18A6">
            <w:pPr>
              <w:rPr>
                <w:rFonts w:eastAsia="Times New Roman" w:cs="Times New Roman"/>
                <w:color w:val="auto"/>
                <w:highlight w:val="yellow"/>
                <w:lang w:bidi="ar-SA"/>
              </w:rPr>
            </w:pPr>
            <w:r w:rsidRPr="00367949">
              <w:rPr>
                <w:rFonts w:eastAsia="Times New Roman" w:cs="Times New Roman"/>
                <w:b/>
                <w:bCs/>
                <w:color w:val="auto"/>
                <w:highlight w:val="yellow"/>
                <w:lang w:bidi="ar-SA"/>
              </w:rPr>
              <w:t>Gastrointestinal treatment</w:t>
            </w:r>
            <w:r w:rsidRPr="00367949">
              <w:rPr>
                <w:rFonts w:eastAsia="Times New Roman" w:cs="Times New Roman"/>
                <w:color w:val="auto"/>
                <w:highlight w:val="yellow"/>
                <w:lang w:bidi="ar-SA"/>
              </w:rPr>
              <w:t>:</w:t>
            </w:r>
          </w:p>
          <w:p w14:paraId="55AF4314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highlight w:val="yellow"/>
                <w:lang w:bidi="ar-SA"/>
              </w:rPr>
            </w:pPr>
            <w:r w:rsidRPr="00AB18A6">
              <w:rPr>
                <w:rFonts w:eastAsia="Times New Roman" w:cs="Times New Roman"/>
                <w:color w:val="auto"/>
                <w:highlight w:val="yellow"/>
                <w:lang w:bidi="ar-SA"/>
              </w:rPr>
              <w:t>Vonoprazan 20 mg twice daily</w:t>
            </w:r>
          </w:p>
          <w:p w14:paraId="3FAD3A5F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highlight w:val="yellow"/>
                <w:lang w:bidi="ar-SA"/>
              </w:rPr>
            </w:pPr>
            <w:r w:rsidRPr="00AB18A6">
              <w:rPr>
                <w:rFonts w:eastAsia="Times New Roman" w:cs="Times New Roman"/>
                <w:color w:val="auto"/>
                <w:highlight w:val="yellow"/>
                <w:lang w:bidi="ar-SA"/>
              </w:rPr>
              <w:t>Liquid antacid thrice daily</w:t>
            </w:r>
          </w:p>
          <w:p w14:paraId="73A51BC3" w14:textId="0032F6D6" w:rsidR="00AB18A6" w:rsidRPr="00367949" w:rsidRDefault="00AB18A6" w:rsidP="00AB18A6">
            <w:pPr>
              <w:rPr>
                <w:rFonts w:eastAsia="Times New Roman" w:cs="Times New Roman"/>
                <w:color w:val="auto"/>
                <w:highlight w:val="yellow"/>
                <w:lang w:bidi="ar-SA"/>
              </w:rPr>
            </w:pPr>
            <w:r w:rsidRPr="00367949">
              <w:rPr>
                <w:rFonts w:eastAsia="Times New Roman" w:cs="Times New Roman"/>
                <w:b/>
                <w:bCs/>
                <w:color w:val="auto"/>
                <w:highlight w:val="yellow"/>
                <w:lang w:bidi="ar-SA"/>
              </w:rPr>
              <w:t>Iron supplementation</w:t>
            </w:r>
            <w:r w:rsidRPr="00367949">
              <w:rPr>
                <w:rFonts w:eastAsia="Times New Roman" w:cs="Times New Roman"/>
                <w:color w:val="auto"/>
                <w:highlight w:val="yellow"/>
                <w:lang w:bidi="ar-SA"/>
              </w:rPr>
              <w:t>:</w:t>
            </w:r>
          </w:p>
          <w:p w14:paraId="2026EC19" w14:textId="77777777" w:rsidR="00AB18A6" w:rsidRPr="00AB18A6" w:rsidRDefault="00AB18A6" w:rsidP="00AB18A6">
            <w:pPr>
              <w:rPr>
                <w:rFonts w:eastAsia="Times New Roman" w:cs="Times New Roman"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color w:val="auto"/>
                <w:highlight w:val="yellow"/>
                <w:lang w:bidi="ar-SA"/>
              </w:rPr>
              <w:t>Maltofer injections (1g on 2 March 2025 and 500 mg on 10 March 2025)</w:t>
            </w:r>
          </w:p>
          <w:p w14:paraId="4DAEA648" w14:textId="77777777" w:rsidR="00AB18A6" w:rsidRPr="00AB18A6" w:rsidRDefault="00AB18A6" w:rsidP="00AB18A6"/>
          <w:p w14:paraId="3EA3AA0F" w14:textId="19F41496" w:rsidR="00AB18A6" w:rsidRPr="00AB18A6" w:rsidRDefault="00C55EB6" w:rsidP="00AB18A6">
            <w:r>
              <w:t xml:space="preserve">Inj Leqvio (14 March 2025, </w:t>
            </w:r>
            <w:r w:rsidRPr="00C55EB6">
              <w:rPr>
                <w:highlight w:val="green"/>
              </w:rPr>
              <w:t>next dose 14 June 2025 and 14 December 2025</w:t>
            </w:r>
            <w:r>
              <w:t>)</w:t>
            </w:r>
          </w:p>
          <w:p w14:paraId="786FAFB1" w14:textId="77777777" w:rsidR="00ED1FDD" w:rsidRPr="00AB18A6" w:rsidRDefault="00ED1FDD" w:rsidP="00AB18A6"/>
          <w:p w14:paraId="417B1ADD" w14:textId="77777777" w:rsidR="00ED1FDD" w:rsidRPr="00AB18A6" w:rsidRDefault="00ED1FDD" w:rsidP="00AB18A6"/>
          <w:p w14:paraId="7059AA29" w14:textId="415B8825" w:rsidR="00ED1FDD" w:rsidRPr="00AB18A6" w:rsidRDefault="00ED1FDD" w:rsidP="00AB18A6"/>
        </w:tc>
      </w:tr>
      <w:tr w:rsidR="0024192E" w14:paraId="00CDA6D5" w14:textId="77777777" w:rsidTr="00C55EB6">
        <w:trPr>
          <w:trHeight w:val="416"/>
        </w:trPr>
        <w:tc>
          <w:tcPr>
            <w:tcW w:w="562" w:type="dxa"/>
            <w:vAlign w:val="center"/>
          </w:tcPr>
          <w:p w14:paraId="5CE2D721" w14:textId="66F974F5" w:rsidR="0024192E" w:rsidRDefault="0024192E" w:rsidP="0024192E">
            <w:r>
              <w:t>4.</w:t>
            </w:r>
          </w:p>
        </w:tc>
        <w:tc>
          <w:tcPr>
            <w:tcW w:w="3965" w:type="dxa"/>
          </w:tcPr>
          <w:p w14:paraId="2903D3A2" w14:textId="77777777" w:rsidR="00AB18A6" w:rsidRPr="00AB18A6" w:rsidRDefault="00AB18A6" w:rsidP="00AB18A6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/>
                <w:bCs/>
                <w:color w:val="auto"/>
                <w:lang w:bidi="ar-SA"/>
              </w:rPr>
            </w:pPr>
            <w:r w:rsidRPr="00AB18A6">
              <w:rPr>
                <w:rFonts w:eastAsia="Times New Roman" w:cs="Times New Roman"/>
                <w:b/>
                <w:bCs/>
                <w:color w:val="auto"/>
                <w:lang w:bidi="ar-SA"/>
              </w:rPr>
              <w:t>Current Condition</w:t>
            </w:r>
          </w:p>
          <w:p w14:paraId="05640554" w14:textId="35E0D1A1" w:rsidR="0024192E" w:rsidRDefault="00AB18A6" w:rsidP="00C55EB6">
            <w:pPr>
              <w:spacing w:before="100" w:beforeAutospacing="1" w:after="100" w:afterAutospacing="1"/>
            </w:pPr>
            <w:r w:rsidRPr="00AB18A6">
              <w:rPr>
                <w:rFonts w:eastAsia="Times New Roman" w:cs="Times New Roman"/>
                <w:color w:val="auto"/>
                <w:lang w:bidi="ar-SA"/>
              </w:rPr>
              <w:t>I still feel weak and feverish despite not having an actual fever.</w:t>
            </w:r>
          </w:p>
        </w:tc>
        <w:tc>
          <w:tcPr>
            <w:tcW w:w="4527" w:type="dxa"/>
          </w:tcPr>
          <w:p w14:paraId="692D100D" w14:textId="77777777" w:rsidR="0024192E" w:rsidRDefault="0024192E"/>
        </w:tc>
      </w:tr>
    </w:tbl>
    <w:p w14:paraId="4345320D" w14:textId="77777777" w:rsidR="00293425" w:rsidRDefault="00293425"/>
    <w:sectPr w:rsidR="00293425" w:rsidSect="00C55EB6">
      <w:type w:val="continuous"/>
      <w:pgSz w:w="11900" w:h="16840"/>
      <w:pgMar w:top="993" w:right="1418" w:bottom="709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05F5"/>
    <w:multiLevelType w:val="multilevel"/>
    <w:tmpl w:val="762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B1962"/>
    <w:multiLevelType w:val="hybridMultilevel"/>
    <w:tmpl w:val="0D4EB4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32F63"/>
    <w:multiLevelType w:val="multilevel"/>
    <w:tmpl w:val="307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33506"/>
    <w:multiLevelType w:val="multilevel"/>
    <w:tmpl w:val="C6F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749C0"/>
    <w:multiLevelType w:val="multilevel"/>
    <w:tmpl w:val="1F5E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E5381"/>
    <w:multiLevelType w:val="hybridMultilevel"/>
    <w:tmpl w:val="7C4A9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35EF3"/>
    <w:multiLevelType w:val="hybridMultilevel"/>
    <w:tmpl w:val="962EE0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7130826">
    <w:abstractNumId w:val="4"/>
  </w:num>
  <w:num w:numId="2" w16cid:durableId="1212814665">
    <w:abstractNumId w:val="2"/>
  </w:num>
  <w:num w:numId="3" w16cid:durableId="467557542">
    <w:abstractNumId w:val="3"/>
  </w:num>
  <w:num w:numId="4" w16cid:durableId="475798216">
    <w:abstractNumId w:val="0"/>
  </w:num>
  <w:num w:numId="5" w16cid:durableId="1734618159">
    <w:abstractNumId w:val="5"/>
  </w:num>
  <w:num w:numId="6" w16cid:durableId="1632175877">
    <w:abstractNumId w:val="1"/>
  </w:num>
  <w:num w:numId="7" w16cid:durableId="476653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25"/>
    <w:rsid w:val="0016774A"/>
    <w:rsid w:val="001745D6"/>
    <w:rsid w:val="001D4904"/>
    <w:rsid w:val="0024192E"/>
    <w:rsid w:val="00293425"/>
    <w:rsid w:val="00316589"/>
    <w:rsid w:val="00367949"/>
    <w:rsid w:val="003B3626"/>
    <w:rsid w:val="003C38D8"/>
    <w:rsid w:val="004722B4"/>
    <w:rsid w:val="005076DF"/>
    <w:rsid w:val="00572200"/>
    <w:rsid w:val="00582395"/>
    <w:rsid w:val="005F748C"/>
    <w:rsid w:val="00703C50"/>
    <w:rsid w:val="0074746C"/>
    <w:rsid w:val="007C4438"/>
    <w:rsid w:val="00820BFF"/>
    <w:rsid w:val="00AB18A6"/>
    <w:rsid w:val="00B73F26"/>
    <w:rsid w:val="00C37514"/>
    <w:rsid w:val="00C55EB6"/>
    <w:rsid w:val="00D9145B"/>
    <w:rsid w:val="00ED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35FDB"/>
  <w15:chartTrackingRefBased/>
  <w15:docId w15:val="{47E1D203-25C3-40D8-ADB7-B5089F41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Aptos"/>
        <w:color w:val="000000" w:themeColor="text1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4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93425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25"/>
    <w:rPr>
      <w:rFonts w:asciiTheme="minorHAnsi" w:eastAsiaTheme="majorEastAsia" w:hAnsiTheme="minorHAnsi" w:cstheme="majorBidi"/>
      <w:i/>
      <w:iCs/>
      <w:color w:val="0F4761" w:themeColor="accent1" w:themeShade="BF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25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25"/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25"/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25"/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25"/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293425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3425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34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3425"/>
    <w:pPr>
      <w:spacing w:before="160" w:after="160"/>
      <w:jc w:val="center"/>
    </w:pPr>
    <w:rPr>
      <w:i/>
      <w:iCs/>
      <w:color w:val="404040" w:themeColor="text1" w:themeTint="BF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293425"/>
    <w:rPr>
      <w:i/>
      <w:iCs/>
      <w:color w:val="404040" w:themeColor="text1" w:themeTint="BF"/>
      <w:szCs w:val="25"/>
    </w:rPr>
  </w:style>
  <w:style w:type="paragraph" w:styleId="ListParagraph">
    <w:name w:val="List Paragraph"/>
    <w:basedOn w:val="Normal"/>
    <w:uiPriority w:val="34"/>
    <w:qFormat/>
    <w:rsid w:val="00293425"/>
    <w:pPr>
      <w:ind w:left="720"/>
      <w:contextualSpacing/>
    </w:pPr>
    <w:rPr>
      <w:szCs w:val="25"/>
    </w:rPr>
  </w:style>
  <w:style w:type="character" w:styleId="IntenseEmphasis">
    <w:name w:val="Intense Emphasis"/>
    <w:basedOn w:val="DefaultParagraphFont"/>
    <w:uiPriority w:val="21"/>
    <w:qFormat/>
    <w:rsid w:val="00293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25"/>
    <w:rPr>
      <w:i/>
      <w:iCs/>
      <w:color w:val="0F4761" w:themeColor="accent1" w:themeShade="BF"/>
      <w:szCs w:val="25"/>
    </w:rPr>
  </w:style>
  <w:style w:type="character" w:styleId="IntenseReference">
    <w:name w:val="Intense Reference"/>
    <w:basedOn w:val="DefaultParagraphFont"/>
    <w:uiPriority w:val="32"/>
    <w:qFormat/>
    <w:rsid w:val="002934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7220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B18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2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275</Words>
  <Characters>1472</Characters>
  <Application>Microsoft Office Word</Application>
  <DocSecurity>0</DocSecurity>
  <Lines>113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Mohsin Chowdhury</dc:creator>
  <cp:keywords/>
  <dc:description/>
  <cp:lastModifiedBy>M. Mohsin Chowdhury</cp:lastModifiedBy>
  <cp:revision>6</cp:revision>
  <dcterms:created xsi:type="dcterms:W3CDTF">2025-03-26T09:10:00Z</dcterms:created>
  <dcterms:modified xsi:type="dcterms:W3CDTF">2025-03-27T15:38:00Z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07ae3691-f092-467e-bee4-599c78551d6d</vt:lpwstr>
  </property>
</Properties>
</file>