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F3864"/>
          </w:tcPr>
          <w:p>
            <w:pPr>
              <w:spacing w:before="240" w:after="240"/>
              <w:ind w:left="160"/>
            </w:pPr>
            <w:r>
              <w:rPr>
                <w:b/>
                <w:color w:val="FFFFFF"/>
                <w:sz w:val="26"/>
              </w:rPr>
              <w:t xml:space="preserve">  PARTICIPANT WORKBOOK</w:t>
            </w:r>
          </w:p>
        </w:tc>
      </w:tr>
    </w:tbl>
    <w:p/>
    <w:p>
      <w:pPr>
        <w:spacing w:before="480" w:after="80"/>
        <w:jc w:val="left"/>
      </w:pPr>
      <w:r>
        <w:rPr>
          <w:b/>
          <w:color w:val="1F3864"/>
          <w:sz w:val="44"/>
        </w:rPr>
        <w:t>Preparatory Training for Managers</w:t>
      </w:r>
    </w:p>
    <w:p>
      <w:pPr>
        <w:spacing w:after="640"/>
        <w:jc w:val="left"/>
      </w:pPr>
      <w:r>
        <w:rPr>
          <w:i/>
          <w:color w:val="2E74B5"/>
          <w:sz w:val="26"/>
        </w:rPr>
        <w:t>Building Respectful Leadership in Manufacturing Environments</w:t>
      </w:r>
    </w:p>
    <w:p>
      <w:pPr>
        <w:spacing w:before="80" w:after="80"/>
        <w:pBdr>
          <w:bottom w:val="single" w:sz="4" w:space="1" w:color="2E74B5"/>
        </w:pBdr>
      </w:pPr>
    </w:p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200"/>
            </w:pPr>
            <w:r>
              <w:rPr>
                <w:b/>
                <w:color w:val="1F3864"/>
                <w:sz w:val="20"/>
              </w:rPr>
              <w:t>Name:</w:t>
            </w:r>
          </w:p>
        </w:tc>
        <w:tc>
          <w:tcPr>
            <w:tcW w:type="dxa" w:w="4703"/>
            <w:tcBorders>
              <w:bottom w:val="single" w:sz="6" w:color="2E74B5"/>
            </w:tcBorders>
          </w:tcPr>
          <w:p>
            <w:pPr>
              <w:spacing w:before="200"/>
            </w:pPr>
            <w:r>
              <w:rPr>
                <w:color w:val="1A1A1A"/>
                <w:sz w:val="20"/>
              </w:rPr>
            </w:r>
          </w:p>
        </w:tc>
      </w:tr>
      <w:tr>
        <w:tc>
          <w:tcPr>
            <w:tcW w:type="dxa" w:w="4703"/>
          </w:tcPr>
          <w:p>
            <w:pPr>
              <w:spacing w:before="200"/>
            </w:pPr>
            <w:r>
              <w:rPr>
                <w:b/>
                <w:color w:val="1F3864"/>
                <w:sz w:val="20"/>
              </w:rPr>
              <w:t>Plant / Department:</w:t>
            </w:r>
          </w:p>
        </w:tc>
        <w:tc>
          <w:tcPr>
            <w:tcW w:type="dxa" w:w="4703"/>
            <w:tcBorders>
              <w:bottom w:val="single" w:sz="6" w:color="2E74B5"/>
            </w:tcBorders>
          </w:tcPr>
          <w:p>
            <w:pPr>
              <w:spacing w:before="200"/>
            </w:pPr>
            <w:r>
              <w:rPr>
                <w:color w:val="1A1A1A"/>
                <w:sz w:val="20"/>
              </w:rPr>
            </w:r>
          </w:p>
        </w:tc>
      </w:tr>
      <w:tr>
        <w:tc>
          <w:tcPr>
            <w:tcW w:type="dxa" w:w="4703"/>
          </w:tcPr>
          <w:p>
            <w:pPr>
              <w:spacing w:before="200"/>
            </w:pPr>
            <w:r>
              <w:rPr>
                <w:b/>
                <w:color w:val="1F3864"/>
                <w:sz w:val="20"/>
              </w:rPr>
              <w:t>Date:</w:t>
            </w:r>
          </w:p>
        </w:tc>
        <w:tc>
          <w:tcPr>
            <w:tcW w:type="dxa" w:w="4703"/>
            <w:tcBorders>
              <w:bottom w:val="single" w:sz="6" w:color="2E74B5"/>
            </w:tcBorders>
          </w:tcPr>
          <w:p>
            <w:pPr>
              <w:spacing w:before="200"/>
            </w:pPr>
            <w:r>
              <w:rPr>
                <w:color w:val="1A1A1A"/>
                <w:sz w:val="20"/>
              </w:rPr>
              <w:t>March 06, 2026</w:t>
            </w:r>
          </w:p>
        </w:tc>
      </w:tr>
    </w:tbl>
    <w:p/>
    <w:p/>
    <w:p>
      <w:pPr>
        <w:spacing w:before="800"/>
        <w:jc w:val="left"/>
      </w:pPr>
      <w:r>
        <w:rPr>
          <w:i/>
          <w:color w:val="4D4D4D"/>
          <w:sz w:val="20"/>
        </w:rPr>
        <w:t>This workbook is yours to keep.</w:t>
        <w:br/>
        <w:t>Your reflections, ratings, and commitments are private — nobody collects this.</w:t>
        <w:br/>
        <w:t>Write honestly. Use it as a mirror, a reference, and a reminder.</w:t>
      </w:r>
    </w:p>
    <w:p>
      <w:r>
        <w:br w:type="page"/>
      </w:r>
    </w:p>
    <w:p>
      <w:pPr>
        <w:spacing w:before="240" w:after="80"/>
      </w:pPr>
      <w:r>
        <w:rPr>
          <w:b/>
          <w:color w:val="1F3864"/>
          <w:sz w:val="26"/>
        </w:rPr>
        <w:t>HOW TO USE THIS WORKBOOK</w:t>
      </w:r>
    </w:p>
    <w:p>
      <w:pPr>
        <w:spacing w:before="40" w:after="160"/>
      </w:pPr>
      <w:r>
        <w:rPr>
          <w:b w:val="0"/>
          <w:color w:val="1A1A1A"/>
          <w:sz w:val="20"/>
        </w:rPr>
        <w:t>This workbook runs alongside your training day. Each section maps to a module — the facilitator will tell you when to open to which page. Some activities are individual (quiet, private), some are in pairs or groups. All writing spaces are yours alone.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E4F7"/>
          </w:tcPr>
          <w:p>
            <w:pPr>
              <w:spacing w:before="80" w:after="80"/>
              <w:ind w:left="80"/>
            </w:pPr>
            <w:r>
              <w:rPr>
                <w:b/>
                <w:color w:val="1F3864"/>
                <w:sz w:val="18"/>
              </w:rPr>
              <w:t>✏️  INDIVIDUAL</w:t>
              <w:br/>
            </w:r>
            <w:r>
              <w:rPr>
                <w:color w:val="4D4D4D"/>
                <w:sz w:val="16"/>
              </w:rPr>
              <w:t>Write on your own.</w:t>
              <w:br/>
              <w:t>Your answers are private.</w:t>
            </w:r>
          </w:p>
        </w:tc>
        <w:tc>
          <w:tcPr>
            <w:tcW w:type="dxa" w:w="2351"/>
            <w:shd w:val="clear" w:color="auto" w:fill="D6E4F7"/>
          </w:tcPr>
          <w:p>
            <w:pPr>
              <w:spacing w:before="80" w:after="80"/>
              <w:ind w:left="80"/>
            </w:pPr>
            <w:r>
              <w:rPr>
                <w:b/>
                <w:color w:val="1F3864"/>
                <w:sz w:val="18"/>
              </w:rPr>
              <w:t>👥  GROUP</w:t>
              <w:br/>
            </w:r>
            <w:r>
              <w:rPr>
                <w:color w:val="4D4D4D"/>
                <w:sz w:val="16"/>
              </w:rPr>
              <w:t>Discuss with your group.</w:t>
              <w:br/>
              <w:t>Share what you're comfortable with.</w:t>
            </w:r>
          </w:p>
        </w:tc>
        <w:tc>
          <w:tcPr>
            <w:tcW w:type="dxa" w:w="2351"/>
            <w:shd w:val="clear" w:color="auto" w:fill="D6E4F7"/>
          </w:tcPr>
          <w:p>
            <w:pPr>
              <w:spacing w:before="80" w:after="80"/>
              <w:ind w:left="80"/>
            </w:pPr>
            <w:r>
              <w:rPr>
                <w:b/>
                <w:color w:val="1F3864"/>
                <w:sz w:val="18"/>
              </w:rPr>
              <w:t>📋  CASE STUDY</w:t>
              <w:br/>
            </w:r>
            <w:r>
              <w:rPr>
                <w:color w:val="4D4D4D"/>
                <w:sz w:val="16"/>
              </w:rPr>
              <w:t>Read the scenario.</w:t>
              <w:br/>
              <w:t>Analyse and discuss.</w:t>
            </w:r>
          </w:p>
        </w:tc>
        <w:tc>
          <w:tcPr>
            <w:tcW w:type="dxa" w:w="2351"/>
            <w:shd w:val="clear" w:color="auto" w:fill="D6E4F7"/>
          </w:tcPr>
          <w:p>
            <w:pPr>
              <w:spacing w:before="80" w:after="80"/>
              <w:ind w:left="80"/>
            </w:pPr>
            <w:r>
              <w:rPr>
                <w:b/>
                <w:color w:val="1F3864"/>
                <w:sz w:val="18"/>
              </w:rPr>
              <w:t>💡  REFERENCE</w:t>
              <w:br/>
            </w:r>
            <w:r>
              <w:rPr>
                <w:color w:val="4D4D4D"/>
                <w:sz w:val="16"/>
              </w:rPr>
              <w:t>Keep this page.</w:t>
              <w:br/>
              <w:t>Refer back to it on the floor.</w:t>
            </w:r>
          </w:p>
        </w:tc>
      </w:tr>
    </w:tbl>
    <w:p/>
    <w:p>
      <w:pPr>
        <w:spacing w:before="80" w:after="80"/>
        <w:pBdr>
          <w:bottom w:val="single" w:sz="4" w:space="1" w:color="CCCCCC"/>
        </w:pBdr>
      </w:pPr>
    </w:p>
    <w:p>
      <w:pPr>
        <w:spacing w:before="240" w:after="80"/>
      </w:pPr>
      <w:r>
        <w:rPr>
          <w:b/>
          <w:color w:val="1F3864"/>
          <w:sz w:val="24"/>
        </w:rPr>
        <w:t>TODAY'S JOURNEY — AT A GLANCE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spacing w:before="80" w:after="80"/>
              <w:ind w:left="80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135"/>
            <w:shd w:val="clear" w:color="auto" w:fill="1F3864"/>
          </w:tcPr>
          <w:p>
            <w:pPr>
              <w:spacing w:before="80" w:after="80"/>
              <w:ind w:left="80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135"/>
            <w:shd w:val="clear" w:color="auto" w:fill="1F3864"/>
          </w:tcPr>
          <w:p>
            <w:pPr>
              <w:spacing w:before="80" w:after="80"/>
              <w:ind w:left="80"/>
            </w:pPr>
            <w:r>
              <w:rPr>
                <w:b/>
                <w:color w:val="FFFFFF"/>
                <w:sz w:val="18"/>
              </w:rPr>
              <w:t>Focus</w:t>
            </w:r>
          </w:p>
        </w:tc>
      </w:tr>
      <w:tr>
        <w:tc>
          <w:tcPr>
            <w:tcW w:type="dxa" w:w="3135"/>
            <w:shd w:val="clear" w:color="auto" w:fill="FFFFFF"/>
            <w:tcBorders>
              <w:bottom w:val="single" w:sz="2" w:color="DDDDDD"/>
            </w:tcBorders>
          </w:tcPr>
          <w:p>
            <w:pPr>
              <w:spacing w:before="80" w:after="80"/>
              <w:ind w:left="80"/>
            </w:pPr>
            <w:r>
              <w:rPr>
                <w:b/>
                <w:color w:val="1F3864"/>
                <w:sz w:val="18"/>
              </w:rPr>
              <w:t>9:00 – 10:00</w:t>
            </w:r>
          </w:p>
        </w:tc>
        <w:tc>
          <w:tcPr>
            <w:tcW w:type="dxa" w:w="3135"/>
            <w:shd w:val="clear" w:color="auto" w:fill="FFFFFF"/>
            <w:tcBorders>
              <w:bottom w:val="single" w:sz="2" w:color="DDDDDD"/>
            </w:tcBorders>
          </w:tcPr>
          <w:p>
            <w:pPr>
              <w:spacing w:before="80" w:after="80"/>
              <w:ind w:left="80"/>
            </w:pPr>
            <w:r>
              <w:rPr>
                <w:sz w:val="18"/>
              </w:rPr>
              <w:t>1 — Foundation</w:t>
            </w:r>
          </w:p>
        </w:tc>
        <w:tc>
          <w:tcPr>
            <w:tcW w:type="dxa" w:w="3135"/>
            <w:shd w:val="clear" w:color="auto" w:fill="FFFFFF"/>
            <w:tcBorders>
              <w:bottom w:val="single" w:sz="2" w:color="DDDDDD"/>
            </w:tcBorders>
          </w:tcPr>
          <w:p>
            <w:pPr>
              <w:spacing w:before="80" w:after="80"/>
              <w:ind w:left="80"/>
            </w:pPr>
            <w:r>
              <w:rPr>
                <w:sz w:val="18"/>
              </w:rPr>
              <w:t>Why inclusive management matters · Business case · Legal framework</w:t>
            </w:r>
          </w:p>
        </w:tc>
      </w:tr>
      <w:tr>
        <w:tc>
          <w:tcPr>
            <w:tcW w:type="dxa" w:w="3135"/>
            <w:shd w:val="clear" w:color="auto" w:fill="FFFFFF"/>
            <w:tcBorders>
              <w:bottom w:val="single" w:sz="2" w:color="DDDDDD"/>
            </w:tcBorders>
          </w:tcPr>
          <w:p>
            <w:pPr>
              <w:spacing w:before="80" w:after="80"/>
              <w:ind w:left="80"/>
            </w:pPr>
            <w:r>
              <w:rPr>
                <w:b/>
                <w:color w:val="1F3864"/>
                <w:sz w:val="18"/>
              </w:rPr>
              <w:t>10:15 – 11:15</w:t>
            </w:r>
          </w:p>
        </w:tc>
        <w:tc>
          <w:tcPr>
            <w:tcW w:type="dxa" w:w="3135"/>
            <w:shd w:val="clear" w:color="auto" w:fill="FFFFFF"/>
            <w:tcBorders>
              <w:bottom w:val="single" w:sz="2" w:color="DDDDDD"/>
            </w:tcBorders>
          </w:tcPr>
          <w:p>
            <w:pPr>
              <w:spacing w:before="80" w:after="80"/>
              <w:ind w:left="80"/>
            </w:pPr>
            <w:r>
              <w:rPr>
                <w:sz w:val="18"/>
              </w:rPr>
              <w:t>2 — Self-Awareness</w:t>
            </w:r>
          </w:p>
        </w:tc>
        <w:tc>
          <w:tcPr>
            <w:tcW w:type="dxa" w:w="3135"/>
            <w:shd w:val="clear" w:color="auto" w:fill="FFFFFF"/>
            <w:tcBorders>
              <w:bottom w:val="single" w:sz="2" w:color="DDDDDD"/>
            </w:tcBorders>
          </w:tcPr>
          <w:p>
            <w:pPr>
              <w:spacing w:before="80" w:after="80"/>
              <w:ind w:left="80"/>
            </w:pPr>
            <w:r>
              <w:rPr>
                <w:sz w:val="18"/>
              </w:rPr>
              <w:t>Unconscious bias · Social intelligence · My triggers</w:t>
            </w:r>
          </w:p>
        </w:tc>
      </w:tr>
      <w:tr>
        <w:tc>
          <w:tcPr>
            <w:tcW w:type="dxa" w:w="3135"/>
            <w:shd w:val="clear" w:color="auto" w:fill="FFFFFF"/>
            <w:tcBorders>
              <w:bottom w:val="single" w:sz="2" w:color="DDDDDD"/>
            </w:tcBorders>
          </w:tcPr>
          <w:p>
            <w:pPr>
              <w:spacing w:before="80" w:after="80"/>
              <w:ind w:left="80"/>
            </w:pPr>
            <w:r>
              <w:rPr>
                <w:b/>
                <w:color w:val="1F3864"/>
                <w:sz w:val="18"/>
              </w:rPr>
              <w:t>11:15 – 12:15</w:t>
            </w:r>
          </w:p>
        </w:tc>
        <w:tc>
          <w:tcPr>
            <w:tcW w:type="dxa" w:w="3135"/>
            <w:shd w:val="clear" w:color="auto" w:fill="FFFFFF"/>
            <w:tcBorders>
              <w:bottom w:val="single" w:sz="2" w:color="DDDDDD"/>
            </w:tcBorders>
          </w:tcPr>
          <w:p>
            <w:pPr>
              <w:spacing w:before="80" w:after="80"/>
              <w:ind w:left="80"/>
            </w:pPr>
            <w:r>
              <w:rPr>
                <w:sz w:val="18"/>
              </w:rPr>
              <w:t>3 — Developing Empathy</w:t>
            </w:r>
          </w:p>
        </w:tc>
        <w:tc>
          <w:tcPr>
            <w:tcW w:type="dxa" w:w="3135"/>
            <w:shd w:val="clear" w:color="auto" w:fill="FFFFFF"/>
            <w:tcBorders>
              <w:bottom w:val="single" w:sz="2" w:color="DDDDDD"/>
            </w:tcBorders>
          </w:tcPr>
          <w:p>
            <w:pPr>
              <w:spacing w:before="80" w:after="80"/>
              <w:ind w:left="80"/>
            </w:pPr>
            <w:r>
              <w:rPr>
                <w:sz w:val="18"/>
              </w:rPr>
              <w:t>Neuroscience of empathy · Her experience · Gen Z expectations</w:t>
            </w:r>
          </w:p>
        </w:tc>
      </w:tr>
      <w:tr>
        <w:tc>
          <w:tcPr>
            <w:tcW w:type="dxa" w:w="3135"/>
            <w:shd w:val="clear" w:color="auto" w:fill="F2F2F2"/>
            <w:tcBorders>
              <w:bottom w:val="single" w:sz="2" w:color="DDDDDD"/>
            </w:tcBorders>
          </w:tcPr>
          <w:p>
            <w:pPr>
              <w:spacing w:before="80" w:after="80"/>
              <w:ind w:left="80"/>
            </w:pPr>
            <w:r>
              <w:rPr>
                <w:b/>
                <w:color w:val="1F3864"/>
                <w:sz w:val="18"/>
              </w:rPr>
              <w:t>12:15 – 1:00</w:t>
            </w:r>
          </w:p>
        </w:tc>
        <w:tc>
          <w:tcPr>
            <w:tcW w:type="dxa" w:w="3135"/>
            <w:shd w:val="clear" w:color="auto" w:fill="F2F2F2"/>
            <w:tcBorders>
              <w:bottom w:val="single" w:sz="2" w:color="DDDDDD"/>
            </w:tcBorders>
          </w:tcPr>
          <w:p>
            <w:pPr>
              <w:spacing w:before="80" w:after="80"/>
              <w:ind w:left="80"/>
            </w:pPr>
            <w:r>
              <w:rPr>
                <w:b/>
                <w:color w:val="2E74B5"/>
                <w:sz w:val="18"/>
              </w:rPr>
              <w:t>LUNCH</w:t>
            </w:r>
          </w:p>
        </w:tc>
        <w:tc>
          <w:tcPr>
            <w:tcW w:type="dxa" w:w="3135"/>
            <w:shd w:val="clear" w:color="auto" w:fill="F2F2F2"/>
            <w:tcBorders>
              <w:bottom w:val="single" w:sz="2" w:color="DDDDDD"/>
            </w:tcBorders>
          </w:tcPr>
          <w:p>
            <w:pPr>
              <w:spacing w:before="80" w:after="80"/>
              <w:ind w:left="80"/>
            </w:pPr>
            <w:r>
              <w:rPr>
                <w:b/>
                <w:color w:val="2E74B5"/>
                <w:sz w:val="18"/>
              </w:rPr>
              <w:t>Case Study 1 on your chair — read before you return</w:t>
            </w:r>
          </w:p>
        </w:tc>
      </w:tr>
      <w:tr>
        <w:tc>
          <w:tcPr>
            <w:tcW w:type="dxa" w:w="3135"/>
            <w:shd w:val="clear" w:color="auto" w:fill="FFFFFF"/>
            <w:tcBorders>
              <w:bottom w:val="single" w:sz="2" w:color="DDDDDD"/>
            </w:tcBorders>
          </w:tcPr>
          <w:p>
            <w:pPr>
              <w:spacing w:before="80" w:after="80"/>
              <w:ind w:left="80"/>
            </w:pPr>
            <w:r>
              <w:rPr>
                <w:b/>
                <w:color w:val="1F3864"/>
                <w:sz w:val="18"/>
              </w:rPr>
              <w:t>1:00 – 2:30</w:t>
            </w:r>
          </w:p>
        </w:tc>
        <w:tc>
          <w:tcPr>
            <w:tcW w:type="dxa" w:w="3135"/>
            <w:shd w:val="clear" w:color="auto" w:fill="FFFFFF"/>
            <w:tcBorders>
              <w:bottom w:val="single" w:sz="2" w:color="DDDDDD"/>
            </w:tcBorders>
          </w:tcPr>
          <w:p>
            <w:pPr>
              <w:spacing w:before="80" w:after="80"/>
              <w:ind w:left="80"/>
            </w:pPr>
            <w:r>
              <w:rPr>
                <w:sz w:val="18"/>
              </w:rPr>
              <w:t>4 — Practical Communication</w:t>
            </w:r>
          </w:p>
        </w:tc>
        <w:tc>
          <w:tcPr>
            <w:tcW w:type="dxa" w:w="3135"/>
            <w:shd w:val="clear" w:color="auto" w:fill="FFFFFF"/>
            <w:tcBorders>
              <w:bottom w:val="single" w:sz="2" w:color="DDDDDD"/>
            </w:tcBorders>
          </w:tcPr>
          <w:p>
            <w:pPr>
              <w:spacing w:before="80" w:after="80"/>
              <w:ind w:left="80"/>
            </w:pPr>
            <w:r>
              <w:rPr>
                <w:sz w:val="18"/>
              </w:rPr>
              <w:t>Greetings · Listening · Feedback · Conflict · Role-play</w:t>
            </w:r>
          </w:p>
        </w:tc>
      </w:tr>
      <w:tr>
        <w:tc>
          <w:tcPr>
            <w:tcW w:type="dxa" w:w="3135"/>
            <w:shd w:val="clear" w:color="auto" w:fill="FFFFFF"/>
            <w:tcBorders>
              <w:bottom w:val="single" w:sz="2" w:color="DDDDDD"/>
            </w:tcBorders>
          </w:tcPr>
          <w:p>
            <w:pPr>
              <w:spacing w:before="80" w:after="80"/>
              <w:ind w:left="80"/>
            </w:pPr>
            <w:r>
              <w:rPr>
                <w:b/>
                <w:color w:val="1F3864"/>
                <w:sz w:val="18"/>
              </w:rPr>
              <w:t>2:30 – 3:30</w:t>
            </w:r>
          </w:p>
        </w:tc>
        <w:tc>
          <w:tcPr>
            <w:tcW w:type="dxa" w:w="3135"/>
            <w:shd w:val="clear" w:color="auto" w:fill="FFFFFF"/>
            <w:tcBorders>
              <w:bottom w:val="single" w:sz="2" w:color="DDDDDD"/>
            </w:tcBorders>
          </w:tcPr>
          <w:p>
            <w:pPr>
              <w:spacing w:before="80" w:after="80"/>
              <w:ind w:left="80"/>
            </w:pPr>
            <w:r>
              <w:rPr>
                <w:sz w:val="18"/>
              </w:rPr>
              <w:t>5 — Health Sensitivity</w:t>
            </w:r>
          </w:p>
        </w:tc>
        <w:tc>
          <w:tcPr>
            <w:tcW w:type="dxa" w:w="3135"/>
            <w:shd w:val="clear" w:color="auto" w:fill="FFFFFF"/>
            <w:tcBorders>
              <w:bottom w:val="single" w:sz="2" w:color="DDDDDD"/>
            </w:tcBorders>
          </w:tcPr>
          <w:p>
            <w:pPr>
              <w:spacing w:before="80" w:after="80"/>
              <w:ind w:left="80"/>
            </w:pPr>
            <w:r>
              <w:rPr>
                <w:sz w:val="18"/>
              </w:rPr>
              <w:t>Menstrual health · Accommodations · Response scripts · Team norms</w:t>
            </w:r>
          </w:p>
        </w:tc>
      </w:tr>
      <w:tr>
        <w:tc>
          <w:tcPr>
            <w:tcW w:type="dxa" w:w="3135"/>
            <w:shd w:val="clear" w:color="auto" w:fill="FFFFFF"/>
            <w:tcBorders>
              <w:bottom w:val="single" w:sz="2" w:color="DDDDDD"/>
            </w:tcBorders>
          </w:tcPr>
          <w:p>
            <w:pPr>
              <w:spacing w:before="80" w:after="80"/>
              <w:ind w:left="80"/>
            </w:pPr>
            <w:r>
              <w:rPr>
                <w:b/>
                <w:color w:val="1F3864"/>
                <w:sz w:val="18"/>
              </w:rPr>
              <w:t>3:45 – 5:00</w:t>
            </w:r>
          </w:p>
        </w:tc>
        <w:tc>
          <w:tcPr>
            <w:tcW w:type="dxa" w:w="3135"/>
            <w:shd w:val="clear" w:color="auto" w:fill="FFFFFF"/>
            <w:tcBorders>
              <w:bottom w:val="single" w:sz="2" w:color="DDDDDD"/>
            </w:tcBorders>
          </w:tcPr>
          <w:p>
            <w:pPr>
              <w:spacing w:before="80" w:after="80"/>
              <w:ind w:left="80"/>
            </w:pPr>
            <w:r>
              <w:rPr>
                <w:sz w:val="18"/>
              </w:rPr>
              <w:t>6 &amp; 7 — Application &amp; Commitment</w:t>
            </w:r>
          </w:p>
        </w:tc>
        <w:tc>
          <w:tcPr>
            <w:tcW w:type="dxa" w:w="3135"/>
            <w:shd w:val="clear" w:color="auto" w:fill="FFFFFF"/>
            <w:tcBorders>
              <w:bottom w:val="single" w:sz="2" w:color="DDDDDD"/>
            </w:tcBorders>
          </w:tcPr>
          <w:p>
            <w:pPr>
              <w:spacing w:before="80" w:after="80"/>
              <w:ind w:left="80"/>
            </w:pPr>
            <w:r>
              <w:rPr>
                <w:sz w:val="18"/>
              </w:rPr>
              <w:t>Case Study 2 · Grievance implications · Assessment · Action plan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360"/>
            <w:shd w:val="clear" w:color="auto" w:fill="1F3864"/>
          </w:tcPr>
          <w:p>
            <w:pPr>
              <w:spacing w:before="80" w:after="80"/>
              <w:ind w:left="160"/>
            </w:pPr>
            <w:r>
              <w:rPr>
                <w:b/>
                <w:color w:val="FFFFFF"/>
                <w:sz w:val="22"/>
              </w:rPr>
              <w:t xml:space="preserve">MODULE 1  |  </w:t>
            </w:r>
            <w:r>
              <w:rPr>
                <w:b/>
                <w:color w:val="ADD8E6"/>
                <w:sz w:val="22"/>
              </w:rPr>
              <w:t>FOUNDATION — UNDERSTANDING THE CONTEXT</w:t>
            </w:r>
            <w:r>
              <w:rPr>
                <w:color w:val="CCCCCC"/>
                <w:sz w:val="18"/>
              </w:rPr>
              <w:t xml:space="preserve">   9:00 – 10:00 AM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b w:val="0"/>
          <w:color w:val="1A1A1A"/>
          <w:sz w:val="18"/>
        </w:rPr>
        <w:t>Before we begin, rate yourself honestly on each statement below. There are no right or wrong answers — this is your starting point. You will rate yourself again at the end of the day.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spacing w:before="80" w:after="80"/>
              <w:ind w:left="80"/>
            </w:pPr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80" w:after="80"/>
              <w:ind w:left="80"/>
            </w:pPr>
            <w:r>
              <w:rPr>
                <w:b/>
                <w:color w:val="FFFFFF"/>
                <w:sz w:val="18"/>
              </w:rPr>
              <w:t>Morning</w:t>
              <w:br/>
              <w:t>(1–5)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80" w:after="80"/>
              <w:ind w:left="80"/>
            </w:pPr>
            <w:r>
              <w:rPr>
                <w:b/>
                <w:color w:val="FFFFFF"/>
                <w:sz w:val="18"/>
              </w:rPr>
              <w:t>Evening</w:t>
              <w:br/>
              <w:t>(1–5)</w:t>
            </w:r>
          </w:p>
        </w:tc>
      </w:tr>
      <w:tr>
        <w:tc>
          <w:tcPr>
            <w:tcW w:type="dxa" w:w="3135"/>
            <w:shd w:val="clear" w:color="auto" w:fill="D6E4F7"/>
            <w:tcBorders>
              <w:bottom w:val="single" w:sz="2" w:color="CCCCCC"/>
            </w:tcBorders>
          </w:tcPr>
          <w:p>
            <w:pPr>
              <w:spacing w:before="120" w:after="120"/>
              <w:ind w:left="80"/>
            </w:pPr>
            <w:r>
              <w:rPr>
                <w:color w:val="1A1A1A"/>
                <w:sz w:val="18"/>
              </w:rPr>
              <w:t>I greet all team members — men and women — in the same way every morning.</w:t>
            </w:r>
          </w:p>
        </w:tc>
        <w:tc>
          <w:tcPr>
            <w:tcW w:type="dxa" w:w="3135"/>
            <w:shd w:val="clear" w:color="auto" w:fill="D6E4F7"/>
            <w:tcBorders>
              <w:bottom w:val="single" w:sz="2" w:color="CCCCCC"/>
            </w:tcBorders>
          </w:tcPr>
          <w:p>
            <w:pPr>
              <w:spacing w:before="120" w:after="120"/>
              <w:ind w:left="80"/>
            </w:pPr>
            <w:r>
              <w:rPr>
                <w:color w:val="1A1A1A"/>
                <w:sz w:val="18"/>
              </w:rPr>
            </w:r>
          </w:p>
        </w:tc>
        <w:tc>
          <w:tcPr>
            <w:tcW w:type="dxa" w:w="3135"/>
            <w:shd w:val="clear" w:color="auto" w:fill="D6E4F7"/>
            <w:tcBorders>
              <w:bottom w:val="single" w:sz="2" w:color="CCCCCC"/>
            </w:tcBorders>
          </w:tcPr>
          <w:p>
            <w:pPr>
              <w:spacing w:before="120" w:after="120"/>
              <w:ind w:left="80"/>
            </w:pPr>
            <w:r>
              <w:rPr>
                <w:color w:val="1A1A1A"/>
                <w:sz w:val="18"/>
              </w:rPr>
            </w:r>
          </w:p>
        </w:tc>
      </w:tr>
      <w:tr>
        <w:tc>
          <w:tcPr>
            <w:tcW w:type="dxa" w:w="3135"/>
            <w:shd w:val="clear" w:color="auto" w:fill="FFFFFF"/>
            <w:tcBorders>
              <w:bottom w:val="single" w:sz="2" w:color="CCCCCC"/>
            </w:tcBorders>
          </w:tcPr>
          <w:p>
            <w:pPr>
              <w:spacing w:before="120" w:after="120"/>
              <w:ind w:left="80"/>
            </w:pPr>
            <w:r>
              <w:rPr>
                <w:color w:val="1A1A1A"/>
                <w:sz w:val="18"/>
              </w:rPr>
              <w:t>I know at least one accommodation I can make if a woman on my team needs a short rest for health reasons.</w:t>
            </w:r>
          </w:p>
        </w:tc>
        <w:tc>
          <w:tcPr>
            <w:tcW w:type="dxa" w:w="3135"/>
            <w:shd w:val="clear" w:color="auto" w:fill="FFFFFF"/>
            <w:tcBorders>
              <w:bottom w:val="single" w:sz="2" w:color="CCCCCC"/>
            </w:tcBorders>
          </w:tcPr>
          <w:p>
            <w:pPr>
              <w:spacing w:before="120" w:after="120"/>
              <w:ind w:left="80"/>
            </w:pPr>
            <w:r>
              <w:rPr>
                <w:color w:val="1A1A1A"/>
                <w:sz w:val="18"/>
              </w:rPr>
            </w:r>
          </w:p>
        </w:tc>
        <w:tc>
          <w:tcPr>
            <w:tcW w:type="dxa" w:w="3135"/>
            <w:shd w:val="clear" w:color="auto" w:fill="FFFFFF"/>
            <w:tcBorders>
              <w:bottom w:val="single" w:sz="2" w:color="CCCCCC"/>
            </w:tcBorders>
          </w:tcPr>
          <w:p>
            <w:pPr>
              <w:spacing w:before="120" w:after="120"/>
              <w:ind w:left="80"/>
            </w:pPr>
            <w:r>
              <w:rPr>
                <w:color w:val="1A1A1A"/>
                <w:sz w:val="18"/>
              </w:rPr>
            </w:r>
          </w:p>
        </w:tc>
      </w:tr>
      <w:tr>
        <w:tc>
          <w:tcPr>
            <w:tcW w:type="dxa" w:w="3135"/>
            <w:shd w:val="clear" w:color="auto" w:fill="D6E4F7"/>
            <w:tcBorders>
              <w:bottom w:val="single" w:sz="2" w:color="CCCCCC"/>
            </w:tcBorders>
          </w:tcPr>
          <w:p>
            <w:pPr>
              <w:spacing w:before="120" w:after="120"/>
              <w:ind w:left="80"/>
            </w:pPr>
            <w:r>
              <w:rPr>
                <w:color w:val="1A1A1A"/>
                <w:sz w:val="18"/>
              </w:rPr>
              <w:t>When I give feedback to a woman employee, I do it the same way I would to a male employee.</w:t>
            </w:r>
          </w:p>
        </w:tc>
        <w:tc>
          <w:tcPr>
            <w:tcW w:type="dxa" w:w="3135"/>
            <w:shd w:val="clear" w:color="auto" w:fill="D6E4F7"/>
            <w:tcBorders>
              <w:bottom w:val="single" w:sz="2" w:color="CCCCCC"/>
            </w:tcBorders>
          </w:tcPr>
          <w:p>
            <w:pPr>
              <w:spacing w:before="120" w:after="120"/>
              <w:ind w:left="80"/>
            </w:pPr>
            <w:r>
              <w:rPr>
                <w:color w:val="1A1A1A"/>
                <w:sz w:val="18"/>
              </w:rPr>
            </w:r>
          </w:p>
        </w:tc>
        <w:tc>
          <w:tcPr>
            <w:tcW w:type="dxa" w:w="3135"/>
            <w:shd w:val="clear" w:color="auto" w:fill="D6E4F7"/>
            <w:tcBorders>
              <w:bottom w:val="single" w:sz="2" w:color="CCCCCC"/>
            </w:tcBorders>
          </w:tcPr>
          <w:p>
            <w:pPr>
              <w:spacing w:before="120" w:after="120"/>
              <w:ind w:left="80"/>
            </w:pPr>
            <w:r>
              <w:rPr>
                <w:color w:val="1A1A1A"/>
                <w:sz w:val="18"/>
              </w:rPr>
            </w:r>
          </w:p>
        </w:tc>
      </w:tr>
      <w:tr>
        <w:tc>
          <w:tcPr>
            <w:tcW w:type="dxa" w:w="3135"/>
            <w:shd w:val="clear" w:color="auto" w:fill="FFFFFF"/>
            <w:tcBorders>
              <w:bottom w:val="single" w:sz="2" w:color="CCCCCC"/>
            </w:tcBorders>
          </w:tcPr>
          <w:p>
            <w:pPr>
              <w:spacing w:before="120" w:after="120"/>
              <w:ind w:left="80"/>
            </w:pPr>
            <w:r>
              <w:rPr>
                <w:color w:val="1A1A1A"/>
                <w:sz w:val="18"/>
              </w:rPr>
              <w:t>I am aware of at least one unconscious assumption I hold about women on the shop floor.</w:t>
            </w:r>
          </w:p>
        </w:tc>
        <w:tc>
          <w:tcPr>
            <w:tcW w:type="dxa" w:w="3135"/>
            <w:shd w:val="clear" w:color="auto" w:fill="FFFFFF"/>
            <w:tcBorders>
              <w:bottom w:val="single" w:sz="2" w:color="CCCCCC"/>
            </w:tcBorders>
          </w:tcPr>
          <w:p>
            <w:pPr>
              <w:spacing w:before="120" w:after="120"/>
              <w:ind w:left="80"/>
            </w:pPr>
            <w:r>
              <w:rPr>
                <w:color w:val="1A1A1A"/>
                <w:sz w:val="18"/>
              </w:rPr>
            </w:r>
          </w:p>
        </w:tc>
        <w:tc>
          <w:tcPr>
            <w:tcW w:type="dxa" w:w="3135"/>
            <w:shd w:val="clear" w:color="auto" w:fill="FFFFFF"/>
            <w:tcBorders>
              <w:bottom w:val="single" w:sz="2" w:color="CCCCCC"/>
            </w:tcBorders>
          </w:tcPr>
          <w:p>
            <w:pPr>
              <w:spacing w:before="120" w:after="120"/>
              <w:ind w:left="80"/>
            </w:pPr>
            <w:r>
              <w:rPr>
                <w:color w:val="1A1A1A"/>
                <w:sz w:val="18"/>
              </w:rPr>
            </w:r>
          </w:p>
        </w:tc>
      </w:tr>
      <w:tr>
        <w:tc>
          <w:tcPr>
            <w:tcW w:type="dxa" w:w="3135"/>
            <w:shd w:val="clear" w:color="auto" w:fill="D6E4F7"/>
            <w:tcBorders>
              <w:bottom w:val="single" w:sz="2" w:color="CCCCCC"/>
            </w:tcBorders>
          </w:tcPr>
          <w:p>
            <w:pPr>
              <w:spacing w:before="120" w:after="120"/>
              <w:ind w:left="80"/>
            </w:pPr>
            <w:r>
              <w:rPr>
                <w:color w:val="1A1A1A"/>
                <w:sz w:val="18"/>
              </w:rPr>
              <w:t>I feel confident handling a complaint or discomfort raised by a woman on my team.</w:t>
            </w:r>
          </w:p>
        </w:tc>
        <w:tc>
          <w:tcPr>
            <w:tcW w:type="dxa" w:w="3135"/>
            <w:shd w:val="clear" w:color="auto" w:fill="D6E4F7"/>
            <w:tcBorders>
              <w:bottom w:val="single" w:sz="2" w:color="CCCCCC"/>
            </w:tcBorders>
          </w:tcPr>
          <w:p>
            <w:pPr>
              <w:spacing w:before="120" w:after="120"/>
              <w:ind w:left="80"/>
            </w:pPr>
            <w:r>
              <w:rPr>
                <w:color w:val="1A1A1A"/>
                <w:sz w:val="18"/>
              </w:rPr>
            </w:r>
          </w:p>
        </w:tc>
        <w:tc>
          <w:tcPr>
            <w:tcW w:type="dxa" w:w="3135"/>
            <w:shd w:val="clear" w:color="auto" w:fill="D6E4F7"/>
            <w:tcBorders>
              <w:bottom w:val="single" w:sz="2" w:color="CCCCCC"/>
            </w:tcBorders>
          </w:tcPr>
          <w:p>
            <w:pPr>
              <w:spacing w:before="120" w:after="120"/>
              <w:ind w:left="80"/>
            </w:pPr>
            <w:r>
              <w:rPr>
                <w:color w:val="1A1A1A"/>
                <w:sz w:val="18"/>
              </w:rPr>
            </w:r>
          </w:p>
        </w:tc>
      </w:tr>
    </w:tbl>
    <w:p>
      <w:pPr>
        <w:spacing w:before="80" w:after="200"/>
      </w:pPr>
      <w:r>
        <w:rPr>
          <w:b w:val="0"/>
          <w:color w:val="666666"/>
          <w:sz w:val="16"/>
        </w:rPr>
        <w:t>Scale:  1 = Not at all   ·   2 = Rarely   ·   3 = Sometimes   ·   4 = Often   ·   5 = Always</w:t>
      </w:r>
    </w:p>
    <w:p>
      <w:pPr>
        <w:spacing w:before="80" w:after="80"/>
        <w:pBdr>
          <w:bottom w:val="single" w:sz="4" w:space="1" w:color="CCCCCC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8E7"/>
          </w:tcPr>
          <w:p>
            <w:pPr>
              <w:spacing w:before="80" w:after="80"/>
              <w:ind w:left="120" w:right="120"/>
            </w:pPr>
            <w:r>
              <w:rPr>
                <w:b/>
                <w:color w:val="1F3864"/>
                <w:sz w:val="20"/>
              </w:rPr>
              <w:t xml:space="preserve">  ✏️  REFLECTION — The Manager I Want to Be</w:t>
            </w:r>
            <w:r>
              <w:rPr>
                <w:sz w:val="18"/>
              </w:rPr>
              <w:br/>
              <w:t xml:space="preserve">  Think about a manager who made you feel genuinely valued early in your career.</w:t>
            </w:r>
          </w:p>
        </w:tc>
      </w:tr>
    </w:tbl>
    <w:p/>
    <w:p>
      <w:pPr>
        <w:spacing w:before="120" w:after="40"/>
      </w:pPr>
      <w:r>
        <w:rPr>
          <w:b/>
          <w:color w:val="4D4D4D"/>
          <w:sz w:val="18"/>
        </w:rPr>
        <w:t>What did that manager do — specifically?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p>
      <w:pPr>
        <w:spacing w:before="120" w:after="40"/>
      </w:pPr>
      <w:r>
        <w:rPr>
          <w:b/>
          <w:color w:val="4D4D4D"/>
          <w:sz w:val="18"/>
        </w:rPr>
        <w:t>What's one thing you want to be known for as a manager?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p>
      <w:pPr>
        <w:spacing w:before="160" w:after="160"/>
        <w:jc w:val="center"/>
      </w:pPr>
      <w:r>
        <w:rPr>
          <w:i/>
          <w:color w:val="2E74B5"/>
          <w:sz w:val="20"/>
        </w:rPr>
        <w:t>"Your team members are building their picture of you — one interaction at a time."</w:t>
      </w:r>
    </w:p>
    <w:p>
      <w:r>
        <w:br w:type="page"/>
      </w:r>
    </w:p>
    <w:p>
      <w:pPr>
        <w:spacing w:before="240" w:after="80"/>
      </w:pPr>
      <w:r>
        <w:rPr>
          <w:b/>
          <w:color w:val="2E74B5"/>
          <w:sz w:val="22"/>
        </w:rPr>
        <w:t>💡  REFERENCE — LEGAL FRAMEWORK &amp; WHAT COUNTS AS MISCONDUCT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D6E4F7"/>
          </w:tcPr>
          <w:p>
            <w:pPr>
              <w:spacing w:before="120"/>
              <w:ind w:left="120"/>
            </w:pPr>
            <w:r>
              <w:rPr>
                <w:b/>
                <w:color w:val="1F3864"/>
                <w:sz w:val="18"/>
              </w:rPr>
              <w:t>PoSH Act 2013 — Key Points</w:t>
            </w:r>
          </w:p>
          <w:p>
            <w:pPr>
              <w:spacing w:before="40" w:after="40"/>
              <w:ind w:left="240"/>
            </w:pPr>
            <w:r>
              <w:rPr>
                <w:color w:val="1A1A1A"/>
                <w:sz w:val="16"/>
              </w:rPr>
              <w:t>•  Mandatory for all workplaces with 10+ employees</w:t>
            </w:r>
          </w:p>
          <w:p>
            <w:pPr>
              <w:spacing w:before="40" w:after="40"/>
              <w:ind w:left="240"/>
            </w:pPr>
            <w:r>
              <w:rPr>
                <w:color w:val="1A1A1A"/>
                <w:sz w:val="16"/>
              </w:rPr>
              <w:t>•  Covers harassment AND hostile work environment</w:t>
            </w:r>
          </w:p>
          <w:p>
            <w:pPr>
              <w:spacing w:before="40" w:after="40"/>
              <w:ind w:left="240"/>
            </w:pPr>
            <w:r>
              <w:rPr>
                <w:color w:val="1A1A1A"/>
                <w:sz w:val="16"/>
              </w:rPr>
              <w:t>•  You are responsible for your team's environment</w:t>
            </w:r>
          </w:p>
          <w:p>
            <w:pPr>
              <w:spacing w:before="40" w:after="40"/>
              <w:ind w:left="240"/>
            </w:pPr>
            <w:r>
              <w:rPr>
                <w:color w:val="1A1A1A"/>
                <w:sz w:val="16"/>
              </w:rPr>
              <w:t>•  Prevention is your job. Redressal is the ICC's job.</w:t>
            </w:r>
          </w:p>
          <w:p>
            <w:pPr>
              <w:spacing w:before="40" w:after="40"/>
              <w:ind w:left="240"/>
            </w:pPr>
            <w:r>
              <w:rPr>
                <w:color w:val="1A1A1A"/>
                <w:sz w:val="16"/>
              </w:rPr>
              <w:t>•  Non-compliance: criminal penalties + licence risk</w:t>
            </w:r>
          </w:p>
        </w:tc>
        <w:tc>
          <w:tcPr>
            <w:tcW w:type="dxa" w:w="4703"/>
            <w:shd w:val="clear" w:color="auto" w:fill="F2F2F2"/>
          </w:tcPr>
          <w:p>
            <w:pPr>
              <w:spacing w:before="120"/>
              <w:ind w:left="120"/>
            </w:pPr>
            <w:r>
              <w:rPr>
                <w:b/>
                <w:color w:val="1F3864"/>
                <w:sz w:val="18"/>
              </w:rPr>
              <w:t>What Counts as Misconduct</w:t>
            </w:r>
          </w:p>
          <w:p>
            <w:pPr>
              <w:spacing w:before="40" w:after="40"/>
              <w:ind w:left="240"/>
            </w:pPr>
            <w:r>
              <w:rPr>
                <w:color w:val="1A1A1A"/>
                <w:sz w:val="16"/>
              </w:rPr>
              <w:t>•  OBVIOUS: Physical contact · Sexual comments · Discriminatory remarks</w:t>
            </w:r>
          </w:p>
          <w:p>
            <w:pPr>
              <w:spacing w:before="40" w:after="40"/>
              <w:ind w:left="240"/>
            </w:pPr>
            <w:r>
              <w:rPr>
                <w:color w:val="1A1A1A"/>
                <w:sz w:val="16"/>
              </w:rPr>
              <w:t>•  LESS OBVIOUS: Consistent dismissiveness · Denying a seat when needed</w:t>
            </w:r>
          </w:p>
          <w:p>
            <w:pPr>
              <w:spacing w:before="40" w:after="40"/>
              <w:ind w:left="240"/>
            </w:pPr>
            <w:r>
              <w:rPr>
                <w:color w:val="1A1A1A"/>
                <w:sz w:val="16"/>
              </w:rPr>
              <w:t>•  LESS OBVIOUS: Giving women less challenging work · Talking over them</w:t>
            </w:r>
          </w:p>
          <w:p>
            <w:pPr>
              <w:spacing w:before="40" w:after="40"/>
              <w:ind w:left="240"/>
            </w:pPr>
            <w:r>
              <w:rPr>
                <w:color w:val="1A1A1A"/>
                <w:sz w:val="16"/>
              </w:rPr>
              <w:t>•  LESS OBVIOUS: Making health needs a joke · Excluding from team talk</w:t>
            </w:r>
          </w:p>
          <w:p>
            <w:pPr>
              <w:spacing w:before="40" w:after="40"/>
              <w:ind w:left="240"/>
            </w:pPr>
            <w:r>
              <w:rPr>
                <w:color w:val="1A1A1A"/>
                <w:sz w:val="16"/>
              </w:rPr>
              <w:t>•  TEST: 'Would I do / allow this if she were male?'</w:t>
            </w:r>
          </w:p>
        </w:tc>
      </w:tr>
    </w:tbl>
    <w:p/>
    <w:p>
      <w:pPr>
        <w:spacing w:before="80" w:after="80"/>
        <w:pBdr>
          <w:bottom w:val="single" w:sz="4" w:space="1" w:color="CCCCCC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360"/>
            <w:shd w:val="clear" w:color="auto" w:fill="1F3864"/>
          </w:tcPr>
          <w:p>
            <w:pPr>
              <w:spacing w:before="80" w:after="80"/>
              <w:ind w:left="160"/>
            </w:pPr>
            <w:r>
              <w:rPr>
                <w:b/>
                <w:color w:val="FFFFFF"/>
                <w:sz w:val="22"/>
              </w:rPr>
              <w:t xml:space="preserve">MODULE 2  |  </w:t>
            </w:r>
            <w:r>
              <w:rPr>
                <w:b/>
                <w:color w:val="ADD8E6"/>
                <w:sz w:val="22"/>
              </w:rPr>
              <w:t>BUILDING SELF-AWARENESS</w:t>
            </w:r>
            <w:r>
              <w:rPr>
                <w:color w:val="CCCCCC"/>
                <w:sz w:val="18"/>
              </w:rPr>
              <w:t xml:space="preserve">   10:15 – 11:15 AM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D6E4F7"/>
          </w:tcPr>
          <w:p>
            <w:pPr>
              <w:spacing w:before="80" w:after="80"/>
              <w:ind w:left="120" w:right="120"/>
            </w:pPr>
            <w:r>
              <w:rPr>
                <w:b/>
                <w:color w:val="1F3864"/>
                <w:sz w:val="20"/>
              </w:rPr>
              <w:t xml:space="preserve">  ✏️  OBSERVATION EXERCISE</w:t>
            </w:r>
            <w:r>
              <w:rPr>
                <w:sz w:val="18"/>
              </w:rPr>
              <w:br/>
              <w:t xml:space="preserve">  For each moment, write one thing you notice and one thing you would do.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b/>
                <w:color w:val="1F3864"/>
                <w:sz w:val="18"/>
              </w:rPr>
              <w:t xml:space="preserve">Moment 1:  </w:t>
            </w:r>
            <w:r>
              <w:rPr>
                <w:color w:val="1A1A1A"/>
                <w:sz w:val="18"/>
              </w:rPr>
              <w:t>It's 10 AM. Kavitha, one of your operators, has been standing at her station for 4 hours. She looks pale and is holding her stomach. She hasn't asked for anything.</w:t>
            </w:r>
          </w:p>
        </w:tc>
      </w:tr>
    </w:tbl>
    <w:p>
      <w:pPr>
        <w:spacing w:before="120" w:after="40"/>
      </w:pPr>
      <w:r>
        <w:rPr>
          <w:b/>
          <w:color w:val="4D4D4D"/>
          <w:sz w:val="18"/>
        </w:rPr>
        <w:t>I notice:  /  I would: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b/>
                <w:color w:val="1F3864"/>
                <w:sz w:val="18"/>
              </w:rPr>
              <w:t xml:space="preserve">Moment 2:  </w:t>
            </w:r>
            <w:r>
              <w:rPr>
                <w:color w:val="1A1A1A"/>
                <w:sz w:val="18"/>
              </w:rPr>
              <w:t>You're about to give feedback to Priya, a team member who made a quality error. Three other operators are standing nearby.</w:t>
            </w:r>
          </w:p>
        </w:tc>
      </w:tr>
    </w:tbl>
    <w:p>
      <w:pPr>
        <w:spacing w:before="120" w:after="40"/>
      </w:pPr>
      <w:r>
        <w:rPr>
          <w:b/>
          <w:color w:val="4D4D4D"/>
          <w:sz w:val="18"/>
        </w:rPr>
        <w:t>I notice:  /  I would: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b/>
                <w:color w:val="1F3864"/>
                <w:sz w:val="18"/>
              </w:rPr>
              <w:t xml:space="preserve">Moment 3:  </w:t>
            </w:r>
            <w:r>
              <w:rPr>
                <w:color w:val="1A1A1A"/>
                <w:sz w:val="18"/>
              </w:rPr>
              <w:t>In a team briefing you ask for ideas on a workflow problem. Two men speak immediately. Deepa, who usually has strong ideas, says nothing.</w:t>
            </w:r>
          </w:p>
        </w:tc>
      </w:tr>
    </w:tbl>
    <w:p>
      <w:pPr>
        <w:spacing w:before="120" w:after="40"/>
      </w:pPr>
      <w:r>
        <w:rPr>
          <w:b/>
          <w:color w:val="4D4D4D"/>
          <w:sz w:val="18"/>
        </w:rPr>
        <w:t>I notice:  /  I would: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p>
      <w:pPr>
        <w:spacing w:before="80" w:after="80"/>
        <w:pBdr>
          <w:bottom w:val="single" w:sz="4" w:space="1" w:color="CCCCCC"/>
        </w:pBdr>
      </w:pPr>
    </w:p>
    <w:p>
      <w:pPr>
        <w:spacing w:before="240" w:after="80"/>
      </w:pPr>
      <w:r>
        <w:rPr>
          <w:b/>
          <w:color w:val="2E74B5"/>
          <w:sz w:val="20"/>
        </w:rPr>
        <w:t>💡  REFERENCE — COMMON BIASES ON THE SHOP FLOOR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D6E4F7"/>
            <w:tcBorders>
              <w:bottom w:val="single" w:sz="2" w:color="DDDDDD"/>
            </w:tcBorders>
          </w:tcPr>
          <w:p>
            <w:pPr>
              <w:spacing w:before="100" w:after="100"/>
              <w:ind w:left="120"/>
            </w:pPr>
            <w:r>
              <w:rPr>
                <w:b/>
                <w:color w:val="1F3864"/>
                <w:sz w:val="18"/>
              </w:rPr>
              <w:t>AFFINITY BIAS</w:t>
            </w:r>
          </w:p>
        </w:tc>
        <w:tc>
          <w:tcPr>
            <w:tcW w:type="dxa" w:w="4703"/>
            <w:shd w:val="clear" w:color="auto" w:fill="D6E4F7"/>
            <w:tcBorders>
              <w:bottom w:val="single" w:sz="2" w:color="DDDDDD"/>
            </w:tcBorders>
          </w:tcPr>
          <w:p>
            <w:pPr>
              <w:spacing w:before="100" w:after="100"/>
              <w:ind w:left="120"/>
            </w:pPr>
            <w:r>
              <w:rPr>
                <w:b w:val="0"/>
                <w:color w:val="1A1A1A"/>
                <w:sz w:val="18"/>
              </w:rPr>
              <w:t>I connect more easily with people who are like me.</w:t>
            </w:r>
          </w:p>
        </w:tc>
      </w:tr>
      <w:tr>
        <w:tc>
          <w:tcPr>
            <w:tcW w:type="dxa" w:w="4703"/>
            <w:shd w:val="clear" w:color="auto" w:fill="FFFFFF"/>
            <w:tcBorders>
              <w:bottom w:val="single" w:sz="2" w:color="DDDDDD"/>
            </w:tcBorders>
          </w:tcPr>
          <w:p>
            <w:pPr>
              <w:spacing w:before="100" w:after="100"/>
              <w:ind w:left="120"/>
            </w:pPr>
            <w:r>
              <w:rPr>
                <w:b/>
                <w:color w:val="1F3864"/>
                <w:sz w:val="18"/>
              </w:rPr>
              <w:t>ATTRIBUTION BIAS</w:t>
            </w:r>
          </w:p>
        </w:tc>
        <w:tc>
          <w:tcPr>
            <w:tcW w:type="dxa" w:w="4703"/>
            <w:shd w:val="clear" w:color="auto" w:fill="FFFFFF"/>
            <w:tcBorders>
              <w:bottom w:val="single" w:sz="2" w:color="DDDDDD"/>
            </w:tcBorders>
          </w:tcPr>
          <w:p>
            <w:pPr>
              <w:spacing w:before="100" w:after="100"/>
              <w:ind w:left="120"/>
            </w:pPr>
            <w:r>
              <w:rPr>
                <w:b w:val="0"/>
                <w:color w:val="1A1A1A"/>
                <w:sz w:val="18"/>
              </w:rPr>
              <w:t>He made a mistake → bad day.  She made a mistake → incompetent.</w:t>
            </w:r>
          </w:p>
        </w:tc>
      </w:tr>
      <w:tr>
        <w:tc>
          <w:tcPr>
            <w:tcW w:type="dxa" w:w="4703"/>
            <w:shd w:val="clear" w:color="auto" w:fill="D6E4F7"/>
            <w:tcBorders>
              <w:bottom w:val="single" w:sz="2" w:color="DDDDDD"/>
            </w:tcBorders>
          </w:tcPr>
          <w:p>
            <w:pPr>
              <w:spacing w:before="100" w:after="100"/>
              <w:ind w:left="120"/>
            </w:pPr>
            <w:r>
              <w:rPr>
                <w:b/>
                <w:color w:val="1F3864"/>
                <w:sz w:val="18"/>
              </w:rPr>
              <w:t>HALO / HORN EFFECT</w:t>
            </w:r>
          </w:p>
        </w:tc>
        <w:tc>
          <w:tcPr>
            <w:tcW w:type="dxa" w:w="4703"/>
            <w:shd w:val="clear" w:color="auto" w:fill="D6E4F7"/>
            <w:tcBorders>
              <w:bottom w:val="single" w:sz="2" w:color="DDDDDD"/>
            </w:tcBorders>
          </w:tcPr>
          <w:p>
            <w:pPr>
              <w:spacing w:before="100" w:after="100"/>
              <w:ind w:left="120"/>
            </w:pPr>
            <w:r>
              <w:rPr>
                <w:b w:val="0"/>
                <w:color w:val="1A1A1A"/>
                <w:sz w:val="18"/>
              </w:rPr>
              <w:t>One good (or bad) thing colours everything I see after.</w:t>
            </w:r>
          </w:p>
        </w:tc>
      </w:tr>
      <w:tr>
        <w:tc>
          <w:tcPr>
            <w:tcW w:type="dxa" w:w="4703"/>
            <w:shd w:val="clear" w:color="auto" w:fill="FFFFFF"/>
            <w:tcBorders>
              <w:bottom w:val="single" w:sz="2" w:color="DDDDDD"/>
            </w:tcBorders>
          </w:tcPr>
          <w:p>
            <w:pPr>
              <w:spacing w:before="100" w:after="100"/>
              <w:ind w:left="120"/>
            </w:pPr>
            <w:r>
              <w:rPr>
                <w:b/>
                <w:color w:val="1F3864"/>
                <w:sz w:val="18"/>
              </w:rPr>
              <w:t>AUTHORITY BIAS</w:t>
            </w:r>
          </w:p>
        </w:tc>
        <w:tc>
          <w:tcPr>
            <w:tcW w:type="dxa" w:w="4703"/>
            <w:shd w:val="clear" w:color="auto" w:fill="FFFFFF"/>
            <w:tcBorders>
              <w:bottom w:val="single" w:sz="2" w:color="DDDDDD"/>
            </w:tcBorders>
          </w:tcPr>
          <w:p>
            <w:pPr>
              <w:spacing w:before="100" w:after="100"/>
              <w:ind w:left="120"/>
            </w:pPr>
            <w:r>
              <w:rPr>
                <w:b w:val="0"/>
                <w:color w:val="1A1A1A"/>
                <w:sz w:val="18"/>
              </w:rPr>
              <w:t>I trust the man's opinion more, even when skill is equal.</w:t>
            </w:r>
          </w:p>
        </w:tc>
      </w:tr>
      <w:tr>
        <w:tc>
          <w:tcPr>
            <w:tcW w:type="dxa" w:w="4703"/>
            <w:shd w:val="clear" w:color="auto" w:fill="D6E4F7"/>
            <w:tcBorders>
              <w:bottom w:val="single" w:sz="2" w:color="DDDDDD"/>
            </w:tcBorders>
          </w:tcPr>
          <w:p>
            <w:pPr>
              <w:spacing w:before="100" w:after="100"/>
              <w:ind w:left="120"/>
            </w:pPr>
            <w:r>
              <w:rPr>
                <w:b/>
                <w:color w:val="1F3864"/>
                <w:sz w:val="18"/>
              </w:rPr>
              <w:t>PROVE-IT-AGAIN BIAS</w:t>
            </w:r>
          </w:p>
        </w:tc>
        <w:tc>
          <w:tcPr>
            <w:tcW w:type="dxa" w:w="4703"/>
            <w:shd w:val="clear" w:color="auto" w:fill="D6E4F7"/>
            <w:tcBorders>
              <w:bottom w:val="single" w:sz="2" w:color="DDDDDD"/>
            </w:tcBorders>
          </w:tcPr>
          <w:p>
            <w:pPr>
              <w:spacing w:before="100" w:after="100"/>
              <w:ind w:left="120"/>
            </w:pPr>
            <w:r>
              <w:rPr>
                <w:b w:val="0"/>
                <w:color w:val="1A1A1A"/>
                <w:sz w:val="18"/>
              </w:rPr>
              <w:t>Women must demonstrate competence repeatedly. Men are assumed competent.</w:t>
            </w:r>
          </w:p>
        </w:tc>
      </w:tr>
    </w:tbl>
    <w:p>
      <w:pPr>
        <w:spacing w:before="120" w:after="40"/>
      </w:pPr>
      <w:r>
        <w:rPr>
          <w:b/>
          <w:color w:val="4D4D4D"/>
          <w:sz w:val="18"/>
        </w:rPr>
        <w:t>Which of these have I seen — in myself or around me? Be specific: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p>
      <w:r>
        <w:br w:type="page"/>
      </w:r>
    </w:p>
    <w:p>
      <w:pPr>
        <w:spacing w:before="240" w:after="80"/>
      </w:pPr>
      <w:r>
        <w:rPr>
          <w:b/>
          <w:color w:val="2E74B5"/>
          <w:sz w:val="22"/>
        </w:rPr>
        <w:t>THE NOTICE-RESPOND LOOP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spacing w:before="120" w:after="120"/>
              <w:ind w:left="80"/>
              <w:jc w:val="center"/>
            </w:pPr>
            <w:r>
              <w:rPr>
                <w:b/>
                <w:color w:val="FFFFFF"/>
                <w:sz w:val="18"/>
              </w:rPr>
              <w:t>1. NOTICE</w:t>
              <w:br/>
            </w:r>
            <w:r>
              <w:rPr>
                <w:color w:val="CCCCCC"/>
                <w:sz w:val="16"/>
              </w:rPr>
              <w:t>What is happening right now?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120" w:after="120"/>
              <w:ind w:left="80"/>
              <w:jc w:val="center"/>
            </w:pPr>
            <w:r>
              <w:rPr>
                <w:b/>
                <w:color w:val="FFFFFF"/>
                <w:sz w:val="18"/>
              </w:rPr>
              <w:t>2. INTERPRET</w:t>
              <w:br/>
            </w:r>
            <w:r>
              <w:rPr>
                <w:color w:val="CCCCCC"/>
                <w:sz w:val="16"/>
              </w:rPr>
              <w:t>What might she need?</w:t>
            </w:r>
          </w:p>
        </w:tc>
        <w:tc>
          <w:tcPr>
            <w:tcW w:type="dxa" w:w="2351"/>
            <w:shd w:val="clear" w:color="auto" w:fill="1F3864"/>
          </w:tcPr>
          <w:p>
            <w:pPr>
              <w:spacing w:before="120" w:after="120"/>
              <w:ind w:left="80"/>
              <w:jc w:val="center"/>
            </w:pPr>
            <w:r>
              <w:rPr>
                <w:b/>
                <w:color w:val="FFFFFF"/>
                <w:sz w:val="18"/>
              </w:rPr>
              <w:t>3. RESPOND</w:t>
              <w:br/>
            </w:r>
            <w:r>
              <w:rPr>
                <w:color w:val="CCCCCC"/>
                <w:sz w:val="16"/>
              </w:rPr>
              <w:t>What is the right action here?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120" w:after="120"/>
              <w:ind w:left="80"/>
              <w:jc w:val="center"/>
            </w:pPr>
            <w:r>
              <w:rPr>
                <w:b/>
                <w:color w:val="FFFFFF"/>
                <w:sz w:val="18"/>
              </w:rPr>
              <w:t>4. REFLECT</w:t>
              <w:br/>
            </w:r>
            <w:r>
              <w:rPr>
                <w:color w:val="CCCCCC"/>
                <w:sz w:val="16"/>
              </w:rPr>
              <w:t>How did that land?</w:t>
            </w:r>
          </w:p>
        </w:tc>
      </w:tr>
    </w:tbl>
    <w:p>
      <w:pPr>
        <w:spacing w:before="120" w:after="40"/>
      </w:pPr>
      <w:r>
        <w:rPr>
          <w:b/>
          <w:color w:val="4D4D4D"/>
          <w:sz w:val="18"/>
        </w:rPr>
        <w:t>In my daily management, I most often skip which step — and why?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p>
      <w:pPr>
        <w:spacing w:before="80" w:after="80"/>
        <w:pBdr>
          <w:bottom w:val="single" w:sz="4" w:space="1" w:color="CCCCCC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8E7"/>
          </w:tcPr>
          <w:p>
            <w:pPr>
              <w:spacing w:before="80" w:after="80"/>
              <w:ind w:left="120" w:right="120"/>
            </w:pPr>
            <w:r>
              <w:rPr>
                <w:b/>
                <w:color w:val="1F3864"/>
                <w:sz w:val="20"/>
              </w:rPr>
              <w:t xml:space="preserve">  ✏️  MY TRIGGER MAP — Individual, Private</w:t>
            </w:r>
            <w:r>
              <w:rPr>
                <w:sz w:val="18"/>
              </w:rPr>
              <w:br/>
              <w:t xml:space="preserve">  Fill in all four boxes honestly. Nobody reads this. The gap between Box 2 and Box 4 is where your leadership lives.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FFFFFF"/>
            <w:tcBorders>
              <w:top w:val="single" w:sz="8" w:color="2E74B5"/>
              <w:bottom w:val="single" w:sz="4" w:color="2E74B5"/>
              <w:left w:val="single" w:sz="4" w:color="2E74B5"/>
              <w:right w:val="single" w:sz="4" w:color="2E74B5"/>
            </w:tcBorders>
          </w:tcPr>
          <w:p>
            <w:pPr>
              <w:spacing w:before="120"/>
              <w:ind w:left="120"/>
            </w:pPr>
            <w:r>
              <w:rPr>
                <w:b/>
                <w:color w:val="1F3864"/>
                <w:sz w:val="18"/>
              </w:rPr>
              <w:t>BOX 1 — A situation at work that regularly frustrates me:</w:t>
              <w:br/>
            </w:r>
            <w:r>
              <w:rPr>
                <w:i/>
                <w:color w:val="888888"/>
                <w:sz w:val="16"/>
              </w:rPr>
              <w:t>(Be specific — not 'when things go wrong' but what exactly)</w:t>
              <w:br/>
              <w:br/>
              <w:br/>
              <w:br/>
            </w:r>
          </w:p>
        </w:tc>
        <w:tc>
          <w:tcPr>
            <w:tcW w:type="dxa" w:w="4703"/>
            <w:shd w:val="clear" w:color="auto" w:fill="FFFFFF"/>
            <w:tcBorders>
              <w:top w:val="single" w:sz="8" w:color="2E74B5"/>
              <w:bottom w:val="single" w:sz="4" w:color="2E74B5"/>
              <w:left w:val="single" w:sz="4" w:color="2E74B5"/>
              <w:right w:val="single" w:sz="4" w:color="2E74B5"/>
            </w:tcBorders>
          </w:tcPr>
          <w:p>
            <w:pPr>
              <w:spacing w:before="120"/>
              <w:ind w:left="120"/>
            </w:pPr>
            <w:r>
              <w:rPr>
                <w:b/>
                <w:color w:val="1F3864"/>
                <w:sz w:val="18"/>
              </w:rPr>
              <w:t>BOX 2 — How I typically react:</w:t>
              <w:br/>
            </w:r>
            <w:r>
              <w:rPr>
                <w:i/>
                <w:color w:val="888888"/>
                <w:sz w:val="16"/>
              </w:rPr>
              <w:t>(Honestly — what do you say / do / show on your face)</w:t>
              <w:br/>
              <w:br/>
              <w:br/>
              <w:br/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8" w:color="2E74B5"/>
              <w:bottom w:val="single" w:sz="4" w:color="2E74B5"/>
              <w:left w:val="single" w:sz="4" w:color="2E74B5"/>
              <w:right w:val="single" w:sz="4" w:color="2E74B5"/>
            </w:tcBorders>
          </w:tcPr>
          <w:p>
            <w:pPr>
              <w:spacing w:before="120"/>
              <w:ind w:left="120"/>
            </w:pPr>
            <w:r>
              <w:rPr>
                <w:b/>
                <w:color w:val="1F3864"/>
                <w:sz w:val="18"/>
              </w:rPr>
              <w:t>BOX 3 — Who usually sees that reaction?</w:t>
              <w:br/>
            </w:r>
            <w:r>
              <w:rPr>
                <w:i/>
                <w:color w:val="888888"/>
                <w:sz w:val="16"/>
              </w:rPr>
              <w:t>(Your team? Specific people? Note who is watching)</w:t>
              <w:br/>
              <w:br/>
              <w:br/>
              <w:br/>
            </w:r>
          </w:p>
        </w:tc>
        <w:tc>
          <w:tcPr>
            <w:tcW w:type="dxa" w:w="4703"/>
            <w:shd w:val="clear" w:color="auto" w:fill="FFFFFF"/>
            <w:tcBorders>
              <w:top w:val="single" w:sz="8" w:color="2E74B5"/>
              <w:bottom w:val="single" w:sz="4" w:color="2E74B5"/>
              <w:left w:val="single" w:sz="4" w:color="2E74B5"/>
              <w:right w:val="single" w:sz="4" w:color="2E74B5"/>
            </w:tcBorders>
          </w:tcPr>
          <w:p>
            <w:pPr>
              <w:spacing w:before="120"/>
              <w:ind w:left="120"/>
            </w:pPr>
            <w:r>
              <w:rPr>
                <w:b/>
                <w:color w:val="1F3864"/>
                <w:sz w:val="18"/>
              </w:rPr>
              <w:t>BOX 4 — What I wish I did instead:</w:t>
              <w:br/>
            </w:r>
            <w:r>
              <w:rPr>
                <w:i/>
                <w:color w:val="888888"/>
                <w:sz w:val="16"/>
              </w:rPr>
              <w:t>(The response you'd be proud of — describe it)</w:t>
              <w:br/>
              <w:br/>
              <w:br/>
              <w:br/>
            </w:r>
          </w:p>
        </w:tc>
      </w:tr>
    </w:tbl>
    <w:p>
      <w:pPr>
        <w:spacing w:before="160" w:after="160"/>
        <w:jc w:val="center"/>
      </w:pPr>
      <w:r>
        <w:rPr>
          <w:i/>
          <w:color w:val="2E74B5"/>
          <w:sz w:val="20"/>
        </w:rPr>
        <w:t>"The gap between stimulus and response is where leadership lives."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360"/>
            <w:shd w:val="clear" w:color="auto" w:fill="1F3864"/>
          </w:tcPr>
          <w:p>
            <w:pPr>
              <w:spacing w:before="80" w:after="80"/>
              <w:ind w:left="160"/>
            </w:pPr>
            <w:r>
              <w:rPr>
                <w:b/>
                <w:color w:val="FFFFFF"/>
                <w:sz w:val="22"/>
              </w:rPr>
              <w:t xml:space="preserve">MODULE 3  |  </w:t>
            </w:r>
            <w:r>
              <w:rPr>
                <w:b/>
                <w:color w:val="ADD8E6"/>
                <w:sz w:val="22"/>
              </w:rPr>
              <w:t>DEVELOPING EMPATHY</w:t>
            </w:r>
            <w:r>
              <w:rPr>
                <w:color w:val="CCCCCC"/>
                <w:sz w:val="18"/>
              </w:rPr>
              <w:t xml:space="preserve">   11:15 AM – 12:15 PM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74B5"/>
          <w:sz w:val="22"/>
        </w:rPr>
        <w:t>EMPATHY VS. SYMPATHY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D6E4F7"/>
          </w:tcPr>
          <w:p>
            <w:pPr>
              <w:spacing w:before="120" w:after="120"/>
              <w:ind w:left="120"/>
            </w:pPr>
            <w:r>
              <w:rPr>
                <w:b/>
                <w:color w:val="1F3864"/>
                <w:sz w:val="22"/>
              </w:rPr>
              <w:t>SYMPATHY</w:t>
            </w:r>
          </w:p>
        </w:tc>
        <w:tc>
          <w:tcPr>
            <w:tcW w:type="dxa" w:w="4703"/>
            <w:shd w:val="clear" w:color="auto" w:fill="1F3864"/>
          </w:tcPr>
          <w:p>
            <w:pPr>
              <w:spacing w:before="120" w:after="120"/>
              <w:ind w:left="120"/>
            </w:pPr>
            <w:r>
              <w:rPr>
                <w:b/>
                <w:color w:val="FFFFFF"/>
                <w:sz w:val="22"/>
              </w:rPr>
              <w:t>EMPATHY</w:t>
            </w:r>
          </w:p>
        </w:tc>
      </w:tr>
      <w:tr>
        <w:tc>
          <w:tcPr>
            <w:tcW w:type="dxa" w:w="4703"/>
            <w:shd w:val="clear" w:color="auto" w:fill="F2F2F2"/>
            <w:tcBorders>
              <w:bottom w:val="single" w:sz="2" w:color="CCCCCC"/>
            </w:tcBorders>
          </w:tcPr>
          <w:p>
            <w:pPr>
              <w:spacing w:before="100" w:after="100"/>
              <w:ind w:left="160"/>
            </w:pPr>
            <w:r>
              <w:rPr>
                <w:color w:val="1A1A1A"/>
                <w:sz w:val="18"/>
              </w:rPr>
              <w:t>"That's too bad."</w:t>
            </w:r>
          </w:p>
        </w:tc>
        <w:tc>
          <w:tcPr>
            <w:tcW w:type="dxa" w:w="4703"/>
            <w:shd w:val="clear" w:color="auto" w:fill="F2F2F2"/>
            <w:tcBorders>
              <w:bottom w:val="single" w:sz="2" w:color="CCCCCC"/>
            </w:tcBorders>
          </w:tcPr>
          <w:p>
            <w:pPr>
              <w:spacing w:before="100" w:after="100"/>
              <w:ind w:left="160"/>
            </w:pPr>
            <w:r>
              <w:rPr>
                <w:color w:val="1A1A1A"/>
                <w:sz w:val="18"/>
              </w:rPr>
              <w:t>"That sounds really hard."</w:t>
            </w:r>
          </w:p>
        </w:tc>
      </w:tr>
      <w:tr>
        <w:tc>
          <w:tcPr>
            <w:tcW w:type="dxa" w:w="4703"/>
            <w:shd w:val="clear" w:color="auto" w:fill="FFFFFF"/>
            <w:tcBorders>
              <w:bottom w:val="single" w:sz="2" w:color="CCCCCC"/>
            </w:tcBorders>
          </w:tcPr>
          <w:p>
            <w:pPr>
              <w:spacing w:before="100" w:after="100"/>
              <w:ind w:left="160"/>
            </w:pPr>
            <w:r>
              <w:rPr>
                <w:color w:val="1A1A1A"/>
                <w:sz w:val="18"/>
              </w:rPr>
              <w:t>Fixes the discomfort quickly</w:t>
            </w:r>
          </w:p>
        </w:tc>
        <w:tc>
          <w:tcPr>
            <w:tcW w:type="dxa" w:w="4703"/>
            <w:shd w:val="clear" w:color="auto" w:fill="FFFFFF"/>
            <w:tcBorders>
              <w:bottom w:val="single" w:sz="2" w:color="CCCCCC"/>
            </w:tcBorders>
          </w:tcPr>
          <w:p>
            <w:pPr>
              <w:spacing w:before="100" w:after="100"/>
              <w:ind w:left="160"/>
            </w:pPr>
            <w:r>
              <w:rPr>
                <w:color w:val="1A1A1A"/>
                <w:sz w:val="18"/>
              </w:rPr>
              <w:t>Stays present with the discomfort</w:t>
            </w:r>
          </w:p>
        </w:tc>
      </w:tr>
      <w:tr>
        <w:tc>
          <w:tcPr>
            <w:tcW w:type="dxa" w:w="4703"/>
            <w:shd w:val="clear" w:color="auto" w:fill="F2F2F2"/>
            <w:tcBorders>
              <w:bottom w:val="single" w:sz="2" w:color="CCCCCC"/>
            </w:tcBorders>
          </w:tcPr>
          <w:p>
            <w:pPr>
              <w:spacing w:before="100" w:after="100"/>
              <w:ind w:left="160"/>
            </w:pPr>
            <w:r>
              <w:rPr>
                <w:color w:val="1A1A1A"/>
                <w:sz w:val="18"/>
              </w:rPr>
              <w:t>"You'll be fine — carry on."</w:t>
            </w:r>
          </w:p>
        </w:tc>
        <w:tc>
          <w:tcPr>
            <w:tcW w:type="dxa" w:w="4703"/>
            <w:shd w:val="clear" w:color="auto" w:fill="F2F2F2"/>
            <w:tcBorders>
              <w:bottom w:val="single" w:sz="2" w:color="CCCCCC"/>
            </w:tcBorders>
          </w:tcPr>
          <w:p>
            <w:pPr>
              <w:spacing w:before="100" w:after="100"/>
              <w:ind w:left="160"/>
            </w:pPr>
            <w:r>
              <w:rPr>
                <w:color w:val="1A1A1A"/>
                <w:sz w:val="18"/>
              </w:rPr>
              <w:t>"Tell me more. I'm listening."</w:t>
            </w:r>
          </w:p>
        </w:tc>
      </w:tr>
      <w:tr>
        <w:tc>
          <w:tcPr>
            <w:tcW w:type="dxa" w:w="4703"/>
            <w:shd w:val="clear" w:color="auto" w:fill="FFFFFF"/>
            <w:tcBorders>
              <w:bottom w:val="single" w:sz="2" w:color="CCCCCC"/>
            </w:tcBorders>
          </w:tcPr>
          <w:p>
            <w:pPr>
              <w:spacing w:before="100" w:after="100"/>
              <w:ind w:left="160"/>
            </w:pPr>
            <w:r>
              <w:rPr>
                <w:color w:val="1A1A1A"/>
                <w:sz w:val="18"/>
              </w:rPr>
              <w:t>Closes the conversation</w:t>
            </w:r>
          </w:p>
        </w:tc>
        <w:tc>
          <w:tcPr>
            <w:tcW w:type="dxa" w:w="4703"/>
            <w:shd w:val="clear" w:color="auto" w:fill="FFFFFF"/>
            <w:tcBorders>
              <w:bottom w:val="single" w:sz="2" w:color="CCCCCC"/>
            </w:tcBorders>
          </w:tcPr>
          <w:p>
            <w:pPr>
              <w:spacing w:before="100" w:after="100"/>
              <w:ind w:left="160"/>
            </w:pPr>
            <w:r>
              <w:rPr>
                <w:color w:val="1A1A1A"/>
                <w:sz w:val="18"/>
              </w:rPr>
              <w:t>Opens the conversation</w:t>
            </w:r>
          </w:p>
        </w:tc>
      </w:tr>
    </w:tbl>
    <w:p>
      <w:pPr>
        <w:spacing w:before="120" w:after="200"/>
      </w:pPr>
      <w:r>
        <w:rPr>
          <w:b/>
          <w:color w:val="2E74B5"/>
          <w:sz w:val="18"/>
        </w:rPr>
        <w:t>In management: empathy is not a feeling — it is a behaviour. It starts with one question: 'What is this like for you?'</w:t>
      </w:r>
    </w:p>
    <w:p>
      <w:pPr>
        <w:spacing w:before="80" w:after="80"/>
        <w:pBdr>
          <w:bottom w:val="single" w:sz="4" w:space="1" w:color="CCCCCC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8E7"/>
          </w:tcPr>
          <w:p>
            <w:pPr>
              <w:spacing w:before="80" w:after="80"/>
              <w:ind w:left="120" w:right="120"/>
            </w:pPr>
            <w:r>
              <w:rPr>
                <w:b/>
                <w:color w:val="1F3864"/>
                <w:sz w:val="20"/>
              </w:rPr>
              <w:t xml:space="preserve">  ✏️  PERSPECTIVE EXERCISE — Through Kavitha's Eyes</w:t>
            </w:r>
            <w:r>
              <w:rPr>
                <w:sz w:val="18"/>
              </w:rPr>
              <w:br/>
              <w:t xml:space="preserve">  Read the scenario below and answer the questions from Kavitha's perspective — not yours.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spacing w:before="120" w:after="120"/>
              <w:ind w:left="160"/>
            </w:pPr>
            <w:r>
              <w:rPr>
                <w:color w:val="1A1A1A"/>
                <w:sz w:val="18"/>
              </w:rPr>
              <w:t>Kavitha has been on your line for two years. She is technically skilled. She joined a team of 18 men. The physical environment — tools, workstations, PPE — was designed for the average male body. She arrives 20 minutes early every morning to find PPE that fits. The closest women's washroom is a 7-minute walk. Twice this month, a male colleague made a comment about her 'taking too long' for a break.</w:t>
            </w:r>
          </w:p>
        </w:tc>
      </w:tr>
    </w:tbl>
    <w:p>
      <w:pPr>
        <w:spacing w:before="120" w:after="40"/>
      </w:pPr>
      <w:r>
        <w:rPr>
          <w:b/>
          <w:color w:val="4D4D4D"/>
          <w:sz w:val="18"/>
        </w:rPr>
        <w:t>What does Kavitha feel when she arrives at the plant gate each morning?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p>
      <w:pPr>
        <w:spacing w:before="120" w:after="40"/>
      </w:pPr>
      <w:r>
        <w:rPr>
          <w:b/>
          <w:color w:val="4D4D4D"/>
          <w:sz w:val="18"/>
        </w:rPr>
        <w:t>What does she wish her supervisor understood about her day?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p>
      <w:pPr>
        <w:spacing w:before="120" w:after="40"/>
      </w:pPr>
      <w:r>
        <w:rPr>
          <w:b/>
          <w:color w:val="4D4D4D"/>
          <w:sz w:val="18"/>
        </w:rPr>
        <w:t>What would make her feel genuinely valued and included on this team?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p>
      <w:pPr>
        <w:spacing w:before="120" w:after="40"/>
      </w:pPr>
      <w:r>
        <w:rPr>
          <w:b/>
          <w:color w:val="4D4D4D"/>
          <w:sz w:val="18"/>
        </w:rPr>
        <w:t>What one thing could her manager do this week that would change her experience?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D6E4F7"/>
          </w:tcPr>
          <w:p>
            <w:pPr>
              <w:spacing w:before="80" w:after="80"/>
              <w:ind w:left="120" w:right="120"/>
            </w:pPr>
            <w:r>
              <w:rPr>
                <w:b/>
                <w:color w:val="1F3864"/>
                <w:sz w:val="20"/>
              </w:rPr>
              <w:t xml:space="preserve">  ✏️  EMPATHY MAP — A 5-Minute Tool You Can Use on the Floor</w:t>
            </w:r>
            <w:r>
              <w:rPr>
                <w:sz w:val="18"/>
              </w:rPr>
              <w:br/>
              <w:t xml:space="preserve">  Think of one specific woman on your team. Don't write her name. Fill in the four quadrants.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BF3FB"/>
            <w:tcBorders>
              <w:top w:val="single" w:sz="6" w:color="2E74B5"/>
              <w:bottom w:val="single" w:sz="6" w:color="2E74B5"/>
              <w:left w:val="single" w:sz="6" w:color="2E74B5"/>
              <w:right w:val="single" w:sz="6" w:color="2E74B5"/>
            </w:tcBorders>
          </w:tcPr>
          <w:p>
            <w:pPr>
              <w:spacing w:before="80"/>
              <w:ind w:left="120"/>
            </w:pPr>
            <w:r>
              <w:rPr>
                <w:b/>
                <w:color w:val="1F3864"/>
                <w:sz w:val="20"/>
              </w:rPr>
              <w:t>THINKS</w:t>
              <w:br/>
            </w:r>
            <w:r>
              <w:rPr>
                <w:i/>
                <w:color w:val="555555"/>
                <w:sz w:val="16"/>
              </w:rPr>
              <w:t>What is on her mind that she doesn't say aloud?</w:t>
              <w:br/>
              <w:br/>
              <w:br/>
              <w:br/>
              <w:br/>
            </w:r>
          </w:p>
        </w:tc>
        <w:tc>
          <w:tcPr>
            <w:tcW w:type="dxa" w:w="4703"/>
            <w:shd w:val="clear" w:color="auto" w:fill="D6E4F7"/>
            <w:tcBorders>
              <w:top w:val="single" w:sz="6" w:color="2E74B5"/>
              <w:bottom w:val="single" w:sz="6" w:color="2E74B5"/>
              <w:left w:val="single" w:sz="6" w:color="2E74B5"/>
              <w:right w:val="single" w:sz="6" w:color="2E74B5"/>
            </w:tcBorders>
          </w:tcPr>
          <w:p>
            <w:pPr>
              <w:spacing w:before="80"/>
              <w:ind w:left="120"/>
            </w:pPr>
            <w:r>
              <w:rPr>
                <w:b/>
                <w:color w:val="1F3864"/>
                <w:sz w:val="20"/>
              </w:rPr>
              <w:t>FEELS</w:t>
              <w:br/>
            </w:r>
            <w:r>
              <w:rPr>
                <w:i/>
                <w:color w:val="555555"/>
                <w:sz w:val="16"/>
              </w:rPr>
              <w:t>What emotions is she carrying into the shift?</w:t>
              <w:br/>
              <w:br/>
              <w:br/>
              <w:br/>
              <w:br/>
            </w:r>
          </w:p>
        </w:tc>
      </w:tr>
      <w:tr>
        <w:tc>
          <w:tcPr>
            <w:tcW w:type="dxa" w:w="4703"/>
            <w:shd w:val="clear" w:color="auto" w:fill="D6E4F7"/>
            <w:tcBorders>
              <w:top w:val="single" w:sz="6" w:color="2E74B5"/>
              <w:bottom w:val="single" w:sz="6" w:color="2E74B5"/>
              <w:left w:val="single" w:sz="6" w:color="2E74B5"/>
              <w:right w:val="single" w:sz="6" w:color="2E74B5"/>
            </w:tcBorders>
          </w:tcPr>
          <w:p>
            <w:pPr>
              <w:spacing w:before="80"/>
              <w:ind w:left="120"/>
            </w:pPr>
            <w:r>
              <w:rPr>
                <w:b/>
                <w:color w:val="1F3864"/>
                <w:sz w:val="20"/>
              </w:rPr>
              <w:t>SAYS</w:t>
              <w:br/>
            </w:r>
            <w:r>
              <w:rPr>
                <w:i/>
                <w:color w:val="555555"/>
                <w:sz w:val="16"/>
              </w:rPr>
              <w:t>What does she actually tell you?</w:t>
              <w:br/>
              <w:br/>
              <w:br/>
              <w:br/>
              <w:br/>
            </w:r>
          </w:p>
        </w:tc>
        <w:tc>
          <w:tcPr>
            <w:tcW w:type="dxa" w:w="4703"/>
            <w:shd w:val="clear" w:color="auto" w:fill="EBF3FB"/>
            <w:tcBorders>
              <w:top w:val="single" w:sz="6" w:color="2E74B5"/>
              <w:bottom w:val="single" w:sz="6" w:color="2E74B5"/>
              <w:left w:val="single" w:sz="6" w:color="2E74B5"/>
              <w:right w:val="single" w:sz="6" w:color="2E74B5"/>
            </w:tcBorders>
          </w:tcPr>
          <w:p>
            <w:pPr>
              <w:spacing w:before="80"/>
              <w:ind w:left="120"/>
            </w:pPr>
            <w:r>
              <w:rPr>
                <w:b/>
                <w:color w:val="1F3864"/>
                <w:sz w:val="20"/>
              </w:rPr>
              <w:t>DOES</w:t>
              <w:br/>
            </w:r>
            <w:r>
              <w:rPr>
                <w:i/>
                <w:color w:val="555555"/>
                <w:sz w:val="16"/>
              </w:rPr>
              <w:t>What behaviours do you observe?</w:t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b/>
          <w:color w:val="2E74B5"/>
          <w:sz w:val="18"/>
        </w:rPr>
        <w:t>THE GAP BETWEEN FEELS AND SAYS = YOUR OPPORTUNITY AS A MANAGER</w:t>
      </w:r>
    </w:p>
    <w:p>
      <w:pPr>
        <w:spacing w:before="120" w:after="40"/>
      </w:pPr>
      <w:r>
        <w:rPr>
          <w:b/>
          <w:color w:val="4D4D4D"/>
          <w:sz w:val="18"/>
        </w:rPr>
        <w:t>What will I do differently because of this map?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p>
      <w:pPr>
        <w:spacing w:before="80" w:after="80"/>
        <w:pBdr>
          <w:bottom w:val="single" w:sz="4" w:space="1" w:color="CCCCCC"/>
        </w:pBdr>
      </w:pPr>
    </w:p>
    <w:p>
      <w:pPr>
        <w:spacing w:before="240" w:after="80"/>
      </w:pPr>
      <w:r>
        <w:rPr>
          <w:b/>
          <w:color w:val="2E74B5"/>
          <w:sz w:val="20"/>
        </w:rPr>
        <w:t>💡  GEN Z ON YOUR FLOOR — KEY EXPECTATIONS</w:t>
      </w:r>
    </w:p>
    <w:p>
      <w:pPr>
        <w:spacing w:before="40" w:after="40"/>
        <w:ind w:left="144"/>
      </w:pPr>
      <w:r>
        <w:rPr>
          <w:b w:val="0"/>
          <w:color w:val="1A1A1A"/>
          <w:sz w:val="18"/>
        </w:rPr>
        <w:t>▸  60% expect managers to care about their well-being — not just their output.</w:t>
      </w:r>
    </w:p>
    <w:p>
      <w:pPr>
        <w:spacing w:before="40" w:after="40"/>
        <w:ind w:left="144"/>
      </w:pPr>
      <w:r>
        <w:rPr>
          <w:b w:val="0"/>
          <w:color w:val="1A1A1A"/>
          <w:sz w:val="18"/>
        </w:rPr>
        <w:t>▸  77% want to work for a company whose values align with their own.</w:t>
      </w:r>
    </w:p>
    <w:p>
      <w:pPr>
        <w:spacing w:before="40" w:after="40"/>
        <w:ind w:left="144"/>
      </w:pPr>
      <w:r>
        <w:rPr>
          <w:b w:val="0"/>
          <w:color w:val="1A1A1A"/>
          <w:sz w:val="18"/>
        </w:rPr>
        <w:t>▸  They will leave — quickly — if respect is consistently absent.</w:t>
      </w:r>
    </w:p>
    <w:p>
      <w:pPr>
        <w:spacing w:before="40" w:after="40"/>
        <w:ind w:left="144"/>
      </w:pPr>
      <w:r>
        <w:rPr>
          <w:b w:val="0"/>
          <w:color w:val="1A1A1A"/>
          <w:sz w:val="18"/>
        </w:rPr>
        <w:t>▸  'Boundary-setting' is self-advocacy, not insubordination.</w:t>
      </w:r>
    </w:p>
    <w:p>
      <w:pPr>
        <w:spacing w:before="40" w:after="40"/>
        <w:ind w:left="144"/>
      </w:pPr>
      <w:r>
        <w:rPr>
          <w:b w:val="0"/>
          <w:color w:val="1A1A1A"/>
          <w:sz w:val="18"/>
        </w:rPr>
        <w:t>▸  They want feedback, growth, and to be taken seriously — by name, not by role.</w:t>
      </w:r>
    </w:p>
    <w:p>
      <w:pPr>
        <w:spacing w:before="40" w:after="40"/>
        <w:ind w:left="144"/>
      </w:pPr>
      <w:r>
        <w:rPr>
          <w:b w:val="0"/>
          <w:color w:val="1A1A1A"/>
          <w:sz w:val="18"/>
        </w:rPr>
        <w:t>▸  They have seen what good management looks like — online, globally. They know the difference.</w:t>
      </w:r>
    </w:p>
    <w:p>
      <w:pPr>
        <w:spacing w:before="120" w:after="40"/>
      </w:pPr>
      <w:r>
        <w:rPr>
          <w:b/>
          <w:color w:val="4D4D4D"/>
          <w:sz w:val="18"/>
        </w:rPr>
        <w:t>A team member I think is Gen Z — and one assumption I might be making about them: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F3864"/>
          </w:tcPr>
          <w:p>
            <w:pPr>
              <w:spacing w:before="120" w:after="120"/>
              <w:ind w:left="160"/>
            </w:pPr>
            <w:r>
              <w:rPr>
                <w:b/>
                <w:color w:val="FFFFFF"/>
                <w:sz w:val="22"/>
              </w:rPr>
              <w:t xml:space="preserve">📋  CASE STUDY 1  |  </w:t>
            </w:r>
            <w:r>
              <w:rPr>
                <w:b/>
                <w:color w:val="ADD8E6"/>
                <w:sz w:val="22"/>
              </w:rPr>
              <w:t>"FIVE MINUTES"</w:t>
            </w:r>
            <w:r>
              <w:rPr>
                <w:color w:val="CCCCCC"/>
                <w:sz w:val="18"/>
              </w:rPr>
              <w:t xml:space="preserve">   Read during lunch. Discuss at 1:00 PM.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2F2F2"/>
            <w:tcBorders>
              <w:top w:val="single" w:sz="8" w:color="1F3864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pPr>
              <w:spacing w:before="160" w:after="160"/>
              <w:ind w:left="160" w:right="160"/>
            </w:pPr>
            <w:r>
              <w:rPr>
                <w:color w:val="1A1A1A"/>
                <w:sz w:val="18"/>
              </w:rPr>
              <w:t>SETTING:  Automotive component manufacturing plant, South India. Wednesday, 10:40 AM. Assembly Line B.</w:t>
              <w:br/>
              <w:br/>
              <w:t>RAJAN — Group Leader, 11 years' experience. Known as fair but brisk. Runs a tight line.</w:t>
              <w:br/>
              <w:t>MEERA — Operator, 22 years old, 8 months on the job. First job after ITI. One of two women on the line.</w:t>
              <w:br/>
              <w:br/>
              <w:t>Meera approaches Rajan quietly at his workstation. She looks pale. She speaks in a low voice:</w:t>
              <w:br/>
              <w:t>'Sir, I'm not feeling well. Can I sit down for five minutes? I'll make up the time.'</w:t>
              <w:br/>
              <w:br/>
              <w:t>Rajan is reviewing a quality report. There's a micro-stoppage on another machine he's tracking. He looks up briefly and says:</w:t>
              <w:br/>
              <w:t>'Meera, we're 40 units behind. Everyone needs to be at their station. Can you push through for another hour? Take your regular break at 11.'</w:t>
              <w:br/>
              <w:br/>
              <w:t>Meera nods and walks back to her station. She doesn't take a break at 11. She stays quiet for the rest of the shift.</w:t>
              <w:br/>
              <w:t>The next morning, she calls in sick. Three days later, Rajan receives a written complaint through HR.</w:t>
            </w:r>
          </w:p>
        </w:tc>
      </w:tr>
    </w:tbl>
    <w:p/>
    <w:p>
      <w:pPr>
        <w:spacing w:before="240" w:after="80"/>
      </w:pPr>
      <w:r>
        <w:rPr>
          <w:b/>
          <w:color w:val="1F3864"/>
          <w:sz w:val="20"/>
        </w:rPr>
        <w:t>DISCUSSION QUESTIONS</w:t>
      </w:r>
    </w:p>
    <w:p>
      <w:pPr>
        <w:spacing w:before="80" w:after="40"/>
      </w:pPr>
      <w:r>
        <w:rPr>
          <w:b w:val="0"/>
          <w:color w:val="1A1A1A"/>
          <w:sz w:val="18"/>
        </w:rPr>
        <w:t>Q1.  What did Rajan get wrong? What — if anything — did he get right?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p>
      <w:pPr>
        <w:spacing w:before="80" w:after="40"/>
      </w:pPr>
      <w:r>
        <w:rPr>
          <w:b w:val="0"/>
          <w:color w:val="1A1A1A"/>
          <w:sz w:val="18"/>
        </w:rPr>
        <w:t>Q2.  What did Meera need in that moment — beyond just sitting down?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p>
      <w:pPr>
        <w:spacing w:before="80" w:after="40"/>
      </w:pPr>
      <w:r>
        <w:rPr>
          <w:b w:val="0"/>
          <w:color w:val="1A1A1A"/>
          <w:sz w:val="18"/>
        </w:rPr>
        <w:t>Q3.  If Rajan had applied the Gen Z context, health sensitivity, and empathy principles — what might he have said instead?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p>
      <w:pPr>
        <w:spacing w:before="80" w:after="40"/>
      </w:pPr>
      <w:r>
        <w:rPr>
          <w:b w:val="0"/>
          <w:color w:val="1A1A1A"/>
          <w:sz w:val="18"/>
        </w:rPr>
        <w:t>Q4.  Write Rajan's better response — the one that handles production pressure AND Meera's need with dignity (2–3 sentences).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p>
      <w:pPr>
        <w:spacing w:before="80" w:after="40"/>
      </w:pPr>
      <w:r>
        <w:rPr>
          <w:b w:val="0"/>
          <w:color w:val="1A1A1A"/>
          <w:sz w:val="18"/>
        </w:rPr>
        <w:t>Q5.  What would have happened to the complaint if Rajan had responded differently in that 30-second interaction?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p>
      <w:pPr>
        <w:spacing w:before="160" w:after="160"/>
        <w:jc w:val="center"/>
      </w:pPr>
      <w:r>
        <w:rPr>
          <w:i/>
          <w:color w:val="2E74B5"/>
          <w:sz w:val="20"/>
        </w:rPr>
        <w:t>"A 30-second response, done right, would have cost nothing and prevented everything that followed."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360"/>
            <w:shd w:val="clear" w:color="auto" w:fill="1F3864"/>
          </w:tcPr>
          <w:p>
            <w:pPr>
              <w:spacing w:before="80" w:after="80"/>
              <w:ind w:left="160"/>
            </w:pPr>
            <w:r>
              <w:rPr>
                <w:b/>
                <w:color w:val="FFFFFF"/>
                <w:sz w:val="22"/>
              </w:rPr>
              <w:t xml:space="preserve">MODULE 4  |  </w:t>
            </w:r>
            <w:r>
              <w:rPr>
                <w:b/>
                <w:color w:val="ADD8E6"/>
                <w:sz w:val="22"/>
              </w:rPr>
              <w:t>PRACTICAL COMMUNICATION &amp; DAILY INTERACTIONS</w:t>
            </w:r>
            <w:r>
              <w:rPr>
                <w:color w:val="CCCCCC"/>
                <w:sz w:val="18"/>
              </w:rPr>
              <w:t xml:space="preserve">   1:00 – 2:30 PM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D6E4F7"/>
          </w:tcPr>
          <w:p>
            <w:pPr>
              <w:spacing w:before="80" w:after="80"/>
              <w:ind w:left="120" w:right="120"/>
            </w:pPr>
            <w:r>
              <w:rPr>
                <w:b/>
                <w:color w:val="1F3864"/>
                <w:sz w:val="20"/>
              </w:rPr>
              <w:t xml:space="preserve">  👥  ROLE-PLAY OBSERVER CHECKLIST</w:t>
            </w:r>
            <w:r>
              <w:rPr>
                <w:sz w:val="18"/>
              </w:rPr>
              <w:br/>
              <w:t xml:space="preserve">  Observer: watch carefully and tick what you see. Give 60 seconds of feedback after each round.</w:t>
            </w:r>
          </w:p>
        </w:tc>
      </w:tr>
    </w:tbl>
    <w:p/>
    <w:p>
      <w:pPr>
        <w:spacing w:before="80" w:after="80"/>
      </w:pPr>
      <w:r>
        <w:rPr>
          <w:b/>
          <w:color w:val="1F3864"/>
          <w:sz w:val="18"/>
        </w:rPr>
        <w:t>SCENARIO A — The Conflict Situation</w:t>
      </w:r>
    </w:p>
    <w:p>
      <w:pPr>
        <w:spacing w:before="0" w:after="80"/>
      </w:pPr>
      <w:r>
        <w:rPr>
          <w:b w:val="0"/>
          <w:color w:val="444444"/>
          <w:sz w:val="16"/>
        </w:rPr>
        <w:t>Rekha reports that a male colleague (Suresh) made a sarcastic comment in front of the team: 'Madam, maybe this work is too technical for you.' She wants you to do something about it.</w:t>
      </w:r>
    </w:p>
    <w:p>
      <w:pPr>
        <w:spacing w:before="40" w:after="40"/>
        <w:ind w:left="288"/>
      </w:pPr>
      <w:r>
        <w:rPr>
          <w:color w:val="1A1A1A"/>
          <w:sz w:val="20"/>
        </w:rPr>
        <w:t>☐  Acknowledged Rekha's concern before offering any solution</w:t>
      </w:r>
    </w:p>
    <w:p>
      <w:pPr>
        <w:spacing w:before="40" w:after="40"/>
        <w:ind w:left="288"/>
      </w:pPr>
      <w:r>
        <w:rPr>
          <w:color w:val="1A1A1A"/>
          <w:sz w:val="20"/>
        </w:rPr>
        <w:t>☐  Did NOT dismiss or minimise ('don't take it personally', 'he didn't mean it')</w:t>
      </w:r>
    </w:p>
    <w:p>
      <w:pPr>
        <w:spacing w:before="40" w:after="40"/>
        <w:ind w:left="288"/>
      </w:pPr>
      <w:r>
        <w:rPr>
          <w:color w:val="1A1A1A"/>
          <w:sz w:val="20"/>
        </w:rPr>
        <w:t>☐  Gave Rekha a specific next step — not vague reassurance</w:t>
      </w:r>
    </w:p>
    <w:p>
      <w:pPr>
        <w:spacing w:before="40" w:after="40"/>
        <w:ind w:left="288"/>
      </w:pPr>
      <w:r>
        <w:rPr>
          <w:color w:val="1A1A1A"/>
          <w:sz w:val="20"/>
        </w:rPr>
        <w:t>☐  Committed to address Suresh separately (not in front of Rekha or the team)</w:t>
      </w:r>
    </w:p>
    <w:p>
      <w:pPr>
        <w:spacing w:before="40" w:after="40"/>
        <w:ind w:left="288"/>
      </w:pPr>
      <w:r>
        <w:rPr>
          <w:color w:val="1A1A1A"/>
          <w:sz w:val="20"/>
        </w:rPr>
        <w:t>☐  Used behaviour language about Suresh — not character judgment</w:t>
      </w:r>
    </w:p>
    <w:p/>
    <w:p>
      <w:pPr>
        <w:spacing w:before="80" w:after="80"/>
      </w:pPr>
      <w:r>
        <w:rPr>
          <w:b/>
          <w:color w:val="1F3864"/>
          <w:sz w:val="18"/>
        </w:rPr>
        <w:t>SCENARIO B — The Feedback Conversation</w:t>
      </w:r>
    </w:p>
    <w:p>
      <w:pPr>
        <w:spacing w:before="0" w:after="80"/>
      </w:pPr>
      <w:r>
        <w:rPr>
          <w:b w:val="0"/>
          <w:color w:val="444444"/>
          <w:sz w:val="16"/>
        </w:rPr>
        <w:t>Sunita has been late to station twice this week by 5–7 minutes. Use the SBI model. Deliver after shift, in private.</w:t>
      </w:r>
    </w:p>
    <w:p>
      <w:pPr>
        <w:spacing w:before="40" w:after="40"/>
        <w:ind w:left="288"/>
      </w:pPr>
      <w:r>
        <w:rPr>
          <w:color w:val="1A1A1A"/>
          <w:sz w:val="20"/>
        </w:rPr>
        <w:t>☐  Used SBI structure (Situation / Behaviour / Impact)</w:t>
      </w:r>
    </w:p>
    <w:p>
      <w:pPr>
        <w:spacing w:before="40" w:after="40"/>
        <w:ind w:left="288"/>
      </w:pPr>
      <w:r>
        <w:rPr>
          <w:color w:val="1A1A1A"/>
          <w:sz w:val="20"/>
        </w:rPr>
        <w:t>☐  Delivered privately — not on the open floor</w:t>
      </w:r>
    </w:p>
    <w:p>
      <w:pPr>
        <w:spacing w:before="40" w:after="40"/>
        <w:ind w:left="288"/>
      </w:pPr>
      <w:r>
        <w:rPr>
          <w:color w:val="1A1A1A"/>
          <w:sz w:val="20"/>
        </w:rPr>
        <w:t>☐  No generalisations ('always' / 'never' / character comments)</w:t>
      </w:r>
    </w:p>
    <w:p>
      <w:pPr>
        <w:spacing w:before="40" w:after="40"/>
        <w:ind w:left="288"/>
      </w:pPr>
      <w:r>
        <w:rPr>
          <w:color w:val="1A1A1A"/>
          <w:sz w:val="20"/>
        </w:rPr>
        <w:t>☐  Ended with a clear, specific, forward-looking ask</w:t>
      </w:r>
    </w:p>
    <w:p/>
    <w:p>
      <w:pPr>
        <w:spacing w:before="80" w:after="80"/>
      </w:pPr>
      <w:r>
        <w:rPr>
          <w:b/>
          <w:color w:val="1F3864"/>
          <w:sz w:val="18"/>
        </w:rPr>
        <w:t>SCENARIO C — Responding to a Concern</w:t>
      </w:r>
    </w:p>
    <w:p>
      <w:pPr>
        <w:spacing w:before="0" w:after="80"/>
      </w:pPr>
      <w:r>
        <w:rPr>
          <w:b w:val="0"/>
          <w:color w:val="444444"/>
          <w:sz w:val="16"/>
        </w:rPr>
        <w:t>Anjali approaches you quietly — the workstation she was moved to is causing shoulder pain. She looks uncertain about raising it.</w:t>
      </w:r>
    </w:p>
    <w:p>
      <w:pPr>
        <w:spacing w:before="40" w:after="40"/>
        <w:ind w:left="288"/>
      </w:pPr>
      <w:r>
        <w:rPr>
          <w:color w:val="1A1A1A"/>
          <w:sz w:val="20"/>
        </w:rPr>
        <w:t>☐  Stopped and gave full physical attention before responding</w:t>
      </w:r>
    </w:p>
    <w:p>
      <w:pPr>
        <w:spacing w:before="40" w:after="40"/>
        <w:ind w:left="288"/>
      </w:pPr>
      <w:r>
        <w:rPr>
          <w:color w:val="1A1A1A"/>
          <w:sz w:val="20"/>
        </w:rPr>
        <w:t>☐  Let Anjali finish without interrupting or redirecting</w:t>
      </w:r>
    </w:p>
    <w:p>
      <w:pPr>
        <w:spacing w:before="40" w:after="40"/>
        <w:ind w:left="288"/>
      </w:pPr>
      <w:r>
        <w:rPr>
          <w:color w:val="1A1A1A"/>
          <w:sz w:val="20"/>
        </w:rPr>
        <w:t>☐  Reflected back what was heard before responding</w:t>
      </w:r>
    </w:p>
    <w:p>
      <w:pPr>
        <w:spacing w:before="40" w:after="40"/>
        <w:ind w:left="288"/>
      </w:pPr>
      <w:r>
        <w:rPr>
          <w:color w:val="1A1A1A"/>
          <w:sz w:val="20"/>
        </w:rPr>
        <w:t>☐  Acknowledged the concern before moving to a solution</w:t>
      </w:r>
    </w:p>
    <w:p>
      <w:pPr>
        <w:spacing w:before="120" w:after="40"/>
      </w:pPr>
      <w:r>
        <w:rPr>
          <w:b/>
          <w:color w:val="4D4D4D"/>
          <w:sz w:val="18"/>
        </w:rPr>
        <w:t>What I noticed as observer — the moment that stood out: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p>
      <w:r>
        <w:br w:type="page"/>
      </w:r>
    </w:p>
    <w:p>
      <w:pPr>
        <w:spacing w:before="240" w:after="80"/>
      </w:pPr>
      <w:r>
        <w:rPr>
          <w:b/>
          <w:color w:val="2E74B5"/>
          <w:sz w:val="22"/>
        </w:rPr>
        <w:t>SBI FEEDBACK — PRACTICE TEMPLATE</w:t>
      </w:r>
    </w:p>
    <w:p>
      <w:pPr>
        <w:spacing w:before="40" w:after="160"/>
      </w:pPr>
      <w:r>
        <w:rPr>
          <w:b w:val="0"/>
          <w:color w:val="1A1A1A"/>
          <w:sz w:val="18"/>
        </w:rPr>
        <w:t>SBI = Situation · Behaviour · Impact.  Use this model for every piece of corrective feedback. Keep it private, specific, and forward-looking.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160" w:after="160"/>
              <w:ind w:left="80"/>
            </w:pPr>
            <w:r>
              <w:rPr>
                <w:b/>
                <w:color w:val="FFFFFF"/>
                <w:sz w:val="18"/>
              </w:rPr>
              <w:t>S  SITUATION</w:t>
            </w:r>
          </w:p>
        </w:tc>
        <w:tc>
          <w:tcPr>
            <w:tcW w:type="dxa" w:w="4703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80" w:after="80"/>
              <w:ind w:left="120"/>
            </w:pPr>
            <w:r>
              <w:rPr>
                <w:i/>
                <w:color w:val="888888"/>
                <w:sz w:val="16"/>
              </w:rPr>
              <w:t>"During [specific time], on [location]..."</w:t>
            </w:r>
          </w:p>
        </w:tc>
      </w:tr>
      <w:tr>
        <w:tc>
          <w:tcPr>
            <w:tcW w:type="dxa" w:w="4703"/>
            <w:shd w:val="clear" w:color="auto" w:fill="2E74B5"/>
          </w:tcPr>
          <w:p>
            <w:pPr>
              <w:spacing w:before="160" w:after="160"/>
              <w:ind w:left="80"/>
            </w:pPr>
            <w:r>
              <w:rPr>
                <w:b/>
                <w:color w:val="FFFFFF"/>
                <w:sz w:val="18"/>
              </w:rPr>
              <w:t>B  BEHAVIOUR</w:t>
            </w:r>
          </w:p>
        </w:tc>
        <w:tc>
          <w:tcPr>
            <w:tcW w:type="dxa" w:w="4703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80" w:after="80"/>
              <w:ind w:left="120"/>
            </w:pPr>
            <w:r>
              <w:rPr>
                <w:i/>
                <w:color w:val="888888"/>
                <w:sz w:val="16"/>
              </w:rPr>
              <w:t>"I noticed that [observable action — not character]..."</w:t>
            </w:r>
          </w:p>
        </w:tc>
      </w:tr>
      <w:tr>
        <w:tc>
          <w:tcPr>
            <w:tcW w:type="dxa" w:w="4703"/>
            <w:shd w:val="clear" w:color="auto" w:fill="C0E4F7"/>
          </w:tcPr>
          <w:p>
            <w:pPr>
              <w:spacing w:before="160" w:after="160"/>
              <w:ind w:left="80"/>
            </w:pPr>
            <w:r>
              <w:rPr>
                <w:b/>
                <w:color w:val="1F3864"/>
                <w:sz w:val="18"/>
              </w:rPr>
              <w:t>I  IMPACT</w:t>
            </w:r>
          </w:p>
        </w:tc>
        <w:tc>
          <w:tcPr>
            <w:tcW w:type="dxa" w:w="4703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80" w:after="80"/>
              <w:ind w:left="120"/>
            </w:pPr>
            <w:r>
              <w:rPr>
                <w:i/>
                <w:color w:val="888888"/>
                <w:sz w:val="16"/>
              </w:rPr>
              <w:t>"...which resulted in [measurable outcome]."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160" w:after="160"/>
              <w:ind w:left="80"/>
            </w:pPr>
            <w:r>
              <w:rPr>
                <w:b/>
                <w:color w:val="FFFFFF"/>
                <w:sz w:val="18"/>
              </w:rPr>
              <w:t>S  SITUATION</w:t>
            </w:r>
          </w:p>
        </w:tc>
        <w:tc>
          <w:tcPr>
            <w:tcW w:type="dxa" w:w="4703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80" w:after="80"/>
              <w:ind w:left="120"/>
            </w:pPr>
            <w:r>
              <w:rPr>
                <w:i/>
                <w:color w:val="888888"/>
                <w:sz w:val="16"/>
              </w:rPr>
              <w:t>"During [specific time], on [location]..."</w:t>
            </w:r>
          </w:p>
        </w:tc>
      </w:tr>
      <w:tr>
        <w:tc>
          <w:tcPr>
            <w:tcW w:type="dxa" w:w="4703"/>
            <w:shd w:val="clear" w:color="auto" w:fill="2E74B5"/>
          </w:tcPr>
          <w:p>
            <w:pPr>
              <w:spacing w:before="160" w:after="160"/>
              <w:ind w:left="80"/>
            </w:pPr>
            <w:r>
              <w:rPr>
                <w:b/>
                <w:color w:val="FFFFFF"/>
                <w:sz w:val="18"/>
              </w:rPr>
              <w:t>B  BEHAVIOUR</w:t>
            </w:r>
          </w:p>
        </w:tc>
        <w:tc>
          <w:tcPr>
            <w:tcW w:type="dxa" w:w="4703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80" w:after="80"/>
              <w:ind w:left="120"/>
            </w:pPr>
            <w:r>
              <w:rPr>
                <w:i/>
                <w:color w:val="888888"/>
                <w:sz w:val="16"/>
              </w:rPr>
              <w:t>"I noticed that [observable action — not character]..."</w:t>
            </w:r>
          </w:p>
        </w:tc>
      </w:tr>
      <w:tr>
        <w:tc>
          <w:tcPr>
            <w:tcW w:type="dxa" w:w="4703"/>
            <w:shd w:val="clear" w:color="auto" w:fill="C0E4F7"/>
          </w:tcPr>
          <w:p>
            <w:pPr>
              <w:spacing w:before="160" w:after="160"/>
              <w:ind w:left="80"/>
            </w:pPr>
            <w:r>
              <w:rPr>
                <w:b/>
                <w:color w:val="1F3864"/>
                <w:sz w:val="18"/>
              </w:rPr>
              <w:t>I  IMPACT</w:t>
            </w:r>
          </w:p>
        </w:tc>
        <w:tc>
          <w:tcPr>
            <w:tcW w:type="dxa" w:w="4703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80" w:after="80"/>
              <w:ind w:left="120"/>
            </w:pPr>
            <w:r>
              <w:rPr>
                <w:i/>
                <w:color w:val="888888"/>
                <w:sz w:val="16"/>
              </w:rPr>
              <w:t>"...which resulted in [measurable outcome]."</w:t>
            </w:r>
          </w:p>
        </w:tc>
      </w:tr>
    </w:tbl>
    <w:p>
      <w:pPr>
        <w:spacing w:after="160"/>
      </w:pPr>
    </w:p>
    <w:p>
      <w:pPr>
        <w:spacing w:before="80" w:after="80"/>
        <w:pBdr>
          <w:bottom w:val="single" w:sz="4" w:space="1" w:color="CCCCCC"/>
        </w:pBdr>
      </w:pPr>
    </w:p>
    <w:p>
      <w:pPr>
        <w:spacing w:before="240" w:after="80"/>
      </w:pPr>
      <w:r>
        <w:rPr>
          <w:b/>
          <w:color w:val="2E74B5"/>
          <w:sz w:val="22"/>
        </w:rPr>
        <w:t>MODULE 5 — RESPONSE SCRIPTS: PRACTICE</w:t>
      </w:r>
    </w:p>
    <w:p>
      <w:pPr>
        <w:spacing w:before="40" w:after="160"/>
      </w:pPr>
      <w:r>
        <w:rPr>
          <w:b w:val="0"/>
          <w:color w:val="1A1A1A"/>
          <w:sz w:val="18"/>
        </w:rPr>
        <w:t>Pattern:  ACKNOWLEDGE  →  ACTION or NEXT STEP  →  CLEAN CLOSE</w:t>
        <w:br/>
        <w:t>Short is professional. The urge to over-explain is discomfort leaking into the conversation.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spacing w:before="80" w:after="80"/>
              <w:ind w:left="160"/>
            </w:pPr>
            <w:r>
              <w:rPr>
                <w:color w:val="1A1A1A"/>
                <w:sz w:val="18"/>
              </w:rPr>
              <w:t>REQUEST:  "Sir, I'm not feeling well. Can I sit down for a bit?"</w:t>
            </w:r>
          </w:p>
        </w:tc>
      </w:tr>
    </w:tbl>
    <w:p>
      <w:pPr>
        <w:spacing w:before="120" w:after="40"/>
      </w:pPr>
      <w:r>
        <w:rPr>
          <w:b/>
          <w:color w:val="4D4D4D"/>
          <w:sz w:val="18"/>
        </w:rPr>
        <w:t>My response: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D6E4F7"/>
          </w:tcPr>
          <w:p>
            <w:pPr>
              <w:spacing w:before="80" w:after="80"/>
              <w:ind w:left="160"/>
            </w:pPr>
            <w:r>
              <w:rPr>
                <w:b/>
                <w:color w:val="1F3864"/>
                <w:sz w:val="16"/>
              </w:rPr>
              <w:t xml:space="preserve">MODEL RESPONSE:  </w:t>
            </w:r>
            <w:r>
              <w:rPr>
                <w:i/>
                <w:color w:val="1A1A1A"/>
                <w:sz w:val="16"/>
              </w:rPr>
              <w:t>Of course — go use the chair near [location]. Let me know when you're back.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spacing w:before="80" w:after="80"/>
              <w:ind w:left="160"/>
            </w:pPr>
            <w:r>
              <w:rPr>
                <w:color w:val="1A1A1A"/>
                <w:sz w:val="18"/>
              </w:rPr>
              <w:t>REQUEST:  "Sir, I need to step out to the washroom — I can't wait for the 3 o'clock break."</w:t>
            </w:r>
          </w:p>
        </w:tc>
      </w:tr>
    </w:tbl>
    <w:p>
      <w:pPr>
        <w:spacing w:before="120" w:after="40"/>
      </w:pPr>
      <w:r>
        <w:rPr>
          <w:b/>
          <w:color w:val="4D4D4D"/>
          <w:sz w:val="18"/>
        </w:rPr>
        <w:t>My response: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D6E4F7"/>
          </w:tcPr>
          <w:p>
            <w:pPr>
              <w:spacing w:before="80" w:after="80"/>
              <w:ind w:left="160"/>
            </w:pPr>
            <w:r>
              <w:rPr>
                <w:b/>
                <w:color w:val="1F3864"/>
                <w:sz w:val="16"/>
              </w:rPr>
              <w:t xml:space="preserve">MODEL RESPONSE:  </w:t>
            </w:r>
            <w:r>
              <w:rPr>
                <w:i/>
                <w:color w:val="1A1A1A"/>
                <w:sz w:val="16"/>
              </w:rPr>
              <w:t>Go ahead. I'll note it — come back when you're ready.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spacing w:before="80" w:after="80"/>
              <w:ind w:left="160"/>
            </w:pPr>
            <w:r>
              <w:rPr>
                <w:color w:val="1A1A1A"/>
                <w:sz w:val="18"/>
              </w:rPr>
              <w:t>REQUEST:  "Sir, the workstation height has been causing me back pain — I've been managing, but it's getting worse."</w:t>
            </w:r>
          </w:p>
        </w:tc>
      </w:tr>
    </w:tbl>
    <w:p>
      <w:pPr>
        <w:spacing w:before="120" w:after="40"/>
      </w:pPr>
      <w:r>
        <w:rPr>
          <w:b/>
          <w:color w:val="4D4D4D"/>
          <w:sz w:val="18"/>
        </w:rPr>
        <w:t>My response: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D6E4F7"/>
          </w:tcPr>
          <w:p>
            <w:pPr>
              <w:spacing w:before="80" w:after="80"/>
              <w:ind w:left="160"/>
            </w:pPr>
            <w:r>
              <w:rPr>
                <w:b/>
                <w:color w:val="1F3864"/>
                <w:sz w:val="16"/>
              </w:rPr>
              <w:t xml:space="preserve">MODEL RESPONSE:  </w:t>
            </w:r>
            <w:r>
              <w:rPr>
                <w:i/>
                <w:color w:val="1A1A1A"/>
                <w:sz w:val="16"/>
              </w:rPr>
              <w:t>Thank you for telling me. That shouldn't be ongoing — let me check what adjustment is possible and come back to you before end of shift.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360"/>
            <w:shd w:val="clear" w:color="auto" w:fill="1F3864"/>
          </w:tcPr>
          <w:p>
            <w:pPr>
              <w:spacing w:before="80" w:after="80"/>
              <w:ind w:left="160"/>
            </w:pPr>
            <w:r>
              <w:rPr>
                <w:b/>
                <w:color w:val="FFFFFF"/>
                <w:sz w:val="22"/>
              </w:rPr>
              <w:t xml:space="preserve">MODULE 5  |  </w:t>
            </w:r>
            <w:r>
              <w:rPr>
                <w:b/>
                <w:color w:val="ADD8E6"/>
                <w:sz w:val="22"/>
              </w:rPr>
              <w:t>HEALTH SENSITIVITY &amp; WORKPLACE COURTESIES</w:t>
            </w:r>
            <w:r>
              <w:rPr>
                <w:color w:val="CCCCCC"/>
                <w:sz w:val="18"/>
              </w:rPr>
              <w:t xml:space="preserve">   2:30 – 3:30 PM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74B5"/>
          <w:sz w:val="20"/>
        </w:rPr>
        <w:t>💡  QUICK REFERENCE — ACCOMMODATION CATEGORIES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spacing w:before="80" w:after="80"/>
              <w:ind w:left="80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135"/>
            <w:shd w:val="clear" w:color="auto" w:fill="1F3864"/>
          </w:tcPr>
          <w:p>
            <w:pPr>
              <w:spacing w:before="80" w:after="80"/>
              <w:ind w:left="80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135"/>
            <w:shd w:val="clear" w:color="auto" w:fill="1F3864"/>
          </w:tcPr>
          <w:p>
            <w:pPr>
              <w:spacing w:before="80" w:after="80"/>
              <w:ind w:left="80"/>
            </w:pPr>
            <w:r>
              <w:rPr>
                <w:b/>
                <w:color w:val="FFFFFF"/>
                <w:sz w:val="18"/>
              </w:rPr>
              <w:t>Better</w:t>
            </w:r>
          </w:p>
        </w:tc>
      </w:tr>
      <w:tr>
        <w:tc>
          <w:tcPr>
            <w:tcW w:type="dxa" w:w="3135"/>
            <w:shd w:val="clear" w:color="auto" w:fill="D6E4F7"/>
            <w:tcBorders>
              <w:bottom w:val="single" w:sz="2" w:color="CCCCCC"/>
            </w:tcBorders>
          </w:tcPr>
          <w:p>
            <w:pPr>
              <w:spacing w:before="100" w:after="100"/>
              <w:ind w:left="80"/>
            </w:pPr>
            <w:r>
              <w:rPr>
                <w:b/>
                <w:color w:val="1F3864"/>
                <w:sz w:val="16"/>
              </w:rPr>
              <w:t>SEATING</w:t>
            </w:r>
          </w:p>
        </w:tc>
        <w:tc>
          <w:tcPr>
            <w:tcW w:type="dxa" w:w="3135"/>
            <w:shd w:val="clear" w:color="auto" w:fill="D6E4F7"/>
            <w:tcBorders>
              <w:bottom w:val="single" w:sz="2" w:color="CCCCCC"/>
            </w:tcBorders>
          </w:tcPr>
          <w:p>
            <w:pPr>
              <w:spacing w:before="100" w:after="100"/>
              <w:ind w:left="80"/>
            </w:pPr>
            <w:r>
              <w:rPr>
                <w:b w:val="0"/>
                <w:color w:val="1A1A1A"/>
                <w:sz w:val="16"/>
              </w:rPr>
              <w:t>Ask HR if adjustments needed</w:t>
            </w:r>
          </w:p>
        </w:tc>
        <w:tc>
          <w:tcPr>
            <w:tcW w:type="dxa" w:w="3135"/>
            <w:shd w:val="clear" w:color="auto" w:fill="D6E4F7"/>
            <w:tcBorders>
              <w:bottom w:val="single" w:sz="2" w:color="CCCCCC"/>
            </w:tcBorders>
          </w:tcPr>
          <w:p>
            <w:pPr>
              <w:spacing w:before="100" w:after="100"/>
              <w:ind w:left="80"/>
            </w:pPr>
            <w:r>
              <w:rPr>
                <w:b w:val="0"/>
                <w:color w:val="1A1A1A"/>
                <w:sz w:val="16"/>
              </w:rPr>
              <w:t>Stool accessible. Quiet offer. No discussion.</w:t>
            </w:r>
          </w:p>
        </w:tc>
      </w:tr>
      <w:tr>
        <w:tc>
          <w:tcPr>
            <w:tcW w:type="dxa" w:w="3135"/>
            <w:shd w:val="clear" w:color="auto" w:fill="FFFFFF"/>
            <w:tcBorders>
              <w:bottom w:val="single" w:sz="2" w:color="CCCCCC"/>
            </w:tcBorders>
          </w:tcPr>
          <w:p>
            <w:pPr>
              <w:spacing w:before="100" w:after="100"/>
              <w:ind w:left="80"/>
            </w:pPr>
            <w:r>
              <w:rPr>
                <w:b/>
                <w:color w:val="1F3864"/>
                <w:sz w:val="16"/>
              </w:rPr>
              <w:t>WASHROOM ACCESS</w:t>
            </w:r>
          </w:p>
        </w:tc>
        <w:tc>
          <w:tcPr>
            <w:tcW w:type="dxa" w:w="3135"/>
            <w:shd w:val="clear" w:color="auto" w:fill="FFFFFF"/>
            <w:tcBorders>
              <w:bottom w:val="single" w:sz="2" w:color="CCCCCC"/>
            </w:tcBorders>
          </w:tcPr>
          <w:p>
            <w:pPr>
              <w:spacing w:before="100" w:after="100"/>
              <w:ind w:left="80"/>
            </w:pPr>
            <w:r>
              <w:rPr>
                <w:b w:val="0"/>
                <w:color w:val="1A1A1A"/>
                <w:sz w:val="16"/>
              </w:rPr>
              <w:t>Fixed break schedule only</w:t>
            </w:r>
          </w:p>
        </w:tc>
        <w:tc>
          <w:tcPr>
            <w:tcW w:type="dxa" w:w="3135"/>
            <w:shd w:val="clear" w:color="auto" w:fill="FFFFFF"/>
            <w:tcBorders>
              <w:bottom w:val="single" w:sz="2" w:color="CCCCCC"/>
            </w:tcBorders>
          </w:tcPr>
          <w:p>
            <w:pPr>
              <w:spacing w:before="100" w:after="100"/>
              <w:ind w:left="80"/>
            </w:pPr>
            <w:r>
              <w:rPr>
                <w:b w:val="0"/>
                <w:color w:val="1A1A1A"/>
                <w:sz w:val="16"/>
              </w:rPr>
              <w:t>Allow a brief exit on clearly difficult days. No interrogation.</w:t>
            </w:r>
          </w:p>
        </w:tc>
      </w:tr>
      <w:tr>
        <w:tc>
          <w:tcPr>
            <w:tcW w:type="dxa" w:w="3135"/>
            <w:shd w:val="clear" w:color="auto" w:fill="D6E4F7"/>
            <w:tcBorders>
              <w:bottom w:val="single" w:sz="2" w:color="CCCCCC"/>
            </w:tcBorders>
          </w:tcPr>
          <w:p>
            <w:pPr>
              <w:spacing w:before="100" w:after="100"/>
              <w:ind w:left="80"/>
            </w:pPr>
            <w:r>
              <w:rPr>
                <w:b/>
                <w:color w:val="1F3864"/>
                <w:sz w:val="16"/>
              </w:rPr>
              <w:t>PRIVACY</w:t>
            </w:r>
          </w:p>
        </w:tc>
        <w:tc>
          <w:tcPr>
            <w:tcW w:type="dxa" w:w="3135"/>
            <w:shd w:val="clear" w:color="auto" w:fill="D6E4F7"/>
            <w:tcBorders>
              <w:bottom w:val="single" w:sz="2" w:color="CCCCCC"/>
            </w:tcBorders>
          </w:tcPr>
          <w:p>
            <w:pPr>
              <w:spacing w:before="100" w:after="100"/>
              <w:ind w:left="80"/>
            </w:pPr>
            <w:r>
              <w:rPr>
                <w:b w:val="0"/>
                <w:color w:val="1A1A1A"/>
                <w:sz w:val="16"/>
              </w:rPr>
              <w:t>Address wherever conversation starts</w:t>
            </w:r>
          </w:p>
        </w:tc>
        <w:tc>
          <w:tcPr>
            <w:tcW w:type="dxa" w:w="3135"/>
            <w:shd w:val="clear" w:color="auto" w:fill="D6E4F7"/>
            <w:tcBorders>
              <w:bottom w:val="single" w:sz="2" w:color="CCCCCC"/>
            </w:tcBorders>
          </w:tcPr>
          <w:p>
            <w:pPr>
              <w:spacing w:before="100" w:after="100"/>
              <w:ind w:left="80"/>
            </w:pPr>
            <w:r>
              <w:rPr>
                <w:b w:val="0"/>
                <w:color w:val="1A1A1A"/>
                <w:sz w:val="16"/>
              </w:rPr>
              <w:t>Step away from team. Lower voice. Keep it brief.</w:t>
            </w:r>
          </w:p>
        </w:tc>
      </w:tr>
    </w:tbl>
    <w:p/>
    <w:p>
      <w:pPr>
        <w:spacing w:before="80" w:after="80"/>
        <w:pBdr>
          <w:bottom w:val="single" w:sz="4" w:space="1" w:color="CCCCCC"/>
        </w:pBdr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8E7"/>
          </w:tcPr>
          <w:p>
            <w:pPr>
              <w:spacing w:before="80" w:after="80"/>
              <w:ind w:left="120" w:right="120"/>
            </w:pPr>
            <w:r>
              <w:rPr>
                <w:b/>
                <w:color w:val="1F3864"/>
                <w:sz w:val="20"/>
              </w:rPr>
              <w:t xml:space="preserve">  ✏️  TEAM NORMS — Building What Belongs to Us</w:t>
            </w:r>
            <w:r>
              <w:rPr>
                <w:sz w:val="18"/>
              </w:rPr>
              <w:br/>
              <w:t xml:space="preserve">  Think about YOUR team, YOUR floor. Answer all three questions honestly.</w:t>
            </w:r>
          </w:p>
        </w:tc>
      </w:tr>
    </w:tbl>
    <w:p/>
    <w:p>
      <w:pPr>
        <w:spacing w:before="120" w:after="40"/>
      </w:pPr>
      <w:r>
        <w:rPr>
          <w:b/>
          <w:color w:val="4D4D4D"/>
          <w:sz w:val="18"/>
        </w:rPr>
        <w:t>One thing about how my team currently operates that I want to KEEP — something that already works well: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p>
      <w:pPr>
        <w:spacing w:before="120" w:after="40"/>
      </w:pPr>
      <w:r>
        <w:rPr>
          <w:b/>
          <w:color w:val="4D4D4D"/>
          <w:sz w:val="18"/>
        </w:rPr>
        <w:t>One behaviour I want to STOP — something I've seen or done that I now recognise as disrespectful or exclusionary: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p>
      <w:pPr>
        <w:spacing w:before="120" w:after="40"/>
      </w:pPr>
      <w:r>
        <w:rPr>
          <w:b/>
          <w:color w:val="4D4D4D"/>
          <w:sz w:val="18"/>
        </w:rPr>
        <w:t>One new NORM I want to establish — specific, observable, introducible next week: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1F3864"/>
          <w:sz w:val="20"/>
        </w:rPr>
        <w:t>OUR FLOOR'S NEW NORMS — FROM THE GROUP DISCUSSION</w:t>
      </w:r>
    </w:p>
    <w:p>
      <w:pPr>
        <w:spacing w:before="40" w:after="80"/>
      </w:pPr>
      <w:r>
        <w:rPr>
          <w:b w:val="0"/>
          <w:color w:val="1A1A1A"/>
          <w:sz w:val="18"/>
        </w:rPr>
        <w:t>Write the norms your group agreed on during the debrief: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200" w:after="200"/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4703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160" w:after="160"/>
            </w:pPr>
          </w:p>
        </w:tc>
      </w:tr>
      <w:tr>
        <w:tc>
          <w:tcPr>
            <w:tcW w:type="dxa" w:w="4703"/>
            <w:shd w:val="clear" w:color="auto" w:fill="1F3864"/>
          </w:tcPr>
          <w:p>
            <w:pPr>
              <w:spacing w:before="200" w:after="200"/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4703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160" w:after="160"/>
            </w:pPr>
          </w:p>
        </w:tc>
      </w:tr>
      <w:tr>
        <w:tc>
          <w:tcPr>
            <w:tcW w:type="dxa" w:w="4703"/>
            <w:shd w:val="clear" w:color="auto" w:fill="1F3864"/>
          </w:tcPr>
          <w:p>
            <w:pPr>
              <w:spacing w:before="200" w:after="200"/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4703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160" w:after="160"/>
            </w:pPr>
          </w:p>
        </w:tc>
      </w:tr>
      <w:tr>
        <w:tc>
          <w:tcPr>
            <w:tcW w:type="dxa" w:w="4703"/>
            <w:shd w:val="clear" w:color="auto" w:fill="1F3864"/>
          </w:tcPr>
          <w:p>
            <w:pPr>
              <w:spacing w:before="200" w:after="200"/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4703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160" w:after="160"/>
            </w:pPr>
          </w:p>
        </w:tc>
      </w:tr>
      <w:tr>
        <w:tc>
          <w:tcPr>
            <w:tcW w:type="dxa" w:w="4703"/>
            <w:shd w:val="clear" w:color="auto" w:fill="1F3864"/>
          </w:tcPr>
          <w:p>
            <w:pPr>
              <w:spacing w:before="200" w:after="200"/>
              <w:jc w:val="center"/>
            </w:pPr>
            <w:r>
              <w:rPr>
                <w:b/>
                <w:color w:val="FFFFFF"/>
                <w:sz w:val="24"/>
              </w:rPr>
              <w:t>5</w:t>
            </w:r>
          </w:p>
        </w:tc>
        <w:tc>
          <w:tcPr>
            <w:tcW w:type="dxa" w:w="4703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160" w:after="160"/>
            </w:pP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F3864"/>
          </w:tcPr>
          <w:p>
            <w:pPr>
              <w:spacing w:before="120" w:after="120"/>
              <w:ind w:left="160"/>
            </w:pPr>
            <w:r>
              <w:rPr>
                <w:b/>
                <w:color w:val="FFFFFF"/>
                <w:sz w:val="22"/>
              </w:rPr>
              <w:t xml:space="preserve">📋  CASE STUDY 2  |  </w:t>
            </w:r>
            <w:r>
              <w:rPr>
                <w:b/>
                <w:color w:val="ADD8E6"/>
                <w:sz w:val="22"/>
              </w:rPr>
              <w:t>"THE REPORT"</w:t>
            </w:r>
            <w:r>
              <w:rPr>
                <w:color w:val="CCCCCC"/>
                <w:sz w:val="18"/>
              </w:rPr>
              <w:t xml:space="preserve">   Read in Module 6 — Place on chair before 3:45 PM.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2F2F2"/>
            <w:tcBorders>
              <w:top w:val="single" w:sz="8" w:color="1F3864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pPr>
              <w:spacing w:before="160" w:after="160"/>
              <w:ind w:left="160" w:right="160"/>
            </w:pPr>
            <w:r>
              <w:rPr>
                <w:color w:val="1A1A1A"/>
                <w:sz w:val="18"/>
              </w:rPr>
              <w:t>SETTING:  Quality Inspection Zone, automotive components plant, North India. Thursday, 2:55 PM. End of second shift.</w:t>
              <w:br/>
              <w:br/>
              <w:t>VIKRAM — Group Leader, 14 years' experience. Highly competent. Performance awards. No previous complaints.</w:t>
              <w:br/>
              <w:t>ANJALI — Quality Inspector, 26 years old, 14 months with the company. High-potential employee. One of three women in the inspection zone.</w:t>
              <w:br/>
              <w:t>FOUR MALE OPERATORS — present at the time of the incident.</w:t>
              <w:br/>
              <w:br/>
              <w:t>Vikram notices two missing entries in Anjali's inspection log for the 2:00 PM batch. He walks directly to her station and says loudly:</w:t>
              <w:br/>
              <w:t>'Anjali — what is this? Two components not logged? What were you doing at 2 o'clock? This is basic work. Even a new joiner doesn't make this mistake. I don't know why I have to keep checking your work when I don't check anyone else's.'</w:t>
              <w:br/>
              <w:br/>
              <w:t>Anjali replies: 'Sir, those components were sent back for rework at 1:50 — I flagged it in the physical register but hadn't updated the log yet.'</w:t>
              <w:br/>
              <w:br/>
              <w:t>Vikram responds: 'That's not a process. Update the log first, rework second. I shouldn't have to explain this to you.' He walks away.</w:t>
              <w:br/>
              <w:br/>
              <w:t>The next morning: an email arrives in HR from Anjali, marked to the ICC.</w:t>
              <w:br/>
              <w:t>Subject: 'Complaint — hostile and disrespectful treatment by Group Leader.'</w:t>
              <w:br/>
              <w:t>Two days later, Vikram is called for a preliminary conversation by the ICC Chairperson.</w:t>
            </w:r>
          </w:p>
        </w:tc>
      </w:tr>
    </w:tbl>
    <w:p/>
    <w:p>
      <w:pPr>
        <w:spacing w:before="240" w:after="80"/>
      </w:pPr>
      <w:r>
        <w:rPr>
          <w:b/>
          <w:color w:val="1F3864"/>
          <w:sz w:val="20"/>
        </w:rPr>
        <w:t>DISCUSSION QUESTIONS</w:t>
      </w:r>
    </w:p>
    <w:p>
      <w:pPr>
        <w:spacing w:before="80" w:after="40"/>
      </w:pPr>
      <w:r>
        <w:rPr>
          <w:b w:val="0"/>
          <w:color w:val="1A1A1A"/>
          <w:sz w:val="18"/>
        </w:rPr>
        <w:t>Q1.  List every specific behaviour in Vikram's response that could form the basis of a complaint. Be precise — not 'he was rude,' but exactly what he said and how.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p>
      <w:pPr>
        <w:spacing w:before="80" w:after="40"/>
      </w:pPr>
      <w:r>
        <w:rPr>
          <w:b w:val="0"/>
          <w:color w:val="1A1A1A"/>
          <w:sz w:val="18"/>
        </w:rPr>
        <w:t>Q2.  Vikram believes he did nothing wrong — he was addressing a real quality lapse. Is he right? Where does legitimate performance management end and misconduct begin?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p>
      <w:pPr>
        <w:spacing w:before="80" w:after="40"/>
      </w:pPr>
      <w:r>
        <w:rPr>
          <w:b w:val="0"/>
          <w:color w:val="1A1A1A"/>
          <w:sz w:val="18"/>
        </w:rPr>
        <w:t>Q3.  Walk through the ICC process from Anjali's complaint. What happens next? Who is involved? What can the outcome be — for Anjali, for Vikram, for the organisation?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p>
      <w:pPr>
        <w:spacing w:before="80" w:after="40"/>
      </w:pPr>
      <w:r>
        <w:rPr>
          <w:b w:val="0"/>
          <w:color w:val="1A1A1A"/>
          <w:sz w:val="18"/>
        </w:rPr>
        <w:t>Q4.  Rewrite the interaction in 3–5 sentences using SBI, private feedback, and acknowledging first. Same concern — completely different approach.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p>
      <w:pPr>
        <w:spacing w:before="80" w:after="40"/>
      </w:pPr>
      <w:r>
        <w:rPr>
          <w:b w:val="0"/>
          <w:color w:val="1A1A1A"/>
          <w:sz w:val="18"/>
        </w:rPr>
        <w:t>Q5.  What is the cost to Vikram's credibility, team morale, and organisational trust — even if the ICC eventually rules in his favour?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p>
      <w:pPr>
        <w:spacing w:before="160" w:after="160"/>
        <w:jc w:val="center"/>
      </w:pPr>
      <w:r>
        <w:rPr>
          <w:i/>
          <w:color w:val="2E74B5"/>
          <w:sz w:val="20"/>
        </w:rPr>
        <w:t>"Competence does not protect you from complaints. Behaviour does."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360"/>
            <w:shd w:val="clear" w:color="auto" w:fill="1F3864"/>
          </w:tcPr>
          <w:p>
            <w:pPr>
              <w:spacing w:before="80" w:after="80"/>
              <w:ind w:left="160"/>
            </w:pPr>
            <w:r>
              <w:rPr>
                <w:b/>
                <w:color w:val="FFFFFF"/>
                <w:sz w:val="22"/>
              </w:rPr>
              <w:t xml:space="preserve">MODULE 6  |  </w:t>
            </w:r>
            <w:r>
              <w:rPr>
                <w:b/>
                <w:color w:val="ADD8E6"/>
                <w:sz w:val="22"/>
              </w:rPr>
              <w:t>APPLICATION &amp; INTEGRATION</w:t>
            </w:r>
            <w:r>
              <w:rPr>
                <w:color w:val="CCCCCC"/>
                <w:sz w:val="18"/>
              </w:rPr>
              <w:t xml:space="preserve">   3:45 – 4:45 PM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8E7"/>
          </w:tcPr>
          <w:p>
            <w:pPr>
              <w:spacing w:before="80" w:after="80"/>
              <w:ind w:left="120" w:right="120"/>
            </w:pPr>
            <w:r>
              <w:rPr>
                <w:b/>
                <w:color w:val="1F3864"/>
                <w:sz w:val="20"/>
              </w:rPr>
              <w:t xml:space="preserve">  ✏️  SCENARIO ASSESSMENT — Individual Written</w:t>
            </w:r>
            <w:r>
              <w:rPr>
                <w:sz w:val="18"/>
              </w:rPr>
              <w:br/>
              <w:t xml:space="preserve">  Write specifically — the exact words you would use, the exact steps you would take. 10 minutes. This is your personal record of where you are at the end of today.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2E74B5"/>
          </w:tcPr>
          <w:p>
            <w:pPr>
              <w:spacing w:before="80" w:after="80"/>
              <w:ind w:left="120"/>
            </w:pPr>
            <w:r>
              <w:rPr>
                <w:b/>
                <w:color w:val="FFFFFF"/>
                <w:sz w:val="18"/>
              </w:rPr>
              <w:t>SCENARIO 1 — Morning Greeting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spacing w:before="120" w:after="120"/>
              <w:ind w:left="160"/>
            </w:pPr>
            <w:r>
              <w:rPr>
                <w:color w:val="1A1A1A"/>
                <w:sz w:val="18"/>
              </w:rPr>
              <w:t>It's 9:15 AM. You're doing shift start rounds. Lakshmi, a machine operator on your team for 8 months, is at her station. You've never formally acknowledged her in the mornings beyond a nod. What do you do and say today?</w:t>
            </w:r>
          </w:p>
        </w:tc>
      </w:tr>
    </w:tbl>
    <w:p>
      <w:pPr>
        <w:spacing w:before="120" w:after="40"/>
      </w:pPr>
      <w:r>
        <w:rPr>
          <w:b/>
          <w:color w:val="4D4D4D"/>
          <w:sz w:val="18"/>
        </w:rPr>
        <w:t>My response: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2E74B5"/>
          </w:tcPr>
          <w:p>
            <w:pPr>
              <w:spacing w:before="80" w:after="80"/>
              <w:ind w:left="120"/>
            </w:pPr>
            <w:r>
              <w:rPr>
                <w:b/>
                <w:color w:val="FFFFFF"/>
                <w:sz w:val="18"/>
              </w:rPr>
              <w:t>SCENARIO 2 — Bystander Moment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spacing w:before="120" w:after="120"/>
              <w:ind w:left="160"/>
            </w:pPr>
            <w:r>
              <w:rPr>
                <w:color w:val="1A1A1A"/>
                <w:sz w:val="18"/>
              </w:rPr>
              <w:t>A male team member tells you, laughing, that he made a comment to Deepa during lunch that made her uncomfortable — something about her taking extra time in the washroom. He doesn't think it's a big deal. What do you do?</w:t>
            </w:r>
          </w:p>
        </w:tc>
      </w:tr>
    </w:tbl>
    <w:p>
      <w:pPr>
        <w:spacing w:before="120" w:after="40"/>
      </w:pPr>
      <w:r>
        <w:rPr>
          <w:b/>
          <w:color w:val="4D4D4D"/>
          <w:sz w:val="18"/>
        </w:rPr>
        <w:t>My response: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2E74B5"/>
          </w:tcPr>
          <w:p>
            <w:pPr>
              <w:spacing w:before="80" w:after="80"/>
              <w:ind w:left="120"/>
            </w:pPr>
            <w:r>
              <w:rPr>
                <w:b/>
                <w:color w:val="FFFFFF"/>
                <w:sz w:val="18"/>
              </w:rPr>
              <w:t>SCENARIO 3 — Private Feedback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pPr>
              <w:spacing w:before="120" w:after="120"/>
              <w:ind w:left="160"/>
            </w:pPr>
            <w:r>
              <w:rPr>
                <w:color w:val="1A1A1A"/>
                <w:sz w:val="18"/>
              </w:rPr>
              <w:t>You need to give critical feedback to Rekha — her rework rate this week is 3x the team average. It's 4:30 PM, the floor is winding down, and her male colleagues are nearby. Walk through exactly how you handle this — location, timing, specific words.</w:t>
            </w:r>
          </w:p>
        </w:tc>
      </w:tr>
    </w:tbl>
    <w:p>
      <w:pPr>
        <w:spacing w:before="120" w:after="40"/>
      </w:pPr>
      <w:r>
        <w:rPr>
          <w:b/>
          <w:color w:val="4D4D4D"/>
          <w:sz w:val="18"/>
        </w:rPr>
        <w:t>My response: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360"/>
            <w:shd w:val="clear" w:color="auto" w:fill="1F3864"/>
          </w:tcPr>
          <w:p>
            <w:pPr>
              <w:spacing w:before="80" w:after="80"/>
              <w:ind w:left="160"/>
            </w:pPr>
            <w:r>
              <w:rPr>
                <w:b/>
                <w:color w:val="FFFFFF"/>
                <w:sz w:val="22"/>
              </w:rPr>
              <w:t xml:space="preserve">MODULE 7  |  </w:t>
            </w:r>
            <w:r>
              <w:rPr>
                <w:b/>
                <w:color w:val="ADD8E6"/>
                <w:sz w:val="22"/>
              </w:rPr>
              <w:t>COMMITMENT &amp; ACTION PLANNING</w:t>
            </w:r>
            <w:r>
              <w:rPr>
                <w:color w:val="CCCCCC"/>
                <w:sz w:val="18"/>
              </w:rPr>
              <w:t xml:space="preserve">   4:45 – 5:00 PM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8E7"/>
          </w:tcPr>
          <w:p>
            <w:pPr>
              <w:spacing w:before="80" w:after="80"/>
              <w:ind w:left="120" w:right="120"/>
            </w:pPr>
            <w:r>
              <w:rPr>
                <w:b/>
                <w:color w:val="1F3864"/>
                <w:sz w:val="20"/>
              </w:rPr>
              <w:t xml:space="preserve">  ✏️  POST-ASSESSMENT — Revisit Your Baseline (Page 3)</w:t>
            </w:r>
            <w:r>
              <w:rPr>
                <w:sz w:val="18"/>
              </w:rPr>
              <w:br/>
              <w:t xml:space="preserve">  Flip back to Page 3. Rate yourself again on the same five statements. Notice what changed — and what didn't.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6"/>
              </w:rPr>
              <w:t>S1</w:t>
            </w:r>
          </w:p>
        </w:tc>
        <w:tc>
          <w:tcPr>
            <w:tcW w:type="dxa" w:w="1881"/>
            <w:shd w:val="clear" w:color="auto" w:fill="1F3864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6"/>
              </w:rPr>
              <w:t>S2</w:t>
            </w:r>
          </w:p>
        </w:tc>
        <w:tc>
          <w:tcPr>
            <w:tcW w:type="dxa" w:w="1881"/>
            <w:shd w:val="clear" w:color="auto" w:fill="1F3864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6"/>
              </w:rPr>
              <w:t>S3</w:t>
            </w:r>
          </w:p>
        </w:tc>
        <w:tc>
          <w:tcPr>
            <w:tcW w:type="dxa" w:w="1881"/>
            <w:shd w:val="clear" w:color="auto" w:fill="1F3864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6"/>
              </w:rPr>
              <w:t>S4</w:t>
            </w:r>
          </w:p>
        </w:tc>
        <w:tc>
          <w:tcPr>
            <w:tcW w:type="dxa" w:w="1881"/>
            <w:shd w:val="clear" w:color="auto" w:fill="1F3864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6"/>
              </w:rPr>
              <w:t>S5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2" w:color="CCCCCC"/>
              <w:bottom w:val="single" w:sz="6" w:color="2E74B5"/>
              <w:left w:val="single" w:sz="2" w:color="CCCCCC"/>
              <w:right w:val="single" w:sz="2" w:color="CCCCCC"/>
            </w:tcBorders>
          </w:tcPr>
          <w:p>
            <w:pPr>
              <w:spacing w:before="280" w:after="80"/>
              <w:jc w:val="center"/>
            </w:pPr>
            <w:r>
              <w:rPr>
                <w:sz w:val="16"/>
              </w:rPr>
              <w:t xml:space="preserve">  / 5</w:t>
            </w:r>
          </w:p>
        </w:tc>
        <w:tc>
          <w:tcPr>
            <w:tcW w:type="dxa" w:w="1881"/>
            <w:shd w:val="clear" w:color="auto" w:fill="FFFFFF"/>
            <w:tcBorders>
              <w:top w:val="single" w:sz="2" w:color="CCCCCC"/>
              <w:bottom w:val="single" w:sz="6" w:color="2E74B5"/>
              <w:left w:val="single" w:sz="2" w:color="CCCCCC"/>
              <w:right w:val="single" w:sz="2" w:color="CCCCCC"/>
            </w:tcBorders>
          </w:tcPr>
          <w:p>
            <w:pPr>
              <w:spacing w:before="280" w:after="80"/>
              <w:jc w:val="center"/>
            </w:pPr>
            <w:r>
              <w:rPr>
                <w:sz w:val="16"/>
              </w:rPr>
              <w:t xml:space="preserve">  / 5</w:t>
            </w:r>
          </w:p>
        </w:tc>
        <w:tc>
          <w:tcPr>
            <w:tcW w:type="dxa" w:w="1881"/>
            <w:shd w:val="clear" w:color="auto" w:fill="FFFFFF"/>
            <w:tcBorders>
              <w:top w:val="single" w:sz="2" w:color="CCCCCC"/>
              <w:bottom w:val="single" w:sz="6" w:color="2E74B5"/>
              <w:left w:val="single" w:sz="2" w:color="CCCCCC"/>
              <w:right w:val="single" w:sz="2" w:color="CCCCCC"/>
            </w:tcBorders>
          </w:tcPr>
          <w:p>
            <w:pPr>
              <w:spacing w:before="280" w:after="80"/>
              <w:jc w:val="center"/>
            </w:pPr>
            <w:r>
              <w:rPr>
                <w:sz w:val="16"/>
              </w:rPr>
              <w:t xml:space="preserve">  / 5</w:t>
            </w:r>
          </w:p>
        </w:tc>
        <w:tc>
          <w:tcPr>
            <w:tcW w:type="dxa" w:w="1881"/>
            <w:shd w:val="clear" w:color="auto" w:fill="FFFFFF"/>
            <w:tcBorders>
              <w:top w:val="single" w:sz="2" w:color="CCCCCC"/>
              <w:bottom w:val="single" w:sz="6" w:color="2E74B5"/>
              <w:left w:val="single" w:sz="2" w:color="CCCCCC"/>
              <w:right w:val="single" w:sz="2" w:color="CCCCCC"/>
            </w:tcBorders>
          </w:tcPr>
          <w:p>
            <w:pPr>
              <w:spacing w:before="280" w:after="80"/>
              <w:jc w:val="center"/>
            </w:pPr>
            <w:r>
              <w:rPr>
                <w:sz w:val="16"/>
              </w:rPr>
              <w:t xml:space="preserve">  / 5</w:t>
            </w:r>
          </w:p>
        </w:tc>
        <w:tc>
          <w:tcPr>
            <w:tcW w:type="dxa" w:w="1881"/>
            <w:shd w:val="clear" w:color="auto" w:fill="FFFFFF"/>
            <w:tcBorders>
              <w:top w:val="single" w:sz="2" w:color="CCCCCC"/>
              <w:bottom w:val="single" w:sz="6" w:color="2E74B5"/>
              <w:left w:val="single" w:sz="2" w:color="CCCCCC"/>
              <w:right w:val="single" w:sz="2" w:color="CCCCCC"/>
            </w:tcBorders>
          </w:tcPr>
          <w:p>
            <w:pPr>
              <w:spacing w:before="280" w:after="80"/>
              <w:jc w:val="center"/>
            </w:pPr>
            <w:r>
              <w:rPr>
                <w:sz w:val="16"/>
              </w:rPr>
              <w:t xml:space="preserve">  / 5</w:t>
            </w:r>
          </w:p>
        </w:tc>
      </w:tr>
    </w:tbl>
    <w:p>
      <w:pPr>
        <w:spacing w:before="120" w:after="40"/>
      </w:pPr>
      <w:r>
        <w:rPr>
          <w:b/>
          <w:color w:val="4D4D4D"/>
          <w:sz w:val="18"/>
        </w:rPr>
        <w:t>What changed? Where are the gaps that remain? Those gaps anchor your commitments below.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p>
      <w:pPr>
        <w:spacing w:before="80" w:after="80"/>
        <w:pBdr>
          <w:bottom w:val="single" w:sz="4" w:space="1" w:color="CCCCCC"/>
        </w:pBdr>
      </w:pPr>
    </w:p>
    <w:p>
      <w:pPr>
        <w:spacing w:before="240" w:after="80"/>
      </w:pPr>
      <w:r>
        <w:rPr>
          <w:b/>
          <w:color w:val="1F3864"/>
          <w:sz w:val="24"/>
        </w:rPr>
        <w:t>MY PERSONAL ACTION PLAN — 30 DAYS</w:t>
      </w:r>
    </w:p>
    <w:p>
      <w:pPr>
        <w:spacing w:before="40" w:after="200"/>
      </w:pPr>
      <w:r>
        <w:rPr>
          <w:b w:val="0"/>
          <w:color w:val="1A1A1A"/>
          <w:sz w:val="18"/>
        </w:rPr>
        <w:t>Three commitments. Specific. Observable. Behavioural. Not 'I will be more respectful' — that's invisible.</w:t>
        <w:br/>
        <w:t>'I will greet every team member by name at shift start for the next 30 working days' — that's a commitment.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F3864"/>
          </w:tcPr>
          <w:p>
            <w:pPr>
              <w:spacing w:before="100" w:after="100"/>
              <w:ind w:left="160"/>
            </w:pPr>
            <w:r>
              <w:rPr>
                <w:b/>
                <w:color w:val="FFFFFF"/>
                <w:sz w:val="18"/>
              </w:rPr>
              <w:t>COMMITMENT 1 — DAILY PRACTICE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2E74B5"/>
          </w:tcPr>
          <w:p>
            <w:pPr>
              <w:spacing w:before="100" w:after="100"/>
              <w:ind w:left="160"/>
            </w:pPr>
            <w:r>
              <w:rPr>
                <w:b/>
                <w:color w:val="FFFFFF"/>
                <w:sz w:val="18"/>
              </w:rPr>
              <w:t>COMMITMENT 2 — A BEHAVIOUR I WILL STOP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D6E4F7"/>
          </w:tcPr>
          <w:p>
            <w:pPr>
              <w:spacing w:before="100" w:after="100"/>
              <w:ind w:left="160"/>
            </w:pPr>
            <w:r>
              <w:rPr>
                <w:b/>
                <w:color w:val="1F3864"/>
                <w:sz w:val="18"/>
              </w:rPr>
              <w:t>COMMITMENT 3 — ONE PERSON'S EXPERIENCE I WILL IMPROVE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  <w:tr>
        <w:tc>
          <w:tcPr>
            <w:tcW w:type="dxa" w:w="9406"/>
            <w:shd w:val="clear" w:color="auto" w:fill="FFFFFF"/>
            <w:tcBorders>
              <w:bottom w:val="single" w:sz="4" w:color="AAAAAA"/>
            </w:tcBorders>
          </w:tcPr>
          <w:p>
            <w:pPr>
              <w:spacing w:before="200" w:after="40"/>
            </w:pPr>
          </w:p>
        </w:tc>
      </w:tr>
    </w:tbl>
    <w:p>
      <w:pPr>
        <w:spacing w:after="120"/>
      </w:pPr>
    </w:p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F2F2F2"/>
          </w:tcPr>
          <w:p>
            <w:pPr>
              <w:spacing w:before="120" w:after="40"/>
              <w:ind w:left="120"/>
            </w:pPr>
            <w:r>
              <w:rPr>
                <w:b/>
                <w:color w:val="1F3864"/>
                <w:sz w:val="16"/>
              </w:rPr>
              <w:t>The person whose experience I'm committing to improve:</w:t>
              <w:br/>
            </w:r>
            <w:r>
              <w:rPr>
                <w:i/>
                <w:color w:val="666666"/>
                <w:sz w:val="16"/>
              </w:rPr>
              <w:t>(Picture them. No name needed.)</w:t>
            </w:r>
          </w:p>
        </w:tc>
        <w:tc>
          <w:tcPr>
            <w:tcW w:type="dxa" w:w="4703"/>
            <w:shd w:val="clear" w:color="auto" w:fill="F2F2F2"/>
          </w:tcPr>
          <w:p>
            <w:pPr>
              <w:spacing w:before="120" w:after="40"/>
              <w:ind w:left="120"/>
            </w:pPr>
            <w:r>
              <w:rPr>
                <w:b/>
                <w:color w:val="1F3864"/>
                <w:sz w:val="16"/>
              </w:rPr>
              <w:t>30-Day Review — I will bring:</w:t>
              <w:br/>
            </w:r>
            <w:r>
              <w:rPr>
                <w:i/>
                <w:color w:val="666666"/>
                <w:sz w:val="16"/>
              </w:rPr>
              <w:t>One behaviour I changed. One example — good or hard.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4703"/>
            <w:tcBorders>
              <w:bottom w:val="single" w:sz="6" w:color="2E74B5"/>
            </w:tcBorders>
          </w:tcPr>
          <w:p>
            <w:pPr>
              <w:spacing w:before="320" w:after="80"/>
              <w:ind w:left="80"/>
            </w:pPr>
            <w:r>
              <w:rPr>
                <w:b/>
                <w:color w:val="1F3864"/>
                <w:sz w:val="18"/>
              </w:rPr>
              <w:t>Signed:</w:t>
            </w:r>
          </w:p>
        </w:tc>
        <w:tc>
          <w:tcPr>
            <w:tcW w:type="dxa" w:w="4703"/>
            <w:tcBorders>
              <w:bottom w:val="single" w:sz="6" w:color="2E74B5"/>
            </w:tcBorders>
          </w:tcPr>
          <w:p>
            <w:pPr>
              <w:spacing w:before="320" w:after="80"/>
              <w:ind w:left="80"/>
            </w:pPr>
            <w:r>
              <w:rPr>
                <w:b/>
                <w:color w:val="1F3864"/>
                <w:sz w:val="18"/>
              </w:rPr>
              <w:t>30-Day Review Date:</w:t>
            </w:r>
          </w:p>
        </w:tc>
      </w:tr>
    </w:tbl>
    <w:p>
      <w:pPr>
        <w:spacing w:before="160" w:after="160"/>
        <w:jc w:val="center"/>
      </w:pPr>
      <w:r>
        <w:rPr>
          <w:i/>
          <w:color w:val="2E74B5"/>
          <w:sz w:val="20"/>
        </w:rPr>
        <w:t>"This is not a certificate. This is a choice."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F3864"/>
          </w:tcPr>
          <w:p>
            <w:pPr>
              <w:spacing w:before="200" w:after="200"/>
              <w:ind w:left="160"/>
              <w:jc w:val="center"/>
            </w:pPr>
            <w:r>
              <w:rPr>
                <w:b/>
                <w:color w:val="FFFFFF"/>
                <w:sz w:val="24"/>
              </w:rPr>
              <w:t>QUICK REFERENCE CARD — TAKE THIS TO YOUR FLOOR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7AE6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✔  DO</w:t>
            </w:r>
          </w:p>
        </w:tc>
        <w:tc>
          <w:tcPr>
            <w:tcW w:type="dxa" w:w="4703"/>
            <w:shd w:val="clear" w:color="auto" w:fill="C0392B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✘  DON'T</w:t>
            </w:r>
          </w:p>
        </w:tc>
      </w:tr>
      <w:tr>
        <w:tc>
          <w:tcPr>
            <w:tcW w:type="dxa" w:w="4703"/>
            <w:shd w:val="clear" w:color="auto" w:fill="F0FFF4"/>
            <w:tcBorders>
              <w:bottom w:val="single" w:sz="2" w:color="DDDDDD"/>
            </w:tcBorders>
          </w:tcPr>
          <w:p>
            <w:pPr>
              <w:spacing w:before="100" w:after="100"/>
              <w:ind w:left="120"/>
            </w:pPr>
            <w:r>
              <w:rPr>
                <w:color w:val="1A1A1A"/>
                <w:sz w:val="18"/>
              </w:rPr>
              <w:t>Greet consistently — same tone and name for everyone</w:t>
            </w:r>
          </w:p>
        </w:tc>
        <w:tc>
          <w:tcPr>
            <w:tcW w:type="dxa" w:w="4703"/>
            <w:shd w:val="clear" w:color="auto" w:fill="FFF0F0"/>
            <w:tcBorders>
              <w:bottom w:val="single" w:sz="2" w:color="DDDDDD"/>
            </w:tcBorders>
          </w:tcPr>
          <w:p>
            <w:pPr>
              <w:spacing w:before="100" w:after="100"/>
              <w:ind w:left="120"/>
            </w:pPr>
            <w:r>
              <w:rPr>
                <w:color w:val="1A1A1A"/>
                <w:sz w:val="18"/>
              </w:rPr>
              <w:t>Ignore or look past women team members in the morning</w:t>
            </w:r>
          </w:p>
        </w:tc>
      </w:tr>
      <w:tr>
        <w:tc>
          <w:tcPr>
            <w:tcW w:type="dxa" w:w="4703"/>
            <w:shd w:val="clear" w:color="auto" w:fill="FFFFFF"/>
            <w:tcBorders>
              <w:bottom w:val="single" w:sz="2" w:color="DDDDDD"/>
            </w:tcBorders>
          </w:tcPr>
          <w:p>
            <w:pPr>
              <w:spacing w:before="100" w:after="100"/>
              <w:ind w:left="120"/>
            </w:pPr>
            <w:r>
              <w:rPr>
                <w:color w:val="1A1A1A"/>
                <w:sz w:val="18"/>
              </w:rPr>
              <w:t>Offer a seat for conversations longer than 2 minutes</w:t>
            </w:r>
          </w:p>
        </w:tc>
        <w:tc>
          <w:tcPr>
            <w:tcW w:type="dxa" w:w="4703"/>
            <w:shd w:val="clear" w:color="auto" w:fill="FFFFFF"/>
            <w:tcBorders>
              <w:bottom w:val="single" w:sz="2" w:color="DDDDDD"/>
            </w:tcBorders>
          </w:tcPr>
          <w:p>
            <w:pPr>
              <w:spacing w:before="100" w:after="100"/>
              <w:ind w:left="120"/>
            </w:pPr>
            <w:r>
              <w:rPr>
                <w:color w:val="1A1A1A"/>
                <w:sz w:val="18"/>
              </w:rPr>
              <w:t>Make her ask twice or justify a basic need</w:t>
            </w:r>
          </w:p>
        </w:tc>
      </w:tr>
      <w:tr>
        <w:tc>
          <w:tcPr>
            <w:tcW w:type="dxa" w:w="4703"/>
            <w:shd w:val="clear" w:color="auto" w:fill="F0FFF4"/>
            <w:tcBorders>
              <w:bottom w:val="single" w:sz="2" w:color="DDDDDD"/>
            </w:tcBorders>
          </w:tcPr>
          <w:p>
            <w:pPr>
              <w:spacing w:before="100" w:after="100"/>
              <w:ind w:left="120"/>
            </w:pPr>
            <w:r>
              <w:rPr>
                <w:color w:val="1A1A1A"/>
                <w:sz w:val="18"/>
              </w:rPr>
              <w:t>Give all feedback in private — never on the open floor</w:t>
            </w:r>
          </w:p>
        </w:tc>
        <w:tc>
          <w:tcPr>
            <w:tcW w:type="dxa" w:w="4703"/>
            <w:shd w:val="clear" w:color="auto" w:fill="FFF0F0"/>
            <w:tcBorders>
              <w:bottom w:val="single" w:sz="2" w:color="DDDDDD"/>
            </w:tcBorders>
          </w:tcPr>
          <w:p>
            <w:pPr>
              <w:spacing w:before="100" w:after="100"/>
              <w:ind w:left="120"/>
            </w:pPr>
            <w:r>
              <w:rPr>
                <w:color w:val="1A1A1A"/>
                <w:sz w:val="18"/>
              </w:rPr>
              <w:t>Correct publicly in front of colleagues or the team</w:t>
            </w:r>
          </w:p>
        </w:tc>
      </w:tr>
      <w:tr>
        <w:tc>
          <w:tcPr>
            <w:tcW w:type="dxa" w:w="4703"/>
            <w:shd w:val="clear" w:color="auto" w:fill="FFFFFF"/>
            <w:tcBorders>
              <w:bottom w:val="single" w:sz="2" w:color="DDDDDD"/>
            </w:tcBorders>
          </w:tcPr>
          <w:p>
            <w:pPr>
              <w:spacing w:before="100" w:after="100"/>
              <w:ind w:left="120"/>
            </w:pPr>
            <w:r>
              <w:rPr>
                <w:color w:val="1A1A1A"/>
                <w:sz w:val="18"/>
              </w:rPr>
              <w:t>Use SBI: Situation · Behaviour · Impact</w:t>
            </w:r>
          </w:p>
        </w:tc>
        <w:tc>
          <w:tcPr>
            <w:tcW w:type="dxa" w:w="4703"/>
            <w:shd w:val="clear" w:color="auto" w:fill="FFFFFF"/>
            <w:tcBorders>
              <w:bottom w:val="single" w:sz="2" w:color="DDDDDD"/>
            </w:tcBorders>
          </w:tcPr>
          <w:p>
            <w:pPr>
              <w:spacing w:before="100" w:after="100"/>
              <w:ind w:left="120"/>
            </w:pPr>
            <w:r>
              <w:rPr>
                <w:color w:val="1A1A1A"/>
                <w:sz w:val="18"/>
              </w:rPr>
              <w:t>Use 'always' / 'never' / character attacks</w:t>
            </w:r>
          </w:p>
        </w:tc>
      </w:tr>
      <w:tr>
        <w:tc>
          <w:tcPr>
            <w:tcW w:type="dxa" w:w="4703"/>
            <w:shd w:val="clear" w:color="auto" w:fill="F0FFF4"/>
            <w:tcBorders>
              <w:bottom w:val="single" w:sz="2" w:color="DDDDDD"/>
            </w:tcBorders>
          </w:tcPr>
          <w:p>
            <w:pPr>
              <w:spacing w:before="100" w:after="100"/>
              <w:ind w:left="120"/>
            </w:pPr>
            <w:r>
              <w:rPr>
                <w:color w:val="1A1A1A"/>
                <w:sz w:val="18"/>
              </w:rPr>
              <w:t>Listen whole — reflect before you respond</w:t>
            </w:r>
          </w:p>
        </w:tc>
        <w:tc>
          <w:tcPr>
            <w:tcW w:type="dxa" w:w="4703"/>
            <w:shd w:val="clear" w:color="auto" w:fill="FFF0F0"/>
            <w:tcBorders>
              <w:bottom w:val="single" w:sz="2" w:color="DDDDDD"/>
            </w:tcBorders>
          </w:tcPr>
          <w:p>
            <w:pPr>
              <w:spacing w:before="100" w:after="100"/>
              <w:ind w:left="120"/>
            </w:pPr>
            <w:r>
              <w:rPr>
                <w:color w:val="1A1A1A"/>
                <w:sz w:val="18"/>
              </w:rPr>
              <w:t>Problem-solve over her before she finishes speaking</w:t>
            </w:r>
          </w:p>
        </w:tc>
      </w:tr>
      <w:tr>
        <w:tc>
          <w:tcPr>
            <w:tcW w:type="dxa" w:w="4703"/>
            <w:shd w:val="clear" w:color="auto" w:fill="FFFFFF"/>
            <w:tcBorders>
              <w:bottom w:val="single" w:sz="2" w:color="DDDDDD"/>
            </w:tcBorders>
          </w:tcPr>
          <w:p>
            <w:pPr>
              <w:spacing w:before="100" w:after="100"/>
              <w:ind w:left="120"/>
            </w:pPr>
            <w:r>
              <w:rPr>
                <w:color w:val="1A1A1A"/>
                <w:sz w:val="18"/>
              </w:rPr>
              <w:t>Notice discomfort and ask simply: 'Are you okay?'</w:t>
            </w:r>
          </w:p>
        </w:tc>
        <w:tc>
          <w:tcPr>
            <w:tcW w:type="dxa" w:w="4703"/>
            <w:shd w:val="clear" w:color="auto" w:fill="FFFFFF"/>
            <w:tcBorders>
              <w:bottom w:val="single" w:sz="2" w:color="DDDDDD"/>
            </w:tcBorders>
          </w:tcPr>
          <w:p>
            <w:pPr>
              <w:spacing w:before="100" w:after="100"/>
              <w:ind w:left="120"/>
            </w:pPr>
            <w:r>
              <w:rPr>
                <w:color w:val="1A1A1A"/>
                <w:sz w:val="18"/>
              </w:rPr>
              <w:t>Wait to be told before acknowledging visible distress</w:t>
            </w:r>
          </w:p>
        </w:tc>
      </w:tr>
      <w:tr>
        <w:tc>
          <w:tcPr>
            <w:tcW w:type="dxa" w:w="4703"/>
            <w:shd w:val="clear" w:color="auto" w:fill="F0FFF4"/>
            <w:tcBorders>
              <w:bottom w:val="single" w:sz="2" w:color="DDDDDD"/>
            </w:tcBorders>
          </w:tcPr>
          <w:p>
            <w:pPr>
              <w:spacing w:before="100" w:after="100"/>
              <w:ind w:left="120"/>
            </w:pPr>
            <w:r>
              <w:rPr>
                <w:color w:val="1A1A1A"/>
                <w:sz w:val="18"/>
              </w:rPr>
              <w:t>Address what you allow — silence = permission</w:t>
            </w:r>
          </w:p>
        </w:tc>
        <w:tc>
          <w:tcPr>
            <w:tcW w:type="dxa" w:w="4703"/>
            <w:shd w:val="clear" w:color="auto" w:fill="FFF0F0"/>
            <w:tcBorders>
              <w:bottom w:val="single" w:sz="2" w:color="DDDDDD"/>
            </w:tcBorders>
          </w:tcPr>
          <w:p>
            <w:pPr>
              <w:spacing w:before="100" w:after="100"/>
              <w:ind w:left="120"/>
            </w:pPr>
            <w:r>
              <w:rPr>
                <w:color w:val="1A1A1A"/>
                <w:sz w:val="18"/>
              </w:rPr>
              <w:t>Laugh off or ignore comments made by male colleagues</w:t>
            </w:r>
          </w:p>
        </w:tc>
      </w:tr>
    </w:tbl>
    <w:p/>
    <w:p>
      <w:pPr>
        <w:spacing w:before="240" w:after="80"/>
      </w:pPr>
      <w:r>
        <w:rPr>
          <w:b/>
          <w:color w:val="1F3864"/>
          <w:sz w:val="22"/>
        </w:rPr>
        <w:t>MY THREE COMMITMENTS — AT A GLANCE</w:t>
      </w:r>
    </w:p>
    <w:p>
      <w:pPr>
        <w:spacing w:before="40" w:after="80"/>
      </w:pPr>
      <w:r>
        <w:rPr>
          <w:b w:val="0"/>
          <w:color w:val="1A1A1A"/>
          <w:sz w:val="18"/>
        </w:rPr>
        <w:t>Write these in your own words for daily reference: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240" w:after="240"/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4703"/>
            <w:shd w:val="clear" w:color="auto" w:fill="FFFFFF"/>
            <w:tcBorders>
              <w:bottom w:val="single" w:sz="6" w:color="2E74B5"/>
            </w:tcBorders>
          </w:tcPr>
          <w:p/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240" w:after="240"/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4703"/>
            <w:shd w:val="clear" w:color="auto" w:fill="FFFFFF"/>
            <w:tcBorders>
              <w:bottom w:val="single" w:sz="6" w:color="2E74B5"/>
            </w:tcBorders>
          </w:tcPr>
          <w:p/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240" w:after="240"/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type="dxa" w:w="4703"/>
            <w:shd w:val="clear" w:color="auto" w:fill="FFFFFF"/>
            <w:tcBorders>
              <w:bottom w:val="single" w:sz="6" w:color="2E74B5"/>
            </w:tcBorders>
          </w:tcPr>
          <w:p/>
        </w:tc>
      </w:tr>
    </w:tbl>
    <w:p>
      <w:pPr>
        <w:spacing w:after="40"/>
      </w:pPr>
    </w:p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F3864"/>
          </w:tcPr>
          <w:p>
            <w:pPr>
              <w:spacing w:before="160" w:after="160"/>
              <w:jc w:val="center"/>
            </w:pPr>
            <w:r>
              <w:rPr>
                <w:color w:val="AAAAAA"/>
                <w:sz w:val="16"/>
              </w:rPr>
              <w:t>Preparatory Training for Managers  ·  Building Respectful Leadership in Manufacturing Environments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