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/>
      </w:pPr>
      <w:r>
        <w:rPr/>
        <w:t>HUMAN-COMPUTER</w:t>
        <w:br/>
        <w:t>INTERACTION (HCI)</w:t>
      </w:r>
    </w:p>
    <w:p>
      <w:pPr>
        <w:pStyle w:val="BodyText"/>
        <w:bidi w:val="0"/>
        <w:jc w:val="star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uppressLineNumbers/>
            <w:bidi w:val="0"/>
            <w:ind w:hanging="0" w:start="0"/>
            <w:jc w:val="start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INDEX</w:t>
          </w:r>
        </w:p>
      </w:sdtContent>
    </w:sdt>
    <w:p>
      <w:pPr>
        <w:pStyle w:val="Subtitle"/>
        <w:bidi w:val="0"/>
        <w:jc w:val="end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ubtitle"/>
        <w:bidi w:val="0"/>
        <w:jc w:val="end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Manuel Marcelo Sánchez Salgado, 2DAW IES TEIS 2025-26</w:t>
      </w:r>
      <w:r>
        <w:br w:type="page"/>
      </w:r>
    </w:p>
    <w:p>
      <w:pPr>
        <w:pStyle w:val="Heading1"/>
        <w:bidi w:val="0"/>
        <w:ind w:hanging="0" w:start="0"/>
        <w:jc w:val="start"/>
        <w:rPr/>
      </w:pPr>
      <w:r>
        <w:rPr/>
        <w:t>1. HISTORY OF HUMAN-COMPUTER INTERACTION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spacing w:lineRule="auto" w:line="360"/>
        <w:jc w:val="start"/>
        <w:rPr/>
      </w:pPr>
      <w:r>
        <w:rPr/>
        <w:tab/>
      </w:r>
      <w:r>
        <w:rPr/>
        <w:t xml:space="preserve">During the advent of computation </w:t>
      </w:r>
      <w:r>
        <w:rPr/>
        <w:t>in 1945</w:t>
      </w:r>
      <w:r>
        <w:rPr/>
        <w:t xml:space="preserve">, </w:t>
      </w:r>
      <w:r>
        <w:rPr>
          <w:i/>
          <w:iCs/>
        </w:rPr>
        <w:t>Human-Computer Interaction</w:t>
      </w:r>
      <w:r>
        <w:rPr/>
        <w:t xml:space="preserve"> was known as Man-Machine Interaction, and was a necessity in the computation field as the earliest mainframes required a </w:t>
      </w:r>
      <w:r>
        <w:rPr/>
        <w:t>specialist team to be operated, closing conections with cables, cranking levers and flicking switches as the machine needed. This was not deliberate design, but a physical neccesity — the interaction was usually one-directional, except in the cases that the machines physically reacted to their input.</w:t>
      </w:r>
    </w:p>
    <w:p>
      <w:pPr>
        <w:pStyle w:val="Subtitle"/>
        <w:bidi w:val="0"/>
        <w:rPr/>
      </w:pPr>
      <w:r>
        <w:rPr/>
        <w:t xml:space="preserve"> 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590550</wp:posOffset>
            </wp:positionH>
            <wp:positionV relativeFrom="paragraph">
              <wp:posOffset>-151130</wp:posOffset>
            </wp:positionV>
            <wp:extent cx="4942205" cy="3011170"/>
            <wp:effectExtent l="0" t="0" r="0" b="0"/>
            <wp:wrapSquare wrapText="largest"/>
            <wp:docPr id="1" name="Imagen1" descr="The ENIAC computer in 1946, being operated by closing connections between different points. " title="The ENIAC computer in 1946, being operated by closing connections between different point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The ENIAC computer in 1946, being operated by closing connections between different points. " title="The ENIAC computer in 1946, being operated by closing connections between different points. 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3011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 xml:space="preserve">The ENIAC computer in 1946, being operated by closing connections between different points. </w:t>
      </w:r>
    </w:p>
    <w:p>
      <w:pPr>
        <w:pStyle w:val="BodyText"/>
        <w:bidi w:val="0"/>
        <w:jc w:val="star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bidi w:val="0"/>
        <w:spacing w:lineRule="auto" w:line="36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Systems like the ENIAC </w:t>
      </w:r>
      <w:r>
        <w:rPr>
          <w:sz w:val="24"/>
          <w:szCs w:val="24"/>
        </w:rPr>
        <w:t>(Electronic Numerical Integrat</w:t>
      </w:r>
      <w:r>
        <w:drawing>
          <wp:anchor behindDoc="0" distT="0" distB="0" distL="71755" distR="0" simplePos="0" locked="0" layoutInCell="0" allowOverlap="1" relativeHeight="3">
            <wp:simplePos x="0" y="0"/>
            <wp:positionH relativeFrom="column">
              <wp:posOffset>3629025</wp:posOffset>
            </wp:positionH>
            <wp:positionV relativeFrom="paragraph">
              <wp:posOffset>-63500</wp:posOffset>
            </wp:positionV>
            <wp:extent cx="2767330" cy="2564130"/>
            <wp:effectExtent l="0" t="0" r="0" b="0"/>
            <wp:wrapSquare wrapText="left"/>
            <wp:docPr id="2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256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or and Computer, 1945)</w:t>
      </w:r>
      <w:r>
        <w:rPr>
          <w:sz w:val="24"/>
          <w:szCs w:val="24"/>
        </w:rPr>
        <w:t xml:space="preserve"> used rudimentary punchcards as physical inputs, yet its contemporary BINAC </w:t>
      </w:r>
      <w:r>
        <w:rPr>
          <w:sz w:val="24"/>
          <w:szCs w:val="24"/>
        </w:rPr>
        <w:t>(BINary Automatic Computer, 1948)</w:t>
      </w:r>
      <w:r>
        <w:rPr>
          <w:sz w:val="24"/>
          <w:szCs w:val="24"/>
        </w:rPr>
        <w:t xml:space="preserve"> had a typewriter-keyboard unit that allowed the crew to input numbers from 0 to 7 directly into it’s systems – </w:t>
      </w:r>
      <w:r>
        <w:rPr>
          <w:sz w:val="24"/>
          <w:szCs w:val="24"/>
        </w:rPr>
        <w:t>a second typewriter, electromecanically controlled by the BINAC, handled the output of the machine. This could be understood as the predecesor of keyboards and CLI output.</w:t>
      </w:r>
    </w:p>
    <w:p>
      <w:pPr>
        <w:pStyle w:val="BodyText"/>
        <w:bidi w:val="0"/>
        <w:spacing w:lineRule="auto" w:line="360"/>
        <w:jc w:val="start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BodyText"/>
        <w:bidi w:val="0"/>
        <w:spacing w:lineRule="auto" w:line="36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spacing w:lineRule="auto" w:line="360" w:before="0" w:after="140"/>
        <w:jc w:val="start"/>
        <w:rPr>
          <w:sz w:val="24"/>
          <w:szCs w:val="24"/>
        </w:rPr>
      </w:pPr>
      <w:r>
        <w:rPr>
          <w:sz w:val="24"/>
          <w:szCs w:val="24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Arial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NSimSun" w:cs="Lucida Sans"/>
        <w:kern w:val="2"/>
        <w:sz w:val="24"/>
        <w:szCs w:val="24"/>
        <w:lang w:val="es-E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Arial" w:hAnsi="Arial" w:eastAsia="NSimSun" w:cs="Lucida Sans"/>
      <w:color w:val="auto"/>
      <w:kern w:val="2"/>
      <w:sz w:val="24"/>
      <w:szCs w:val="24"/>
      <w:lang w:val="es-ES" w:eastAsia="zh-CN" w:bidi="hi-IN"/>
    </w:rPr>
  </w:style>
  <w:style w:type="paragraph" w:styleId="Heading1">
    <w:name w:val="heading 1"/>
    <w:basedOn w:val="Ttulo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Ttulo"/>
    <w:next w:val="BodyText"/>
    <w:qFormat/>
    <w:pPr>
      <w:jc w:val="center"/>
    </w:pPr>
    <w:rPr>
      <w:b/>
      <w:bCs/>
      <w:sz w:val="56"/>
      <w:szCs w:val="56"/>
    </w:rPr>
  </w:style>
  <w:style w:type="paragraph" w:styleId="IndexHeading">
    <w:name w:val="index heading"/>
    <w:basedOn w:val="Ttulo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Subtitle">
    <w:name w:val="Subtitle"/>
    <w:basedOn w:val="Ttulo"/>
    <w:next w:val="BodyText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LibreOffice/25.2.5.2$Windows_X86_64 LibreOffice_project/03d19516eb2e1dd5d4ccd751a0d6f35f35e08022</Application>
  <AppVersion>15.0000</AppVersion>
  <Pages>3</Pages>
  <Words>172</Words>
  <Characters>1014</Characters>
  <CharactersWithSpaces>1185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2025-09-19T09:01:45Z</dcterms:created>
  <dc:creator/>
  <dc:description/>
  <dc:language>es-ES</dc:language>
  <cp:lastModifiedBy/>
  <dcterms:modified xsi:type="dcterms:W3CDTF">2025-09-19T09:46:18Z</dcterms:modified>
  <cp:revision>1</cp:revision>
  <dc:subject/>
  <dc:title/>
</cp:coreProperties>
</file>