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lang w:val="zxx" w:eastAsia="zxx" w:bidi="zxx"/>
        </w:rPr>
      </w:pPr>
      <w:r>
        <w:rPr>
          <w:lang w:val="zxx" w:eastAsia="zxx" w:bidi="zxx"/>
        </w:rPr>
        <w:t>HUMAN-COMPUTER</w:t>
        <w:br/>
        <w:t>INTERACTION (HCI)</w:t>
      </w:r>
    </w:p>
    <w:p>
      <w:pPr>
        <w:pStyle w:val="BodyText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suppressLineNumbers/>
            <w:bidi w:val="0"/>
            <w:ind w:hanging="0" w:start="0"/>
            <w:jc w:val="start"/>
            <w:rPr>
              <w:lang w:val="zxx" w:eastAsia="zxx" w:bidi="zxx"/>
            </w:rPr>
          </w:pPr>
          <w:r>
            <w:rPr>
              <w:b/>
              <w:bCs/>
              <w:sz w:val="32"/>
              <w:szCs w:val="32"/>
              <w:lang w:val="zxx" w:eastAsia="zxx" w:bidi="zxx"/>
            </w:rPr>
            <w:t>INDEX</w:t>
          </w:r>
        </w:p>
      </w:sdtContent>
    </w:sdt>
    <w:p>
      <w:pPr>
        <w:pStyle w:val="Subtitle"/>
        <w:bidi w:val="0"/>
        <w:jc w:val="end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</w:r>
    </w:p>
    <w:p>
      <w:pPr>
        <w:pStyle w:val="Subtitle"/>
        <w:bidi w:val="0"/>
        <w:jc w:val="end"/>
        <w:rPr>
          <w:lang w:val="zxx" w:eastAsia="zxx" w:bidi="zxx"/>
        </w:rPr>
      </w:pPr>
      <w:r>
        <w:rPr>
          <w:sz w:val="24"/>
          <w:szCs w:val="24"/>
          <w:lang w:val="zxx" w:eastAsia="zxx" w:bidi="zxx"/>
        </w:rPr>
        <w:t xml:space="preserve"> </w:t>
      </w:r>
      <w:r>
        <w:rPr>
          <w:sz w:val="24"/>
          <w:szCs w:val="24"/>
          <w:lang w:val="zxx" w:eastAsia="zxx" w:bidi="zxx"/>
        </w:rPr>
        <w:t>- Manuel Marcelo Sánchez Salgado, 2DAW IES TEIS 2025-26</w:t>
      </w:r>
      <w:r>
        <w:br w:type="page"/>
      </w:r>
    </w:p>
    <w:p>
      <w:pPr>
        <w:pStyle w:val="Heading1"/>
        <w:numPr>
          <w:ilvl w:val="0"/>
          <w:numId w:val="1"/>
        </w:numPr>
        <w:bidi w:val="0"/>
        <w:spacing w:before="0" w:after="120"/>
        <w:ind w:hanging="0" w:start="0"/>
        <w:jc w:val="start"/>
        <w:rPr>
          <w:lang w:val="zxx" w:eastAsia="zxx" w:bidi="zxx"/>
        </w:rPr>
      </w:pPr>
      <w:r>
        <w:rPr>
          <w:lang w:val="zxx" w:eastAsia="zxx" w:bidi="zxx"/>
        </w:rPr>
        <w:t>1. HISTORY OF HUMAN-COMPUTER INTERACTION</w:t>
      </w:r>
    </w:p>
    <w:p>
      <w:pPr>
        <w:pStyle w:val="BodyText"/>
        <w:bidi w:val="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BodyText"/>
        <w:bidi w:val="0"/>
        <w:spacing w:lineRule="auto" w:line="360"/>
        <w:jc w:val="start"/>
        <w:rPr>
          <w:lang w:val="zxx" w:eastAsia="zxx" w:bidi="zxx"/>
        </w:rPr>
      </w:pPr>
      <w:r>
        <w:rPr>
          <w:lang w:val="zxx" w:eastAsia="zxx" w:bidi="zxx"/>
        </w:rPr>
        <w:tab/>
        <w:t xml:space="preserve">During the advent of computation in 1945, </w:t>
      </w:r>
      <w:r>
        <w:rPr>
          <w:i/>
          <w:iCs/>
          <w:lang w:val="zxx" w:eastAsia="zxx" w:bidi="zxx"/>
        </w:rPr>
        <w:t>Human-Computer Interaction</w:t>
      </w:r>
      <w:r>
        <w:rPr>
          <w:lang w:val="zxx" w:eastAsia="zxx" w:bidi="zxx"/>
        </w:rPr>
        <w:t xml:space="preserve"> was known as Man-Machine Interaction, and was a necessity in the computation field as the earliest mainframes required a specialist team to be operated, closing conections with cables, cranking levers and flicking switches as the machine needed. This was not deliberate design, but a physical neccesity — the interaction was usually one-directional, except in the cases that the machines physically reacted to their input.</w:t>
      </w:r>
    </w:p>
    <w:p>
      <w:pPr>
        <w:pStyle w:val="BodyText"/>
        <w:bidi w:val="0"/>
        <w:spacing w:lineRule="auto" w:line="360"/>
        <w:jc w:val="start"/>
        <w:rPr>
          <w:lang w:val="zxx" w:eastAsia="zxx" w:bidi="zxx"/>
        </w:rPr>
      </w:pPr>
      <w:r>
        <w:rPr>
          <w:lang w:val="zxx" w:eastAsia="zxx" w:bidi="zxx"/>
        </w:rPr>
      </w:r>
    </w:p>
    <w:p>
      <w:pPr>
        <w:pStyle w:val="Subtitle"/>
        <w:bidi w:val="0"/>
        <w:rPr>
          <w:lang w:val="zxx" w:eastAsia="zxx" w:bidi="zxx"/>
        </w:rPr>
      </w:pPr>
      <w:r>
        <w:rPr>
          <w:lang w:val="zxx" w:eastAsia="zxx" w:bidi="zxx"/>
        </w:rPr>
        <w:t xml:space="preserve"> </w:t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590550</wp:posOffset>
            </wp:positionH>
            <wp:positionV relativeFrom="paragraph">
              <wp:posOffset>-151130</wp:posOffset>
            </wp:positionV>
            <wp:extent cx="4942205" cy="3011170"/>
            <wp:effectExtent l="0" t="0" r="0" b="0"/>
            <wp:wrapTopAndBottom/>
            <wp:docPr id="1" name="Imagen1" descr="The ENIAC computer in 1946, being operated by closing connections between different points. " title="The ENIAC computer in 1946, being operated by closing connections between different point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The ENIAC computer in 1946, being operated by closing connections between different points. " title="The ENIAC computer in 1946, being operated by closing connections between different points. 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205" cy="3011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zxx" w:eastAsia="zxx" w:bidi="zxx"/>
        </w:rPr>
        <w:t xml:space="preserve">The ENIAC computer in 1946, being operated by closing connections between different points. </w:t>
      </w:r>
    </w:p>
    <w:p>
      <w:pPr>
        <w:pStyle w:val="BodyText"/>
        <w:bidi w:val="0"/>
        <w:jc w:val="start"/>
        <w:rPr>
          <w:sz w:val="20"/>
          <w:szCs w:val="20"/>
          <w:lang w:val="zxx" w:eastAsia="zxx" w:bidi="zxx"/>
        </w:rPr>
      </w:pPr>
      <w:r>
        <w:rPr>
          <w:sz w:val="20"/>
          <w:szCs w:val="20"/>
          <w:lang w:val="zxx" w:eastAsia="zxx" w:bidi="zxx"/>
        </w:rPr>
      </w:r>
    </w:p>
    <w:p>
      <w:pPr>
        <w:pStyle w:val="BodyText"/>
        <w:bidi w:val="0"/>
        <w:spacing w:lineRule="auto" w:line="360"/>
        <w:jc w:val="start"/>
        <w:rPr>
          <w:lang w:val="zxx" w:eastAsia="zxx" w:bidi="zxx"/>
        </w:rPr>
      </w:pPr>
      <w:r>
        <w:rPr>
          <w:sz w:val="24"/>
          <w:szCs w:val="24"/>
          <w:lang w:val="zxx" w:eastAsia="zxx" w:bidi="zxx"/>
        </w:rPr>
        <w:t>Systems like the ENIAC (Electronic Numerical Integrat</w:t>
      </w:r>
      <w:r>
        <w:drawing>
          <wp:anchor behindDoc="0" distT="0" distB="0" distL="71755" distR="0" simplePos="0" locked="0" layoutInCell="0" allowOverlap="1" relativeHeight="3">
            <wp:simplePos x="0" y="0"/>
            <wp:positionH relativeFrom="column">
              <wp:posOffset>3629025</wp:posOffset>
            </wp:positionH>
            <wp:positionV relativeFrom="paragraph">
              <wp:posOffset>-63500</wp:posOffset>
            </wp:positionV>
            <wp:extent cx="2767330" cy="2564130"/>
            <wp:effectExtent l="0" t="0" r="0" b="0"/>
            <wp:wrapSquare wrapText="left"/>
            <wp:docPr id="2" name="Imagen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330" cy="2564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xx" w:eastAsia="zxx" w:bidi="zxx"/>
        </w:rPr>
        <w:t>or and Computer, 1945) used rudimentary punchcards as physical inputs, yet its contemporary BINAC (BINary Automatic Computer, 1948) had a typewriter-keyboard unit that allowed the crew to input numbers from 0 to 7 directly into it’s systems – a second typewriter, electromecanically controlled by the BINAC, handled the output of the machine. This could be understood as the predecesor of keyboards and CLI output.</w:t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</w:r>
      <w:r>
        <w:br w:type="page"/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  <w:t xml:space="preserve">As soon as 1963, we can already find studies on more precise interaction with a machine. The concept of Graphical User Interface beings to float in the minds of early hardware developers, specially on Ivan Sutherland's mind, who developed a light pen for direct interaction with computer displays as his Ph. D thesis. This light pen, the Sketchpad, is the earliest precursor to the computer mouse. </w:t>
      </w:r>
    </w:p>
    <w:p>
      <w:pPr>
        <w:pStyle w:val="Subtitle"/>
        <w:bidi w:val="0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4225" cy="3680460"/>
            <wp:effectExtent l="0" t="0" r="0" b="0"/>
            <wp:wrapTopAndBottom/>
            <wp:docPr id="3" name="Imagen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368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zxx" w:eastAsia="zxx" w:bidi="zxx"/>
        </w:rPr>
        <w:t xml:space="preserve"> </w:t>
      </w:r>
      <w:r>
        <w:rPr>
          <w:sz w:val="20"/>
          <w:szCs w:val="20"/>
          <w:lang w:val="zxx" w:eastAsia="zxx" w:bidi="zxx"/>
        </w:rPr>
        <w:t>Sutherland and his Sketchpad, MIT 1963.</w:t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  <w:t xml:space="preserve">The first mouse prototype was born the next year by the hands of Bill English, who also fathered  hypertext, videoconferencing and graphical user interfaces by 1968 in his conference </w:t>
      </w:r>
      <w:r>
        <w:rPr>
          <w:i/>
          <w:iCs/>
          <w:sz w:val="24"/>
          <w:szCs w:val="24"/>
          <w:lang w:val="zxx" w:eastAsia="zxx" w:bidi="zxx"/>
        </w:rPr>
        <w:t>"mother of all demos"</w:t>
      </w:r>
      <w:r>
        <w:rPr>
          <w:sz w:val="24"/>
          <w:szCs w:val="24"/>
          <w:lang w:val="zxx" w:eastAsia="zxx" w:bidi="zxx"/>
        </w:rPr>
        <w:t>.</w:t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  <w:t>During the 1970's decade, there was a shift of vision: computers b</w:t>
      </w:r>
      <w:r>
        <w:rPr>
          <w:sz w:val="24"/>
          <w:szCs w:val="24"/>
          <w:lang w:val="zxx" w:eastAsia="zxx" w:bidi="zxx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4488815</wp:posOffset>
            </wp:positionH>
            <wp:positionV relativeFrom="paragraph">
              <wp:posOffset>-67310</wp:posOffset>
            </wp:positionV>
            <wp:extent cx="1905000" cy="2537460"/>
            <wp:effectExtent l="0" t="0" r="0" b="0"/>
            <wp:wrapSquare wrapText="left"/>
            <wp:docPr id="4" name="Imagen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3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 xml:space="preserve">ecame smaller devices, built </w:t>
      </w:r>
      <w:r>
        <w:rPr>
          <w:sz w:val="24"/>
          <w:szCs w:val="24"/>
          <w:lang w:val="zxx" w:eastAsia="zxx" w:bidi="zxx"/>
        </w:rPr>
        <w:t>with the goal of being operated by a single individual instead of a team of specialists. The advent of the microprocessors facilitated this transition. Naturally, the computer industry changed its focus to service this new market – it was still rather restrictive due to high prices and busines focus, but inventions like the Xerox Alto, a computer that integrated a mechanical keyboard, mouse and a screen to display a GUI, served as an inspiration for the ones coming i</w:t>
      </w: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5303520</wp:posOffset>
            </wp:positionH>
            <wp:positionV relativeFrom="paragraph">
              <wp:posOffset>1590675</wp:posOffset>
            </wp:positionV>
            <wp:extent cx="1323975" cy="995680"/>
            <wp:effectExtent l="0" t="0" r="0" b="0"/>
            <wp:wrapNone/>
            <wp:docPr id="5" name="Imagen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99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zxx" w:eastAsia="zxx" w:bidi="zxx"/>
        </w:rPr>
        <w:t>n the next decade.</w:t>
      </w:r>
      <w:r>
        <w:br w:type="page"/>
      </w:r>
    </w:p>
    <w:p>
      <w:pPr>
        <w:pStyle w:val="BodyText"/>
        <w:bidi w:val="0"/>
        <w:spacing w:lineRule="auto" w:line="36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  <w:t>Even before the Xerox foundation was even created, Alan Kay started to theorise about a computer that could be moved. He had children in mind while creating it – an interactive book was the blueprint. This materialized as the Dynabook, which today is regarded as the precursor to tablets and laptops despite the fact that it was never fully produced.</w:t>
      </w:r>
    </w:p>
    <w:p>
      <w:pPr>
        <w:pStyle w:val="Subtitle"/>
        <w:bidi w:val="0"/>
        <w:rPr>
          <w:lang w:val="zxx" w:eastAsia="zxx" w:bidi="zxx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1488440</wp:posOffset>
            </wp:positionH>
            <wp:positionV relativeFrom="paragraph">
              <wp:posOffset>-635</wp:posOffset>
            </wp:positionV>
            <wp:extent cx="3143250" cy="2085975"/>
            <wp:effectExtent l="0" t="0" r="0" b="0"/>
            <wp:wrapTopAndBottom/>
            <wp:docPr id="6" name="Imagen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8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0"/>
          <w:szCs w:val="20"/>
          <w:lang w:val="zxx" w:eastAsia="zxx" w:bidi="zxx"/>
        </w:rPr>
        <w:t xml:space="preserve"> </w:t>
      </w:r>
      <w:r>
        <w:rPr>
          <w:sz w:val="20"/>
          <w:szCs w:val="20"/>
          <w:lang w:val="zxx" w:eastAsia="zxx" w:bidi="zxx"/>
        </w:rPr>
        <w:t>Key and one of the old prototypes of the Dynabook 40 years after its conception, 2008.</w:t>
      </w:r>
    </w:p>
    <w:p>
      <w:pPr>
        <w:pStyle w:val="BodyText"/>
        <w:bidi w:val="0"/>
        <w:rPr>
          <w:sz w:val="20"/>
          <w:szCs w:val="20"/>
          <w:lang w:val="zxx" w:eastAsia="zxx" w:bidi="zxx"/>
        </w:rPr>
      </w:pPr>
      <w:r>
        <w:rPr>
          <w:sz w:val="20"/>
          <w:szCs w:val="20"/>
          <w:lang w:val="zxx" w:eastAsia="zxx" w:bidi="zxx"/>
        </w:rPr>
      </w:r>
    </w:p>
    <w:p>
      <w:pPr>
        <w:pStyle w:val="Subtitle"/>
        <w:bidi w:val="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  <w:t xml:space="preserve">Production of personal computers sped up in the 80s, with </w:t>
      </w:r>
      <w:r>
        <w:br w:type="page"/>
      </w:r>
    </w:p>
    <w:p>
      <w:pPr>
        <w:pStyle w:val="BodyText"/>
        <w:bidi w:val="0"/>
        <w:spacing w:lineRule="auto" w:line="360" w:before="0" w:after="14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</w:r>
    </w:p>
    <w:p>
      <w:pPr>
        <w:pStyle w:val="BodyText"/>
        <w:bidi w:val="0"/>
        <w:spacing w:lineRule="auto" w:line="360" w:before="0" w:after="140"/>
        <w:jc w:val="start"/>
        <w:rPr>
          <w:sz w:val="24"/>
          <w:szCs w:val="24"/>
          <w:lang w:val="zxx" w:eastAsia="zxx" w:bidi="zxx"/>
        </w:rPr>
      </w:pPr>
      <w:r>
        <w:rPr>
          <w:sz w:val="24"/>
          <w:szCs w:val="24"/>
          <w:lang w:val="zxx" w:eastAsia="zxx" w:bidi="zxx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Arial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NSimSun" w:cs="Lucida Sans"/>
        <w:kern w:val="2"/>
        <w:sz w:val="24"/>
        <w:szCs w:val="24"/>
        <w:lang w:val="es-E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Arial" w:hAnsi="Arial" w:eastAsia="NSimSun" w:cs="Lucida Sans"/>
      <w:color w:val="auto"/>
      <w:kern w:val="2"/>
      <w:sz w:val="24"/>
      <w:szCs w:val="24"/>
      <w:lang w:val="es-ES" w:eastAsia="zh-CN" w:bidi="hi-IN"/>
    </w:rPr>
  </w:style>
  <w:style w:type="paragraph" w:styleId="Heading1">
    <w:name w:val="heading 1"/>
    <w:basedOn w:val="Ttulouser"/>
    <w:next w:val="BodyText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ascii="Arial" w:hAnsi="Arial" w:cs="Lucida Sans"/>
    </w:rPr>
  </w:style>
  <w:style w:type="paragraph" w:styleId="Ttulouser">
    <w:name w:val="Título (user)"/>
    <w:basedOn w:val="Normal"/>
    <w:next w:val="BodyText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ndiceuser">
    <w:name w:val="Índice (user)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Ttulouser"/>
    <w:next w:val="BodyText"/>
    <w:qFormat/>
    <w:pPr>
      <w:jc w:val="center"/>
    </w:pPr>
    <w:rPr>
      <w:b/>
      <w:bCs/>
      <w:sz w:val="56"/>
      <w:szCs w:val="56"/>
    </w:rPr>
  </w:style>
  <w:style w:type="paragraph" w:styleId="IndexHeading">
    <w:name w:val="index heading"/>
    <w:basedOn w:val="Ttulouser"/>
    <w:pPr>
      <w:suppressLineNumbers/>
      <w:ind w:hanging="0" w:start="0"/>
    </w:pPr>
    <w:rPr>
      <w:b/>
      <w:bCs/>
      <w:sz w:val="32"/>
      <w:szCs w:val="32"/>
    </w:rPr>
  </w:style>
  <w:style w:type="paragraph" w:styleId="TOCHeading">
    <w:name w:val="TOC Heading"/>
    <w:basedOn w:val="IndexHeading"/>
    <w:qFormat/>
    <w:pPr>
      <w:suppressLineNumbers/>
      <w:ind w:hanging="0" w:start="0"/>
    </w:pPr>
    <w:rPr>
      <w:b/>
      <w:bCs/>
      <w:sz w:val="32"/>
      <w:szCs w:val="32"/>
    </w:rPr>
  </w:style>
  <w:style w:type="paragraph" w:styleId="Subtitle">
    <w:name w:val="Subtitle"/>
    <w:basedOn w:val="Ttulouser"/>
    <w:next w:val="BodyText"/>
    <w:qFormat/>
    <w:pPr>
      <w:spacing w:before="60" w:after="120"/>
      <w:jc w:val="center"/>
    </w:pPr>
    <w:rPr>
      <w:sz w:val="36"/>
      <w:szCs w:val="3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17</TotalTime>
  <Application>LibreOffice/25.2.5.2$Windows_X86_64 LibreOffice_project/03d19516eb2e1dd5d4ccd751a0d6f35f35e08022</Application>
  <AppVersion>15.0000</AppVersion>
  <Pages>5</Pages>
  <Words>458</Words>
  <Characters>2450</Characters>
  <CharactersWithSpaces>2907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2025-09-19T09:01:45Z</dcterms:created>
  <dc:creator/>
  <dc:description/>
  <dc:language>es-ES</dc:language>
  <cp:lastModifiedBy/>
  <dcterms:modified xsi:type="dcterms:W3CDTF">2025-09-22T12:48:03Z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