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3"/>
        <w:gridCol w:w="3075"/>
        <w:gridCol w:w="3524"/>
      </w:tblGrid>
      <w:tr w:rsidR="00662518" w:rsidRPr="00804D03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804D03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77AB2E89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2109B4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8</w:t>
            </w: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="002109B4" w:rsidRPr="002109B4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حجم و مساحت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10CB8A22" w:rsidR="00662518" w:rsidRPr="00F711F6" w:rsidRDefault="00F711F6" w:rsidP="00F711F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***توجه</w:t>
            </w:r>
            <w:r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 xml:space="preserve"> : </w:t>
            </w:r>
            <w:r w:rsidRPr="00F711F6">
              <w:rPr>
                <w:rFonts w:ascii="Euclid" w:hAnsi="Euclid" w:cs="B Nazanin" w:hint="cs"/>
                <w:b/>
                <w:bCs/>
                <w:i/>
                <w:noProof/>
                <w:color w:val="FF0000"/>
                <w:sz w:val="25"/>
                <w:szCs w:val="25"/>
                <w:rtl/>
              </w:rPr>
              <w:t>*** در این فصل در حل سوالات تشریحی نوشتن فرمول برای حل تمامی سوالات الزامی است.</w:t>
            </w:r>
          </w:p>
        </w:tc>
      </w:tr>
      <w:tr w:rsidR="0020380B" w:rsidRPr="00804D03" w14:paraId="4E0674C1" w14:textId="77777777" w:rsidTr="00310A38">
        <w:trPr>
          <w:trHeight w:val="703"/>
        </w:trPr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4"/>
              <w:gridCol w:w="7938"/>
            </w:tblGrid>
            <w:tr w:rsidR="00806076" w:rsidRPr="00804D03" w14:paraId="5D50CAA9" w14:textId="77777777" w:rsidTr="00A646E6">
              <w:trPr>
                <w:trHeight w:val="421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014E5828" w:rsidR="00806076" w:rsidRPr="00804D03" w:rsidRDefault="002109B4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2109B4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حجم و مساحت کره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314E0A">
              <w:trPr>
                <w:trHeight w:val="27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76DA41" w14:textId="77777777" w:rsidR="0020380B" w:rsidRDefault="0020380B" w:rsidP="00F77C8D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7C8D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0B661DE3" w14:textId="4278554C" w:rsidR="00F711F6" w:rsidRPr="00F711F6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 مساحت یک نیم کره توپر از رابطه‌ی ........................ به دست 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0EA495C" w14:textId="77777777" w:rsidR="00F77C8D" w:rsidRDefault="00F711F6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ب) مجموعه نقاطی از فضا که فاصله‌ی همه‌ی آنها از یک نقطه به نام مرکز، برابر باشند را .......................... می‌گویند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D9C8E25" w14:textId="67F7990F" w:rsidR="00A45AC0" w:rsidRPr="00314E0A" w:rsidRDefault="00A45AC0" w:rsidP="00F711F6">
                  <w:pPr>
                    <w:tabs>
                      <w:tab w:val="left" w:pos="2771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ج)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مساحت یک کره به شعاع</w:t>
                  </w:r>
                  <w:r w:rsidRPr="00F711F6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260" w:dyaOrig="260" w14:anchorId="56CA5735">
                      <v:shape id="_x0000_i1026" type="#_x0000_t75" style="width:13.5pt;height:13.5pt" o:ole="">
                        <v:imagedata r:id="rId8" o:title=""/>
                      </v:shape>
                      <o:OLEObject Type="Embed" ProgID="Equation.DSMT4" ShapeID="_x0000_i1026" DrawAspect="Content" ObjectID="_1817288019" r:id="rId9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 است با: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..................</w:t>
                  </w:r>
                </w:p>
              </w:tc>
            </w:tr>
            <w:tr w:rsidR="0020380B" w:rsidRPr="00804D03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F5E672" w14:textId="20B7B8DB" w:rsidR="00F711F6" w:rsidRPr="00F711F6" w:rsidRDefault="00A45AC0" w:rsidP="006B40E2">
                  <w:pPr>
                    <w:pStyle w:val="ListParagraph"/>
                    <w:numPr>
                      <w:ilvl w:val="0"/>
                      <w:numId w:val="31"/>
                    </w:numPr>
                    <w:spacing w:line="480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پیمانه‌ای به شکل نیم‌کره، به شعاع </w:t>
                  </w:r>
                  <w:r w:rsidR="00F711F6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cm</w: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2 داریم حجم پیمانه را به دست آورید.</w:t>
                  </w:r>
                  <w:r w:rsidR="00F711F6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F711F6" w:rsidRPr="00F711F6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800" w:dyaOrig="400" w14:anchorId="458952F4">
                      <v:shape id="_x0000_i1027" type="#_x0000_t75" style="width:40.5pt;height:19.5pt" o:ole="">
                        <v:imagedata r:id="rId10" o:title=""/>
                      </v:shape>
                      <o:OLEObject Type="Embed" ProgID="Equation.DSMT4" ShapeID="_x0000_i1027" DrawAspect="Content" ObjectID="_1817288020" r:id="rId11"/>
                    </w:object>
                  </w:r>
                  <w:r w:rsidR="00F711F6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</w:t>
                  </w:r>
                </w:p>
                <w:p w14:paraId="4A967DA1" w14:textId="3B819ED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مساحت کره‌ای به شعاع 5 سانتی‌مت</w:t>
                  </w:r>
                  <w:bookmarkStart w:id="0" w:name="_GoBack"/>
                  <w:bookmarkEnd w:id="0"/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ر را به دست آورید. </w:t>
                  </w:r>
                  <w:r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40404617">
                      <v:shape id="_x0000_i1028" type="#_x0000_t75" style="width:40.5pt;height:19.5pt" o:ole="">
                        <v:imagedata r:id="rId12" o:title=""/>
                      </v:shape>
                      <o:OLEObject Type="Embed" ProgID="Equation.DSMT4" ShapeID="_x0000_i1028" DrawAspect="Content" ObjectID="_1817288021" r:id="rId13"/>
                    </w:objec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</w:t>
                  </w:r>
                </w:p>
                <w:p w14:paraId="6054F35C" w14:textId="7D581F95" w:rsidR="00F711F6" w:rsidRPr="00F711F6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حجم کره‌ای به شعاع 2 سانتی‌متر را به دست آورید.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7833FC04">
                      <v:shape id="_x0000_i1029" type="#_x0000_t75" style="width:40.5pt;height:19.5pt" o:ole="">
                        <v:imagedata r:id="rId12" o:title=""/>
                      </v:shape>
                      <o:OLEObject Type="Embed" ProgID="Equation.DSMT4" ShapeID="_x0000_i1029" DrawAspect="Content" ObjectID="_1817288022" r:id="rId14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               </w:t>
                  </w:r>
                </w:p>
                <w:p w14:paraId="3159D639" w14:textId="1E371122" w:rsidR="00F711F6" w:rsidRPr="006B40E2" w:rsidRDefault="00F711F6" w:rsidP="006B40E2">
                  <w:pPr>
                    <w:tabs>
                      <w:tab w:val="left" w:pos="2771"/>
                    </w:tabs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711F6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مساحت کلاه(عرق‌چین) به شکل رویه‌ی نیم کره به قطر 20 سانتی‌متر را به دست آورید.</w:t>
                  </w:r>
                  <w:r w:rsidR="006B40E2" w:rsidRPr="00F711F6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6B40E2" w:rsidRPr="00F711F6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00" w:dyaOrig="400" w14:anchorId="239615C3">
                      <v:shape id="_x0000_i1030" type="#_x0000_t75" style="width:40.5pt;height:19.5pt" o:ole="">
                        <v:imagedata r:id="rId12" o:title=""/>
                      </v:shape>
                      <o:OLEObject Type="Embed" ProgID="Equation.DSMT4" ShapeID="_x0000_i1030" DrawAspect="Content" ObjectID="_1817288023" r:id="rId15"/>
                    </w:object>
                  </w:r>
                  <w:r w:rsidR="006B40E2"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711F6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F711F6" w:rsidRPr="00804D03" w14:paraId="2548A108" w14:textId="77777777" w:rsidTr="00A45AC0">
              <w:trPr>
                <w:trHeight w:val="1156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A36EED2" w14:textId="4C954E1B" w:rsidR="00F711F6" w:rsidRPr="00F711F6" w:rsidRDefault="00F711F6" w:rsidP="00F711F6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61312" behindDoc="1" locked="0" layoutInCell="1" allowOverlap="1" wp14:anchorId="419EDDA3" wp14:editId="6CDA5F76">
                        <wp:simplePos x="0" y="0"/>
                        <wp:positionH relativeFrom="column">
                          <wp:posOffset>419735</wp:posOffset>
                        </wp:positionH>
                        <wp:positionV relativeFrom="paragraph">
                          <wp:posOffset>-15704</wp:posOffset>
                        </wp:positionV>
                        <wp:extent cx="1043940" cy="700975"/>
                        <wp:effectExtent l="0" t="0" r="3810" b="4445"/>
                        <wp:wrapNone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940" cy="700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می‌خواهیم یک نیم‌کره چوبی توپر به شعاع 10 سانتی‌متر را رنگ کنیم، </w:t>
                  </w:r>
                </w:p>
                <w:p w14:paraId="4614C14E" w14:textId="0578252C" w:rsidR="00F711F6" w:rsidRPr="00F711F6" w:rsidRDefault="00F711F6" w:rsidP="00F711F6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711F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مساحت کل قسمت رنگ شدة را به دست آورید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042C38" w:rsidRPr="00804D03" w14:paraId="2CDFFF19" w14:textId="77777777" w:rsidTr="00A646E6">
              <w:trPr>
                <w:trHeight w:val="237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B5C148D" w14:textId="55A612F2" w:rsidR="00042C38" w:rsidRPr="00042C38" w:rsidRDefault="006D75CD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دوم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و</w:t>
                  </w:r>
                  <w:r w:rsidRPr="006D75CD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مخروط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78AA4C5" w14:textId="097DD4DF" w:rsidR="00042C38" w:rsidRPr="00042C38" w:rsidRDefault="00042C38" w:rsidP="00042C38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042C38" w:rsidRPr="00804D03" w14:paraId="2DEF1C44" w14:textId="77777777" w:rsidTr="00042C38">
              <w:trPr>
                <w:trHeight w:val="39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05FFF3B" w14:textId="77777777" w:rsidR="006D75CD" w:rsidRPr="006D75CD" w:rsidRDefault="006D75CD" w:rsidP="006D75CD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b/>
                      <w:bCs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7FD316CD" w14:textId="77777777" w:rsidR="00042C38" w:rsidRDefault="006D75CD" w:rsidP="006D75C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شکلی شبیه هرم منتظم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که قاعدة آن به شکل دایره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 باشد.</w:t>
                  </w:r>
                </w:p>
                <w:p w14:paraId="7489251F" w14:textId="4677BC8B" w:rsidR="006D75CD" w:rsidRPr="006D75CD" w:rsidRDefault="006D75CD" w:rsidP="00FA671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مخروط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رابطة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دست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می‌آید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DDEF879" w14:textId="74F57B88" w:rsidR="006D75CD" w:rsidRPr="006D75CD" w:rsidRDefault="006D75CD" w:rsidP="00FA671A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وجه‌های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جانبی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هرم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بصورت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 </w:t>
                  </w:r>
                  <w:r w:rsidRPr="006D75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6D75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7839FB" w:rsidRPr="00804D03" w14:paraId="46A3B8C5" w14:textId="77777777" w:rsidTr="00310A38">
              <w:trPr>
                <w:trHeight w:val="1835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2126FC2" w14:textId="757CF633" w:rsidR="00B84AD5" w:rsidRPr="00FE4CE2" w:rsidRDefault="00FE4CE2" w:rsidP="00FE4CE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spacing w:line="480" w:lineRule="auto"/>
                    <w:rPr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حجم مخروطی به شعاع قاعده 2 سانتیمتر و ارتفاع 7 سانتیمتر را به دست آورید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856338D" w14:textId="09463984" w:rsidR="00B84AD5" w:rsidRPr="00FE4CE2" w:rsidRDefault="00FE4CE2" w:rsidP="00FE4CE2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هرمی با قاعده مستطیل به ابعاد5 و 4 سانتی‌متر وارتفاع 18 سانتی‌متر داریم. حجم آن را به دست آورید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</w:p>
                <w:p w14:paraId="0952C030" w14:textId="3CDBEB12" w:rsidR="00FE4CE2" w:rsidRPr="00A45AC0" w:rsidRDefault="00FE4CE2" w:rsidP="00A45AC0">
                  <w:pPr>
                    <w:tabs>
                      <w:tab w:val="left" w:pos="2771"/>
                    </w:tabs>
                    <w:spacing w:line="480" w:lineRule="auto"/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="00B84AD5"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حجم هرمی را به دست آورید. که قاعده‌ی آن مربعی به ضلع 5 سانتی‌متر و ارتفاع آن 9 سانتی‌متر باشد</w:t>
                  </w:r>
                  <w:r w:rsidRPr="00FE4C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FE4CE2" w:rsidRPr="00804D03" w14:paraId="6689F8B4" w14:textId="77777777" w:rsidTr="00A45AC0">
              <w:trPr>
                <w:trHeight w:val="1698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66F742" w14:textId="69509323" w:rsidR="00FE4CE2" w:rsidRPr="00FE4CE2" w:rsidRDefault="00FE4CE2" w:rsidP="00FE4CE2">
                  <w:pPr>
                    <w:pStyle w:val="ListParagraph"/>
                    <w:numPr>
                      <w:ilvl w:val="0"/>
                      <w:numId w:val="47"/>
                    </w:numPr>
                    <w:tabs>
                      <w:tab w:val="left" w:pos="2931"/>
                    </w:tabs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حجم </w:t>
                  </w:r>
                  <w:r w:rsidR="00A45AC0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شکل های</w:t>
                  </w:r>
                  <w:r w:rsidRPr="00FE4CE2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زیر را  به دست آورید.</w:t>
                  </w:r>
                  <w:r w:rsidRPr="00555726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55726">
                    <w:rPr>
                      <w:b/>
                      <w:bCs/>
                      <w:position w:val="-14"/>
                      <w:sz w:val="24"/>
                      <w:szCs w:val="24"/>
                    </w:rPr>
                    <w:object w:dxaOrig="800" w:dyaOrig="400" w14:anchorId="5D93E0B5">
                      <v:shape id="_x0000_i1031" type="#_x0000_t75" style="width:40.5pt;height:19.5pt" o:ole="">
                        <v:imagedata r:id="rId17" o:title=""/>
                      </v:shape>
                      <o:OLEObject Type="Embed" ProgID="Equation.DSMT4" ShapeID="_x0000_i1031" DrawAspect="Content" ObjectID="_1817288024" r:id="rId18"/>
                    </w:objec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E4CE2" w14:paraId="305A9E1A" w14:textId="77777777" w:rsidTr="00310A38">
                    <w:trPr>
                      <w:trHeight w:val="1488"/>
                    </w:trPr>
                    <w:tc>
                      <w:tcPr>
                        <w:tcW w:w="3515" w:type="dxa"/>
                      </w:tcPr>
                      <w:p w14:paraId="55F87344" w14:textId="5C166F26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1818119E" w14:textId="77777777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401CADC0" w14:textId="77777777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  <w:p w14:paraId="6EB5FF6C" w14:textId="6E68A8B2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5714D6DB" w14:textId="1037D80A" w:rsidR="00FE4CE2" w:rsidRDefault="00A45AC0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75648" behindDoc="1" locked="0" layoutInCell="1" allowOverlap="1" wp14:anchorId="022CD9ED" wp14:editId="0FE1C0C9">
                              <wp:simplePos x="0" y="0"/>
                              <wp:positionH relativeFrom="column">
                                <wp:posOffset>720245</wp:posOffset>
                              </wp:positionH>
                              <wp:positionV relativeFrom="paragraph">
                                <wp:posOffset>111194</wp:posOffset>
                              </wp:positionV>
                              <wp:extent cx="1476000" cy="743904"/>
                              <wp:effectExtent l="0" t="0" r="0" b="0"/>
                              <wp:wrapNone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6000" cy="7439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516" w:type="dxa"/>
                      </w:tcPr>
                      <w:p w14:paraId="55837CE1" w14:textId="105481EB" w:rsidR="00FE4CE2" w:rsidRDefault="00FE4CE2" w:rsidP="00FE4CE2">
                        <w:pPr>
                          <w:tabs>
                            <w:tab w:val="left" w:pos="2931"/>
                          </w:tabs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555726">
                          <w:rPr>
                            <w:rFonts w:ascii="Euclid" w:hAnsi="Euclid"/>
                            <w:b/>
                            <w:bCs/>
                            <w:i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671552" behindDoc="1" locked="0" layoutInCell="1" allowOverlap="1" wp14:anchorId="5EC16F42" wp14:editId="18843315">
                              <wp:simplePos x="0" y="0"/>
                              <wp:positionH relativeFrom="column">
                                <wp:posOffset>-36715</wp:posOffset>
                              </wp:positionH>
                              <wp:positionV relativeFrom="paragraph">
                                <wp:posOffset>17320</wp:posOffset>
                              </wp:positionV>
                              <wp:extent cx="877570" cy="885600"/>
                              <wp:effectExtent l="0" t="0" r="0" b="0"/>
                              <wp:wrapNone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342" t="8029" r="23827" b="159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8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7461C9DC" w14:textId="1B1CFF8E" w:rsidR="00FE4CE2" w:rsidRPr="00FE4CE2" w:rsidRDefault="00FE4CE2" w:rsidP="00FE4CE2">
                  <w:pPr>
                    <w:tabs>
                      <w:tab w:val="left" w:pos="2931"/>
                    </w:tabs>
                    <w:spacing w:line="480" w:lineRule="auto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</w:p>
              </w:tc>
            </w:tr>
            <w:tr w:rsidR="00663717" w:rsidRPr="00804D03" w14:paraId="6C154A59" w14:textId="77777777" w:rsidTr="00A646E6">
              <w:trPr>
                <w:trHeight w:val="104"/>
              </w:trPr>
              <w:tc>
                <w:tcPr>
                  <w:tcW w:w="283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5D5EF9FF" w14:textId="71D1BA4B" w:rsidR="00663717" w:rsidRPr="00663717" w:rsidRDefault="00A646E6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A646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سوم : سطح و حجم</w:t>
                  </w:r>
                </w:p>
              </w:tc>
              <w:tc>
                <w:tcPr>
                  <w:tcW w:w="79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2B90C654" w14:textId="2A3C10D8" w:rsidR="00663717" w:rsidRPr="00663717" w:rsidRDefault="00663717" w:rsidP="00663717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63717" w:rsidRPr="00804D03" w14:paraId="3CBB651C" w14:textId="77777777" w:rsidTr="00F7392D">
              <w:trPr>
                <w:trHeight w:val="45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E21BED" w14:textId="03D2D68F" w:rsidR="00F7392D" w:rsidRPr="00F7392D" w:rsidRDefault="00663717" w:rsidP="00F7392D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از دوران یک نیم دایره حول قطرش یک ...................... پدید می‌آید</w:t>
                  </w:r>
                  <w:r w:rsidR="00F7392D" w:rsidRPr="00F7392D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64E9AF21" w14:textId="3E4A8417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یک مستطیل حول طول/ عرض آن ............................... به دست می‌آید</w: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73F08317" w14:textId="3FB603A1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360 درجه هر نیم‌دایره، حول قطرش ....................... به دست می‌آید</w: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>.</w:t>
                  </w:r>
                </w:p>
                <w:p w14:paraId="6CE1FE17" w14:textId="44B6203D" w:rsidR="00F7392D" w:rsidRPr="00F7392D" w:rsidRDefault="00FA671A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7392D">
                    <w:rPr>
                      <w:rFonts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lastRenderedPageBreak/>
                    <w:drawing>
                      <wp:anchor distT="0" distB="0" distL="114300" distR="114300" simplePos="0" relativeHeight="251677696" behindDoc="0" locked="0" layoutInCell="1" allowOverlap="1" wp14:anchorId="06DFE807" wp14:editId="63F11592">
                        <wp:simplePos x="0" y="0"/>
                        <wp:positionH relativeFrom="margin">
                          <wp:posOffset>109220</wp:posOffset>
                        </wp:positionH>
                        <wp:positionV relativeFrom="paragraph">
                          <wp:posOffset>100330</wp:posOffset>
                        </wp:positionV>
                        <wp:extent cx="723900" cy="509877"/>
                        <wp:effectExtent l="0" t="0" r="0" b="5080"/>
                        <wp:wrapNone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50987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F7392D"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تعداد وجه‌های جانبی هرم منتظم مقابل برابر ........................... است</w:t>
                  </w:r>
                  <w:r w:rsid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4DDB88F" w14:textId="73B58028" w:rsidR="00F7392D" w:rsidRPr="00F7392D" w:rsidRDefault="00F7392D" w:rsidP="00F7392D">
                  <w:pPr>
                    <w:tabs>
                      <w:tab w:val="left" w:pos="2771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از دوران 360 درجه یک مثلث قایم الزاویه حول یکی از اضلاع قایمه‌اش یک ................... به دست می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آ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48C17C9" w14:textId="77777777" w:rsidR="00F7392D" w:rsidRDefault="00F7392D" w:rsidP="00F7392D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تعداد وجه‌های جانبی هرمی با قاعده مربع، برابر........................ است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2B96098" w14:textId="6B586C0B" w:rsidR="004A48B7" w:rsidRPr="00F7392D" w:rsidRDefault="004A48B7" w:rsidP="00F7392D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یک 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هرم منتظم با قاعده شش ضلعی را از بالا نگاه کنیم،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شکل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...................</w:t>
                  </w:r>
                  <w:r w:rsidRPr="00F7392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دیده می‌شود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4A48B7" w:rsidRPr="00804D03" w14:paraId="7F459DA8" w14:textId="77777777" w:rsidTr="00751AF4">
              <w:trPr>
                <w:trHeight w:val="118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E473D6D" w14:textId="491D3D5C" w:rsidR="0043264A" w:rsidRPr="0043264A" w:rsidRDefault="0043264A" w:rsidP="0043264A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</w:pPr>
                  <w:r w:rsidRPr="00555726">
                    <w:rPr>
                      <w:noProof/>
                      <w:rtl/>
                    </w:rPr>
                    <w:lastRenderedPageBreak/>
                    <w:drawing>
                      <wp:anchor distT="0" distB="0" distL="114300" distR="114300" simplePos="0" relativeHeight="251684864" behindDoc="1" locked="0" layoutInCell="1" allowOverlap="1" wp14:anchorId="5321E4B3" wp14:editId="5B30354B">
                        <wp:simplePos x="0" y="0"/>
                        <wp:positionH relativeFrom="column">
                          <wp:posOffset>155631</wp:posOffset>
                        </wp:positionH>
                        <wp:positionV relativeFrom="paragraph">
                          <wp:posOffset>40941</wp:posOffset>
                        </wp:positionV>
                        <wp:extent cx="576000" cy="693000"/>
                        <wp:effectExtent l="0" t="0" r="0" b="0"/>
                        <wp:wrapNone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0663" cy="69861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  <w:r w:rsidRPr="0043264A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>-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اگر شکل مقابل را حول ضلع مشخص شده دوران دهیم چه شکلی حاصل می‌شود؟ .......</w:t>
                  </w:r>
                </w:p>
                <w:p w14:paraId="7B4EFBF5" w14:textId="77777777" w:rsidR="006B4201" w:rsidRDefault="0043264A" w:rsidP="0043264A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- حجم آن حاصل از این دوران را محاسبه کنید.</w:t>
                  </w:r>
                  <w:r>
                    <w:rPr>
                      <w:rFonts w:ascii="Euclid" w:hAnsi="Euclid" w:hint="cs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4DEFB027" w14:textId="6C790F5B" w:rsidR="0043264A" w:rsidRPr="0043264A" w:rsidRDefault="0043264A" w:rsidP="0043264A">
                  <w:pPr>
                    <w:tabs>
                      <w:tab w:val="left" w:pos="2931"/>
                      <w:tab w:val="left" w:pos="7515"/>
                    </w:tabs>
                    <w:spacing w:after="160"/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</w:pPr>
                  <w:r w:rsidRPr="00555726">
                    <w:rPr>
                      <w:rFonts w:ascii="Euclid" w:hAnsi="Euclid"/>
                      <w:b/>
                      <w:bCs/>
                      <w:i/>
                      <w:noProof/>
                      <w:sz w:val="24"/>
                      <w:szCs w:val="24"/>
                      <w:rtl/>
                    </w:rPr>
                    <w:tab/>
                  </w:r>
                </w:p>
              </w:tc>
            </w:tr>
            <w:tr w:rsidR="0043264A" w:rsidRPr="00804D03" w14:paraId="0A688A12" w14:textId="77777777" w:rsidTr="0043264A">
              <w:trPr>
                <w:trHeight w:val="83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9F0E2F" w14:textId="77777777" w:rsidR="0070213B" w:rsidRPr="0070213B" w:rsidRDefault="0043264A" w:rsidP="0070213B">
                  <w:pPr>
                    <w:pStyle w:val="ListParagraph"/>
                    <w:numPr>
                      <w:ilvl w:val="0"/>
                      <w:numId w:val="48"/>
                    </w:numPr>
                    <w:jc w:val="both"/>
                    <w:rPr>
                      <w:rFonts w:cs="B Nazanin"/>
                      <w:noProof/>
                      <w:sz w:val="25"/>
                      <w:szCs w:val="25"/>
                    </w:rPr>
                  </w:pPr>
                  <w:r w:rsidRPr="0043264A">
                    <w:rPr>
                      <w:rFonts w:cs="B Nazanin"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686912" behindDoc="0" locked="0" layoutInCell="1" allowOverlap="1" wp14:anchorId="62926745" wp14:editId="4A80DB2A">
                        <wp:simplePos x="0" y="0"/>
                        <wp:positionH relativeFrom="column">
                          <wp:posOffset>256430</wp:posOffset>
                        </wp:positionH>
                        <wp:positionV relativeFrom="paragraph">
                          <wp:posOffset>23326</wp:posOffset>
                        </wp:positionV>
                        <wp:extent cx="1094400" cy="687040"/>
                        <wp:effectExtent l="0" t="0" r="0" b="0"/>
                        <wp:wrapNone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647" cy="6897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43264A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حجم حاصل از دوران ربع دایره مقابل به شعاع 5 سانتیمتر</w:t>
                  </w:r>
                  <w:r w:rsidRPr="0070213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حول شعاع </w:t>
                  </w:r>
                  <w:r w:rsidRPr="0070213B">
                    <w:rPr>
                      <w:rFonts w:ascii="Euclid" w:hAnsi="Euclid" w:cs="B Nazanin"/>
                      <w:b/>
                      <w:bCs/>
                      <w:i/>
                      <w:noProof/>
                      <w:sz w:val="25"/>
                      <w:szCs w:val="25"/>
                    </w:rPr>
                    <w:t xml:space="preserve">OA </w:t>
                  </w:r>
                  <w:r w:rsidRPr="0070213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7AA1271" w14:textId="29EFCEDB" w:rsidR="0043264A" w:rsidRDefault="0043264A" w:rsidP="0070213B">
                  <w:pPr>
                    <w:pStyle w:val="ListParagraph"/>
                    <w:ind w:left="360"/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70213B">
                    <w:rPr>
                      <w:rFonts w:ascii="Euclid" w:hAnsi="Euclid" w:cs="B Nazanin" w:hint="cs"/>
                      <w:b/>
                      <w:bCs/>
                      <w:i/>
                      <w:noProof/>
                      <w:sz w:val="25"/>
                      <w:szCs w:val="25"/>
                      <w:rtl/>
                    </w:rPr>
                    <w:t>را به دست آورید.</w:t>
                  </w:r>
                  <w:r w:rsidRPr="0043264A">
                    <w:rPr>
                      <w:position w:val="-14"/>
                    </w:rPr>
                    <w:object w:dxaOrig="800" w:dyaOrig="400" w14:anchorId="1AD4C1C0">
                      <v:shape id="_x0000_i1033" type="#_x0000_t75" style="width:40.5pt;height:19.5pt" o:ole="">
                        <v:imagedata r:id="rId17" o:title=""/>
                      </v:shape>
                      <o:OLEObject Type="Embed" ProgID="Equation.DSMT4" ShapeID="_x0000_i1033" DrawAspect="Content" ObjectID="_1817288025" r:id="rId24"/>
                    </w:object>
                  </w:r>
                </w:p>
                <w:p w14:paraId="6FDF80B8" w14:textId="6C5A18E3" w:rsidR="0070213B" w:rsidRDefault="0070213B" w:rsidP="0070213B">
                  <w:pPr>
                    <w:pStyle w:val="ListParagraph"/>
                    <w:ind w:left="360"/>
                    <w:jc w:val="both"/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  <w:p w14:paraId="5779BB05" w14:textId="77777777" w:rsidR="0070213B" w:rsidRPr="0070213B" w:rsidRDefault="0070213B" w:rsidP="0070213B">
                  <w:pPr>
                    <w:pStyle w:val="ListParagraph"/>
                    <w:ind w:left="360"/>
                    <w:jc w:val="both"/>
                    <w:rPr>
                      <w:rFonts w:cs="B Nazanin"/>
                      <w:noProof/>
                      <w:sz w:val="12"/>
                      <w:szCs w:val="12"/>
                      <w:rtl/>
                    </w:rPr>
                  </w:pPr>
                </w:p>
                <w:p w14:paraId="204822B7" w14:textId="0FBBB850" w:rsidR="0043264A" w:rsidRPr="0043264A" w:rsidRDefault="0043264A" w:rsidP="0043264A">
                  <w:pPr>
                    <w:jc w:val="both"/>
                    <w:rPr>
                      <w:noProof/>
                      <w:sz w:val="12"/>
                      <w:szCs w:val="12"/>
                      <w:rtl/>
                    </w:rPr>
                  </w:pPr>
                </w:p>
              </w:tc>
            </w:tr>
          </w:tbl>
          <w:p w14:paraId="7366E906" w14:textId="0356109A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1F2054F2" w:rsidR="00766D54" w:rsidRPr="00A646E6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A646E6" w:rsidSect="00917E51">
      <w:footerReference w:type="default" r:id="rId2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7CE73" w14:textId="77777777" w:rsidR="00A10FB8" w:rsidRDefault="00A10FB8" w:rsidP="003C5476">
      <w:pPr>
        <w:spacing w:after="0" w:line="240" w:lineRule="auto"/>
      </w:pPr>
      <w:r>
        <w:separator/>
      </w:r>
    </w:p>
  </w:endnote>
  <w:endnote w:type="continuationSeparator" w:id="0">
    <w:p w14:paraId="083EB4B1" w14:textId="77777777" w:rsidR="00A10FB8" w:rsidRDefault="00A10FB8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9412E8" w:rsidRPr="00B86D05" w:rsidRDefault="009412E8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9412E8" w:rsidRDefault="0094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F604" w14:textId="77777777" w:rsidR="00A10FB8" w:rsidRDefault="00A10FB8" w:rsidP="003C5476">
      <w:pPr>
        <w:spacing w:after="0" w:line="240" w:lineRule="auto"/>
      </w:pPr>
      <w:r>
        <w:separator/>
      </w:r>
    </w:p>
  </w:footnote>
  <w:footnote w:type="continuationSeparator" w:id="0">
    <w:p w14:paraId="09CBE1F2" w14:textId="77777777" w:rsidR="00A10FB8" w:rsidRDefault="00A10FB8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E2D98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2816C1E"/>
    <w:multiLevelType w:val="hybridMultilevel"/>
    <w:tmpl w:val="B0F40C34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13"/>
  </w:num>
  <w:num w:numId="5">
    <w:abstractNumId w:val="43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4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9"/>
  </w:num>
  <w:num w:numId="17">
    <w:abstractNumId w:val="18"/>
  </w:num>
  <w:num w:numId="18">
    <w:abstractNumId w:val="23"/>
  </w:num>
  <w:num w:numId="19">
    <w:abstractNumId w:val="35"/>
  </w:num>
  <w:num w:numId="20">
    <w:abstractNumId w:val="39"/>
  </w:num>
  <w:num w:numId="21">
    <w:abstractNumId w:val="24"/>
  </w:num>
  <w:num w:numId="22">
    <w:abstractNumId w:val="46"/>
  </w:num>
  <w:num w:numId="23">
    <w:abstractNumId w:val="45"/>
  </w:num>
  <w:num w:numId="24">
    <w:abstractNumId w:val="12"/>
  </w:num>
  <w:num w:numId="25">
    <w:abstractNumId w:val="8"/>
  </w:num>
  <w:num w:numId="26">
    <w:abstractNumId w:val="7"/>
  </w:num>
  <w:num w:numId="27">
    <w:abstractNumId w:val="33"/>
  </w:num>
  <w:num w:numId="28">
    <w:abstractNumId w:val="28"/>
  </w:num>
  <w:num w:numId="29">
    <w:abstractNumId w:val="38"/>
  </w:num>
  <w:num w:numId="30">
    <w:abstractNumId w:val="6"/>
  </w:num>
  <w:num w:numId="31">
    <w:abstractNumId w:val="4"/>
  </w:num>
  <w:num w:numId="32">
    <w:abstractNumId w:val="27"/>
  </w:num>
  <w:num w:numId="33">
    <w:abstractNumId w:val="41"/>
  </w:num>
  <w:num w:numId="34">
    <w:abstractNumId w:val="40"/>
  </w:num>
  <w:num w:numId="35">
    <w:abstractNumId w:val="2"/>
  </w:num>
  <w:num w:numId="36">
    <w:abstractNumId w:val="30"/>
  </w:num>
  <w:num w:numId="37">
    <w:abstractNumId w:val="47"/>
  </w:num>
  <w:num w:numId="38">
    <w:abstractNumId w:val="44"/>
  </w:num>
  <w:num w:numId="39">
    <w:abstractNumId w:val="11"/>
  </w:num>
  <w:num w:numId="40">
    <w:abstractNumId w:val="20"/>
  </w:num>
  <w:num w:numId="41">
    <w:abstractNumId w:val="9"/>
  </w:num>
  <w:num w:numId="42">
    <w:abstractNumId w:val="36"/>
  </w:num>
  <w:num w:numId="43">
    <w:abstractNumId w:val="10"/>
  </w:num>
  <w:num w:numId="44">
    <w:abstractNumId w:val="42"/>
  </w:num>
  <w:num w:numId="45">
    <w:abstractNumId w:val="32"/>
  </w:num>
  <w:num w:numId="46">
    <w:abstractNumId w:val="3"/>
  </w:num>
  <w:num w:numId="47">
    <w:abstractNumId w:val="26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2C38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C467A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0582"/>
    <w:rsid w:val="00164D31"/>
    <w:rsid w:val="00164E04"/>
    <w:rsid w:val="00173A68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109B4"/>
    <w:rsid w:val="00231058"/>
    <w:rsid w:val="002371B2"/>
    <w:rsid w:val="00246EB4"/>
    <w:rsid w:val="00250DE6"/>
    <w:rsid w:val="00253713"/>
    <w:rsid w:val="0026069C"/>
    <w:rsid w:val="00274B69"/>
    <w:rsid w:val="00287BB5"/>
    <w:rsid w:val="002928B0"/>
    <w:rsid w:val="00297976"/>
    <w:rsid w:val="002A39A6"/>
    <w:rsid w:val="002B0715"/>
    <w:rsid w:val="002B13CD"/>
    <w:rsid w:val="002B27C8"/>
    <w:rsid w:val="002C3F01"/>
    <w:rsid w:val="002C7040"/>
    <w:rsid w:val="002C7A06"/>
    <w:rsid w:val="002D1074"/>
    <w:rsid w:val="002F643D"/>
    <w:rsid w:val="002F7179"/>
    <w:rsid w:val="00303883"/>
    <w:rsid w:val="0030645E"/>
    <w:rsid w:val="00307812"/>
    <w:rsid w:val="00310A38"/>
    <w:rsid w:val="00311344"/>
    <w:rsid w:val="00311C8E"/>
    <w:rsid w:val="00314E0A"/>
    <w:rsid w:val="003321C8"/>
    <w:rsid w:val="0033588D"/>
    <w:rsid w:val="00335E0B"/>
    <w:rsid w:val="0034553C"/>
    <w:rsid w:val="003629B5"/>
    <w:rsid w:val="00365803"/>
    <w:rsid w:val="00372965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264A"/>
    <w:rsid w:val="0043345A"/>
    <w:rsid w:val="004378A0"/>
    <w:rsid w:val="00437AA1"/>
    <w:rsid w:val="00446A35"/>
    <w:rsid w:val="004500FC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A48B7"/>
    <w:rsid w:val="004C1C77"/>
    <w:rsid w:val="004C3014"/>
    <w:rsid w:val="004D4546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353BA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3717"/>
    <w:rsid w:val="00667210"/>
    <w:rsid w:val="006811C4"/>
    <w:rsid w:val="00682F6A"/>
    <w:rsid w:val="00687FC1"/>
    <w:rsid w:val="00695E44"/>
    <w:rsid w:val="006A78EC"/>
    <w:rsid w:val="006B40E2"/>
    <w:rsid w:val="006B4201"/>
    <w:rsid w:val="006B5002"/>
    <w:rsid w:val="006B5C68"/>
    <w:rsid w:val="006D75CD"/>
    <w:rsid w:val="006E7669"/>
    <w:rsid w:val="006F7CE8"/>
    <w:rsid w:val="00701BE1"/>
    <w:rsid w:val="0070213B"/>
    <w:rsid w:val="007058A2"/>
    <w:rsid w:val="007060F6"/>
    <w:rsid w:val="00707392"/>
    <w:rsid w:val="0071320F"/>
    <w:rsid w:val="007368ED"/>
    <w:rsid w:val="00743DDC"/>
    <w:rsid w:val="00751AF4"/>
    <w:rsid w:val="00756A3C"/>
    <w:rsid w:val="00766D54"/>
    <w:rsid w:val="00771499"/>
    <w:rsid w:val="007762F8"/>
    <w:rsid w:val="00780BD3"/>
    <w:rsid w:val="007813CA"/>
    <w:rsid w:val="007839FB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12E8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0C7B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0FB8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45AC0"/>
    <w:rsid w:val="00A60A6E"/>
    <w:rsid w:val="00A61451"/>
    <w:rsid w:val="00A64191"/>
    <w:rsid w:val="00A646E6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4AD5"/>
    <w:rsid w:val="00B856E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76C3"/>
    <w:rsid w:val="00BE799C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1B1F"/>
    <w:rsid w:val="00C8387E"/>
    <w:rsid w:val="00C903D2"/>
    <w:rsid w:val="00C90F1C"/>
    <w:rsid w:val="00CA1324"/>
    <w:rsid w:val="00CB25E6"/>
    <w:rsid w:val="00CB2DA3"/>
    <w:rsid w:val="00CB3217"/>
    <w:rsid w:val="00CC0725"/>
    <w:rsid w:val="00CC1410"/>
    <w:rsid w:val="00CC7C22"/>
    <w:rsid w:val="00CD1093"/>
    <w:rsid w:val="00CD5462"/>
    <w:rsid w:val="00CE4AF6"/>
    <w:rsid w:val="00CF267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0548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11F6"/>
    <w:rsid w:val="00F7392D"/>
    <w:rsid w:val="00F7556F"/>
    <w:rsid w:val="00F77C8D"/>
    <w:rsid w:val="00F842B3"/>
    <w:rsid w:val="00F85AF6"/>
    <w:rsid w:val="00F86145"/>
    <w:rsid w:val="00F87424"/>
    <w:rsid w:val="00F8749B"/>
    <w:rsid w:val="00F90904"/>
    <w:rsid w:val="00FA0EB8"/>
    <w:rsid w:val="00FA671A"/>
    <w:rsid w:val="00FB5B7E"/>
    <w:rsid w:val="00FC0DE2"/>
    <w:rsid w:val="00FC1923"/>
    <w:rsid w:val="00FC4B8C"/>
    <w:rsid w:val="00FE4CE2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2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8DDA-6A86-4833-A412-5952F6BF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165</cp:revision>
  <cp:lastPrinted>2024-09-04T16:02:00Z</cp:lastPrinted>
  <dcterms:created xsi:type="dcterms:W3CDTF">2020-05-21T12:14:00Z</dcterms:created>
  <dcterms:modified xsi:type="dcterms:W3CDTF">2025-08-21T09:57:00Z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