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0456"/>
      </w:tblGrid>
      <w:tr w:rsidR="00C80196" w:rsidTr="00C80196">
        <w:tc>
          <w:tcPr>
            <w:tcW w:w="10456" w:type="dxa"/>
            <w:shd w:val="clear" w:color="auto" w:fill="F2F2F2" w:themeFill="background1" w:themeFillShade="F2"/>
          </w:tcPr>
          <w:p w:rsidR="00C80196" w:rsidRPr="00C80196" w:rsidRDefault="00C80196" w:rsidP="00512F87">
            <w:pPr>
              <w:jc w:val="center"/>
              <w:rPr>
                <w:rFonts w:ascii="Portada ARA" w:hAnsi="Portada ARA" w:cs="Portada ARA"/>
                <w:sz w:val="40"/>
                <w:szCs w:val="40"/>
                <w:rtl/>
              </w:rPr>
            </w:pPr>
            <w:r w:rsidRPr="002C7A06">
              <w:rPr>
                <w:rFonts w:ascii="Portada ARA" w:hAnsi="Portada ARA" w:cs="Portada ARA"/>
                <w:sz w:val="40"/>
                <w:szCs w:val="40"/>
                <w:rtl/>
              </w:rPr>
              <w:t xml:space="preserve">کاربرگ ریاضی هفتم                   </w:t>
            </w:r>
            <w:r>
              <w:rPr>
                <w:rFonts w:ascii="Portada ARA" w:hAnsi="Portada ARA" w:cs="Portada ARA" w:hint="cs"/>
                <w:sz w:val="40"/>
                <w:szCs w:val="40"/>
                <w:rtl/>
              </w:rPr>
              <w:t xml:space="preserve">                    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</w:rPr>
              <w:t xml:space="preserve">              فصل : 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  <w14:glow w14:rad="101600">
                  <w14:schemeClr w14:val="accent4">
                    <w14:alpha w14:val="60000"/>
                    <w14:satMod w14:val="175000"/>
                  </w14:schemeClr>
                </w14:glow>
              </w:rPr>
              <w:t>۵</w:t>
            </w:r>
            <w:r w:rsidRPr="002C7A06">
              <w:rPr>
                <w:rFonts w:ascii="Portada ARA" w:hAnsi="Portada ARA" w:cs="Portada ARA"/>
                <w:sz w:val="40"/>
                <w:szCs w:val="40"/>
                <w:rtl/>
              </w:rPr>
              <w:t xml:space="preserve">    درس : </w:t>
            </w:r>
            <w:r w:rsidR="00512F87">
              <w:rPr>
                <w:rFonts w:ascii="Portada ARA" w:hAnsi="Portada ARA" w:cs="Portada ARA" w:hint="cs"/>
                <w:sz w:val="40"/>
                <w:szCs w:val="40"/>
                <w:rtl/>
                <w14:glow w14:rad="63500">
                  <w14:schemeClr w14:val="accent4">
                    <w14:alpha w14:val="60000"/>
                    <w14:satMod w14:val="175000"/>
                  </w14:schemeClr>
                </w14:glow>
              </w:rPr>
              <w:t>2</w:t>
            </w:r>
          </w:p>
        </w:tc>
      </w:tr>
      <w:tr w:rsidR="00C80196" w:rsidTr="00C80196">
        <w:tc>
          <w:tcPr>
            <w:tcW w:w="10456" w:type="dxa"/>
            <w:shd w:val="clear" w:color="auto" w:fill="FFFFFF" w:themeFill="background1"/>
          </w:tcPr>
          <w:p w:rsidR="00BB3C07" w:rsidRDefault="00BB3C07" w:rsidP="00BB3C07">
            <w:pPr>
              <w:numPr>
                <w:ilvl w:val="0"/>
                <w:numId w:val="25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عدد های زیر را تجزیه کنید و هر عدد را به صورت ضرب شمارنده های اول آن بنویسید.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557"/>
              <w:gridCol w:w="2557"/>
              <w:gridCol w:w="2558"/>
              <w:gridCol w:w="2558"/>
            </w:tblGrid>
            <w:tr w:rsidR="00BB3C07" w:rsidTr="00BB3C07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۹۰</w:t>
                  </w: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27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36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100</w:t>
                  </w:r>
                </w:p>
              </w:tc>
            </w:tr>
            <w:tr w:rsidR="00BB3C07" w:rsidTr="00BB3C07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BB3C07" w:rsidTr="00BB3C07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BB3C07" w:rsidTr="00BB3C07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BB3C07" w:rsidTr="00BB3C07"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BB3C07">
                    <w:rPr>
                      <w:rFonts w:ascii="Shabnam" w:hAnsi="Shabnam" w:cs="0 Nazanin Bold" w:hint="cs"/>
                      <w:sz w:val="36"/>
                      <w:szCs w:val="36"/>
                      <w:rtl/>
                    </w:rPr>
                    <w:t>=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90</w:t>
                  </w:r>
                </w:p>
              </w:tc>
              <w:tc>
                <w:tcPr>
                  <w:tcW w:w="255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BB3C07">
                    <w:rPr>
                      <w:rFonts w:ascii="Shabnam" w:hAnsi="Shabnam" w:cs="0 Nazanin Bold" w:hint="cs"/>
                      <w:sz w:val="36"/>
                      <w:szCs w:val="36"/>
                      <w:rtl/>
                    </w:rPr>
                    <w:t>=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27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BB3C07">
                    <w:rPr>
                      <w:rFonts w:ascii="Shabnam" w:hAnsi="Shabnam" w:cs="0 Nazanin Bold" w:hint="cs"/>
                      <w:sz w:val="36"/>
                      <w:szCs w:val="36"/>
                      <w:rtl/>
                    </w:rPr>
                    <w:t>=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36</w:t>
                  </w:r>
                </w:p>
              </w:tc>
              <w:tc>
                <w:tcPr>
                  <w:tcW w:w="255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BB3C07" w:rsidRDefault="00BB3C07" w:rsidP="00BB3C07">
                  <w:pPr>
                    <w:framePr w:hSpace="180" w:wrap="around" w:vAnchor="text" w:hAnchor="margin" w:y="-105"/>
                    <w:spacing w:line="276" w:lineRule="auto"/>
                    <w:contextualSpacing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BB3C07">
                    <w:rPr>
                      <w:rFonts w:ascii="Shabnam" w:hAnsi="Shabnam" w:cs="0 Nazanin Bold" w:hint="cs"/>
                      <w:sz w:val="36"/>
                      <w:szCs w:val="36"/>
                      <w:rtl/>
                    </w:rPr>
                    <w:t>=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۱۰۰</w:t>
                  </w:r>
                </w:p>
              </w:tc>
            </w:tr>
          </w:tbl>
          <w:p w:rsidR="00BB3C07" w:rsidRPr="00BB3C07" w:rsidRDefault="00BB3C07" w:rsidP="00BB3C07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DA140E" w:rsidTr="00C80196">
        <w:tc>
          <w:tcPr>
            <w:tcW w:w="10456" w:type="dxa"/>
            <w:shd w:val="clear" w:color="auto" w:fill="FFFFFF" w:themeFill="background1"/>
          </w:tcPr>
          <w:p w:rsidR="00DA140E" w:rsidRDefault="00DA140E" w:rsidP="00BB3C07">
            <w:pPr>
              <w:numPr>
                <w:ilvl w:val="0"/>
                <w:numId w:val="25"/>
              </w:num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کسر های زیر را با کمک تجزیه کردن ساده کنید.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DA140E" w:rsidRPr="00D215DA" w:rsidTr="00DA140E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DA140E" w:rsidRPr="00D215DA" w:rsidRDefault="00DA140E" w:rsidP="00DA140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DA140E">
                    <w:rPr>
                      <w:rFonts w:cs="0 Nazanin Bold"/>
                      <w:b/>
                      <w:bCs/>
                      <w:position w:val="-28"/>
                      <w:sz w:val="26"/>
                      <w:szCs w:val="26"/>
                    </w:rPr>
                    <w:object w:dxaOrig="620" w:dyaOrig="720">
                      <v:shape id="_x0000_i1044" type="#_x0000_t75" style="width:31.5pt;height:37.5pt" o:ole="">
                        <v:imagedata r:id="rId8" o:title=""/>
                      </v:shape>
                      <o:OLEObject Type="Embed" ProgID="Equation.DSMT4" ShapeID="_x0000_i1044" DrawAspect="Content" ObjectID="_1767007822" r:id="rId9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DA140E" w:rsidRPr="00D215DA" w:rsidRDefault="00DA140E" w:rsidP="00DA140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DA140E">
                    <w:rPr>
                      <w:rFonts w:cs="0 Nazanin Bold"/>
                      <w:b/>
                      <w:bCs/>
                      <w:position w:val="-28"/>
                      <w:sz w:val="26"/>
                      <w:szCs w:val="26"/>
                    </w:rPr>
                    <w:object w:dxaOrig="620" w:dyaOrig="720">
                      <v:shape id="_x0000_i1035" type="#_x0000_t75" style="width:31.5pt;height:37.5pt" o:ole="">
                        <v:imagedata r:id="rId10" o:title=""/>
                      </v:shape>
                      <o:OLEObject Type="Embed" ProgID="Equation.DSMT4" ShapeID="_x0000_i1035" DrawAspect="Content" ObjectID="_1767007823" r:id="rId11"/>
                    </w:object>
                  </w:r>
                </w:p>
              </w:tc>
            </w:tr>
            <w:tr w:rsidR="00DA140E" w:rsidRPr="00D215DA" w:rsidTr="00DA140E">
              <w:trPr>
                <w:trHeight w:val="907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DA140E" w:rsidRPr="00B5331A" w:rsidRDefault="00DA140E" w:rsidP="00DA140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b/>
                      <w:bCs/>
                      <w:sz w:val="26"/>
                      <w:szCs w:val="26"/>
                    </w:rPr>
                  </w:pPr>
                  <w:r w:rsidRPr="00DA140E">
                    <w:rPr>
                      <w:rFonts w:cs="0 Nazanin Bold"/>
                      <w:b/>
                      <w:bCs/>
                      <w:position w:val="-28"/>
                      <w:sz w:val="26"/>
                      <w:szCs w:val="26"/>
                    </w:rPr>
                    <w:object w:dxaOrig="620" w:dyaOrig="720">
                      <v:shape id="_x0000_i1054" type="#_x0000_t75" style="width:31.5pt;height:37.5pt" o:ole="">
                        <v:imagedata r:id="rId12" o:title=""/>
                      </v:shape>
                      <o:OLEObject Type="Embed" ProgID="Equation.DSMT4" ShapeID="_x0000_i1054" DrawAspect="Content" ObjectID="_1767007824" r:id="rId13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DA140E" w:rsidRPr="00B5331A" w:rsidRDefault="00DA140E" w:rsidP="00DA140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DA140E">
                    <w:rPr>
                      <w:rFonts w:cs="0 Nazanin Bold"/>
                      <w:b/>
                      <w:bCs/>
                      <w:position w:val="-28"/>
                      <w:sz w:val="26"/>
                      <w:szCs w:val="26"/>
                    </w:rPr>
                    <w:object w:dxaOrig="639" w:dyaOrig="720">
                      <v:shape id="_x0000_i1050" type="#_x0000_t75" style="width:33pt;height:37.5pt" o:ole="">
                        <v:imagedata r:id="rId14" o:title=""/>
                      </v:shape>
                      <o:OLEObject Type="Embed" ProgID="Equation.DSMT4" ShapeID="_x0000_i1050" DrawAspect="Content" ObjectID="_1767007825" r:id="rId15"/>
                    </w:object>
                  </w:r>
                </w:p>
              </w:tc>
            </w:tr>
          </w:tbl>
          <w:p w:rsidR="00DA140E" w:rsidRDefault="00DA140E" w:rsidP="00DA140E">
            <w:p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DA140E" w:rsidTr="00C80196">
        <w:tc>
          <w:tcPr>
            <w:tcW w:w="10456" w:type="dxa"/>
            <w:shd w:val="clear" w:color="auto" w:fill="FFFFFF" w:themeFill="background1"/>
          </w:tcPr>
          <w:p w:rsidR="00DA140E" w:rsidRDefault="00DA140E" w:rsidP="00DA140E">
            <w:pPr>
              <w:numPr>
                <w:ilvl w:val="0"/>
                <w:numId w:val="25"/>
              </w:num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عدد ۱۳ چند شمارنده اول دارد ؟</w:t>
            </w:r>
            <w:r w:rsidR="004A62C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...................... 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عدد ۱۲ چطور؟</w:t>
            </w:r>
            <w:r w:rsidR="004A62CA">
              <w:rPr>
                <w:rFonts w:ascii="Shabnam" w:hAnsi="Shabnam" w:cs="0 Nazanin Bold" w:hint="cs"/>
                <w:sz w:val="28"/>
                <w:szCs w:val="28"/>
                <w:rtl/>
              </w:rPr>
              <w:t>...........................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</w:p>
        </w:tc>
      </w:tr>
      <w:tr w:rsidR="004A62CA" w:rsidTr="00C80196">
        <w:tc>
          <w:tcPr>
            <w:tcW w:w="10456" w:type="dxa"/>
            <w:shd w:val="clear" w:color="auto" w:fill="FFFFFF" w:themeFill="background1"/>
          </w:tcPr>
          <w:p w:rsidR="004A62CA" w:rsidRPr="004A62CA" w:rsidRDefault="004A62CA" w:rsidP="004A62CA">
            <w:pPr>
              <w:numPr>
                <w:ilvl w:val="0"/>
                <w:numId w:val="25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4A62CA">
              <w:rPr>
                <w:rFonts w:ascii="Shabnam" w:hAnsi="Shabnam" w:cs="0 Nazanin Bold"/>
                <w:sz w:val="28"/>
                <w:szCs w:val="28"/>
                <w:rtl/>
              </w:rPr>
              <w:t>درست</w:t>
            </w:r>
            <w:r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4A62CA">
              <w:rPr>
                <w:rFonts w:ascii="Shabnam" w:hAnsi="Shabnam" w:cs="0 Nazanin Bold"/>
                <w:sz w:val="28"/>
                <w:szCs w:val="28"/>
                <w:rtl/>
              </w:rPr>
              <w:t xml:space="preserve"> </w:t>
            </w:r>
            <w:r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4A62CA">
              <w:rPr>
                <w:rFonts w:ascii="Shabnam" w:hAnsi="Shabnam" w:cs="0 Nazanin Bold" w:hint="eastAsia"/>
                <w:sz w:val="28"/>
                <w:szCs w:val="28"/>
                <w:rtl/>
              </w:rPr>
              <w:t>ا</w:t>
            </w:r>
            <w:r w:rsidRPr="004A62CA">
              <w:rPr>
                <w:rFonts w:ascii="Shabnam" w:hAnsi="Shabnam" w:cs="0 Nazanin Bold"/>
                <w:sz w:val="28"/>
                <w:szCs w:val="28"/>
                <w:rtl/>
              </w:rPr>
              <w:t xml:space="preserve"> نادرست</w:t>
            </w:r>
            <w:r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4A62CA">
              <w:rPr>
                <w:rFonts w:ascii="Shabnam" w:hAnsi="Shabnam" w:cs="0 Nazanin Bold"/>
                <w:sz w:val="28"/>
                <w:szCs w:val="28"/>
                <w:rtl/>
              </w:rPr>
              <w:t xml:space="preserve"> عبارات ز</w:t>
            </w:r>
            <w:r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4A62CA">
              <w:rPr>
                <w:rFonts w:ascii="Shabnam" w:hAnsi="Shabnam" w:cs="0 Nazanin Bold" w:hint="eastAsia"/>
                <w:sz w:val="28"/>
                <w:szCs w:val="28"/>
                <w:rtl/>
              </w:rPr>
              <w:t>ر</w:t>
            </w:r>
            <w:r w:rsidRPr="004A62CA">
              <w:rPr>
                <w:rFonts w:ascii="Shabnam" w:hAnsi="Shabnam" w:cs="0 Nazanin Bold"/>
                <w:sz w:val="28"/>
                <w:szCs w:val="28"/>
                <w:rtl/>
              </w:rPr>
              <w:t xml:space="preserve"> را مشخص کن</w:t>
            </w:r>
            <w:r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>ی</w:t>
            </w:r>
            <w:r w:rsidRPr="004A62CA">
              <w:rPr>
                <w:rFonts w:ascii="Shabnam" w:hAnsi="Shabnam" w:cs="0 Nazanin Bold" w:hint="eastAsia"/>
                <w:sz w:val="28"/>
                <w:szCs w:val="28"/>
                <w:rtl/>
              </w:rPr>
              <w:t>د</w:t>
            </w:r>
            <w:r w:rsidRPr="004A62CA">
              <w:rPr>
                <w:rFonts w:ascii="Shabnam" w:hAnsi="Shabnam" w:cs="0 Nazanin Bold"/>
                <w:sz w:val="28"/>
                <w:szCs w:val="28"/>
                <w:rtl/>
              </w:rPr>
              <w:t>.</w:t>
            </w:r>
            <w:r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     </w:t>
            </w:r>
          </w:p>
          <w:p w:rsidR="004A62CA" w:rsidRPr="004A62CA" w:rsidRDefault="004A62CA" w:rsidP="004A62CA">
            <w:pPr>
              <w:numPr>
                <w:ilvl w:val="0"/>
                <w:numId w:val="23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4A62CA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تعداد عدد های اول بی نهایت است.                                                </w:t>
            </w:r>
            <w:r w:rsidRPr="004A62CA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ص</w:t>
            </w:r>
            <w:r w:rsidRPr="004A62CA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4A62CA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غ</w:t>
            </w:r>
            <w:r w:rsidRPr="004A62CA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  <w:p w:rsidR="004A62CA" w:rsidRDefault="004A62CA" w:rsidP="004A62CA">
            <w:pPr>
              <w:numPr>
                <w:ilvl w:val="0"/>
                <w:numId w:val="23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4A62CA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تمام عدد ها دارای شمارنده اول هستند.                                          </w:t>
            </w:r>
            <w:r w:rsidRPr="004A62CA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ص</w:t>
            </w:r>
            <w:r w:rsidRPr="004A62CA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4A62CA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غ</w:t>
            </w:r>
            <w:r w:rsidRPr="004A62CA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  <w:p w:rsidR="004A62CA" w:rsidRPr="004A62CA" w:rsidRDefault="004A62CA" w:rsidP="004A62CA">
            <w:pPr>
              <w:numPr>
                <w:ilvl w:val="0"/>
                <w:numId w:val="23"/>
              </w:numPr>
              <w:spacing w:after="160"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4A62CA">
              <w:rPr>
                <w:rFonts w:cs="0 Nazanin Bold" w:hint="cs"/>
                <w:b/>
                <w:bCs/>
                <w:sz w:val="26"/>
                <w:szCs w:val="26"/>
                <w:rtl/>
              </w:rPr>
              <w:t>ا</w:t>
            </w:r>
            <w:r w:rsidRPr="004A62CA">
              <w:rPr>
                <w:rFonts w:ascii="Shabnam" w:hAnsi="Shabnam" w:cs="0 Nazanin Bold" w:hint="cs"/>
                <w:sz w:val="28"/>
                <w:szCs w:val="28"/>
                <w:rtl/>
              </w:rPr>
              <w:t>گر عددی زوج باشد ، یکی از شمارنده های اولش ۲ است.</w:t>
            </w:r>
            <w:r w:rsidRPr="004A62CA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.        </w:t>
            </w:r>
            <w:r w:rsidRPr="004A62CA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ص</w:t>
            </w:r>
            <w:r w:rsidRPr="004A62CA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4A62CA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</w:rPr>
              <w:t xml:space="preserve">      غ</w:t>
            </w:r>
            <w:r w:rsidRPr="004A62CA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</w:tc>
      </w:tr>
      <w:tr w:rsidR="004A62CA" w:rsidTr="00C80196">
        <w:tc>
          <w:tcPr>
            <w:tcW w:w="10456" w:type="dxa"/>
            <w:shd w:val="clear" w:color="auto" w:fill="FFFFFF" w:themeFill="background1"/>
          </w:tcPr>
          <w:p w:rsidR="004A62CA" w:rsidRDefault="004A62CA" w:rsidP="004A62CA">
            <w:pPr>
              <w:numPr>
                <w:ilvl w:val="0"/>
                <w:numId w:val="25"/>
              </w:num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سه عدد بنویسید که شمارنده های اول آن ۲ و ۳ و ۵ باشند.</w:t>
            </w:r>
          </w:p>
          <w:p w:rsidR="004A62CA" w:rsidRPr="004A62CA" w:rsidRDefault="004A62CA" w:rsidP="004A62CA">
            <w:pPr>
              <w:spacing w:line="276" w:lineRule="auto"/>
              <w:ind w:left="360"/>
              <w:contextualSpacing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DA140E" w:rsidTr="00C80196">
        <w:tc>
          <w:tcPr>
            <w:tcW w:w="10456" w:type="dxa"/>
            <w:shd w:val="clear" w:color="auto" w:fill="FFFFFF" w:themeFill="background1"/>
          </w:tcPr>
          <w:p w:rsidR="00DA140E" w:rsidRDefault="00DA140E" w:rsidP="00BB3C07">
            <w:pPr>
              <w:numPr>
                <w:ilvl w:val="0"/>
                <w:numId w:val="25"/>
              </w:numPr>
              <w:spacing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عدد </w:t>
            </w:r>
            <w:r>
              <w:rPr>
                <w:rFonts w:ascii="Shabnam" w:hAnsi="Shabnam" w:cs="0 Nazanin Bold"/>
                <w:sz w:val="28"/>
                <w:szCs w:val="28"/>
              </w:rPr>
              <w:t>a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پس از تجزیه به صورت مقابل درآمده است : </w:t>
            </w:r>
            <w:r w:rsidRPr="00DA140E">
              <w:rPr>
                <w:rFonts w:cs="0 Nazanin Bold"/>
                <w:b/>
                <w:bCs/>
                <w:position w:val="-6"/>
                <w:sz w:val="26"/>
                <w:szCs w:val="26"/>
              </w:rPr>
              <w:object w:dxaOrig="1760" w:dyaOrig="279">
                <v:shape id="_x0000_i1029" type="#_x0000_t75" style="width:90.75pt;height:15pt" o:ole="">
                  <v:imagedata r:id="rId16" o:title=""/>
                </v:shape>
                <o:OLEObject Type="Embed" ProgID="Equation.DSMT4" ShapeID="_x0000_i1029" DrawAspect="Content" ObjectID="_1767007826" r:id="rId17"/>
              </w:objec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. ۴ تا از شمارنده های این عدد را بنویسید که اول نباشند.</w:t>
            </w:r>
          </w:p>
          <w:p w:rsidR="004A62CA" w:rsidRDefault="004A62CA" w:rsidP="004A62CA">
            <w:pPr>
              <w:spacing w:line="276" w:lineRule="auto"/>
              <w:contextualSpacing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4A62CA" w:rsidTr="00C80196">
        <w:tc>
          <w:tcPr>
            <w:tcW w:w="10456" w:type="dxa"/>
            <w:shd w:val="clear" w:color="auto" w:fill="FFFFFF" w:themeFill="background1"/>
          </w:tcPr>
          <w:p w:rsidR="004A62CA" w:rsidRDefault="004A62CA" w:rsidP="004A62CA">
            <w:pPr>
              <w:numPr>
                <w:ilvl w:val="0"/>
                <w:numId w:val="25"/>
              </w:numPr>
              <w:spacing w:line="276" w:lineRule="auto"/>
              <w:contextualSpacing/>
              <w:jc w:val="both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مساحت یک مستطیل که طول و عرض آن عدد های طبیعی هستند ، 24 متر است. تمام حالت هایی که طول و عرض این مستطیل می تواند داشته باشد ، بنویسید.</w:t>
            </w:r>
          </w:p>
          <w:p w:rsidR="004A62CA" w:rsidRDefault="004A62CA" w:rsidP="004A62CA">
            <w:pPr>
              <w:spacing w:line="276" w:lineRule="auto"/>
              <w:contextualSpacing/>
              <w:jc w:val="both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</w:tbl>
    <w:p w:rsidR="00034B28" w:rsidRPr="00C80196" w:rsidRDefault="004C1C77" w:rsidP="00C80196">
      <w:pPr>
        <w:spacing w:line="276" w:lineRule="auto"/>
        <w:rPr>
          <w:rFonts w:ascii="Shabnam" w:hAnsi="Shabnam" w:cs="Shabnam"/>
          <w:rtl/>
        </w:rPr>
      </w:pPr>
      <w:r w:rsidRPr="00A60A6E">
        <w:rPr>
          <w:rFonts w:ascii="Shabnam" w:hAnsi="Shabnam" w:cs="Shabnam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4B28" w:rsidRPr="00C80196" w:rsidSect="00C80196">
      <w:footerReference w:type="default" r:id="rId18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E03" w:rsidRDefault="00F51E03" w:rsidP="003C5476">
      <w:pPr>
        <w:spacing w:after="0" w:line="240" w:lineRule="auto"/>
      </w:pPr>
      <w:r>
        <w:separator/>
      </w:r>
    </w:p>
  </w:endnote>
  <w:endnote w:type="continuationSeparator" w:id="0">
    <w:p w:rsidR="00F51E03" w:rsidRDefault="00F51E03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E03" w:rsidRDefault="00F51E03" w:rsidP="003C5476">
      <w:pPr>
        <w:spacing w:after="0" w:line="240" w:lineRule="auto"/>
      </w:pPr>
      <w:r>
        <w:separator/>
      </w:r>
    </w:p>
  </w:footnote>
  <w:footnote w:type="continuationSeparator" w:id="0">
    <w:p w:rsidR="00F51E03" w:rsidRDefault="00F51E03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BA420C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54BADA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3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0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1"/>
  </w:num>
  <w:num w:numId="20">
    <w:abstractNumId w:val="22"/>
  </w:num>
  <w:num w:numId="21">
    <w:abstractNumId w:val="16"/>
  </w:num>
  <w:num w:numId="22">
    <w:abstractNumId w:val="25"/>
  </w:num>
  <w:num w:numId="23">
    <w:abstractNumId w:val="24"/>
  </w:num>
  <w:num w:numId="24">
    <w:abstractNumId w:val="5"/>
  </w:num>
  <w:num w:numId="25">
    <w:abstractNumId w:val="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3000E"/>
    <w:rsid w:val="000336F4"/>
    <w:rsid w:val="00034B28"/>
    <w:rsid w:val="00040662"/>
    <w:rsid w:val="000553C0"/>
    <w:rsid w:val="00056045"/>
    <w:rsid w:val="000565D8"/>
    <w:rsid w:val="000B48CD"/>
    <w:rsid w:val="00100083"/>
    <w:rsid w:val="00102B0B"/>
    <w:rsid w:val="0013737B"/>
    <w:rsid w:val="00141457"/>
    <w:rsid w:val="00164E04"/>
    <w:rsid w:val="00180AFC"/>
    <w:rsid w:val="001842C5"/>
    <w:rsid w:val="001869F5"/>
    <w:rsid w:val="00195297"/>
    <w:rsid w:val="00197432"/>
    <w:rsid w:val="001A1574"/>
    <w:rsid w:val="001A6268"/>
    <w:rsid w:val="001B444A"/>
    <w:rsid w:val="001C769D"/>
    <w:rsid w:val="001D4E63"/>
    <w:rsid w:val="002371B2"/>
    <w:rsid w:val="00253713"/>
    <w:rsid w:val="0026069C"/>
    <w:rsid w:val="002C7A06"/>
    <w:rsid w:val="00311344"/>
    <w:rsid w:val="00311C8E"/>
    <w:rsid w:val="003911E5"/>
    <w:rsid w:val="003B0E60"/>
    <w:rsid w:val="003B2493"/>
    <w:rsid w:val="003C410C"/>
    <w:rsid w:val="003C5476"/>
    <w:rsid w:val="004015D1"/>
    <w:rsid w:val="0040546F"/>
    <w:rsid w:val="00413945"/>
    <w:rsid w:val="00420DB4"/>
    <w:rsid w:val="00426634"/>
    <w:rsid w:val="004521A6"/>
    <w:rsid w:val="00454137"/>
    <w:rsid w:val="0049750C"/>
    <w:rsid w:val="004A2A1B"/>
    <w:rsid w:val="004A33AB"/>
    <w:rsid w:val="004A62CA"/>
    <w:rsid w:val="004C1C77"/>
    <w:rsid w:val="004D69C2"/>
    <w:rsid w:val="004E1C03"/>
    <w:rsid w:val="0050661B"/>
    <w:rsid w:val="005129AE"/>
    <w:rsid w:val="00512F87"/>
    <w:rsid w:val="005574A4"/>
    <w:rsid w:val="00593227"/>
    <w:rsid w:val="005D2D0D"/>
    <w:rsid w:val="00617055"/>
    <w:rsid w:val="00630FA3"/>
    <w:rsid w:val="00651994"/>
    <w:rsid w:val="00652224"/>
    <w:rsid w:val="00667210"/>
    <w:rsid w:val="00695E44"/>
    <w:rsid w:val="006B5002"/>
    <w:rsid w:val="006B5C68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5E19"/>
    <w:rsid w:val="008169CB"/>
    <w:rsid w:val="00822B1C"/>
    <w:rsid w:val="00823E45"/>
    <w:rsid w:val="0083321D"/>
    <w:rsid w:val="008411B8"/>
    <w:rsid w:val="008445CF"/>
    <w:rsid w:val="00852AA6"/>
    <w:rsid w:val="008639F0"/>
    <w:rsid w:val="00871A88"/>
    <w:rsid w:val="008A4D83"/>
    <w:rsid w:val="008B7EE2"/>
    <w:rsid w:val="008C4396"/>
    <w:rsid w:val="0091451F"/>
    <w:rsid w:val="009266E7"/>
    <w:rsid w:val="00944948"/>
    <w:rsid w:val="00954DD1"/>
    <w:rsid w:val="00990701"/>
    <w:rsid w:val="009942A1"/>
    <w:rsid w:val="009A369E"/>
    <w:rsid w:val="009B7112"/>
    <w:rsid w:val="009C31AD"/>
    <w:rsid w:val="009C3CCF"/>
    <w:rsid w:val="009E4A5A"/>
    <w:rsid w:val="009F3A91"/>
    <w:rsid w:val="009F788A"/>
    <w:rsid w:val="00A05D79"/>
    <w:rsid w:val="00A11624"/>
    <w:rsid w:val="00A1354E"/>
    <w:rsid w:val="00A21D02"/>
    <w:rsid w:val="00A26C67"/>
    <w:rsid w:val="00A60A6E"/>
    <w:rsid w:val="00AD5B51"/>
    <w:rsid w:val="00AF6959"/>
    <w:rsid w:val="00B101F0"/>
    <w:rsid w:val="00B268BE"/>
    <w:rsid w:val="00B41643"/>
    <w:rsid w:val="00B86D05"/>
    <w:rsid w:val="00B918D1"/>
    <w:rsid w:val="00BA3D95"/>
    <w:rsid w:val="00BA5B20"/>
    <w:rsid w:val="00BB3C07"/>
    <w:rsid w:val="00BE0B30"/>
    <w:rsid w:val="00BF3972"/>
    <w:rsid w:val="00C47A90"/>
    <w:rsid w:val="00C663DD"/>
    <w:rsid w:val="00C66892"/>
    <w:rsid w:val="00C80196"/>
    <w:rsid w:val="00C903D2"/>
    <w:rsid w:val="00CA1324"/>
    <w:rsid w:val="00CB25E6"/>
    <w:rsid w:val="00CC0725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A140E"/>
    <w:rsid w:val="00DB3921"/>
    <w:rsid w:val="00DC6916"/>
    <w:rsid w:val="00DD3DA1"/>
    <w:rsid w:val="00DF6A84"/>
    <w:rsid w:val="00E02154"/>
    <w:rsid w:val="00E02DAE"/>
    <w:rsid w:val="00E323EA"/>
    <w:rsid w:val="00E72CCD"/>
    <w:rsid w:val="00E845DA"/>
    <w:rsid w:val="00EA0687"/>
    <w:rsid w:val="00EA4D94"/>
    <w:rsid w:val="00EB570B"/>
    <w:rsid w:val="00EC0CDF"/>
    <w:rsid w:val="00EC6C1E"/>
    <w:rsid w:val="00EE2FD8"/>
    <w:rsid w:val="00F007BD"/>
    <w:rsid w:val="00F02A6D"/>
    <w:rsid w:val="00F0340C"/>
    <w:rsid w:val="00F03F01"/>
    <w:rsid w:val="00F156E6"/>
    <w:rsid w:val="00F20C60"/>
    <w:rsid w:val="00F40578"/>
    <w:rsid w:val="00F51E03"/>
    <w:rsid w:val="00F62F4F"/>
    <w:rsid w:val="00F664D4"/>
    <w:rsid w:val="00F842B3"/>
    <w:rsid w:val="00F87424"/>
    <w:rsid w:val="00FC0DE2"/>
    <w:rsid w:val="00FF4A65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171E617"/>
  <w15:chartTrackingRefBased/>
  <w15:docId w15:val="{EEAB1209-3254-4973-AF92-3F25B24A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40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94ED1-9373-4551-8F8C-424D781F1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38</cp:revision>
  <cp:lastPrinted>2021-11-30T18:42:00Z</cp:lastPrinted>
  <dcterms:created xsi:type="dcterms:W3CDTF">2020-05-21T12:14:00Z</dcterms:created>
  <dcterms:modified xsi:type="dcterms:W3CDTF">2024-01-17T11:11:00Z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