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0EE54B34" w:rsidR="00517ED4" w:rsidRDefault="00EC09BD" w:rsidP="00517ED4">
      <w:pPr>
        <w:jc w:val="center"/>
        <w:rPr>
          <w:rFonts w:ascii="Arial" w:eastAsia="Arial" w:hAnsi="Arial" w:cs="Arial"/>
        </w:rPr>
      </w:pPr>
      <w:proofErr w:type="spellStart"/>
      <w:r w:rsidRPr="00EC09BD">
        <w:rPr>
          <w:rFonts w:ascii="Arial" w:eastAsia="Arial" w:hAnsi="Arial" w:cs="Arial"/>
          <w:b/>
          <w:lang w:val="en-PH"/>
        </w:rPr>
        <w:t>Pabanil</w:t>
      </w:r>
      <w:proofErr w:type="spellEnd"/>
      <w:r w:rsidRPr="00EC09BD">
        <w:rPr>
          <w:rFonts w:ascii="Arial" w:eastAsia="Arial" w:hAnsi="Arial" w:cs="Arial"/>
          <w:b/>
          <w:lang w:val="en-PH"/>
        </w:rPr>
        <w:t>, Michael John P.</w:t>
      </w:r>
      <w:r w:rsidR="00517ED4">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3F211751"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3341DFCF" w14:textId="5FCE99B8" w:rsidR="00416CF5" w:rsidRPr="00416CF5" w:rsidRDefault="00CD62AC" w:rsidP="00885DA4">
      <w:pPr>
        <w:pStyle w:val="ListParagraph"/>
        <w:numPr>
          <w:ilvl w:val="0"/>
          <w:numId w:val="1"/>
        </w:numPr>
        <w:spacing w:line="480" w:lineRule="auto"/>
        <w:ind w:left="1134" w:right="135"/>
        <w:jc w:val="both"/>
        <w:rPr>
          <w:rFonts w:ascii="Arial" w:eastAsia="Arial" w:hAnsi="Arial" w:cs="Arial"/>
          <w:bCs/>
          <w:sz w:val="22"/>
          <w:szCs w:val="22"/>
        </w:rPr>
      </w:pPr>
      <w:r>
        <w:rPr>
          <w:rFonts w:ascii="Arial" w:eastAsia="Arial" w:hAnsi="Arial" w:cs="Arial"/>
          <w:bCs/>
          <w:sz w:val="22"/>
          <w:szCs w:val="22"/>
        </w:rPr>
        <w:t xml:space="preserve">What is the significant effect </w:t>
      </w:r>
      <w:r w:rsidR="00416CF5" w:rsidRPr="00416CF5">
        <w:rPr>
          <w:rFonts w:ascii="Arial" w:eastAsia="Arial" w:hAnsi="Arial" w:cs="Arial"/>
          <w:bCs/>
          <w:sz w:val="22"/>
          <w:szCs w:val="22"/>
        </w:rPr>
        <w:t>among the different factors listed below in terms of its effectiveness?</w:t>
      </w:r>
    </w:p>
    <w:p w14:paraId="5AEFBDEC" w14:textId="77777777" w:rsidR="00416CF5" w:rsidRPr="00416CF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 xml:space="preserve">Intensity of ultraviolet to be used </w:t>
      </w:r>
    </w:p>
    <w:p w14:paraId="519D61C1" w14:textId="07D4214B" w:rsidR="00B54E7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Duration time to ultraviolet light exposure</w:t>
      </w:r>
    </w:p>
    <w:p w14:paraId="428E4EF9" w14:textId="700DE94C" w:rsidR="00885DA4" w:rsidRPr="006073B5" w:rsidRDefault="009B2E88" w:rsidP="00885DA4">
      <w:pPr>
        <w:pStyle w:val="ListParagraph"/>
        <w:spacing w:line="480" w:lineRule="auto"/>
        <w:ind w:left="1985"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44B1D92">
                <wp:simplePos x="0" y="0"/>
                <wp:positionH relativeFrom="margin">
                  <wp:align>right</wp:align>
                </wp:positionH>
                <wp:positionV relativeFrom="paragraph">
                  <wp:posOffset>698500</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p>
    <w:p w14:paraId="1E9D8A20" w14:textId="4679E72B"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lastRenderedPageBreak/>
        <w:t xml:space="preserve">How </w:t>
      </w:r>
      <w:r w:rsidR="00CD62AC">
        <w:rPr>
          <w:rFonts w:ascii="Arial" w:eastAsia="Arial" w:hAnsi="Arial" w:cs="Arial"/>
          <w:bCs/>
          <w:sz w:val="22"/>
          <w:szCs w:val="22"/>
        </w:rPr>
        <w:t xml:space="preserve">does the </w:t>
      </w:r>
      <w:r w:rsidRPr="00416CF5">
        <w:rPr>
          <w:rFonts w:ascii="Arial" w:eastAsia="Arial" w:hAnsi="Arial" w:cs="Arial"/>
          <w:bCs/>
          <w:sz w:val="22"/>
          <w:szCs w:val="22"/>
        </w:rPr>
        <w:t xml:space="preserve">automatic disinfection box </w:t>
      </w:r>
      <w:r w:rsidR="00CD62AC">
        <w:rPr>
          <w:rFonts w:ascii="Arial" w:eastAsia="Arial" w:hAnsi="Arial" w:cs="Arial"/>
          <w:bCs/>
          <w:sz w:val="22"/>
          <w:szCs w:val="22"/>
        </w:rPr>
        <w:t xml:space="preserve">be described </w:t>
      </w:r>
      <w:r w:rsidRPr="00416CF5">
        <w:rPr>
          <w:rFonts w:ascii="Arial" w:eastAsia="Arial" w:hAnsi="Arial" w:cs="Arial"/>
          <w:bCs/>
          <w:sz w:val="22"/>
          <w:szCs w:val="22"/>
        </w:rPr>
        <w:t xml:space="preserve">in terms </w:t>
      </w:r>
      <w:r w:rsidR="00CD62AC" w:rsidRPr="00416CF5">
        <w:rPr>
          <w:rFonts w:ascii="Arial" w:eastAsia="Arial" w:hAnsi="Arial" w:cs="Arial"/>
          <w:bCs/>
          <w:sz w:val="22"/>
          <w:szCs w:val="22"/>
        </w:rPr>
        <w:t>o</w:t>
      </w:r>
      <w:r w:rsidR="00CD62AC">
        <w:rPr>
          <w:rFonts w:ascii="Arial" w:eastAsia="Arial" w:hAnsi="Arial" w:cs="Arial"/>
          <w:bCs/>
          <w:sz w:val="22"/>
          <w:szCs w:val="22"/>
        </w:rPr>
        <w:t>f?</w:t>
      </w:r>
    </w:p>
    <w:p w14:paraId="507CAE02" w14:textId="76100792" w:rsidR="00416CF5" w:rsidRPr="00416CF5" w:rsidRDefault="00CD62AC" w:rsidP="00885DA4">
      <w:pPr>
        <w:pStyle w:val="ListParagraph"/>
        <w:numPr>
          <w:ilvl w:val="0"/>
          <w:numId w:val="2"/>
        </w:numPr>
        <w:spacing w:line="480" w:lineRule="auto"/>
        <w:ind w:left="1985" w:right="135"/>
        <w:jc w:val="both"/>
        <w:rPr>
          <w:rFonts w:ascii="Arial" w:eastAsia="Arial" w:hAnsi="Arial" w:cs="Arial"/>
          <w:bCs/>
          <w:sz w:val="22"/>
          <w:szCs w:val="22"/>
        </w:rPr>
      </w:pPr>
      <w:r>
        <w:rPr>
          <w:rFonts w:ascii="Arial" w:eastAsia="Arial" w:hAnsi="Arial" w:cs="Arial"/>
          <w:bCs/>
          <w:sz w:val="22"/>
          <w:szCs w:val="22"/>
        </w:rPr>
        <w:t>Satisfaction</w:t>
      </w:r>
    </w:p>
    <w:p w14:paraId="2A974B00" w14:textId="2D6DEE4A" w:rsidR="00416CF5" w:rsidRDefault="00CD62AC" w:rsidP="00885DA4">
      <w:pPr>
        <w:pStyle w:val="ListParagraph"/>
        <w:numPr>
          <w:ilvl w:val="0"/>
          <w:numId w:val="2"/>
        </w:numPr>
        <w:spacing w:line="480" w:lineRule="auto"/>
        <w:ind w:left="1985" w:right="135"/>
        <w:jc w:val="both"/>
        <w:rPr>
          <w:rFonts w:ascii="Arial" w:eastAsia="Arial" w:hAnsi="Arial" w:cs="Arial"/>
          <w:bCs/>
          <w:sz w:val="22"/>
          <w:szCs w:val="22"/>
        </w:rPr>
      </w:pPr>
      <w:r>
        <w:rPr>
          <w:rFonts w:ascii="Arial" w:eastAsia="Arial" w:hAnsi="Arial" w:cs="Arial"/>
          <w:bCs/>
          <w:sz w:val="22"/>
          <w:szCs w:val="22"/>
        </w:rPr>
        <w:t>Cost</w:t>
      </w:r>
    </w:p>
    <w:p w14:paraId="5BF1FD67" w14:textId="77777777" w:rsidR="00755C93" w:rsidRPr="00416CF5" w:rsidRDefault="00755C93" w:rsidP="00885DA4">
      <w:pPr>
        <w:pStyle w:val="ListParagraph"/>
        <w:tabs>
          <w:tab w:val="left" w:pos="142"/>
        </w:tabs>
        <w:spacing w:line="480" w:lineRule="auto"/>
        <w:ind w:left="142" w:right="135"/>
        <w:jc w:val="both"/>
        <w:rPr>
          <w:rFonts w:ascii="Arial" w:eastAsia="Arial" w:hAnsi="Arial" w:cs="Arial"/>
          <w:bCs/>
          <w:sz w:val="22"/>
          <w:szCs w:val="22"/>
        </w:rPr>
      </w:pPr>
    </w:p>
    <w:p w14:paraId="06705F7C" w14:textId="200BCEAC"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6C54A5FA" w:rsidR="002E563C" w:rsidRDefault="002E563C" w:rsidP="00885DA4">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6D25E17B" w14:textId="690C6444"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There’s no significant effect among the intensity of ultraviolet to be used and duration of time to ultraviolet exposure in terms of its effectiveness.</w:t>
      </w:r>
    </w:p>
    <w:p w14:paraId="206A2888" w14:textId="65832E62" w:rsidR="00755C93" w:rsidRPr="00CB377A"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 automatic disinfection box has no positive effect on efficiency in terms of production cost and conveniency.</w:t>
      </w: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39A7CDE2" w14:textId="3748D640" w:rsidR="00517ED4" w:rsidRDefault="00517ED4" w:rsidP="00885DA4">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12E36288"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dimension of 154cm in height, 1</w:t>
      </w:r>
      <w:r>
        <w:rPr>
          <w:rFonts w:ascii="Arial" w:eastAsia="Arial" w:hAnsi="Arial" w:cs="Arial"/>
          <w:sz w:val="22"/>
          <w:szCs w:val="22"/>
        </w:rPr>
        <w:t>30</w:t>
      </w:r>
      <w:r w:rsidRPr="00F07765">
        <w:rPr>
          <w:rFonts w:ascii="Arial" w:eastAsia="Arial" w:hAnsi="Arial" w:cs="Arial"/>
          <w:sz w:val="22"/>
          <w:szCs w:val="22"/>
        </w:rPr>
        <w:t xml:space="preserve">cm in length, and </w:t>
      </w:r>
      <w:r>
        <w:rPr>
          <w:rFonts w:ascii="Arial" w:eastAsia="Arial" w:hAnsi="Arial" w:cs="Arial"/>
          <w:sz w:val="22"/>
          <w:szCs w:val="22"/>
        </w:rPr>
        <w:t>100</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65BE51FD"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in effectiveness in the amount of ultraviolet to be used</w:t>
      </w:r>
      <w:r w:rsidR="006D6BCE">
        <w:rPr>
          <w:rFonts w:ascii="Arial" w:eastAsia="Arial" w:hAnsi="Arial" w:cs="Arial"/>
          <w:sz w:val="22"/>
          <w:szCs w:val="22"/>
        </w:rPr>
        <w:t xml:space="preserve"> </w:t>
      </w:r>
      <w:r w:rsidR="00703D6A">
        <w:rPr>
          <w:rFonts w:ascii="Arial" w:eastAsia="Arial" w:hAnsi="Arial" w:cs="Arial"/>
          <w:sz w:val="22"/>
          <w:szCs w:val="22"/>
        </w:rPr>
        <w:t>(222nm, 254nm UVC)</w:t>
      </w:r>
      <w:r w:rsidR="00F07765" w:rsidRPr="00F07765">
        <w:rPr>
          <w:rFonts w:ascii="Arial" w:eastAsia="Arial" w:hAnsi="Arial" w:cs="Arial"/>
          <w:sz w:val="22"/>
          <w:szCs w:val="22"/>
        </w:rPr>
        <w:t xml:space="preserve">, time of ultraviolet exposure. And determining the </w:t>
      </w:r>
      <w:r w:rsidR="00F07765" w:rsidRPr="00F07765">
        <w:rPr>
          <w:rFonts w:ascii="Arial" w:eastAsia="Arial" w:hAnsi="Arial" w:cs="Arial"/>
          <w:sz w:val="22"/>
          <w:szCs w:val="22"/>
        </w:rPr>
        <w:lastRenderedPageBreak/>
        <w:t xml:space="preserve">efficiency of the automatic disinfection box implemented with Arduino in terms of production cost and conveniency. </w:t>
      </w:r>
    </w:p>
    <w:p w14:paraId="732C904C" w14:textId="36C189FE"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population for the experiment will be limited to salmonella, e. coli and streptococcus but subjected to change </w:t>
      </w:r>
      <w:r w:rsidR="00CF0AD0">
        <w:rPr>
          <w:rFonts w:ascii="Arial" w:eastAsia="Arial" w:hAnsi="Arial" w:cs="Arial"/>
          <w:sz w:val="22"/>
          <w:szCs w:val="22"/>
        </w:rPr>
        <w:t xml:space="preserve">prior to the conduct of experiment. </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Excimer lamps</w:t>
      </w:r>
      <w:r w:rsidRPr="00263EDB">
        <w:rPr>
          <w:rFonts w:ascii="Arial" w:eastAsia="Arial" w:hAnsi="Arial" w:cs="Arial"/>
          <w:color w:val="000000"/>
          <w:sz w:val="22"/>
          <w:szCs w:val="22"/>
        </w:rPr>
        <w:t>. Ultraviolet light produced by spontaneous production of excimer molecules.</w:t>
      </w:r>
    </w:p>
    <w:p w14:paraId="3ECBD663" w14:textId="4BBFA20B"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Genotoxicity</w:t>
      </w:r>
      <w:r w:rsidRPr="00263EDB">
        <w:rPr>
          <w:rFonts w:ascii="Arial" w:eastAsia="Arial" w:hAnsi="Arial" w:cs="Arial"/>
          <w:color w:val="000000"/>
          <w:sz w:val="22"/>
          <w:szCs w:val="22"/>
        </w:rPr>
        <w:t xml:space="preserve">. Cancer leading mutations cause by damaging genetic information. </w:t>
      </w:r>
    </w:p>
    <w:p w14:paraId="38C62E40" w14:textId="3A14C6CB" w:rsidR="00517ED4" w:rsidRPr="00263EDB" w:rsidRDefault="009B2E88" w:rsidP="00885DA4">
      <w:pPr>
        <w:pStyle w:val="ListParagraph"/>
        <w:numPr>
          <w:ilvl w:val="0"/>
          <w:numId w:val="7"/>
        </w:numPr>
        <w:tabs>
          <w:tab w:val="left" w:pos="567"/>
        </w:tabs>
        <w:ind w:left="709" w:right="135"/>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885DA4">
        <w:rPr>
          <w:rFonts w:ascii="Arial" w:eastAsia="Arial" w:hAnsi="Arial" w:cs="Arial"/>
          <w:b/>
          <w:bCs/>
          <w:color w:val="000000"/>
          <w:sz w:val="22"/>
          <w:szCs w:val="22"/>
        </w:rPr>
        <w:t>In vitro</w:t>
      </w:r>
      <w:r w:rsidR="003B096D" w:rsidRPr="00263EDB">
        <w:rPr>
          <w:rFonts w:ascii="Arial" w:eastAsia="Arial" w:hAnsi="Arial" w:cs="Arial"/>
          <w:color w:val="000000"/>
          <w:sz w:val="22"/>
          <w:szCs w:val="22"/>
        </w:rPr>
        <w:t>. Artificial environment</w:t>
      </w:r>
      <w:r w:rsidR="00517ED4">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28D19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will use quantitative experimental research design </w:t>
      </w:r>
      <w:r w:rsidR="006C4976">
        <w:rPr>
          <w:rFonts w:ascii="Arial" w:eastAsia="Arial" w:hAnsi="Arial" w:cs="Arial"/>
          <w:sz w:val="22"/>
          <w:szCs w:val="22"/>
        </w:rPr>
        <w:t>for statement of the problem 1 to 3a</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will be used for statement of the problem 3</w:t>
      </w:r>
      <w:r w:rsidR="00670353">
        <w:rPr>
          <w:rFonts w:ascii="Arial" w:eastAsia="Arial" w:hAnsi="Arial" w:cs="Arial"/>
          <w:sz w:val="22"/>
          <w:szCs w:val="22"/>
        </w:rPr>
        <w:t>b</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419C47E8"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 and Likert scale will be used for method of analysis. Tools and methods will be determined in the experiment. Time and method of data will be determined in the day of the actual experiment, and experimental method for data collection.</w:t>
      </w:r>
    </w:p>
    <w:p w14:paraId="2BF42AD9" w14:textId="134D095B"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 xml:space="preserve">target </w:t>
      </w:r>
      <w:r w:rsidRPr="00E5563F">
        <w:rPr>
          <w:rFonts w:ascii="Arial" w:eastAsia="Arial" w:hAnsi="Arial" w:cs="Arial"/>
          <w:sz w:val="22"/>
          <w:szCs w:val="22"/>
        </w:rPr>
        <w:t xml:space="preserve">population </w:t>
      </w:r>
      <w:r w:rsidR="00AC423E">
        <w:rPr>
          <w:rFonts w:ascii="Arial" w:eastAsia="Arial" w:hAnsi="Arial" w:cs="Arial"/>
          <w:sz w:val="22"/>
          <w:szCs w:val="22"/>
        </w:rPr>
        <w:t xml:space="preserve">for the experiment </w:t>
      </w:r>
      <w:r w:rsidR="003F37D4">
        <w:rPr>
          <w:rFonts w:ascii="Arial" w:eastAsia="Arial" w:hAnsi="Arial" w:cs="Arial"/>
          <w:sz w:val="22"/>
          <w:szCs w:val="22"/>
        </w:rPr>
        <w:t>are</w:t>
      </w:r>
      <w:r w:rsidR="005E4DD0">
        <w:rPr>
          <w:rFonts w:ascii="Arial" w:eastAsia="Arial" w:hAnsi="Arial" w:cs="Arial"/>
          <w:sz w:val="22"/>
          <w:szCs w:val="22"/>
        </w:rPr>
        <w:t xml:space="preserve"> </w:t>
      </w:r>
      <w:r w:rsidR="003F37D4">
        <w:rPr>
          <w:rFonts w:ascii="Arial" w:eastAsia="Arial" w:hAnsi="Arial" w:cs="Arial"/>
          <w:sz w:val="22"/>
          <w:szCs w:val="22"/>
        </w:rPr>
        <w:t xml:space="preserve">salmonella, e. coli and streptococcus, but it </w:t>
      </w:r>
      <w:r w:rsidR="00AC423E">
        <w:rPr>
          <w:rFonts w:ascii="Arial" w:eastAsia="Arial" w:hAnsi="Arial" w:cs="Arial"/>
          <w:sz w:val="22"/>
          <w:szCs w:val="22"/>
        </w:rPr>
        <w:t xml:space="preserve">will be decided </w:t>
      </w:r>
      <w:r w:rsidR="00CF0AD0">
        <w:rPr>
          <w:rFonts w:ascii="Arial" w:eastAsia="Arial" w:hAnsi="Arial" w:cs="Arial"/>
          <w:sz w:val="22"/>
          <w:szCs w:val="22"/>
        </w:rPr>
        <w:t xml:space="preserve">prior to the conduct of experiment. </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15D4FCC8" w:rsidR="00750684" w:rsidRDefault="00750684"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6EF43A70" w14:textId="77777777" w:rsidR="002E1D05" w:rsidRDefault="00F607AD" w:rsidP="006073B5">
      <w:pPr>
        <w:keepNext/>
        <w:tabs>
          <w:tab w:val="left" w:pos="142"/>
        </w:tabs>
        <w:spacing w:line="480" w:lineRule="auto"/>
        <w:ind w:left="142" w:right="135"/>
        <w:jc w:val="both"/>
      </w:pPr>
      <w:r>
        <w:rPr>
          <w:rFonts w:ascii="Arial" w:eastAsia="Arial" w:hAnsi="Arial" w:cs="Arial"/>
          <w:b/>
          <w:noProof/>
          <w:sz w:val="22"/>
          <w:szCs w:val="22"/>
        </w:rPr>
        <w:drawing>
          <wp:inline distT="0" distB="0" distL="0" distR="0" wp14:anchorId="52FB7758" wp14:editId="53279487">
            <wp:extent cx="5156835" cy="57099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835" cy="570992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5F5D5B7E"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 xml:space="preserve">to determine if there’s a significant difference between the means of two groups. The One Sample t -test will be </w:t>
      </w:r>
      <w:r w:rsidR="005051BC" w:rsidRPr="005051BC">
        <w:rPr>
          <w:rFonts w:ascii="Arial" w:eastAsia="Arial" w:hAnsi="Arial" w:cs="Arial"/>
          <w:sz w:val="22"/>
          <w:szCs w:val="22"/>
        </w:rPr>
        <w:lastRenderedPageBreak/>
        <w:t>used</w:t>
      </w:r>
      <w:r w:rsidR="00BB3905">
        <w:rPr>
          <w:rFonts w:ascii="Arial" w:eastAsia="Arial" w:hAnsi="Arial" w:cs="Arial"/>
          <w:sz w:val="22"/>
          <w:szCs w:val="22"/>
        </w:rPr>
        <w:t xml:space="preserve"> in statement of the problem 2a and 2b</w:t>
      </w:r>
      <w:r w:rsidR="005051BC" w:rsidRPr="005051BC">
        <w:rPr>
          <w:rFonts w:ascii="Arial" w:eastAsia="Arial" w:hAnsi="Arial" w:cs="Arial"/>
          <w:sz w:val="22"/>
          <w:szCs w:val="22"/>
        </w:rPr>
        <w:t xml:space="preserve"> to examine whether the mean of a population is statistically different from a known or hypothesized value. ANOVA will be used </w:t>
      </w:r>
      <w:r w:rsidR="0041757B">
        <w:rPr>
          <w:rFonts w:ascii="Arial" w:eastAsia="Arial" w:hAnsi="Arial" w:cs="Arial"/>
          <w:sz w:val="22"/>
          <w:szCs w:val="22"/>
        </w:rPr>
        <w:t xml:space="preserve">in statement of the problem 3a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3b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004492C7"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T-test will be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will be used to test the significant effect in effectiveness in terms of intensity of ultraviolet to be used and the duration time to ultraviolet light exposure. ANOVA will be used to determine the efficiency of automatic disinfection box production cost. Likert scale will be used to determine automatic disinfection box conveniency.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F214F9">
      <w:pPr>
        <w:rPr>
          <w:rFonts w:ascii="Arial" w:eastAsia="Arial" w:hAnsi="Arial" w:cs="Arial"/>
          <w:b/>
          <w:bCs/>
          <w:sz w:val="22"/>
          <w:szCs w:val="22"/>
        </w:rPr>
      </w:pPr>
      <w:r w:rsidRPr="00F55C38">
        <w:rPr>
          <w:rFonts w:ascii="Arial" w:eastAsia="Arial" w:hAnsi="Arial" w:cs="Arial"/>
          <w:b/>
          <w:bCs/>
          <w:sz w:val="22"/>
          <w:szCs w:val="22"/>
        </w:rPr>
        <w:t>Components of the Proposed System</w:t>
      </w:r>
    </w:p>
    <w:p w14:paraId="1D42661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Arduino</w:t>
      </w:r>
    </w:p>
    <w:p w14:paraId="1752515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UVC</w:t>
      </w:r>
    </w:p>
    <w:p w14:paraId="4C06AB0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Resistor</w:t>
      </w:r>
    </w:p>
    <w:p w14:paraId="36DB14A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PIR sensor</w:t>
      </w:r>
    </w:p>
    <w:p w14:paraId="0DB391C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LED display</w:t>
      </w:r>
    </w:p>
    <w:p w14:paraId="3CED1E1E"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GSM module</w:t>
      </w:r>
    </w:p>
    <w:p w14:paraId="6FA94B06"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Motor</w:t>
      </w:r>
    </w:p>
    <w:p w14:paraId="4CB0151F"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Wire</w:t>
      </w:r>
    </w:p>
    <w:p w14:paraId="1A272E7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Power supply</w:t>
      </w:r>
    </w:p>
    <w:p w14:paraId="6C2F3E49" w14:textId="1BE4F7B8" w:rsidR="009A7095" w:rsidRPr="006E0C96"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PCB</w:t>
      </w:r>
    </w:p>
    <w:p w14:paraId="3A001F84" w14:textId="18ED93EB" w:rsidR="006E0C96" w:rsidRDefault="006E0C96" w:rsidP="006E0C96">
      <w:pPr>
        <w:pStyle w:val="ListParagraph"/>
        <w:jc w:val="center"/>
        <w:rPr>
          <w:rFonts w:asciiTheme="minorHAnsi" w:eastAsiaTheme="minorEastAsia" w:hAnsiTheme="minorHAnsi" w:cstheme="minorBidi"/>
          <w:color w:val="000000" w:themeColor="text1"/>
          <w:sz w:val="22"/>
          <w:szCs w:val="22"/>
        </w:rPr>
      </w:pPr>
      <w:r w:rsidRPr="00DF4B0D">
        <w:rPr>
          <w:rFonts w:ascii="Arial" w:eastAsia="Arial" w:hAnsi="Arial" w:cs="Arial"/>
          <w:noProof/>
          <w:sz w:val="22"/>
          <w:szCs w:val="22"/>
        </w:rPr>
        <w:drawing>
          <wp:inline distT="0" distB="0" distL="0" distR="0" wp14:anchorId="6D506A59" wp14:editId="1491C48E">
            <wp:extent cx="2789921" cy="2535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85" t="1330" r="11798" b="2229"/>
                    <a:stretch/>
                  </pic:blipFill>
                  <pic:spPr bwMode="auto">
                    <a:xfrm>
                      <a:off x="0" y="0"/>
                      <a:ext cx="2801702" cy="2546420"/>
                    </a:xfrm>
                    <a:prstGeom prst="rect">
                      <a:avLst/>
                    </a:prstGeom>
                    <a:ln>
                      <a:noFill/>
                    </a:ln>
                    <a:extLst>
                      <a:ext uri="{53640926-AAD7-44D8-BBD7-CCE9431645EC}">
                        <a14:shadowObscured xmlns:a14="http://schemas.microsoft.com/office/drawing/2010/main"/>
                      </a:ext>
                    </a:extLst>
                  </pic:spPr>
                </pic:pic>
              </a:graphicData>
            </a:graphic>
          </wp:inline>
        </w:drawing>
      </w:r>
    </w:p>
    <w:p w14:paraId="44481B0C" w14:textId="3550A537" w:rsidR="009A7095" w:rsidRDefault="009A7095" w:rsidP="00F214F9">
      <w:pPr>
        <w:rPr>
          <w:rFonts w:ascii="Arial" w:eastAsia="Arial" w:hAnsi="Arial" w:cs="Arial"/>
          <w:b/>
          <w:bCs/>
          <w:sz w:val="22"/>
          <w:szCs w:val="22"/>
        </w:rPr>
      </w:pPr>
    </w:p>
    <w:p w14:paraId="10B63C41" w14:textId="4E892ED6" w:rsidR="006E0C96" w:rsidRPr="006E0C96" w:rsidRDefault="006E0C96" w:rsidP="006E0C96">
      <w:pPr>
        <w:jc w:val="center"/>
        <w:rPr>
          <w:rFonts w:ascii="Arial" w:eastAsia="Arial" w:hAnsi="Arial" w:cs="Arial"/>
          <w:b/>
          <w:bCs/>
          <w:sz w:val="22"/>
          <w:szCs w:val="22"/>
        </w:rPr>
      </w:pPr>
      <w:r w:rsidRPr="006E0C96">
        <w:rPr>
          <w:rFonts w:ascii="Arial" w:hAnsi="Arial" w:cs="Arial"/>
          <w:sz w:val="20"/>
          <w:szCs w:val="20"/>
        </w:rPr>
        <w:t xml:space="preserve">Figure </w:t>
      </w:r>
      <w:r>
        <w:rPr>
          <w:rFonts w:ascii="Arial" w:hAnsi="Arial" w:cs="Arial"/>
          <w:sz w:val="20"/>
          <w:szCs w:val="20"/>
        </w:rPr>
        <w:t>7</w:t>
      </w:r>
      <w:r w:rsidRPr="006E0C96">
        <w:rPr>
          <w:rFonts w:ascii="Arial" w:hAnsi="Arial" w:cs="Arial"/>
          <w:sz w:val="20"/>
          <w:szCs w:val="20"/>
        </w:rPr>
        <w:t xml:space="preserve">: </w:t>
      </w:r>
      <w:r>
        <w:rPr>
          <w:rFonts w:ascii="Arial" w:hAnsi="Arial" w:cs="Arial"/>
          <w:sz w:val="20"/>
          <w:szCs w:val="20"/>
        </w:rPr>
        <w:t>Prototype Design</w:t>
      </w:r>
    </w:p>
    <w:p w14:paraId="71DEF051" w14:textId="77777777" w:rsidR="006E0C96" w:rsidRDefault="006E0C96" w:rsidP="00F214F9">
      <w:pPr>
        <w:rPr>
          <w:rFonts w:ascii="Arial" w:eastAsia="Arial" w:hAnsi="Arial" w:cs="Arial"/>
          <w:b/>
          <w:bCs/>
          <w:sz w:val="22"/>
          <w:szCs w:val="22"/>
        </w:rPr>
      </w:pPr>
    </w:p>
    <w:p w14:paraId="37138E4B" w14:textId="6B8E63AB" w:rsidR="37426929" w:rsidRDefault="37426929" w:rsidP="37426929">
      <w:pPr>
        <w:jc w:val="both"/>
        <w:rPr>
          <w:b/>
          <w:bCs/>
        </w:rPr>
      </w:pPr>
    </w:p>
    <w:p w14:paraId="5A737550" w14:textId="77777777" w:rsidR="00480ED2" w:rsidRPr="00F55C38" w:rsidRDefault="00480ED2" w:rsidP="00F214F9">
      <w:pPr>
        <w:rPr>
          <w:rFonts w:ascii="Arial" w:eastAsia="Arial" w:hAnsi="Arial" w:cs="Arial"/>
          <w:b/>
          <w:bCs/>
          <w:sz w:val="22"/>
          <w:szCs w:val="22"/>
        </w:rPr>
      </w:pPr>
    </w:p>
    <w:p w14:paraId="4143A917" w14:textId="1ACFFDBD"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System Implementation (Hardware)</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Default="46FBBE73" w:rsidP="00F214F9">
      <w:pPr>
        <w:rPr>
          <w:rFonts w:ascii="Arial" w:eastAsia="Arial" w:hAnsi="Arial" w:cs="Arial"/>
          <w:b/>
          <w:bCs/>
          <w:sz w:val="22"/>
          <w:szCs w:val="22"/>
        </w:rPr>
      </w:pPr>
      <w:r w:rsidRPr="37426929">
        <w:rPr>
          <w:rFonts w:ascii="Arial" w:eastAsia="Arial" w:hAnsi="Arial" w:cs="Arial"/>
          <w:b/>
          <w:bCs/>
          <w:sz w:val="22"/>
          <w:szCs w:val="22"/>
        </w:rPr>
        <w:t>Materials and Specifications</w:t>
      </w:r>
    </w:p>
    <w:p w14:paraId="20E37AB7" w14:textId="75922B20" w:rsidR="37426929" w:rsidRDefault="37426929" w:rsidP="37426929">
      <w:pPr>
        <w:jc w:val="center"/>
      </w:pPr>
      <w:r>
        <w:rPr>
          <w:noProof/>
        </w:rPr>
        <w:drawing>
          <wp:inline distT="0" distB="0" distL="0" distR="0" wp14:anchorId="54D7A47B" wp14:editId="026E6B32">
            <wp:extent cx="4572000" cy="4495800"/>
            <wp:effectExtent l="0" t="0" r="0" b="0"/>
            <wp:docPr id="1232339143" name="Picture 123233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17E822D8" w14:textId="383BB7BD" w:rsidR="44315CA9" w:rsidRDefault="44315CA9" w:rsidP="37426929">
      <w:pPr>
        <w:jc w:val="center"/>
        <w:rPr>
          <w:rFonts w:ascii="Arial" w:eastAsia="Arial" w:hAnsi="Arial" w:cs="Arial"/>
          <w:b/>
          <w:bCs/>
          <w:sz w:val="22"/>
          <w:szCs w:val="22"/>
        </w:rPr>
      </w:pPr>
      <w:r w:rsidRPr="37426929">
        <w:rPr>
          <w:rFonts w:ascii="Arial" w:hAnsi="Arial" w:cs="Arial"/>
          <w:sz w:val="20"/>
          <w:szCs w:val="20"/>
        </w:rPr>
        <w:t>Figure 8: Prototype Materials</w:t>
      </w:r>
    </w:p>
    <w:p w14:paraId="00CA5370" w14:textId="6C4E4B73" w:rsidR="37426929" w:rsidRDefault="37426929" w:rsidP="37426929">
      <w:pPr>
        <w:jc w:val="both"/>
      </w:pPr>
    </w:p>
    <w:p w14:paraId="56DB6518" w14:textId="5CF170D1" w:rsidR="37426929" w:rsidRDefault="37426929" w:rsidP="37426929">
      <w:pPr>
        <w:spacing w:line="480" w:lineRule="auto"/>
        <w:jc w:val="both"/>
        <w:rPr>
          <w:rFonts w:ascii="Arial" w:hAnsi="Arial" w:cs="Arial"/>
          <w:sz w:val="22"/>
          <w:szCs w:val="22"/>
        </w:rPr>
      </w:pPr>
      <w:r w:rsidRPr="37426929">
        <w:rPr>
          <w:rFonts w:ascii="Arial" w:hAnsi="Arial" w:cs="Arial"/>
          <w:sz w:val="22"/>
          <w:szCs w:val="22"/>
        </w:rPr>
        <w:t>The prototype will be made from galvanized rolled steel and will be welded together. There will be an opening on the side of the prototype and will serve as the control area and where the display will be placed. The prototype will also have four caster wheels at the bottom to allow it to move and be easily placed anywhere. For the conveyor, stainless steel rods will be used to move items through the disinfection box.</w:t>
      </w:r>
    </w:p>
    <w:p w14:paraId="10E296F6" w14:textId="6D781788" w:rsidR="37426929" w:rsidRDefault="37426929" w:rsidP="37426929">
      <w:pPr>
        <w:jc w:val="both"/>
      </w:pPr>
    </w:p>
    <w:p w14:paraId="05AE374B" w14:textId="5B589B0B" w:rsidR="37426929" w:rsidRDefault="37426929" w:rsidP="37426929">
      <w:pPr>
        <w:jc w:val="center"/>
      </w:pPr>
    </w:p>
    <w:p w14:paraId="329BEC96" w14:textId="77777777" w:rsidR="00480ED2" w:rsidRDefault="00480ED2" w:rsidP="00F214F9">
      <w:pPr>
        <w:rPr>
          <w:rFonts w:ascii="Arial" w:eastAsia="Arial" w:hAnsi="Arial" w:cs="Arial"/>
          <w:b/>
          <w:bCs/>
          <w:sz w:val="22"/>
          <w:szCs w:val="22"/>
        </w:rPr>
      </w:pPr>
    </w:p>
    <w:p w14:paraId="261DE677" w14:textId="71271E87"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Detailed Procedure</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6960915B" w14:textId="3BE856E2" w:rsidR="009A7095" w:rsidRDefault="009A7095" w:rsidP="009A7095">
      <w:pPr>
        <w:jc w:val="center"/>
        <w:rPr>
          <w:rFonts w:ascii="Arial" w:eastAsia="Arial" w:hAnsi="Arial" w:cs="Arial"/>
          <w:b/>
          <w:bCs/>
          <w:sz w:val="22"/>
          <w:szCs w:val="22"/>
        </w:rPr>
      </w:pPr>
      <w:r>
        <w:rPr>
          <w:noProof/>
        </w:rPr>
        <w:drawing>
          <wp:inline distT="0" distB="0" distL="0" distR="0" wp14:anchorId="1E846FA3" wp14:editId="59BB738A">
            <wp:extent cx="3308244" cy="2190307"/>
            <wp:effectExtent l="0" t="0" r="6985" b="635"/>
            <wp:docPr id="1978709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8244" cy="2190307"/>
                    </a:xfrm>
                    <a:prstGeom prst="rect">
                      <a:avLst/>
                    </a:prstGeom>
                    <a:noFill/>
                    <a:ln>
                      <a:noFill/>
                    </a:ln>
                  </pic:spPr>
                </pic:pic>
              </a:graphicData>
            </a:graphic>
          </wp:inline>
        </w:drawing>
      </w:r>
    </w:p>
    <w:p w14:paraId="5B59FBC9" w14:textId="4FF275A0" w:rsidR="006D4263" w:rsidRPr="006E0C96" w:rsidRDefault="66C7F55E" w:rsidP="009A7095">
      <w:pPr>
        <w:jc w:val="center"/>
        <w:rPr>
          <w:rFonts w:ascii="Arial" w:eastAsia="Arial" w:hAnsi="Arial" w:cs="Arial"/>
          <w:b/>
          <w:bCs/>
          <w:sz w:val="22"/>
          <w:szCs w:val="22"/>
        </w:rPr>
      </w:pPr>
      <w:r w:rsidRPr="37426929">
        <w:rPr>
          <w:rFonts w:ascii="Arial" w:hAnsi="Arial" w:cs="Arial"/>
          <w:sz w:val="20"/>
          <w:szCs w:val="20"/>
        </w:rPr>
        <w:t>Figure 9: 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0B84498A" w:rsidR="00715E7E" w:rsidRPr="00F55C38" w:rsidRDefault="00715E7E" w:rsidP="002E54C1">
      <w:pPr>
        <w:jc w:val="center"/>
        <w:rPr>
          <w:rFonts w:ascii="Arial" w:eastAsia="Arial" w:hAnsi="Arial" w:cs="Arial"/>
          <w:b/>
          <w:bCs/>
          <w:sz w:val="22"/>
          <w:szCs w:val="22"/>
        </w:rPr>
      </w:pPr>
      <w:r>
        <w:rPr>
          <w:rFonts w:ascii="Arial" w:eastAsia="Arial" w:hAnsi="Arial" w:cs="Arial"/>
          <w:b/>
          <w:bCs/>
          <w:noProof/>
          <w:sz w:val="22"/>
          <w:szCs w:val="22"/>
        </w:rPr>
        <w:lastRenderedPageBreak/>
        <w:drawing>
          <wp:inline distT="0" distB="0" distL="0" distR="0" wp14:anchorId="6A12004F" wp14:editId="6EBE4A22">
            <wp:extent cx="4388369" cy="452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242" cy="4547041"/>
                    </a:xfrm>
                    <a:prstGeom prst="rect">
                      <a:avLst/>
                    </a:prstGeom>
                    <a:noFill/>
                    <a:ln>
                      <a:noFill/>
                    </a:ln>
                  </pic:spPr>
                </pic:pic>
              </a:graphicData>
            </a:graphic>
          </wp:inline>
        </w:drawing>
      </w:r>
    </w:p>
    <w:p w14:paraId="2ADB1ED5" w14:textId="152EF0F8" w:rsidR="00F214F9" w:rsidRDefault="00F214F9" w:rsidP="00F214F9">
      <w:pPr>
        <w:rPr>
          <w:rFonts w:ascii="Arial" w:eastAsia="Arial" w:hAnsi="Arial" w:cs="Arial"/>
          <w:b/>
          <w:bCs/>
          <w:sz w:val="22"/>
          <w:szCs w:val="22"/>
        </w:rPr>
      </w:pPr>
    </w:p>
    <w:p w14:paraId="192AED54" w14:textId="7EC04A86" w:rsidR="006D4263" w:rsidRPr="006D4263" w:rsidRDefault="66C7F55E" w:rsidP="006D4263">
      <w:pPr>
        <w:jc w:val="center"/>
        <w:rPr>
          <w:rFonts w:ascii="Arial" w:eastAsia="Arial" w:hAnsi="Arial" w:cs="Arial"/>
          <w:sz w:val="20"/>
          <w:szCs w:val="20"/>
        </w:rPr>
      </w:pPr>
      <w:r w:rsidRPr="37426929">
        <w:rPr>
          <w:rFonts w:ascii="Arial" w:eastAsia="Arial" w:hAnsi="Arial" w:cs="Arial"/>
          <w:sz w:val="20"/>
          <w:szCs w:val="20"/>
        </w:rPr>
        <w:t>Figure 10: Process Flowchart</w:t>
      </w:r>
    </w:p>
    <w:p w14:paraId="0AFBA15C" w14:textId="19A27DC0"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Source Code/Software</w:t>
      </w:r>
    </w:p>
    <w:p w14:paraId="09BEE6F3" w14:textId="03446417" w:rsidR="001430E5" w:rsidRPr="00F55C38" w:rsidRDefault="001430E5" w:rsidP="001430E5">
      <w:pPr>
        <w:jc w:val="center"/>
        <w:rPr>
          <w:rFonts w:ascii="Arial" w:eastAsia="Arial" w:hAnsi="Arial" w:cs="Arial"/>
          <w:b/>
          <w:bCs/>
          <w:sz w:val="22"/>
          <w:szCs w:val="22"/>
        </w:rPr>
      </w:pPr>
      <w:r>
        <w:rPr>
          <w:noProof/>
        </w:rPr>
        <w:lastRenderedPageBreak/>
        <w:drawing>
          <wp:inline distT="0" distB="0" distL="0" distR="0" wp14:anchorId="5FCF53AD" wp14:editId="27B91AC3">
            <wp:extent cx="3036570" cy="6659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6659880"/>
                    </a:xfrm>
                    <a:prstGeom prst="rect">
                      <a:avLst/>
                    </a:prstGeom>
                    <a:noFill/>
                    <a:ln>
                      <a:noFill/>
                    </a:ln>
                  </pic:spPr>
                </pic:pic>
              </a:graphicData>
            </a:graphic>
          </wp:inline>
        </w:drawing>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5187005A" w14:textId="5AA1F56C"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Fabrication of the Device</w:t>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lastRenderedPageBreak/>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550E41D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"Covid-19". Oxford English Dictionary (Online ed.). Oxford University Press. April 2020. Retrieved 15 April 2020. Retrieved from https://www.oxfordlearnersdictionaries.com/us/definition/english/covid-19</w:t>
      </w: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5"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lastRenderedPageBreak/>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xml:space="preserve">® smart toilet evaluated in a </w:t>
      </w:r>
      <w:r w:rsidRPr="00A57A64">
        <w:rPr>
          <w:rFonts w:ascii="Arial" w:eastAsia="Arial" w:hAnsi="Arial" w:cs="Arial"/>
          <w:bCs/>
          <w:sz w:val="22"/>
          <w:szCs w:val="22"/>
        </w:rPr>
        <w:lastRenderedPageBreak/>
        <w:t>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6"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PHILIPPINE DERMATOLOGICAL SOCIETY PHOTODERMATOLOGY SUBSPECIALTY CORE GROUP. (2020, July). GUIDELINES ON UV 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7"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lastRenderedPageBreak/>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8"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3F4E5BE" w:rsidR="005B4493" w:rsidRPr="00A57A64"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r w:rsidRPr="005B4493">
        <w:rPr>
          <w:rFonts w:ascii="Arial" w:eastAsia="Arial" w:hAnsi="Arial" w:cs="Arial"/>
          <w:bCs/>
          <w:sz w:val="22"/>
          <w:szCs w:val="22"/>
        </w:rPr>
        <w:t>https://acasestudy.com/what-is-qualitative-research-design-methods-and-types/</w:t>
      </w: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 xml:space="preserve">Appendix </w:t>
      </w:r>
      <w:r>
        <w:rPr>
          <w:rFonts w:ascii="Arial" w:eastAsia="Arial" w:hAnsi="Arial" w:cs="Arial"/>
          <w:b/>
          <w:sz w:val="22"/>
          <w:szCs w:val="22"/>
        </w:rPr>
        <w:t>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DC47CB"/>
    <w:sectPr w:rsidR="00F9473A" w:rsidSect="004D4CC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A2112" w14:textId="77777777" w:rsidR="00DC47CB" w:rsidRDefault="00DC47CB">
      <w:r>
        <w:separator/>
      </w:r>
    </w:p>
  </w:endnote>
  <w:endnote w:type="continuationSeparator" w:id="0">
    <w:p w14:paraId="232DEE23" w14:textId="77777777" w:rsidR="00DC47CB" w:rsidRDefault="00DC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DC47CB"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34A8" w14:textId="77777777" w:rsidR="00DC47CB" w:rsidRDefault="00DC47CB">
      <w:r>
        <w:separator/>
      </w:r>
    </w:p>
  </w:footnote>
  <w:footnote w:type="continuationSeparator" w:id="0">
    <w:p w14:paraId="3C15016B" w14:textId="77777777" w:rsidR="00DC47CB" w:rsidRDefault="00DC4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DC47CB">
    <w:pPr>
      <w:pBdr>
        <w:top w:val="nil"/>
        <w:left w:val="nil"/>
        <w:bottom w:val="nil"/>
        <w:right w:val="nil"/>
        <w:between w:val="nil"/>
      </w:pBdr>
      <w:tabs>
        <w:tab w:val="center" w:pos="4320"/>
        <w:tab w:val="right" w:pos="8640"/>
      </w:tabs>
      <w:jc w:val="right"/>
      <w:rPr>
        <w:color w:val="000000"/>
      </w:rPr>
    </w:pPr>
  </w:p>
  <w:p w14:paraId="0B8FB524" w14:textId="77777777" w:rsidR="00730594" w:rsidRDefault="00DC47CB">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DC47CB">
    <w:pPr>
      <w:pStyle w:val="Header"/>
    </w:pPr>
  </w:p>
  <w:p w14:paraId="412663EB" w14:textId="77777777" w:rsidR="00A84269" w:rsidRDefault="00DC4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8" w15:restartNumberingAfterBreak="0">
    <w:nsid w:val="2D1247F3"/>
    <w:multiLevelType w:val="hybridMultilevel"/>
    <w:tmpl w:val="E16EEE52"/>
    <w:lvl w:ilvl="0" w:tplc="4712F0C8">
      <w:start w:val="1"/>
      <w:numFmt w:val="decimal"/>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9"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3"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4"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16"/>
  </w:num>
  <w:num w:numId="2" w16cid:durableId="1701082631">
    <w:abstractNumId w:val="11"/>
  </w:num>
  <w:num w:numId="3" w16cid:durableId="235361831">
    <w:abstractNumId w:val="1"/>
  </w:num>
  <w:num w:numId="4" w16cid:durableId="1674263507">
    <w:abstractNumId w:val="7"/>
  </w:num>
  <w:num w:numId="5" w16cid:durableId="624820768">
    <w:abstractNumId w:val="8"/>
  </w:num>
  <w:num w:numId="6" w16cid:durableId="975187191">
    <w:abstractNumId w:val="6"/>
  </w:num>
  <w:num w:numId="7" w16cid:durableId="577600015">
    <w:abstractNumId w:val="15"/>
  </w:num>
  <w:num w:numId="8" w16cid:durableId="1247767920">
    <w:abstractNumId w:val="13"/>
  </w:num>
  <w:num w:numId="9" w16cid:durableId="100421679">
    <w:abstractNumId w:val="4"/>
  </w:num>
  <w:num w:numId="10" w16cid:durableId="485632633">
    <w:abstractNumId w:val="2"/>
  </w:num>
  <w:num w:numId="11" w16cid:durableId="1901285529">
    <w:abstractNumId w:val="12"/>
  </w:num>
  <w:num w:numId="12" w16cid:durableId="1059089455">
    <w:abstractNumId w:val="14"/>
  </w:num>
  <w:num w:numId="13" w16cid:durableId="192615580">
    <w:abstractNumId w:val="9"/>
  </w:num>
  <w:num w:numId="14" w16cid:durableId="1449855695">
    <w:abstractNumId w:val="5"/>
  </w:num>
  <w:num w:numId="15" w16cid:durableId="1668439105">
    <w:abstractNumId w:val="10"/>
  </w:num>
  <w:num w:numId="16" w16cid:durableId="37095724">
    <w:abstractNumId w:val="0"/>
  </w:num>
  <w:num w:numId="17" w16cid:durableId="2125268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4DB3"/>
    <w:rsid w:val="000319F9"/>
    <w:rsid w:val="00032C82"/>
    <w:rsid w:val="00033DD2"/>
    <w:rsid w:val="00050F8A"/>
    <w:rsid w:val="000A314A"/>
    <w:rsid w:val="000A3998"/>
    <w:rsid w:val="000D0779"/>
    <w:rsid w:val="000D0DA5"/>
    <w:rsid w:val="000E57B1"/>
    <w:rsid w:val="00111D35"/>
    <w:rsid w:val="0012201D"/>
    <w:rsid w:val="001224C6"/>
    <w:rsid w:val="00131A1E"/>
    <w:rsid w:val="00133A95"/>
    <w:rsid w:val="00134E48"/>
    <w:rsid w:val="001430E5"/>
    <w:rsid w:val="00151136"/>
    <w:rsid w:val="001A059F"/>
    <w:rsid w:val="001A7411"/>
    <w:rsid w:val="001B4DD3"/>
    <w:rsid w:val="001B52A4"/>
    <w:rsid w:val="001D56B3"/>
    <w:rsid w:val="00202B1A"/>
    <w:rsid w:val="00212F65"/>
    <w:rsid w:val="00244CE0"/>
    <w:rsid w:val="0025156D"/>
    <w:rsid w:val="00256000"/>
    <w:rsid w:val="00261EE6"/>
    <w:rsid w:val="00263EDB"/>
    <w:rsid w:val="00292323"/>
    <w:rsid w:val="002B761F"/>
    <w:rsid w:val="002D4104"/>
    <w:rsid w:val="002D692E"/>
    <w:rsid w:val="002D6DD6"/>
    <w:rsid w:val="002E1D05"/>
    <w:rsid w:val="002E2560"/>
    <w:rsid w:val="002E54C1"/>
    <w:rsid w:val="002E563C"/>
    <w:rsid w:val="00310EDB"/>
    <w:rsid w:val="00325E14"/>
    <w:rsid w:val="00334764"/>
    <w:rsid w:val="00374686"/>
    <w:rsid w:val="003B096D"/>
    <w:rsid w:val="003B1F88"/>
    <w:rsid w:val="003D61EF"/>
    <w:rsid w:val="003F37D4"/>
    <w:rsid w:val="00406CA7"/>
    <w:rsid w:val="00416CF5"/>
    <w:rsid w:val="0041757B"/>
    <w:rsid w:val="00422ADD"/>
    <w:rsid w:val="00480ED2"/>
    <w:rsid w:val="00482D25"/>
    <w:rsid w:val="00496A0C"/>
    <w:rsid w:val="004A7B67"/>
    <w:rsid w:val="004E7D9A"/>
    <w:rsid w:val="005051BC"/>
    <w:rsid w:val="00517ED4"/>
    <w:rsid w:val="00522703"/>
    <w:rsid w:val="005351EF"/>
    <w:rsid w:val="00544A49"/>
    <w:rsid w:val="00561870"/>
    <w:rsid w:val="0059662B"/>
    <w:rsid w:val="005A3DA2"/>
    <w:rsid w:val="005A7DAB"/>
    <w:rsid w:val="005B4493"/>
    <w:rsid w:val="005E4DD0"/>
    <w:rsid w:val="005F5DAD"/>
    <w:rsid w:val="006073B5"/>
    <w:rsid w:val="00620691"/>
    <w:rsid w:val="00627E87"/>
    <w:rsid w:val="00644843"/>
    <w:rsid w:val="00670353"/>
    <w:rsid w:val="00672F07"/>
    <w:rsid w:val="006811D9"/>
    <w:rsid w:val="006934FF"/>
    <w:rsid w:val="00695886"/>
    <w:rsid w:val="006C4976"/>
    <w:rsid w:val="006D4263"/>
    <w:rsid w:val="006D6BCE"/>
    <w:rsid w:val="006E0C96"/>
    <w:rsid w:val="00703D6A"/>
    <w:rsid w:val="00715E7E"/>
    <w:rsid w:val="0072666D"/>
    <w:rsid w:val="00746BB0"/>
    <w:rsid w:val="00750684"/>
    <w:rsid w:val="00755C93"/>
    <w:rsid w:val="0076343C"/>
    <w:rsid w:val="007829E7"/>
    <w:rsid w:val="007870E6"/>
    <w:rsid w:val="00796A6D"/>
    <w:rsid w:val="007C5E8D"/>
    <w:rsid w:val="007D3DE8"/>
    <w:rsid w:val="00834B76"/>
    <w:rsid w:val="00842528"/>
    <w:rsid w:val="00847819"/>
    <w:rsid w:val="00885DA4"/>
    <w:rsid w:val="00890D44"/>
    <w:rsid w:val="008A18C4"/>
    <w:rsid w:val="008A6254"/>
    <w:rsid w:val="008C28DB"/>
    <w:rsid w:val="008E4C67"/>
    <w:rsid w:val="008F21AB"/>
    <w:rsid w:val="00901904"/>
    <w:rsid w:val="009070CB"/>
    <w:rsid w:val="00913E47"/>
    <w:rsid w:val="0092132A"/>
    <w:rsid w:val="00925E71"/>
    <w:rsid w:val="0093010D"/>
    <w:rsid w:val="00940D4B"/>
    <w:rsid w:val="00962410"/>
    <w:rsid w:val="009976B7"/>
    <w:rsid w:val="009A7095"/>
    <w:rsid w:val="009B2E88"/>
    <w:rsid w:val="009D3A13"/>
    <w:rsid w:val="009D3B7D"/>
    <w:rsid w:val="009D3D5E"/>
    <w:rsid w:val="009E5A9F"/>
    <w:rsid w:val="00A00922"/>
    <w:rsid w:val="00A0509D"/>
    <w:rsid w:val="00A16484"/>
    <w:rsid w:val="00A27BED"/>
    <w:rsid w:val="00A52117"/>
    <w:rsid w:val="00A57A64"/>
    <w:rsid w:val="00A70913"/>
    <w:rsid w:val="00A72158"/>
    <w:rsid w:val="00A9424A"/>
    <w:rsid w:val="00AC1BCC"/>
    <w:rsid w:val="00AC1D22"/>
    <w:rsid w:val="00AC423E"/>
    <w:rsid w:val="00B22EDE"/>
    <w:rsid w:val="00B36EE5"/>
    <w:rsid w:val="00B54E75"/>
    <w:rsid w:val="00BA3091"/>
    <w:rsid w:val="00BA79D7"/>
    <w:rsid w:val="00BB3905"/>
    <w:rsid w:val="00BF767A"/>
    <w:rsid w:val="00C0185E"/>
    <w:rsid w:val="00C21BE9"/>
    <w:rsid w:val="00C3297D"/>
    <w:rsid w:val="00C42E07"/>
    <w:rsid w:val="00C54DAF"/>
    <w:rsid w:val="00C661C3"/>
    <w:rsid w:val="00C74B9B"/>
    <w:rsid w:val="00C84C76"/>
    <w:rsid w:val="00CD62AC"/>
    <w:rsid w:val="00CF0AD0"/>
    <w:rsid w:val="00D07910"/>
    <w:rsid w:val="00D16620"/>
    <w:rsid w:val="00D82B0F"/>
    <w:rsid w:val="00DC47CB"/>
    <w:rsid w:val="00DD0887"/>
    <w:rsid w:val="00DE183D"/>
    <w:rsid w:val="00DF4B0D"/>
    <w:rsid w:val="00E201E3"/>
    <w:rsid w:val="00E5563F"/>
    <w:rsid w:val="00E92AF1"/>
    <w:rsid w:val="00EA0AC8"/>
    <w:rsid w:val="00EC09BD"/>
    <w:rsid w:val="00ED4D91"/>
    <w:rsid w:val="00EE1E01"/>
    <w:rsid w:val="00EE6057"/>
    <w:rsid w:val="00F070B5"/>
    <w:rsid w:val="00F07765"/>
    <w:rsid w:val="00F2024F"/>
    <w:rsid w:val="00F214F9"/>
    <w:rsid w:val="00F31661"/>
    <w:rsid w:val="00F55C38"/>
    <w:rsid w:val="00F56053"/>
    <w:rsid w:val="00F607AD"/>
    <w:rsid w:val="00FA5744"/>
    <w:rsid w:val="00FB1871"/>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11/PHP.13269"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orldometers.info/coronaviru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nationalacademies.org/based-on-science/covid-19-does-ultraviolet-light-kill-the-coronavirus"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cribbr.com/methodology/quantitative-research/"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40</Pages>
  <Words>5757</Words>
  <Characters>32815</Characters>
  <Application>Microsoft Office Word</Application>
  <DocSecurity>0</DocSecurity>
  <Lines>273</Lines>
  <Paragraphs>76</Paragraphs>
  <ScaleCrop>false</ScaleCrop>
  <Company/>
  <LinksUpToDate>false</LinksUpToDate>
  <CharactersWithSpaces>38496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39</cp:revision>
  <cp:lastPrinted>2022-03-12T04:35:00Z</cp:lastPrinted>
  <dcterms:created xsi:type="dcterms:W3CDTF">2022-03-07T06:46:00Z</dcterms:created>
  <dcterms:modified xsi:type="dcterms:W3CDTF">2022-05-31T04:52:00Z</dcterms:modified>
</cp:coreProperties>
</file>