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CCD9" w14:textId="4897A798" w:rsidR="00D977D6" w:rsidRDefault="00D977D6" w:rsidP="00D977D6">
      <w:pPr>
        <w:ind w:firstLine="720"/>
      </w:pPr>
      <w:r>
        <w:t xml:space="preserve">According to Jones and Ivanovic (2020). </w:t>
      </w:r>
      <w:r w:rsidRPr="00D977D6">
        <w:t>For nearly a century, short-wave ultraviolet (UV) C (UV-C) energy</w:t>
      </w:r>
      <w:r>
        <w:t xml:space="preserve"> that is </w:t>
      </w:r>
      <w:r w:rsidRPr="00D977D6">
        <w:t>like sun rays</w:t>
      </w:r>
      <w:r>
        <w:t xml:space="preserve"> </w:t>
      </w:r>
      <w:r w:rsidRPr="00D977D6">
        <w:t>has been used to destroy airborne and surface-bound microbes, including chickenpox, measles, mumps, tuberculosis (TB), and cold viruses. Yet, despite decades of research and thousands of applications in hospital emergency and operating rooms, urgent-care centers, universities, and first-responder locations, UV-C has not been widely leveraged. The coronavirus disease 2019 (COVID-19) pandemic, however, is highlighting UV-C’s potential as an effective air and surface disinfectant.</w:t>
      </w:r>
      <w:r>
        <w:t xml:space="preserve"> </w:t>
      </w:r>
      <w:r w:rsidRPr="00D977D6">
        <w:t>UV light is a band of electromagnetic radiation classified into four wavelength ranges: vacuum UV (100 to 200 nm), UV-C (200 to 280 nm), UV-B (280 to 315 nm), and UV-A (315 to 400 nm). Wavelengths from 100 nm to 280 nm are germicidal. At 253.7 nm (commonly referred to as “UV-C”), the UV wavelength changes the structure of DNA and RNA, the genetic code of all life forms, inhibiting the ability of cells to reproduce. While bacteria and viruses absorb UV-C energy at different rates, no microorganism tested to date has proven resistant when subjected to an appropriate dose.</w:t>
      </w:r>
    </w:p>
    <w:p w14:paraId="4ED6AF21" w14:textId="0624D84A" w:rsidR="00D977D6" w:rsidRDefault="00D977D6" w:rsidP="00D977D6">
      <w:pPr>
        <w:ind w:firstLine="720"/>
      </w:pPr>
      <w:r w:rsidRPr="00D977D6">
        <w:t>UV-C can supplement protocols for disinfection, sterilization, and manual cleaning, providing a level of protection in the event a protocol fails. Facility managers are encouraged to implement a layered approach incorporating multiple infection-control measures to ensure that any pathogen that cannot be removed by one method (e.g., filtration, cleaning) is inactivated by another (UV-C</w:t>
      </w:r>
      <w:r>
        <w:t xml:space="preserve">). </w:t>
      </w:r>
      <w:r w:rsidR="005A2E92" w:rsidRPr="005A2E92">
        <w:t>The target pathogen and its susceptibility to UV-C. The amounts of UV-C energy needed to inactivate individual bacteria, viruses, and spores have been identified through decades of research.</w:t>
      </w:r>
    </w:p>
    <w:p w14:paraId="5F1EC167" w14:textId="4B6BCC91" w:rsidR="00D977D6" w:rsidRDefault="00D977D6" w:rsidP="00D977D6">
      <w:pPr>
        <w:ind w:firstLine="720"/>
      </w:pPr>
      <w:r w:rsidRPr="00D977D6">
        <w:t>The lamps</w:t>
      </w:r>
      <w:r>
        <w:t xml:space="preserve"> </w:t>
      </w:r>
      <w:r w:rsidRPr="00D977D6">
        <w:t>using more, or higher-output lamps will increase the total dose</w:t>
      </w:r>
      <w:r>
        <w:t xml:space="preserve"> </w:t>
      </w:r>
      <w:r w:rsidRPr="00D977D6">
        <w:t>that is, the microwatt-seconds per square centimeter (µW-s/cm²). Lamps with 360-degree irradiation allow more UV-C energy to saturate a plenum, increasing UV-C fluence. Some UV-C lamps are encapsulated with an anti-shatter fluorinated-ethylene-propylene (FEP) coating or outer sleeve that helps to insulate the lamp surface from changes in temperature and/or air volume. This protection can be beneficial when the temperature is low and/or the air-stream velocity is high, but it also can reduce UV output by up to 10 to 12 percent.</w:t>
      </w:r>
    </w:p>
    <w:p w14:paraId="0193A774" w14:textId="188BB947" w:rsidR="00B73739" w:rsidRDefault="00B73739" w:rsidP="00B73739"/>
    <w:p w14:paraId="434F8BBF" w14:textId="28F92D37" w:rsidR="00B73739" w:rsidRDefault="00B73739" w:rsidP="00B73739">
      <w:r w:rsidRPr="00B73739">
        <w:t>UV-C for HVAC Air and Surface Disinfection</w:t>
      </w:r>
      <w:r>
        <w:t>, accessed 31 March 2022, &lt;</w:t>
      </w:r>
      <w:hyperlink r:id="rId4" w:history="1">
        <w:r w:rsidRPr="001D3FB4">
          <w:rPr>
            <w:rStyle w:val="Hyperlink"/>
          </w:rPr>
          <w:t>https://www.amca.org/educate/articles-and-technical-papers/amca-inmotion-articles/uv-c-for-hvac-air-and-surface-disinfection-2.html</w:t>
        </w:r>
      </w:hyperlink>
      <w:r>
        <w:t>&gt;</w:t>
      </w:r>
    </w:p>
    <w:p w14:paraId="454EE790" w14:textId="77777777" w:rsidR="00B73739" w:rsidRDefault="00B73739" w:rsidP="00B73739"/>
    <w:sectPr w:rsidR="00B73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86"/>
    <w:rsid w:val="00486C8F"/>
    <w:rsid w:val="005A2E92"/>
    <w:rsid w:val="0084652B"/>
    <w:rsid w:val="00B73739"/>
    <w:rsid w:val="00C00086"/>
    <w:rsid w:val="00D977D6"/>
    <w:rsid w:val="00DC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1E42"/>
  <w15:chartTrackingRefBased/>
  <w15:docId w15:val="{AC0C2E28-BE7B-4A33-8952-AB9A16E9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ca.org/educate/articles-and-technical-papers/amca-inmotion-articles/uv-c-for-hvac-air-and-surface-disinfection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</dc:creator>
  <cp:keywords/>
  <dc:description/>
  <cp:lastModifiedBy>Michael John</cp:lastModifiedBy>
  <cp:revision>3</cp:revision>
  <dcterms:created xsi:type="dcterms:W3CDTF">2022-03-31T00:20:00Z</dcterms:created>
  <dcterms:modified xsi:type="dcterms:W3CDTF">2022-03-31T00:33:00Z</dcterms:modified>
</cp:coreProperties>
</file>