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Verdana" w:hAnsi="Verdana" w:cs="Verdana"/>
          <w:b/>
          <w:i w:val="0"/>
          <w:sz w:val="22"/>
        </w:rPr>
        <w:t>2.4. Scenariusze przypadków użycia</w:t>
      </w:r>
    </w:p>
    <w:p>
      <w:pPr>
        <w:spacing w:line="276" w:lineRule="auto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>Niniejszy podrozdział zawiera szczegółowe scenariusze przypadków użycia (oznaczonych dalej skrótem PU) zidentyfikowanych w aplikacji MoodFlow. Każdy scenariusz opisano w jednolitym formacie tabelarycznym obejmującym: nazwę przypadku użycia, listę aktorów, warunki początkowe, opis celu, ścieżkę główną, ścieżkę alternatywną oraz warunki końcowe. Łącznie wyodrębniono 26 przypadków użycia, pogrupowanych zgodnie z czterema rolami systemu: pracownik, HR, administrator firmy oraz właściciel platformy (super-administrator).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Lp.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Nazwa: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PU-1 Logowanie pracownika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Aktorzy: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Pracownik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Warunki początkowe: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Pracownik posiada aktywne konto, którego status to active, oraz znajduje się na stronie logowania panelu pracownika.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Opis: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Aktor uwierzytelnia się w systemie, aby uzyskać dostęp do funkcji panelu pracownika.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Ścieżka główna: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1.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Aktor wprowadza adres e-mail i hasło.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2.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Aktor potwierdza dane przyciskiem „Zaloguj się”.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3.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System weryfikuje poświadczenia (porównanie skrótu bcrypt) oraz status konta.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4.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System wystawia tokeny dostępu i odświeżania jako bezpieczne ciasteczka HttpOnly.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5.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Aktor zostaje przekierowany do pulpitu (dashboard) panelu pracownika.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Ścieżka alternatywna: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3a..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Niepoprawne dane uwierzytelniające — system wyświetla komunikat „Nieprawidłowy e-mail lub hasło”.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3b..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Konto o statusie pending_approval — system wyświetla komunikat „Konto oczekuje na zatwierdzenie przez administratora”.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3c..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Po pięciu nieudanych próbach logowania aktywuje się ograniczenie liczby żądań (rate limiting) na 5 minut.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Warunki końcowe: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Aktor jest zalogowany w systemie, sesja jest aktywna, a tokeny zostały zapisane w ciasteczkach przeglądarki.</w:t>
            </w:r>
          </w:p>
        </w:tc>
      </w:tr>
    </w:tbl>
    <w:p>
      <w:pPr>
        <w:spacing w:line="276" w:lineRule="auto" w:before="40" w:after="160"/>
        <w:jc w:val="center"/>
      </w:pPr>
      <w:r>
        <w:rPr>
          <w:rFonts w:ascii="Verdana" w:hAnsi="Verdana" w:cs="Verdana"/>
          <w:b w:val="0"/>
          <w:i/>
          <w:sz w:val="20"/>
        </w:rPr>
        <w:t>Tabela 2.1 PU-1 — Logowanie pracownika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Lp.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2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Nazwa: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PU-2 Rejestracja konta pracownika przez kod zaproszenia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Aktorzy: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Pracownik (gość)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Warunki początkowe: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Aktor otrzymał od administratora swojej firmy unikalny kod zaproszenia (inviteCode) oraz znajduje się na stronie rejestracji.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Opis: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Aktor zakłada konto pracownicze w ramach istniejącej organizacji w trybie multi-tenant.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Ścieżka główna: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1.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Aktor wprowadza imię, nazwisko, służbowy adres e-mail oraz hasło.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2.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Aktor wprowadza kod zaproszenia firmy.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3.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Aktor zatwierdza zgody (regulamin, polityka prywatności RODO).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4.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System weryfikuje poprawność kodu zaproszenia i przypisuje konto do organizacji.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5.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System hashuje hasło algorytmem bcrypt (12 rund) i tworzy konto o statusie pending_approval.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6.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System wysyła e-mail z informacją o oczekiwaniu na akceptację.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Ścieżka alternatywna: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4a..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Niepoprawny kod zaproszenia — system wyświetla komunikat „Kod zaproszenia jest nieprawidłowy lub wygasł”.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4b..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Adres e-mail jest już zarejestrowany — system wyświetla komunikat „Konto z tym adresem e-mail już istnieje”.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1a..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Hasło nie spełnia wymogów (min. 8 znaków, mieszane znaki) — system blokuje rejestrację i wskazuje brakujące kryteria.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Warunki końcowe: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Konto pracownika zostało utworzone w bazie ze statusem pending_approval i czeka na zatwierdzenie przez administratora firmy.</w:t>
            </w:r>
          </w:p>
        </w:tc>
      </w:tr>
    </w:tbl>
    <w:p>
      <w:pPr>
        <w:spacing w:line="276" w:lineRule="auto" w:before="40" w:after="160"/>
        <w:jc w:val="center"/>
      </w:pPr>
      <w:r>
        <w:rPr>
          <w:rFonts w:ascii="Verdana" w:hAnsi="Verdana" w:cs="Verdana"/>
          <w:b w:val="0"/>
          <w:i/>
          <w:sz w:val="20"/>
        </w:rPr>
        <w:t>Tabela 2.2 PU-2 — Rejestracja konta pracownika przez kod zaproszenia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Lp.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3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Nazwa: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PU-3 Wypełnienie testu psychologicznego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Aktorzy: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Pracownik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Warunki początkowe: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Aktor jest zalogowany, posiada przypisany aktywny test (PHQ-9, GAD-7, PSS-10, WHO-5 lub MOOD10) oraz znajduje się w widoku „Testy”.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Opis: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Aktor wypełnia kwestionariusz, którego wynik jest następnie obliczany i zapisywany przez backend.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Ścieżka główna: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1.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Aktor wybiera test z listy dostępnych.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2.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System pobiera definicję testu wraz z pytaniami i opcjami odpowiedzi w skali Likerta.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3.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Aktor odpowiada na kolejne pytania, zaznaczając jedną opcję dla każdego.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4.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Aktor zatwierdza odpowiedzi przyciskiem „Zakończ test”.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5.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System waliduje kompletność odpowiedzi (wszystkie pytania udzielone).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6.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System oblicza wynik surowy oraz znormalizowany (0–100), klasyfikuje poziom nasilenia i zapisuje wynik wraz ze snapshotem odpowiedzi.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7.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System wyświetla potwierdzenie wraz z interpretacją wyniku osobistego.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Ścieżka alternatywna: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5a..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Brakuje odpowiedzi na co najmniej jedno pytanie — system wyróżnia brakujące pytania i blokuje wysłanie.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3a..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Aktor przerywa wypełnianie i opuszcza widok — postęp nie jest zachowywany; aktor zaczyna test od początku przy ponownym wejściu.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2a..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Test został już wypełniony w bieżącym oknie czasowym — system wyświetla komunikat „Ten test wypełniono już w bieżącym cyklu”.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Warunki końcowe: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Wynik testu został zapisany w tabeli assessment_results, a odpowiedzi szczegółowe w tabeli user_responses; wynik jest dostępny w historii pracownika.</w:t>
            </w:r>
          </w:p>
        </w:tc>
      </w:tr>
    </w:tbl>
    <w:p>
      <w:pPr>
        <w:spacing w:line="276" w:lineRule="auto" w:before="40" w:after="160"/>
        <w:jc w:val="center"/>
      </w:pPr>
      <w:r>
        <w:rPr>
          <w:rFonts w:ascii="Verdana" w:hAnsi="Verdana" w:cs="Verdana"/>
          <w:b w:val="0"/>
          <w:i/>
          <w:sz w:val="20"/>
        </w:rPr>
        <w:t>Tabela 2.3 PU-3 — Wypełnienie testu psychologicznego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Lp.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4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Nazwa: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PU-4 Przegląd własnych wyników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Aktorzy: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Pracownik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Warunki początkowe: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Aktor jest zalogowany i wypełnił co najmniej jeden test psychologiczny.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Opis: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Aktor przegląda historyczne wyniki testów oraz indeks dobrostanu (Wellbeing Index) wraz z trendami w czasie.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Ścieżka główna: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1.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Aktor wybiera widok „Wyniki” w menu nawigacyjnym.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2.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System pobiera wyniki aktora z bazy danych z filtrem po userId.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3.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System oblicza zagregowany Wellbeing Index (średnia ważona pięciu testów).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4.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Aktor przegląda kafelki z wynikami testów oraz wykresy trendu.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5.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Aktor może rozwinąć szczegóły każdego wyniku (data, wynik znormalizowany, interpretacja).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Ścieżka alternatywna: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2a..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Brak historii — system wyświetla komunikat „Nie wypełniono jeszcze żadnego testu” oraz proponuje przejście do widoku „Testy”.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Warunki końcowe: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Aktor uzyskuje wgląd w swoją historię wyników i indeks dobrostanu.</w:t>
            </w:r>
          </w:p>
        </w:tc>
      </w:tr>
    </w:tbl>
    <w:p>
      <w:pPr>
        <w:spacing w:line="276" w:lineRule="auto" w:before="40" w:after="160"/>
        <w:jc w:val="center"/>
      </w:pPr>
      <w:r>
        <w:rPr>
          <w:rFonts w:ascii="Verdana" w:hAnsi="Verdana" w:cs="Verdana"/>
          <w:b w:val="0"/>
          <w:i/>
          <w:sz w:val="20"/>
        </w:rPr>
        <w:t>Tabela 2.4 PU-4 — Przegląd własnych wyników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Lp.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5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Nazwa: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PU-5 Otrzymanie powiadomienia o nowym teście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Aktorzy: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Pracownik, System mailowy SMTP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Warunki początkowe: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Administrator firmy lub HR przypisał aktorowi nowy test (PU-17).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Opis: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Aktor otrzymuje powiadomienie w aplikacji oraz wiadomość e-mail informującą o nowym teście do wypełnienia.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Ścieżka główna: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1.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System wykrywa zdarzenie przypisania testu (assessment_assigned).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2.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System tworzy wpis w tabeli notifications z linkiem głębokim do testu.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3.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System przekazuje wiadomość do System mailowy SMTP wraz z personalizowaną treścią.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4.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Aktor po zalogowaniu widzi czerwony znacznik liczby powiadomień przy ikonie dzwonka.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5.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Aktor otwiera listę powiadomień i klika powiadomienie.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6.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System przekierowuje aktora do widoku konkretnego testu.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Ścieżka alternatywna: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3a..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System mailowy SMTP niedostępny — powiadomienie w aplikacji pozostaje aktywne, e-mail jest ponawiany asynchronicznie.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5a..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Aktor oznacza powiadomienie jako przeczytane bez otwierania linku — wpis przyjmuje status read.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Warunki końcowe: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Aktor został poinformowany o nowym teście i ma do niego bezpośredni dostęp.</w:t>
            </w:r>
          </w:p>
        </w:tc>
      </w:tr>
    </w:tbl>
    <w:p>
      <w:pPr>
        <w:spacing w:line="276" w:lineRule="auto" w:before="40" w:after="160"/>
        <w:jc w:val="center"/>
      </w:pPr>
      <w:r>
        <w:rPr>
          <w:rFonts w:ascii="Verdana" w:hAnsi="Verdana" w:cs="Verdana"/>
          <w:b w:val="0"/>
          <w:i/>
          <w:sz w:val="20"/>
        </w:rPr>
        <w:t>Tabela 2.5 PU-5 — Otrzymanie powiadomienia o nowym teście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Lp.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6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Nazwa: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PU-6 Edycja profilu pracownika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Aktorzy: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Pracownik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Warunki początkowe: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Aktor jest zalogowany i znajduje się w widoku „Ustawienia”.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Opis: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Aktor aktualizuje dane profilowe (imię, nazwisko, motyw aplikacji). Posiada punkt rozszerzenia (extension point) umożliwiający zmianę hasła (PU-7).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Ścieżka główna: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1.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Aktor modyfikuje pola formularza profilu.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2.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Aktor zatwierdza zmiany przyciskiem „Zapisz”.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3.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System waliduje dane (długości pól, format e-mail).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4.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System aktualizuje wiersz w tabeli users oraz tworzy wpis w audit_logs.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5.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System wyświetla komunikat „Zmiany zostały zapisane”.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Ścieżka alternatywna: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1a..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Aktor wybiera opcję „Zmień hasło” — uruchamia się rozszerzenie PU-7 Zmiana hasła.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3a..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Walidacja danych nieudana — system wyświetla błędy i blokuje zapis.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Warunki końcowe: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Profil aktora został zaktualizowany w bazie danych, zmiana została zarejestrowana w dzienniku audytu.</w:t>
            </w:r>
          </w:p>
        </w:tc>
      </w:tr>
    </w:tbl>
    <w:p>
      <w:pPr>
        <w:spacing w:line="276" w:lineRule="auto" w:before="40" w:after="160"/>
        <w:jc w:val="center"/>
      </w:pPr>
      <w:r>
        <w:rPr>
          <w:rFonts w:ascii="Verdana" w:hAnsi="Verdana" w:cs="Verdana"/>
          <w:b w:val="0"/>
          <w:i/>
          <w:sz w:val="20"/>
        </w:rPr>
        <w:t>Tabela 2.6 PU-6 — Edycja profilu pracownika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Lp.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7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Nazwa: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PU-7 Zmiana hasła (rozszerzenie PU-6)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Aktorzy: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Pracownik (rozszerzenie aplikuje się też do pozostałych ról)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Warunki początkowe: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Aktor jest zalogowany i wybrał opcję „Zmień hasło” w widoku ustawień profilu.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Opis: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Aktor zmienia własne hasło dostępu do systemu. Przypadek użycia stanowi rozszerzenie («extend») PU-6.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Ścieżka główna: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1.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Aktor wprowadza obecne hasło oraz dwukrotnie nowe hasło.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2.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System weryfikuje poprawność obecnego hasła (porównanie skrótu).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3.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System waliduje siłę nowego hasła oraz zgodność powtórzenia.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4.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System hashuje nowe hasło (bcrypt 12 rund) i aktualizuje pole passwordHash.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5.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System unieważnia wszystkie aktywne tokeny odświeżania (rotacja sesji).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6.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System wyświetla komunikat „Hasło zostało zmienione”.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Ścieżka alternatywna: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2a..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Niepoprawne obecne hasło — system wyświetla błąd i nie zmienia hasła.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3a..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Hasła nie są zgodne — system blokuje zapis i wskazuje pole z różnicą.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3b..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Hasło nie spełnia kryteriów siły — system wskazuje brakujące wymogi.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Warunki końcowe: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Hasło zostało zmienione, sesje na innych urządzeniach wygasły, zdarzenie zarejestrowano w dzienniku audytu.</w:t>
            </w:r>
          </w:p>
        </w:tc>
      </w:tr>
    </w:tbl>
    <w:p>
      <w:pPr>
        <w:spacing w:line="276" w:lineRule="auto" w:before="40" w:after="160"/>
        <w:jc w:val="center"/>
      </w:pPr>
      <w:r>
        <w:rPr>
          <w:rFonts w:ascii="Verdana" w:hAnsi="Verdana" w:cs="Verdana"/>
          <w:b w:val="0"/>
          <w:i/>
          <w:sz w:val="20"/>
        </w:rPr>
        <w:t>Tabela 2.7 PU-7 — Zmiana hasła (rozszerzenie PU-6)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Lp.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8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Nazwa: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PU-8 Wylogowanie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Aktorzy: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Pracownik (analogicznie HR, Administrator firmy, Właściciel platformy)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Warunki początkowe: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Aktor jest zalogowany w systemie.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Opis: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Aktor kończy aktywną sesję i wraca na ekran logowania.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Ścieżka główna: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1.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Aktor wybiera opcję „Wyloguj się” w menu profilu.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2.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System unieważnia tokeny dostępu i odświeżania.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3.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System usuwa ciasteczka HttpOnly (mf_access, mf_refresh).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4.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System przekierowuje aktora do strony logowania.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Ścieżka alternatywna: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2a..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Sesja wygasła wcześniej — system wykonuje wylogowanie idempotentnie i przekierowuje aktora bez błędu.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Warunki końcowe: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Sesja aktora została zakończona, dostęp do funkcji chronionych wymaga ponownego logowania.</w:t>
            </w:r>
          </w:p>
        </w:tc>
      </w:tr>
    </w:tbl>
    <w:p>
      <w:pPr>
        <w:spacing w:line="276" w:lineRule="auto" w:before="40" w:after="160"/>
        <w:jc w:val="center"/>
      </w:pPr>
      <w:r>
        <w:rPr>
          <w:rFonts w:ascii="Verdana" w:hAnsi="Verdana" w:cs="Verdana"/>
          <w:b w:val="0"/>
          <w:i/>
          <w:sz w:val="20"/>
        </w:rPr>
        <w:t>Tabela 2.8 PU-8 — Wylogowanie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Lp.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9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Nazwa: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PU-9 Logowanie pracownika HR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Aktorzy: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HR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Warunki początkowe: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Aktor posiada konto z rolą hr, którego status to active, i znajduje się na stronie logowania panelu administracyjnego.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Opis: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Aktor uwierzytelnia się w celu uzyskania dostępu do panelu HR z funkcjami analityki anonimowej.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Ścieżka główna: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1.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Aktor wprowadza adres e-mail oraz hasło.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2.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System weryfikuje poświadczenia oraz rolę użytkownika.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3.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System wystawia tokeny i przekierowuje aktora na pulpit HR.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Ścieżka alternatywna: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2a..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Konto nie posiada roli hr — system zwraca komunikat „Brak uprawnień do panelu HR”.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2b..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Niepoprawne dane uwierzytelniające — system wyświetla komunikat „Nieprawidłowy e-mail lub hasło”.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Warunki końcowe: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Aktor jest zalogowany i ma dostęp do widoków przeznaczonych dla roli HR.</w:t>
            </w:r>
          </w:p>
        </w:tc>
      </w:tr>
    </w:tbl>
    <w:p>
      <w:pPr>
        <w:spacing w:line="276" w:lineRule="auto" w:before="40" w:after="160"/>
        <w:jc w:val="center"/>
      </w:pPr>
      <w:r>
        <w:rPr>
          <w:rFonts w:ascii="Verdana" w:hAnsi="Verdana" w:cs="Verdana"/>
          <w:b w:val="0"/>
          <w:i/>
          <w:sz w:val="20"/>
        </w:rPr>
        <w:t>Tabela 2.9 PU-9 — Logowanie pracownika HR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Lp.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10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Nazwa: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PU-10 Anonimowa analityka dobrostanu (k-anonimowość)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Aktorzy: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HR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Warunki początkowe: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Aktor jest zalogowany w panelu HR. Organizacja posiada co najmniej k=5 pracowników, którzy wypełnili przynajmniej jeden test.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Opis: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Aktor analizuje zagregowane wyniki dobrostanu pracowników z gwarancją prywatności na poziomie k=5.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Ścieżka główna: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1.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Aktor wybiera widok „Analityka”.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2.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System pobiera zagregowane dane z tabeli assessment_results z filtrem po organizationId.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3.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System weryfikuje próg k-anonimowości (n ≥ 5) na poziomie organizacji oraz każdej grupy.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4.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System renderuje wykresy: indeks dobrostanu, rozkład nasilenia, trend w czasie.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Ścieżka alternatywna: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3a..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Liczba uczestników poniżej progu k=5 — system wyświetla komunikat „Zbyt mało danych, aby zachować anonimowość” i ukrywa wykres.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2a..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Brak wyników w organizacji — system pokazuje stan pusty i sugeruje przypisanie testów.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Warunki końcowe: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Aktor uzyskuje wgląd w zagregowane wskaźniki dobrostanu bez możliwości deanonimizacji pojedynczych pracowników.</w:t>
            </w:r>
          </w:p>
        </w:tc>
      </w:tr>
    </w:tbl>
    <w:p>
      <w:pPr>
        <w:spacing w:line="276" w:lineRule="auto" w:before="40" w:after="160"/>
        <w:jc w:val="center"/>
      </w:pPr>
      <w:r>
        <w:rPr>
          <w:rFonts w:ascii="Verdana" w:hAnsi="Verdana" w:cs="Verdana"/>
          <w:b w:val="0"/>
          <w:i/>
          <w:sz w:val="20"/>
        </w:rPr>
        <w:t>Tabela 2.10 PU-10 — Anonimowa analityka dobrostanu (k-anonimowość)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Lp.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11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Nazwa: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PU-11 Filtrowanie wyników po działach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Aktorzy: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HR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Warunki początkowe: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Aktor jest zalogowany w panelu HR i znajduje się w widoku analityki.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Opis: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Aktor zawęża zakres analizy do wybranego działu lub grupy działów, zachowując zasady anonimizacji.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Ścieżka główna: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1.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Aktor otwiera filtr „Dział” i wybiera jeden lub kilka działów organizacji.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2.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Aktor zatwierdza wybór przyciskiem „Zastosuj filtry”.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3.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System pobiera zagregowane dane z dodatkowym filtrem po departmentId.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4.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System ponownie weryfikuje próg k-anonimowości na poziomie wyfiltrowanej grupy.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5.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System wyświetla zaktualizowane wykresy.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Ścieżka alternatywna: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4a..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Wybrany dział ma mniej niż k=5 osób — system wyświetla komunikat „Wyniki niewidoczne — zbyt mała grupa” i sugeruje rozszerzenie zakresu.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1a..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Aktor wybiera „Wszystkie działy” — filtr nie jest stosowany.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Warunki końcowe: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Wyniki zostały zawężone do wskazanych działów lub system poinformował o niemożności prezentacji.</w:t>
            </w:r>
          </w:p>
        </w:tc>
      </w:tr>
    </w:tbl>
    <w:p>
      <w:pPr>
        <w:spacing w:line="276" w:lineRule="auto" w:before="40" w:after="160"/>
        <w:jc w:val="center"/>
      </w:pPr>
      <w:r>
        <w:rPr>
          <w:rFonts w:ascii="Verdana" w:hAnsi="Verdana" w:cs="Verdana"/>
          <w:b w:val="0"/>
          <w:i/>
          <w:sz w:val="20"/>
        </w:rPr>
        <w:t>Tabela 2.11 PU-11 — Filtrowanie wyników po działach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Lp.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12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Nazwa: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PU-12 Eksport raportu CSV/PDF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Aktorzy: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HR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Warunki początkowe: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Aktor jest zalogowany i znajduje się w widoku analityki z aktywnymi filtrami spełniającymi próg k-anonimowości.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Opis: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Aktor pobiera raport zagregowanych wyników w formacie CSV lub PDF.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Ścieżka główna: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1.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Aktor wybiera przycisk „Eksportuj” i wskazuje format (CSV lub PDF).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2.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System przygotowuje zestaw zagregowanych danych zgodnie z aktywnymi filtrami.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3.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System weryfikuje uprawnienia roli oraz próg k-anonimowości eksportowanych grup.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4.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System generuje plik i odsyła go do przeglądarki aktora.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5.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System tworzy wpis w audit_logs o eksporcie raportu.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Ścieżka alternatywna: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3a..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Próg k-anonimowości nie jest spełniony — system blokuje eksport i wyświetla komunikat o niemożności udostępnienia danych.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4a..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Błąd generowania pliku — system wyświetla komunikat o spróbowaniu ponownie.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Warunki końcowe: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Aktor pobrał plik raportu, zdarzenie zostało zarejestrowane w dzienniku audytu.</w:t>
            </w:r>
          </w:p>
        </w:tc>
      </w:tr>
    </w:tbl>
    <w:p>
      <w:pPr>
        <w:spacing w:line="276" w:lineRule="auto" w:before="40" w:after="160"/>
        <w:jc w:val="center"/>
      </w:pPr>
      <w:r>
        <w:rPr>
          <w:rFonts w:ascii="Verdana" w:hAnsi="Verdana" w:cs="Verdana"/>
          <w:b w:val="0"/>
          <w:i/>
          <w:sz w:val="20"/>
        </w:rPr>
        <w:t>Tabela 2.12 PU-12 — Eksport raportu CSV/PDF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Lp.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13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Nazwa: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PU-13 Przegląd alertów dobrostanu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Aktorzy: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HR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Warunki początkowe: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Aktor jest zalogowany. W organizacji wystąpiły zagregowane wyniki przekraczające zdefiniowane progi alertowe (np. wzrost depresji w dziale).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Opis: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Aktor przegląda automatycznie wygenerowane alerty dotyczące poziomu dobrostanu w działach.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Ścieżka główna: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1.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System cyklicznie analizuje wyniki i tworzy alerty dla działów spełniających próg k=5 i przekraczających próg ryzyka.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2.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Aktor otwiera widok „Alerty”.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3.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System pobiera listę aktywnych alertów dla organizacji.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4.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Aktor przegląda szczegóły alertu (test, dział, zmiana w czasie).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5.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Aktor oznacza alert jako „obsłużony” lub dodaje notatkę.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Ścieżka alternatywna: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3a..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Brak aktywnych alertów — system wyświetla informację „Brak alertów wymagających uwagi”.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Warunki końcowe: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Aktor zna aktualne sygnały ryzyka w organizacji, alerty zostały oznaczone zgodnie z reakcją.</w:t>
            </w:r>
          </w:p>
        </w:tc>
      </w:tr>
    </w:tbl>
    <w:p>
      <w:pPr>
        <w:spacing w:line="276" w:lineRule="auto" w:before="40" w:after="160"/>
        <w:jc w:val="center"/>
      </w:pPr>
      <w:r>
        <w:rPr>
          <w:rFonts w:ascii="Verdana" w:hAnsi="Verdana" w:cs="Verdana"/>
          <w:b w:val="0"/>
          <w:i/>
          <w:sz w:val="20"/>
        </w:rPr>
        <w:t>Tabela 2.13 PU-13 — Przegląd alertów dobrostanu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Lp.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14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Nazwa: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PU-14 Logowanie administratora firmy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Aktorzy: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Administrator firmy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Warunki początkowe: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Aktor posiada konto z rolą admin, status active, organizacja jest aktywna.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Opis: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Aktor uwierzytelnia się w celu zarządzania pracownikami i konfiguracją swojej organizacji.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Ścieżka główna: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1.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Aktor wprowadza dane uwierzytelniające w panelu administratora.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2.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System weryfikuje rolę i status organizacji.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3.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System przekierowuje aktora na pulpit administratora firmy.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Ścieżka alternatywna: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2a..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Organizacja ma status blocked — system uniemożliwia logowanie i wyświetla komunikat „Konto firmowe zostało zablokowane”.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2b..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Niepoprawne dane uwierzytelniające — system zwraca komunikat błędu.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Warunki końcowe: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Aktor jest zalogowany w panelu administratora firmy.</w:t>
            </w:r>
          </w:p>
        </w:tc>
      </w:tr>
    </w:tbl>
    <w:p>
      <w:pPr>
        <w:spacing w:line="276" w:lineRule="auto" w:before="40" w:after="160"/>
        <w:jc w:val="center"/>
      </w:pPr>
      <w:r>
        <w:rPr>
          <w:rFonts w:ascii="Verdana" w:hAnsi="Verdana" w:cs="Verdana"/>
          <w:b w:val="0"/>
          <w:i/>
          <w:sz w:val="20"/>
        </w:rPr>
        <w:t>Tabela 2.14 PU-14 — Logowanie administratora firmy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Lp.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15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Nazwa: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PU-15 Zaproszenie pracownika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Aktorzy: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Administrator firmy, System mailowy SMTP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Warunki początkowe: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Aktor jest zalogowany w panelu administratora firmy.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Opis: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Aktor generuje kod zaproszenia i wysyła go nowemu pracownikowi w celu założenia konta.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Ścieżka główna: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1.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Aktor wybiera widok „Pracownicy” → „Zaproś pracownika”.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2.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Aktor wprowadza adres e-mail kandydata oraz opcjonalnie dział.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3.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System generuje unikalny kod zaproszenia powiązany z organizacją.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4.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System przekazuje wiadomość do System mailowy SMTP z linkiem rejestracyjnym.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5.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System tworzy wpis w audit_logs o wysłaniu zaproszenia.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Ścieżka alternatywna: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2a..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Aktor wprowadził adres e-mail już istniejącego pracownika — system wyświetla komunikat „Pracownik o tym adresie już istnieje”.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4a..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System mailowy SMTP niedostępny — system pokazuje wygenerowany kod do przekazania ręcznie.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Warunki końcowe: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Pracownik otrzymał kod zaproszenia drogą e-mailową lub jako kod do przekazania ręcznie.</w:t>
            </w:r>
          </w:p>
        </w:tc>
      </w:tr>
    </w:tbl>
    <w:p>
      <w:pPr>
        <w:spacing w:line="276" w:lineRule="auto" w:before="40" w:after="160"/>
        <w:jc w:val="center"/>
      </w:pPr>
      <w:r>
        <w:rPr>
          <w:rFonts w:ascii="Verdana" w:hAnsi="Verdana" w:cs="Verdana"/>
          <w:b w:val="0"/>
          <w:i/>
          <w:sz w:val="20"/>
        </w:rPr>
        <w:t>Tabela 2.15 PU-15 — Zaproszenie pracownika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Lp.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16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Nazwa: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PU-16 Zarządzanie pracownikami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Aktorzy: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Administrator firmy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Warunki początkowe: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Aktor jest zalogowany. Istnieją konta pracowników w organizacji o różnych statusach.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Opis: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Aktor zatwierdza nowo zarejestrowanych pracowników, blokuje konta lub zmienia ich role w ramach organizacji.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Ścieżka główna: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1.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Aktor otwiera widok „Pracownicy”.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2.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System wyświetla listę pracowników filtrowaną po organizationId.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3.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Aktor wybiera pracownika oczekującego na zatwierdzenie i klika „Zatwierdź”.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4.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System aktualizuje status konta na active i tworzy wpis w audit_logs.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5.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System wysyła do pracownika powiadomienie e-mail o aktywacji konta.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Ścieżka alternatywna: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3a..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Aktor odrzuca konto — status zmienia się na rejected, pracownik traci możliwość logowania.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3b..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Aktor zmienia rolę pracownika (np. employee → hr) — system aktualizuje rekord po dodatkowym potwierdzeniu.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3c..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Aktor zawiesza konto — status zmienia się na suspended, sesje pracownika są unieważniane.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Warunki końcowe: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Status, rola lub stan konta pracownika został zmieniony zgodnie z decyzją aktora; zdarzenie zarejestrowano w dzienniku audytu.</w:t>
            </w:r>
          </w:p>
        </w:tc>
      </w:tr>
    </w:tbl>
    <w:p>
      <w:pPr>
        <w:spacing w:line="276" w:lineRule="auto" w:before="40" w:after="160"/>
        <w:jc w:val="center"/>
      </w:pPr>
      <w:r>
        <w:rPr>
          <w:rFonts w:ascii="Verdana" w:hAnsi="Verdana" w:cs="Verdana"/>
          <w:b w:val="0"/>
          <w:i/>
          <w:sz w:val="20"/>
        </w:rPr>
        <w:t>Tabela 2.16 PU-16 — Zarządzanie pracownikami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Lp.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17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Nazwa: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PU-17 Przypisanie testu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Aktorzy: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Administrator firmy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Warunki początkowe: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Aktor jest zalogowany w panelu administratora firmy. W systemie zdefiniowane są aktywne szablony testów.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Opis: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Aktor przypisuje wybrany test do wszystkich pracowników, do wybranego działu lub do konkretnego pracownika. Posiada punkt rozszerzenia: PU-18 (Wybór działu docelowego).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Ścieżka główna: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1.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Aktor wybiera widok „Testy” → „Przypisz nowy test”.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2.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Aktor wybiera szablon testu z listy (PHQ-9, GAD-7, PSS-10, WHO-5, MOOD10).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3.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Aktor wybiera typ celu: ALL, USER lub DEPARTMENT.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4.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Aktor wskazuje przedział czasowy dostępności testu.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5.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System zapisuje rekord w assessment_assignments.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6.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System wyzwala procesy wysyłki powiadomień (PU-5) dla wszystkich docelowych pracowników.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Ścieżka alternatywna: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3a..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Aktor wybiera DEPARTMENT — uruchamia się rozszerzenie PU-18 Wybór działu docelowego.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3b..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Aktor wybiera USER — system pokazuje wyszukiwarkę pracowników z autouzupełnianiem.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4a..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Brak nakładania się okna dostępności z aktualną datą — system zezwala na zaplanowanie testu w przyszłości.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Warunki końcowe: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Test został przypisany do określonej grupy odbiorców, powiadomienia zostały zakolejkowane.</w:t>
            </w:r>
          </w:p>
        </w:tc>
      </w:tr>
    </w:tbl>
    <w:p>
      <w:pPr>
        <w:spacing w:line="276" w:lineRule="auto" w:before="40" w:after="160"/>
        <w:jc w:val="center"/>
      </w:pPr>
      <w:r>
        <w:rPr>
          <w:rFonts w:ascii="Verdana" w:hAnsi="Verdana" w:cs="Verdana"/>
          <w:b w:val="0"/>
          <w:i/>
          <w:sz w:val="20"/>
        </w:rPr>
        <w:t>Tabela 2.17 PU-17 — Przypisanie testu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Lp.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18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Nazwa: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PU-18 Wybór działu docelowego (rozszerzenie PU-17)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Aktorzy: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Administrator firmy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Warunki początkowe: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Aktor wybrał typ celu DEPARTMENT w PU-17 Przypisanie testu.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Opis: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Aktor wskazuje konkretny dział organizacji, którego pracownicy otrzymają test.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Ścieżka główna: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1.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System wyświetla listę działów organizacji.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2.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Aktor wybiera jeden lub wiele działów.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3.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System aktualizuje pole targetDepartment rekordu przypisania.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4.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Sterowanie wraca do PU-17 (krok 5).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Ścieżka alternatywna: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1a..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Brak działów w organizacji — system proponuje przejście do PU-19 Konfiguracja działów.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Warunki końcowe: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Dział docelowy został wybrany; przypisanie testu zostanie zakończone w PU-17.</w:t>
            </w:r>
          </w:p>
        </w:tc>
      </w:tr>
    </w:tbl>
    <w:p>
      <w:pPr>
        <w:spacing w:line="276" w:lineRule="auto" w:before="40" w:after="160"/>
        <w:jc w:val="center"/>
      </w:pPr>
      <w:r>
        <w:rPr>
          <w:rFonts w:ascii="Verdana" w:hAnsi="Verdana" w:cs="Verdana"/>
          <w:b w:val="0"/>
          <w:i/>
          <w:sz w:val="20"/>
        </w:rPr>
        <w:t>Tabela 2.18 PU-18 — Wybór działu docelowego (rozszerzenie PU-17)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Lp.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19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Nazwa: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PU-19 Konfiguracja działów organizacji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Aktorzy: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Administrator firmy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Warunki początkowe: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Aktor jest zalogowany w panelu administratora firmy.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Opis: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Aktor zarządza strukturą działów: tworzy, edytuje i usuwa działy.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Ścieżka główna: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1.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Aktor otwiera widok „Działy”.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2.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System wyświetla listę działów organizacji.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3.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Aktor dodaje nowy dział, podając nazwę.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4.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System tworzy rekord w departments z polem organizationId.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5.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System odświeża listę.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Ścieżka alternatywna: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3a..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Aktor edytuje istniejący dział — system aktualizuje nazwę po walidacji.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3b..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Aktor usuwa dział, do którego są przypisani pracownicy — system blokuje operację i wymaga przeniesienia pracowników.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Warunki końcowe: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Struktura działów organizacji została zaktualizowana.</w:t>
            </w:r>
          </w:p>
        </w:tc>
      </w:tr>
    </w:tbl>
    <w:p>
      <w:pPr>
        <w:spacing w:line="276" w:lineRule="auto" w:before="40" w:after="160"/>
        <w:jc w:val="center"/>
      </w:pPr>
      <w:r>
        <w:rPr>
          <w:rFonts w:ascii="Verdana" w:hAnsi="Verdana" w:cs="Verdana"/>
          <w:b w:val="0"/>
          <w:i/>
          <w:sz w:val="20"/>
        </w:rPr>
        <w:t>Tabela 2.19 PU-19 — Konfiguracja działów organizacji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Lp.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20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Nazwa: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PU-20 Przegląd zagregowanych wyników firmy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Aktorzy: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Administrator firmy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Warunki początkowe: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Aktor jest zalogowany. W organizacji istnieją wyniki testów spełniające próg k=5.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Opis: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Aktor przegląda zagregowane wyniki dobrostanu w swojej firmie z poszanowaniem reguł anonimizacji.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Ścieżka główna: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1.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Aktor wybiera widok „Wyniki firmy”.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2.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System pobiera zagregowane dane filtrowane po organizationId.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3.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System weryfikuje próg k-anonimowości i ukrywa zbyt małe podgrupy.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4.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System wyświetla indeks dobrostanu, rozkład poziomów ryzyka oraz uczestnictwo.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Ścieżka alternatywna: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3a..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Liczba pracowników z wynikami poniżej 5 — system wyświetla komunikat „Zbyt mała liczba uczestników do prezentacji wyników”.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Warunki końcowe: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Aktor uzyskuje obraz dobrostanu w organizacji bez naruszenia anonimowości pracowników.</w:t>
            </w:r>
          </w:p>
        </w:tc>
      </w:tr>
    </w:tbl>
    <w:p>
      <w:pPr>
        <w:spacing w:line="276" w:lineRule="auto" w:before="40" w:after="160"/>
        <w:jc w:val="center"/>
      </w:pPr>
      <w:r>
        <w:rPr>
          <w:rFonts w:ascii="Verdana" w:hAnsi="Verdana" w:cs="Verdana"/>
          <w:b w:val="0"/>
          <w:i/>
          <w:sz w:val="20"/>
        </w:rPr>
        <w:t>Tabela 2.20 PU-20 — Przegląd zagregowanych wyników firmy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Lp.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21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Nazwa: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PU-21 Logowanie właściciela platformy (super-admin)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Aktorzy: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Właściciel platformy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Warunki początkowe: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Aktor posiada konto z rolą super_admin i znajduje się na dedykowanej stronie logowania super-admina.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Opis: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Aktor uwierzytelnia się w celu zarządzania całą platformą MoodFlow.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Ścieżka główna: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1.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Aktor wprowadza dane uwierzytelniające na stronie /super-admin/login.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2.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System weryfikuje poświadczenia oraz rolę super_admin.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3.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System przekierowuje aktora na pulpit właściciela platformy.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Ścieżka alternatywna: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2a..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Konto nie ma roli super_admin — system odmawia dostępu i loguje incydent.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2b..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Niepoprawne dane uwierzytelniające — system zwraca komunikat błędu.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Warunki końcowe: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Aktor jest zalogowany w panelu właściciela platformy.</w:t>
            </w:r>
          </w:p>
        </w:tc>
      </w:tr>
    </w:tbl>
    <w:p>
      <w:pPr>
        <w:spacing w:line="276" w:lineRule="auto" w:before="40" w:after="160"/>
        <w:jc w:val="center"/>
      </w:pPr>
      <w:r>
        <w:rPr>
          <w:rFonts w:ascii="Verdana" w:hAnsi="Verdana" w:cs="Verdana"/>
          <w:b w:val="0"/>
          <w:i/>
          <w:sz w:val="20"/>
        </w:rPr>
        <w:t>Tabela 2.21 PU-21 — Logowanie właściciela platformy (super-admin)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Lp.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22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Nazwa: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PU-22 Akceptacja rejestracji firmy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Aktorzy: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Właściciel platformy, System mailowy SMTP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Warunki początkowe: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Aktor jest zalogowany. W systemie istnieje co najmniej jedna organizacja o statusie pending.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Opis: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Aktor zatwierdza lub odrzuca zgłoszenia rejestracyjne nowych firm.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Ścieżka główna: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1.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Aktor otwiera widok „Firmy oczekujące”.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2.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System wyświetla listę firm ze statusem pending.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3.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Aktor weryfikuje dane firmy (NIP, opis, dane administratora).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4.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Aktor klika „Zatwierdź”.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5.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System zmienia status organizacji na active, generuje pierwszy inviteCode i tworzy wpis w audit_logs.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6.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System przekazuje wiadomość do System mailowy SMTP z informacją do administratora firmy.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Ścieżka alternatywna: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4a..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Aktor odrzuca zgłoszenie — status zmienia się na rejected, administrator firmy otrzymuje uzasadnienie odmowy.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3a..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Aktor żąda dodatkowych informacji — wysyła pytanie e-mailem; status pozostaje pending.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Warunki końcowe: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Status organizacji zaktualizowano, administrator firmy został powiadomiony.</w:t>
            </w:r>
          </w:p>
        </w:tc>
      </w:tr>
    </w:tbl>
    <w:p>
      <w:pPr>
        <w:spacing w:line="276" w:lineRule="auto" w:before="40" w:after="160"/>
        <w:jc w:val="center"/>
      </w:pPr>
      <w:r>
        <w:rPr>
          <w:rFonts w:ascii="Verdana" w:hAnsi="Verdana" w:cs="Verdana"/>
          <w:b w:val="0"/>
          <w:i/>
          <w:sz w:val="20"/>
        </w:rPr>
        <w:t>Tabela 2.22 PU-22 — Akceptacja rejestracji firmy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Lp.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23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Nazwa: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PU-23 Blokada lub aktywacja firmy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Aktorzy: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Właściciel platformy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Warunki początkowe: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Aktor jest zalogowany. W systemie istnieją organizacje aktywne lub zablokowane.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Opis: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Aktor zmienia status istniejącej organizacji w celu zatrzymania lub przywrócenia jej dostępu do platformy.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Ścieżka główna: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1.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Aktor otwiera listę wszystkich organizacji.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2.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Aktor wybiera organizację i klika „Zablokuj”.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3.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System wyświetla okno potwierdzenia z polem na uzasadnienie.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4.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Aktor wprowadza powód i potwierdza operację.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5.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System ustawia status organizacji na blocked, unieważnia sesje wszystkich użytkowników firmy oraz tworzy wpis w audit_logs.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Ścieżka alternatywna: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2a..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Aktor odblokowuje wcześniej zablokowaną firmę — status wraca do active, użytkownicy odzyskują możliwość logowania.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4a..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Aktor anuluje operację — status pozostaje bez zmian.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Warunki końcowe: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Status organizacji został zmieniony, zdarzenie zarejestrowano w dzienniku audytu.</w:t>
            </w:r>
          </w:p>
        </w:tc>
      </w:tr>
    </w:tbl>
    <w:p>
      <w:pPr>
        <w:spacing w:line="276" w:lineRule="auto" w:before="40" w:after="160"/>
        <w:jc w:val="center"/>
      </w:pPr>
      <w:r>
        <w:rPr>
          <w:rFonts w:ascii="Verdana" w:hAnsi="Verdana" w:cs="Verdana"/>
          <w:b w:val="0"/>
          <w:i/>
          <w:sz w:val="20"/>
        </w:rPr>
        <w:t>Tabela 2.23 PU-23 — Blokada lub aktywacja firmy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Lp.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24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Nazwa: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PU-24 Globalne statystyki platformy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Aktorzy: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Właściciel platformy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Warunki początkowe: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Aktor jest zalogowany jako super-admin.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Opis: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Aktor analizuje wskaźniki działania całej platformy w przekroju wszystkich organizacji.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Ścieżka główna: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1.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Aktor wybiera widok „Statystyki globalne”.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2.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System pobiera zagregowane metryki: liczba firm, liczba aktywnych pracowników, liczba wypełnionych testów, średnie czasy odpowiedzi.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3.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System renderuje pulpit z kafelkami metryk i wykresami.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4.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Aktor może filtrować dane po przedziale czasowym lub statusie organizacji.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Ścieżka alternatywna: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2a..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Brak danych w wybranym przedziale — system wyświetla stan pusty z sugestią rozszerzenia zakresu.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Warunki końcowe: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Aktor uzyskuje wgląd w stan techniczno-biznesowy całej platformy MoodFlow.</w:t>
            </w:r>
          </w:p>
        </w:tc>
      </w:tr>
    </w:tbl>
    <w:p>
      <w:pPr>
        <w:spacing w:line="276" w:lineRule="auto" w:before="40" w:after="160"/>
        <w:jc w:val="center"/>
      </w:pPr>
      <w:r>
        <w:rPr>
          <w:rFonts w:ascii="Verdana" w:hAnsi="Verdana" w:cs="Verdana"/>
          <w:b w:val="0"/>
          <w:i/>
          <w:sz w:val="20"/>
        </w:rPr>
        <w:t>Tabela 2.24 PU-24 — Globalne statystyki platformy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Lp.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25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Nazwa: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PU-25 Zarządzanie szablonami testów psychologicznych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Aktorzy: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Właściciel platformy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Warunki początkowe: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Aktor jest zalogowany jako super-admin.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Opis: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Aktor zarządza biblioteką szablonów testów psychologicznych dostępnych w platformie (PHQ-9, GAD-7, PSS-10, WHO-5, MOOD10) oraz ich aktywnością.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Ścieżka główna: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1.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Aktor otwiera widok „Szablony testów”.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2.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System wyświetla listę szablonów wraz z ich kodem, wersją, liczbą pytań i flagą isActive.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3.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Aktor edytuje wybrany szablon: nazwę, opis, ramy czasowe, anonimizację dla HR.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4.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System zapisuje zmiany i aktualizuje pole version szablonu.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Ścieżka alternatywna: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3a..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Aktor dezaktywuje szablon — flagę isActive ustawiono na false; dotychczasowe wyniki pozostają w systemie.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3b..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Aktor reaktywuje szablon — flaga wraca na true, szablon ponownie pojawia się w panelu administratora firmy.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Warunki końcowe: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Biblioteka szablonów testów została zaktualizowana zgodnie z decyzjami aktora.</w:t>
            </w:r>
          </w:p>
        </w:tc>
      </w:tr>
    </w:tbl>
    <w:p>
      <w:pPr>
        <w:spacing w:line="276" w:lineRule="auto" w:before="40" w:after="160"/>
        <w:jc w:val="center"/>
      </w:pPr>
      <w:r>
        <w:rPr>
          <w:rFonts w:ascii="Verdana" w:hAnsi="Verdana" w:cs="Verdana"/>
          <w:b w:val="0"/>
          <w:i/>
          <w:sz w:val="20"/>
        </w:rPr>
        <w:t>Tabela 2.25 PU-25 — Zarządzanie szablonami testów psychologicznych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Lp.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26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Nazwa: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PU-26 Przegląd globalnego dziennika audytu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Aktorzy: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Właściciel platformy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Warunki początkowe: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Aktor jest zalogowany jako super-admin.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Opis: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Aktor przegląda dziennik wszystkich krytycznych zdarzeń systemowych w celach bezpieczeństwa i zgodności z RODO.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Ścieżka główna: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1.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Aktor otwiera widok „Dziennik audytu”.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2.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System pobiera wpisy z tabeli audit_logs z domyślnym sortowaniem malejąco po dacie.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3.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Aktor stosuje filtry (akcja, organizacja, użytkownik, zakres czasowy).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4.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System aktualizuje listę wpisów zgodnie z filtrami.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5.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Aktor może rozwinąć szczegóły zdarzenia (metadane jsonb, adres IP, użytkownik wykonujący).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Ścieżka alternatywna: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3a..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Brak wpisów spełniających filtry — system wyświetla informację „Brak wyników dla wybranych kryteriów”.</w:t>
            </w:r>
          </w:p>
          <w:p>
            <w:pPr>
              <w:spacing w:line="276" w:lineRule="auto" w:before="0" w:after="0"/>
              <w:ind w:left="34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 xml:space="preserve">4a.. </w:t>
            </w:r>
            <w:r>
              <w:rPr>
                <w:rFonts w:ascii="Verdana" w:hAnsi="Verdana" w:cs="Verdana"/>
                <w:b w:val="0"/>
                <w:i w:val="0"/>
                <w:sz w:val="20"/>
              </w:rPr>
              <w:t>Aktor eksportuje wyniki do pliku CSV — operacja sama jest logowana w dzienniku audytu.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/>
                <w:i w:val="0"/>
                <w:sz w:val="20"/>
              </w:rPr>
              <w:t>Warunki końcowe:</w:t>
            </w:r>
          </w:p>
        </w:tc>
        <w:tc>
          <w:tcPr>
            <w:tcW w:type="dxa" w:w="62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line="276" w:lineRule="auto" w:before="0" w:after="0"/>
            </w:pPr>
            <w:r>
              <w:rPr>
                <w:rFonts w:ascii="Verdana" w:hAnsi="Verdana" w:cs="Verdana"/>
                <w:b w:val="0"/>
                <w:i w:val="0"/>
                <w:sz w:val="20"/>
              </w:rPr>
              <w:t>Aktor uzyskał wgląd w wybrane zdarzenia systemowe; ewentualny eksport został zarejestrowany.</w:t>
            </w:r>
          </w:p>
        </w:tc>
      </w:tr>
    </w:tbl>
    <w:p>
      <w:pPr>
        <w:spacing w:line="276" w:lineRule="auto" w:before="40" w:after="160"/>
        <w:jc w:val="center"/>
      </w:pPr>
      <w:r>
        <w:rPr>
          <w:rFonts w:ascii="Verdana" w:hAnsi="Verdana" w:cs="Verdana"/>
          <w:b w:val="0"/>
          <w:i/>
          <w:sz w:val="20"/>
        </w:rPr>
        <w:t>Tabela 2.26 PU-26 — Przegląd globalnego dziennika audytu</w:t>
      </w:r>
    </w:p>
    <w:sectPr w:rsidR="00FC693F" w:rsidRPr="0006063C" w:rsidSect="00034616">
      <w:pgSz w:w="11906" w:h="16838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