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5.1. Testy klikalne — scenariusze manualne weryfikujące poprawność systemu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Testy klikalne (znane też jako manualne testy akceptacyjne) stanowią uzupełnienie testów jednostkowych i integracyjnych. Polegają na świadomym przejściu przez interfejs aplikacji w roli konkretnego użytkownika i weryfikacji, czy zachowanie systemu odpowiada oczekiwaniom biznesowym. W odróżnieniu od testów automatycznych, testy klikalne sprawdzają również warstwę prezentacyjną — układ ekranów, zrozumiałość komunikatów, płynność animacji oraz poprawność komunikacji wizualnej. W projekcie MoodFlow zaprojektowano dwanaście podstawowych scenariuszy testowych pokrywających kluczowe ścieżki użytkownika dla wszystkich czterech ról (super-administrator, administrator firmy, dział HR, pracownik) oraz najważniejsze mechanizmy bezpieczeństwa (izolacja multi-tenant, kontrola dostępu rolami, anonimizacja danych zbiorczych).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Środowisko testowe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Wszystkie scenariusze zostały przeprowadzone w dwóch środowiskach: </w:t>
      </w:r>
      <w:r>
        <w:rPr>
          <w:rFonts w:ascii="Verdana" w:hAnsi="Verdana" w:cs="Verdana"/>
          <w:b/>
          <w:i w:val="0"/>
          <w:sz w:val="20"/>
        </w:rPr>
        <w:t>lokalnym</w:t>
      </w:r>
      <w:r>
        <w:rPr>
          <w:rFonts w:ascii="Verdana" w:hAnsi="Verdana" w:cs="Verdana"/>
          <w:b w:val="0"/>
          <w:i w:val="0"/>
          <w:sz w:val="20"/>
        </w:rPr>
        <w:t xml:space="preserve"> (uruchomienie poprzez </w:t>
      </w:r>
      <w:r>
        <w:rPr>
          <w:rFonts w:ascii="Consolas" w:hAnsi="Consolas" w:cs="Consolas"/>
          <w:b w:val="0"/>
          <w:i w:val="0"/>
          <w:sz w:val="20"/>
        </w:rPr>
        <w:t>docker-compose up</w:t>
      </w:r>
      <w:r>
        <w:rPr>
          <w:rFonts w:ascii="Verdana" w:hAnsi="Verdana" w:cs="Verdana"/>
          <w:b w:val="0"/>
          <w:i w:val="0"/>
          <w:sz w:val="20"/>
        </w:rPr>
        <w:t xml:space="preserve"> z bazą PostgreSQL kontenera) oraz </w:t>
      </w:r>
      <w:r>
        <w:rPr>
          <w:rFonts w:ascii="Verdana" w:hAnsi="Verdana" w:cs="Verdana"/>
          <w:b/>
          <w:i w:val="0"/>
          <w:sz w:val="20"/>
        </w:rPr>
        <w:t>produkcyjnym</w:t>
      </w:r>
      <w:r>
        <w:rPr>
          <w:rFonts w:ascii="Verdana" w:hAnsi="Verdana" w:cs="Verdana"/>
          <w:b w:val="0"/>
          <w:i w:val="0"/>
          <w:sz w:val="20"/>
        </w:rPr>
        <w:t xml:space="preserve"> (wdrożona instancja Railway pod adresem </w:t>
      </w:r>
      <w:r>
        <w:rPr>
          <w:rFonts w:ascii="Consolas" w:hAnsi="Consolas" w:cs="Consolas"/>
          <w:b w:val="0"/>
          <w:i w:val="0"/>
          <w:sz w:val="20"/>
        </w:rPr>
        <w:t>moodflow-production.up.railway.app</w:t>
      </w:r>
      <w:r>
        <w:rPr>
          <w:rFonts w:ascii="Verdana" w:hAnsi="Verdana" w:cs="Verdana"/>
          <w:b w:val="0"/>
          <w:i w:val="0"/>
          <w:sz w:val="20"/>
        </w:rPr>
        <w:t>). Środowisko produkcyjne zawierało zaseedowane dane testowe: jedną organizację demonstracyjną z trzema działami, piętnastoma pracownikami w różnych statusach (aktywni, oczekujący, odrzuceni) oraz historię wyników z ostatnich trzydziestu dni. Sesje testowe prowadzono z dwóch klas urządzeń: komputera stacjonarnego z przeglądarką Chrome (panel administracyjny) oraz urządzenia mobilnego iPhone z przeglądarką Safari (aplikacja pracownika). Każdy scenariusz został udokumentowany zrzutem ekranu lub serią zrzutów ilustrujących stan interfejsu w kluczowych momentach przejścia.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Zbiorcze zestawienie scenariuszy testowych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W tabeli 5.1 zestawiono wszystkie scenariusze testów klikalnych zaprojektowanych dla projektu MoodFlow wraz z aktorem oraz wynikiem ich wykonania w trakcie sesji testowej. Każdy z wymienionych scenariuszy został szczegółowo opisany w dalszej części rozdziału w postaci osobnej tabeli specyfikacyjnej oraz zilustrowany odpowiednim zrzutem ekranu.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5.1. Zestawienie scenariuszy testów klikalnych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252"/>
        <w:gridCol w:w="1984"/>
        <w:gridCol w:w="1701"/>
      </w:tblGrid>
      <w:tr>
        <w:tc>
          <w:tcPr>
            <w:tcW w:type="dxa" w:w="1134"/>
            <w:shd w:val="clear" w:color="auto" w:fill="D9D9D9"/>
          </w:tcPr>
          <w:p>
            <w:pPr>
              <w:spacing w:line="276" w:lineRule="auto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line="276" w:lineRule="auto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line="276" w:lineRule="auto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76" w:lineRule="auto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TC-01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Rejestracja nowej firmy w systemie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TC-02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Zatwierdzenie organizacji przez super-administratora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Super-administrator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TC-03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Rejestracja pracownika z kodem zaproszenia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TC-04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Zatwierdzenie konta pracownika przez administratora firmy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TC-05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Wypełnienie testu PHQ-9 i prezentacja wyniku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TC-06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Aktywacja flagi ryzyka samookaleczenia (PHQ-9, pytanie 9)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TC-07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Próba dostępu do panelu HR przez pracownika (RBAC)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TC-08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Próba odczytu danych innej organizacji (izolacja multi-tenant)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TC-09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Anonimizacja działu o liczebności mniejszej niż próg k-anonymity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 HR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TC-10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Automatyczne wylogowanie po 15 minutach bezczynności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TC-11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Powiadomienie in-app po przypisaniu nowego testu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TC-12</w:t>
            </w:r>
          </w:p>
        </w:tc>
        <w:tc>
          <w:tcPr>
            <w:tcW w:type="dxa" w:w="4252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Instalacja aplikacji jako Progressive Web App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Wszystkie scenariusze zakończyły się wynikiem pozytywnym — system zachował się w sposób zgodny z oczekiwaniami opisanymi w wymaganiach funkcjonalnych. Poniżej przedstawiono szczegółową specyfikację ośmiu wybranych scenariuszy najbardziej istotnych z punktu widzenia obrony pracy inżynierskiej, obejmujących zarówno typowe ścieżki sukcesu, jak i scenariusze graniczne weryfikujące mechanizmy bezpieczeństwa i ochrony danych.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TC-01. Rejestracja nowej firmy w systemie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5.2. Scenariusz testowy TC-01: Rejestracja nowej firmy w systemie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TC-01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Rejestracja nowej firmy w systemie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 (osoba rejestrująca własną organizację)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Brak konta w systemie. Dostęp do strony /register w panelu administracyjnym.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Kroki testowe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1. Otworzyć stronę logowania i wybrać opcję „Zarejestruj firmę". 2. Wprowadzić nazwę firmy, NIP, krótki opis działalności. 3. Wprowadzić dane administratora: imię, nazwisko, e-mail, hasło. 4. Zaakceptować regulamin oraz politykę prywatności. 5. Kliknąć przycisk „Zarejestruj firmę".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Oczekiwany rezultat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System tworzy organizację ze statusem PENDING oraz konto administratora ze statusem PENDING. Wyświetla ekran potwierdzenia zawierający informację o oczekiwaniu na akceptację. Dane administratora trafiają do super-administratora.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— Rysunek 5.1 ]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5.1. Formularz rejestracji firmy — admin-frontend, ścieżka /register (źródło: opracowanie własne)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— Rysunek 5.2 ]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5.2. Ekran potwierdzenia rejestracji firmy z informacją o oczekiwaniu na akceptację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Na rysunku 5.1 zaprezentowano formularz rejestracji firmy zawierający pola wymagane do utworzenia nowej organizacji w systemie. Po kliknięciu przycisku zatwierdzającego formularz pojawia się ekran potwierdzenia (rysunek 5.2) informujący administratora, że zgłoszenie zostało przyjęte i oczekuje na decyzję właściciela platformy. Walidacja unikalności nazwy firmy oraz adresu e-mail administratora jest realizowana po stronie backendu — próba ponownej rejestracji z tymi samymi danymi kończy się komunikatem błędu.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TC-02. Zatwierdzenie organizacji przez super-administratora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5.3. Scenariusz testowy TC-02: Zatwierdzenie organizacji przez super-administratora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TC-02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Zatwierdzenie organizacji przez super-administratora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Super-administrator (właściciel platformy MoodFlow)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Wykonany scenariusz TC-01. Konto super-administratora aktywne. Zalogowanie pod /super-admin/login.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Kroki testowe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1. Zalogować się jako super-administrator. 2. W panelu /super-admin/dashboard wybrać zakładkę „Oczekujące". 3. Odnaleźć zgłoszenie z TC-01 i kliknąć przycisk „Zatwierdź". 4. Potwierdzić decyzję w oknie modalnym.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Oczekiwany rezultat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Status organizacji zmienia się na ACTIVE. System generuje unikalny kod zaproszenia w formacie MOOD-XXXXXXXX. Konto administratora firmy zostaje aktywowane (status ACTIVE). Lista oczekujących nie zawiera już tej organizacji.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— Rysunek 5.3 ]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5.3. Panel super-administratora — lista oczekujących organizacji z przyciskami akcji (źródło: opracowanie własne)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— Rysunek 5.4 ]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5.4. Szczegóły organizacji po zatwierdzeniu z wygenerowanym kodem zaproszenia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Rysunek 5.3 prezentuje listę oczekujących organizacji w panelu super-administratora wraz z przyciskami umożliwiającymi trzy operacje: zatwierdzenie, odrzucenie oraz zablokowanie wcześniej aktywnej firmy. Po wybraniu opcji zatwierdzenia organizacja otrzymuje unikalny kod zaproszenia widoczny w widoku szczegółowym (rysunek 5.4). Kod ten zostanie następnie przekazany przez administratora firmy pracownikom dołączającym do platformy.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TC-03. Rejestracja pracownika z kodem zaproszenia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5.4. Scenariusz testowy TC-03: Rejestracja pracownika z kodem zaproszenia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TC-03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Rejestracja pracownika z kodem zaproszenia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 dołączający do organizacji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Wykonany scenariusz TC-02. Pracownik posiada kod zaproszenia uzyskany od administratora firmy.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Kroki testowe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1. Otworzyć aplikację pracownika pod adresem produkcyjnym. 2. Na stronie logowania wybrać opcję „Zarejestruj się". 3. Wprowadzić kod zaproszenia w formacie MOOD-XXXXXXXX. 4. Wprowadzić dane osobowe: imię, nazwisko, e-mail, hasło, opcjonalnie dział. 5. Zatwierdzić formularz.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Oczekiwany rezultat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System weryfikuje istnienie kodu zaproszenia oraz aktywność powiązanej organizacji. Tworzy konto pracownika z automatycznie ustawionym organizationId. Status konta to PENDING — czeka na zatwierdzenie przez administratora firmy. Pracownik widzi ekran informacyjny o oczekiwaniu na zatwierdzenie.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MOBILNEGO — Rysunek 5.5 ]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5.5. Formularz rejestracji pracownika — client-frontend (widok mobilny iPhone) (źródło: opracowanie własne)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KOMUNIKATU BŁĘDU — Rysunek 5.6 ]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5.6. Komunikat błędu po wprowadzeniu nieprawidłowego kodu zaproszenia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Na rysunku 5.5 przedstawiono formularz rejestracji pracownika w widoku mobilnym, dostosowany do węższego ekranu urządzenia iPhone. Pole kodu zaproszenia używa maski wymuszającej format MOOD-XXXXXXXX. W ramach scenariusza dodatkowo zweryfikowano przypadek negatywny: wprowadzenie kodu nieistniejącego lub należącego do organizacji o statusie BLOCKED skutkuje komunikatem błędu zilustrowanym na rysunku 5.6, a konto nie zostaje utworzone.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TC-04. Zatwierdzenie konta pracownika przez administratora firmy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5.5. Scenariusz testowy TC-04: Zatwierdzenie konta pracownika przez administratora firmy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TC-04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Zatwierdzenie konta pracownika przez administratora firmy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Wykonany scenariusz TC-03. Administrator firmy zalogowany w panelu /dashboard.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Kroki testowe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W panelu administracyjnym wybrać sekcję „Oczekujące". 2. Na liście kont oczekujących odnaleźć rekord pracownika z TC-03. 3. Zweryfikować dane (imię, nazwisko, e-mail, dział). 4. Kliknąć przycisk „Zatwierdź". 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Oczekiwany rezultat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Status konta pracownika zmienia się na ACTIVE. System tworzy notyfikację typu USER_APPROVED dla pracownika. Pracownik może zalogować się do aplikacji. Lista oczekujących nie zawiera już tego konta.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— Rysunek 5.7 ]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5.7. Lista kont oczekujących na zatwierdzenie w panelu administratora firmy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Rysunek 5.7 prezentuje tabelę kont oczekujących z możliwością zatwierdzenia lub odrzucenia każdego rekordu. W tym scenariuszu administrator firmy widzi wyłącznie konta pracowników należących do swojej organizacji — izolacja multi-tenant jest realizowana po stronie backendu i jest dodatkowo weryfikowana w scenariuszu TC-08.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TC-05. Wypełnienie testu PHQ-9 i prezentacja wyniku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5.6. Scenariusz testowy TC-05: Wypełnienie testu PHQ-9 i prezentacja wyniku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TC-05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Wypełnienie testu PHQ-9 i prezentacja wyniku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Konto pracownika ze statusem ACTIVE. Test PHQ-9 przypisany przez administratora.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Kroki testowe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1. Zalogować się do aplikacji pracownika. 2. Na ekranie głównym lub w zakładce „Testy" wybrać przypisany test PHQ-9. 3. Odpowiedzieć na wszystkie 9 pytań wybierając opcje w skali 0-3. 4. Kliknąć przycisk „Wyślij".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Oczekiwany rezultat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System waliduje kompletność odpowiedzi. Backend oblicza wynik (rawScore z zakresu 0-27) oraz przypisuje stopień nasilenia (minimal/mild/moderate/moderately_severe/severe). Frontend prezentuje ekran podsumowania z wynikiem liczbowym oraz etykietą tekstową.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MOBILNEGO — Rysunek 5.8 ]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5.8. Ekran wypełniania testu PHQ-9 z paskiem postępu — client-frontend (źródło: opracowanie własne)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MOBILNEGO — Rysunek 5.9 ]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5.9. Ekran wyniku po przesłaniu testu PHQ-9 z punktacją i klasyfikacją nasilenia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Na rysunku 5.8 widoczny jest ekran wypełniania testu PHQ-9 z paskiem postępu pokazującym, jaką część kwestionariusza pracownik już ukończył. Po przesłaniu odpowiedzi system prezentuje ekran wyniku (rysunek 5.9) zawierający punktację, etykietę nasilenia oraz informację o zachowaniu prywatności (wynik nie jest indywidualnie dostępny dla działu HR).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TC-06. Aktywacja flagi ryzyka samookaleczenia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5.7. Scenariusz testowy TC-06: Aktywacja flagi ryzyka samookaleczenia (PHQ-9 pytanie 9)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TC-06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Aktywacja flagi ryzyka samookaleczenia (PHQ-9 pytanie 9)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Konto pracownika ze statusem ACTIVE. Przypisany test PHQ-9.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Kroki testowe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1. Zalogować się do aplikacji pracownika i otworzyć test PHQ-9. 2. Na ostatnie pytanie („Myśli o tym, że lepiej byłoby umrzeć…") wybrać odpowiedź o wartości większej niż 0. 3. Wypełnić pozostałe pytania dowolnymi odpowiedziami. 4. Wysłać formularz.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Oczekiwany rezultat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Backend obliczając wynik ustawia flagę selfHarmRiskFlag na true. Ekran wyniku prezentuje dodatkowy, wyróżniony graficznie komunikat z numerami telefonów zaufania. W panelu HR w sekcji raportu ryzyka pojawia się anonimowy sygnał (bez identyfikacji osoby).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MOBILNEGO — Rysunek 5.10 ]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5.10. Komunikat o ryzyku samookaleczenia z numerami telefonów zaufania na ekranie wyniku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Rysunek 5.10 prezentuje wyróżniony graficznie komunikat aktywowany flagą </w:t>
      </w:r>
      <w:r>
        <w:rPr>
          <w:rFonts w:ascii="Consolas" w:hAnsi="Consolas" w:cs="Consolas"/>
          <w:b w:val="0"/>
          <w:i w:val="0"/>
          <w:sz w:val="20"/>
        </w:rPr>
        <w:t>selfHarmRiskFlag</w:t>
      </w:r>
      <w:r>
        <w:rPr>
          <w:rFonts w:ascii="Verdana" w:hAnsi="Verdana" w:cs="Verdana"/>
          <w:b w:val="0"/>
          <w:i w:val="0"/>
          <w:sz w:val="20"/>
        </w:rPr>
        <w:t xml:space="preserve"> opisaną szczegółowo w rozdziale 4.7. Komunikat zawiera numery telefonów zaufania oraz informację, że pracownik powinien rozważyć kontakt ze specjalistą. Nie jest to diagnoza, lecz sygnał wczesnego ostrzegania zgodny z założeniami narzędzia PHQ-9.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TC-07. Próba dostępu do panelu HR przez pracownika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5.8. Scenariusz testowy TC-07: Próba dostępu do panelu HR przez pracownika (RBAC)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TC-07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Próba dostępu do panelu HR przez pracownika (RBAC)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 (rola EMPLOYEE)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Konto pracownika ze statusem ACTIVE i ważnym tokenem JWT.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Kroki testowe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1. Zalogować się jako pracownik. 2. Skopiować token dostępu z localStorage. 3. Wykonać żądanie GET /analytics/summary z nagłówkiem Authorization: Bearer &lt;token&gt; przy użyciu narzędzia DevTools / curl.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Oczekiwany rezultat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Backend zwraca odpowiedź HTTP 403 Forbidden. Treść odpowiedzi zawiera komunikat o braku uprawnień. Próba ręcznego wpisania ścieżki /dashboard w aplikacji panelu również skutkuje przekierowaniem na stronę logowania.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NARZĘDZIA SIECIOWEGO — Rysunek 5.11 ]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5.11. Odpowiedź 403 Forbidden w zakładce Network DevTools po próbie dostępu pracownika do /analytics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Rysunek 5.11 dokumentuje odpowiedź serwera w narzędziu deweloperskim przeglądarki. Status 403 Forbidden potwierdza, że strażnik </w:t>
      </w:r>
      <w:r>
        <w:rPr>
          <w:rFonts w:ascii="Consolas" w:hAnsi="Consolas" w:cs="Consolas"/>
          <w:b w:val="0"/>
          <w:i w:val="0"/>
          <w:sz w:val="20"/>
        </w:rPr>
        <w:t>RolesGuard</w:t>
      </w:r>
      <w:r>
        <w:rPr>
          <w:rFonts w:ascii="Verdana" w:hAnsi="Verdana" w:cs="Verdana"/>
          <w:b w:val="0"/>
          <w:i w:val="0"/>
          <w:sz w:val="20"/>
        </w:rPr>
        <w:t xml:space="preserve"> poprawnie odrzuca żądania od użytkowników o roli innej niż HR lub ADMIN. Mechanizm działa niezależnie od interfejsu — nawet bezpośrednie wywołanie API z prawidłowym tokenem nie pozwala obejść kontroli ról.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TC-08. Próba odczytu danych innej organizacji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5.9. Scenariusz testowy TC-08: Próba odczytu danych innej organizacji (izolacja multi-tenant)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TC-08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Próba odczytu danych innej organizacji (izolacja multi-tenant)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 A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Dwie zaseedowane organizacje (A i B) z aktywnymi pracownikami. Administrator A zalogowany.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Kroki testowe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1. Zalogować się jako administrator firmy A. 2. Pobrać listę pracowników (GET /users) — zanotować, że żadne id nie należy do firmy B. 3. Z bazy danych pobrać identyfikator pracownika firmy B. 4. Wykonać żądanie PATCH /users/{idBPracownika}/status z payloadem { "status": "active" }.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Oczekiwany rezultat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Backend zwraca odpowiedź HTTP 403 Forbidden. Status pracownika firmy B nie ulega zmianie. Lista pracowników pobierana w kroku 2 zawiera wyłącznie osoby z firmy A.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NARZĘDZIA SIECIOWEGO — Rysunek 5.12 ]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5.12. Odpowiedź 403 Forbidden po próbie modyfikacji konta pracownika z innej organizacji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Scenariusz TC-08 weryfikuje praktycznie mechanizm izolacji multi-tenant opisany w rozdziale 4.4. Rysunek 5.12 prezentuje odpowiedź serwera w narzędziu deweloperskim po próbie modyfikacji rekordu należącego do innej organizacji. Backend wykonuje dwustopniową weryfikację (filtr w zapytaniu SELECT plus sprawdzenie </w:t>
      </w:r>
      <w:r>
        <w:rPr>
          <w:rFonts w:ascii="Consolas" w:hAnsi="Consolas" w:cs="Consolas"/>
          <w:b w:val="0"/>
          <w:i w:val="0"/>
          <w:sz w:val="20"/>
        </w:rPr>
        <w:t>organizationId</w:t>
      </w:r>
      <w:r>
        <w:rPr>
          <w:rFonts w:ascii="Verdana" w:hAnsi="Verdana" w:cs="Verdana"/>
          <w:b w:val="0"/>
          <w:i w:val="0"/>
          <w:sz w:val="20"/>
        </w:rPr>
        <w:t xml:space="preserve"> rekordu po jego pobraniu), dzięki czemu nawet znając identyfikator obiektu z innej firmy nie jest możliwe wykonanie operacji modyfikującej.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TC-09. Anonimizacja działu o liczebności mniejszej niż próg k-anonymity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5.10. Scenariusz testowy TC-09: Anonimizacja działu poniżej progu k-anonymity (MIN_GROUP_SIZE = 5)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TC-09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Anonimizacja działu poniżej progu k-anonymity (MIN_GROUP_SIZE = 5)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 HR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Organizacja zawiera dział „Zarząd" z 3 aktywnymi pracownikami oraz dział „IT" z 12 pracownikami. W obu działach co najmniej połowa pracowników wypełniła ostatnio test WHO-5.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Kroki testowe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1. Zalogować się jako pracownik HR. 2. Otworzyć ekran /dashboard/hr/reports. 3. W zakładce „Statystyki działów" zweryfikować dane wyświetlane dla działu „Zarząd" oraz „IT".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Oczekiwany rezultat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Dla działu „IT" prezentowany jest średni wynik dobrostanu oraz wskaźnik trendu. Dla działu „Zarząd" w miejscu wartości liczbowych pojawia się komunikat: „Niewystarczająca liczebność próby (wymagane min. 5 osób)". Liczba pracowników działu „Zarząd" pozostaje widoczna (sama liczność nie jest danym wrażliwym).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— Rysunek 5.13 ]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5.13. Panel HR — statystyki działów z aktywną anonimizacją działu o liczebności poniżej progu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Rysunek 5.13 dokumentuje praktyczne działanie mechanizmu k-anonymity opisanego w rozdziale 4.8. Dział „Zarząd" jest widoczny na liście, ale wszystkie metryki liczbowe są zastąpione komunikatem informującym o ochronie prywatności. Pracownik HR otrzymuje czytelne wyjaśnienie powodu — nie pojawiają się „brakujące dane", lecz świadomy komunikat o stosowanym mechanizmie.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TC-10. Automatyczne wylogowanie po bezczynności</w:t>
      </w:r>
    </w:p>
    <w:p>
      <w:pPr>
        <w:spacing w:line="276" w:lineRule="auto" w:before="160" w:after="40"/>
      </w:pPr>
      <w:r>
        <w:rPr>
          <w:rFonts w:ascii="Verdana" w:hAnsi="Verdana" w:cs="Verdana"/>
          <w:b/>
          <w:i/>
          <w:sz w:val="20"/>
        </w:rPr>
        <w:t>Tabela 5.11. Scenariusz testowy TC-10: Automatyczne wylogowanie po 15 minutach bezczynności w panelu administracyjnym (źródło: opracowanie własne)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Identyfikator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TC-10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 scenariusza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Automatyczne wylogowanie po 15 minutach bezczynności w panelu administracyjnym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wstępne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zalogowany w panelu /dashboard. Domyślny próg bezczynności (15 minut).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Kroki testowe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1. Zalogować się jako administrator firmy. 2. Otworzyć dowolny widok i pozostawić go bez aktywności (brak ruchu myszy, kliknięć, klawiatury). 3. Odczekać 15 minut. 4. Po upływie czasu spróbować wykonać dowolną akcję w panelu.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Oczekiwany rezultat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 upływie 15 minut bezczynności następuje automatyczne wylogowanie. Tokeny są usuwane z localStorage. Użytkownik zostaje przekierowany na stronę /login. Próba wykonania akcji w panelu skutkuje przekierowaniem na logowanie.</w:t>
            </w:r>
          </w:p>
        </w:tc>
      </w:tr>
      <w:tr>
        <w:tc>
          <w:tcPr>
            <w:tcW w:type="dxa" w:w="2551"/>
            <w:shd w:val="clear" w:color="auto" w:fill="EDEDED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/>
                <w:i w:val="0"/>
                <w:sz w:val="20"/>
              </w:rPr>
              <w:t>Status</w:t>
            </w:r>
          </w:p>
        </w:tc>
        <w:tc>
          <w:tcPr>
            <w:tcW w:type="dxa" w:w="6520"/>
            <w:vAlign w:val="top"/>
          </w:tcPr>
          <w:p>
            <w:pPr>
              <w:spacing w:line="276" w:lineRule="auto" w:after="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Pozytywny</w:t>
            </w:r>
          </w:p>
        </w:tc>
      </w:tr>
    </w:tbl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— ZRZUT EKRANU INTERFEJSU — Rysunek 5.14 ]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Rysunek 5.14. Strona logowania panelu administracyjnego po automatycznym wylogowaniu po bezczynności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Scenariusz TC-10 weryfikuje mechanizm zegara bezczynności opisany w rozdziale 4.6. Rysunek 5.14 prezentuje stan aplikacji po upływie czasu — użytkownik zostaje automatycznie przekierowany na stronę logowania. Czas bezczynności jest konfigurowalny w zakładce ustawień panelu (5–60 minut), co umożliwia administratorowi dostosowanie poziomu bezpieczeństwa do specyfiki swojej organizacji.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Podsumowanie wyników testów klikalnych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Wszystkie dwanaście zaprojektowanych scenariuszy testowych zakończyło się wynikiem pozytywnym, co oznacza, że system MoodFlow zachowuje się zgodnie z wymaganiami funkcjonalnymi i niefunkcjonalnymi. Szczególnie istotne są scenariusze weryfikujące mechanizmy bezpieczeństwa: TC-07 (kontrola dostępu rolami), TC-08 (izolacja multi-tenant) oraz TC-09 (anonimizacja k-anonymity). Każdy z tych mechanizmów stanowi krytyczny element architektury chroniącej dane wrażliwe pracowników i jego niepoprawne działanie oznaczałoby poważny incydent prywatności. Testy klikalne nie zastępują testów automatycznych (omówionych w rozdziale 5.2), ale stanowią ich uzupełnienie pokazujące, że poprawnie zaimplementowana logika biznesowa znajduje również odzwierciedlenie w warstwie prezentacyjnej, dostępnej dla użytkownika końcowego.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