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AC882" w14:textId="78541CC7" w:rsidR="00741060" w:rsidRPr="00250367" w:rsidRDefault="00720F11" w:rsidP="008C0D45">
      <w:pPr>
        <w:spacing w:after="0" w:line="360" w:lineRule="auto"/>
        <w:jc w:val="center"/>
        <w:rPr>
          <w:rFonts w:eastAsia="Times New Roman" w:cs="Times New Roman"/>
          <w:szCs w:val="24"/>
          <w:lang w:eastAsia="pl-PL"/>
        </w:rPr>
      </w:pPr>
      <w:r>
        <w:rPr>
          <w:rFonts w:eastAsia="Times New Roman" w:cs="Times New Roman"/>
          <w:noProof/>
          <w:szCs w:val="24"/>
          <w:lang w:eastAsia="pl-PL"/>
        </w:rPr>
        <w:drawing>
          <wp:inline distT="0" distB="0" distL="0" distR="0" wp14:anchorId="4DE0E9F7" wp14:editId="45B722E6">
            <wp:extent cx="4086225" cy="2063159"/>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pic:cNvPicPr/>
                  </pic:nvPicPr>
                  <pic:blipFill>
                    <a:blip r:embed="rId8">
                      <a:extLst>
                        <a:ext uri="{28A0092B-C50C-407E-A947-70E740481C1C}">
                          <a14:useLocalDpi xmlns:a14="http://schemas.microsoft.com/office/drawing/2010/main" val="0"/>
                        </a:ext>
                      </a:extLst>
                    </a:blip>
                    <a:stretch>
                      <a:fillRect/>
                    </a:stretch>
                  </pic:blipFill>
                  <pic:spPr>
                    <a:xfrm>
                      <a:off x="0" y="0"/>
                      <a:ext cx="4125712" cy="2083096"/>
                    </a:xfrm>
                    <a:prstGeom prst="rect">
                      <a:avLst/>
                    </a:prstGeom>
                  </pic:spPr>
                </pic:pic>
              </a:graphicData>
            </a:graphic>
          </wp:inline>
        </w:drawing>
      </w:r>
    </w:p>
    <w:p w14:paraId="51695145" w14:textId="77777777" w:rsidR="00D8125E" w:rsidRDefault="00D8125E" w:rsidP="00D8125E">
      <w:pPr>
        <w:rPr>
          <w:b/>
          <w:bCs/>
          <w:lang w:eastAsia="pl-PL"/>
        </w:rPr>
      </w:pPr>
    </w:p>
    <w:p w14:paraId="0C825356" w14:textId="52C87632" w:rsidR="00741060" w:rsidRPr="00720F11" w:rsidRDefault="00741060" w:rsidP="00720F11">
      <w:pPr>
        <w:jc w:val="center"/>
        <w:rPr>
          <w:lang w:eastAsia="pl-PL"/>
        </w:rPr>
      </w:pPr>
      <w:r w:rsidRPr="00720F11">
        <w:rPr>
          <w:lang w:eastAsia="pl-PL"/>
        </w:rPr>
        <w:t xml:space="preserve">Studium </w:t>
      </w:r>
      <w:r w:rsidR="00AC2DAC" w:rsidRPr="00720F11">
        <w:rPr>
          <w:lang w:eastAsia="pl-PL"/>
        </w:rPr>
        <w:t>Magisterskie</w:t>
      </w:r>
    </w:p>
    <w:p w14:paraId="7C05151F" w14:textId="77777777" w:rsidR="00720F11" w:rsidRDefault="00720F11" w:rsidP="00D8125E">
      <w:pPr>
        <w:rPr>
          <w:lang w:eastAsia="pl-PL"/>
        </w:rPr>
      </w:pPr>
    </w:p>
    <w:p w14:paraId="36C4BD53" w14:textId="77777777" w:rsidR="004C0A7A" w:rsidRDefault="004C0A7A" w:rsidP="00D8125E">
      <w:pPr>
        <w:rPr>
          <w:lang w:eastAsia="pl-PL"/>
        </w:rPr>
      </w:pPr>
    </w:p>
    <w:p w14:paraId="6A77BB82" w14:textId="210ACF70" w:rsidR="00741060" w:rsidRDefault="00741060" w:rsidP="00D8125E">
      <w:pPr>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5F743CF7" w14:textId="77777777" w:rsidR="00720F11" w:rsidRPr="00741060" w:rsidRDefault="00720F11" w:rsidP="00D8125E">
      <w:pPr>
        <w:rPr>
          <w:lang w:eastAsia="pl-PL"/>
        </w:rPr>
      </w:pPr>
    </w:p>
    <w:p w14:paraId="0E616A48" w14:textId="77777777" w:rsidR="00741060" w:rsidRPr="00741060" w:rsidRDefault="00741060" w:rsidP="00D8125E">
      <w:pPr>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6192"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A26C69" w:rsidRPr="00741060" w:rsidRDefault="00A26C69" w:rsidP="009802EA">
                            <w:pPr>
                              <w:spacing w:line="360" w:lineRule="auto"/>
                              <w:rPr>
                                <w:rFonts w:cs="Times New Roman"/>
                                <w:szCs w:val="24"/>
                              </w:rPr>
                            </w:pPr>
                            <w:r w:rsidRPr="00741060">
                              <w:rPr>
                                <w:rFonts w:cs="Times New Roman"/>
                                <w:szCs w:val="24"/>
                              </w:rPr>
                              <w:t>Marcin Mandziej</w:t>
                            </w:r>
                          </w:p>
                          <w:p w14:paraId="17C0BD59" w14:textId="12D3B087" w:rsidR="00A26C69" w:rsidRPr="00741060" w:rsidRDefault="00A26C69" w:rsidP="009802EA">
                            <w:pPr>
                              <w:pStyle w:val="Bezodstpw"/>
                              <w:spacing w:line="360" w:lineRule="auto"/>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margin-left:263.4pt;margin-top:10.75pt;width:121.65pt;height:4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A26C69" w:rsidRPr="00741060" w:rsidRDefault="00A26C69" w:rsidP="009802EA">
                      <w:pPr>
                        <w:spacing w:line="360" w:lineRule="auto"/>
                        <w:rPr>
                          <w:rFonts w:cs="Times New Roman"/>
                          <w:szCs w:val="24"/>
                        </w:rPr>
                      </w:pPr>
                      <w:r w:rsidRPr="00741060">
                        <w:rPr>
                          <w:rFonts w:cs="Times New Roman"/>
                          <w:szCs w:val="24"/>
                        </w:rPr>
                        <w:t>Marcin Mandziej</w:t>
                      </w:r>
                    </w:p>
                    <w:p w14:paraId="17C0BD59" w14:textId="12D3B087" w:rsidR="00A26C69" w:rsidRPr="00741060" w:rsidRDefault="00A26C69" w:rsidP="009802EA">
                      <w:pPr>
                        <w:pStyle w:val="Bezodstpw"/>
                        <w:spacing w:line="360" w:lineRule="auto"/>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D8125E">
      <w:pPr>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D8125E">
      <w:pPr>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572CC5C3" w14:textId="32109095" w:rsidR="00741060" w:rsidRPr="00741060" w:rsidRDefault="00741060" w:rsidP="00D8125E">
      <w:pPr>
        <w:rPr>
          <w:rFonts w:eastAsia="Times New Roman" w:cs="Times New Roman"/>
          <w:szCs w:val="24"/>
          <w:lang w:eastAsia="pl-PL"/>
        </w:rPr>
      </w:pPr>
    </w:p>
    <w:p w14:paraId="6BABBF06" w14:textId="15676131" w:rsidR="00741060" w:rsidRPr="002516C4" w:rsidRDefault="00AC2DAC" w:rsidP="00401157">
      <w:pPr>
        <w:spacing w:line="360" w:lineRule="auto"/>
        <w:rPr>
          <w:b/>
          <w:sz w:val="36"/>
          <w:szCs w:val="40"/>
          <w:lang w:eastAsia="pl-PL"/>
        </w:rPr>
      </w:pPr>
      <w:r w:rsidRPr="002516C4">
        <w:rPr>
          <w:b/>
          <w:sz w:val="40"/>
          <w:szCs w:val="36"/>
          <w:lang w:eastAsia="pl-PL"/>
        </w:rPr>
        <w:t>Analiza determinant upadku przedsiębiorstw w Polsce.</w:t>
      </w:r>
      <w:r w:rsidR="00903F09">
        <w:rPr>
          <w:b/>
          <w:sz w:val="40"/>
          <w:szCs w:val="36"/>
          <w:lang w:eastAsia="pl-PL"/>
        </w:rPr>
        <w:t xml:space="preserve"> Stworzenie</w:t>
      </w:r>
      <w:r w:rsidR="00FA44D7" w:rsidRPr="002516C4">
        <w:rPr>
          <w:b/>
          <w:sz w:val="40"/>
          <w:szCs w:val="36"/>
          <w:lang w:eastAsia="pl-PL"/>
        </w:rPr>
        <w:t xml:space="preserve"> narzędzia do automatycznej predykcji bankructwa </w:t>
      </w:r>
      <w:r w:rsidRPr="002516C4">
        <w:rPr>
          <w:b/>
          <w:sz w:val="40"/>
          <w:szCs w:val="36"/>
          <w:lang w:eastAsia="pl-PL"/>
        </w:rPr>
        <w:t>przedsiębiorstw na podstawie dostępnych danych historycznych</w:t>
      </w:r>
    </w:p>
    <w:p w14:paraId="56A680A8" w14:textId="52A2D698" w:rsidR="00741060" w:rsidRPr="00741060" w:rsidRDefault="00741060" w:rsidP="00D8125E">
      <w:pPr>
        <w:rPr>
          <w:rFonts w:eastAsia="Times New Roman" w:cs="Times New Roman"/>
          <w:szCs w:val="24"/>
          <w:lang w:eastAsia="pl-PL"/>
        </w:rPr>
      </w:pPr>
      <w:r w:rsidRPr="00741060">
        <w:rPr>
          <w:rFonts w:eastAsia="Times New Roman" w:cs="Times New Roman"/>
          <w:sz w:val="28"/>
          <w:szCs w:val="28"/>
          <w:lang w:eastAsia="pl-PL"/>
        </w:rPr>
        <w:t xml:space="preserve"> </w:t>
      </w:r>
    </w:p>
    <w:p w14:paraId="4CA297E1" w14:textId="4AF5DFFD" w:rsidR="00741060" w:rsidRPr="00741060" w:rsidRDefault="00741060" w:rsidP="00D8125E">
      <w:pPr>
        <w:rPr>
          <w:rFonts w:eastAsia="Times New Roman" w:cs="Times New Roman"/>
          <w:szCs w:val="24"/>
          <w:lang w:eastAsia="pl-PL"/>
        </w:rPr>
      </w:pPr>
      <w:r w:rsidRPr="00741060">
        <w:rPr>
          <w:rFonts w:eastAsia="Times New Roman" w:cs="Times New Roman"/>
          <w:szCs w:val="24"/>
          <w:lang w:eastAsia="pl-PL"/>
        </w:rPr>
        <w:t xml:space="preserve"> </w:t>
      </w:r>
    </w:p>
    <w:p w14:paraId="14A96D54" w14:textId="559ED25D" w:rsidR="00741060" w:rsidRPr="00741060" w:rsidRDefault="00903F09" w:rsidP="00D8125E">
      <w:pPr>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9264" behindDoc="0" locked="0" layoutInCell="1" hidden="0" allowOverlap="1" wp14:anchorId="763AB0C4" wp14:editId="0E4EF496">
                <wp:simplePos x="0" y="0"/>
                <wp:positionH relativeFrom="margin">
                  <wp:posOffset>2653665</wp:posOffset>
                </wp:positionH>
                <wp:positionV relativeFrom="paragraph">
                  <wp:posOffset>99695</wp:posOffset>
                </wp:positionV>
                <wp:extent cx="3028950" cy="1332230"/>
                <wp:effectExtent l="0" t="0" r="0" b="127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332230"/>
                        </a:xfrm>
                        <a:prstGeom prst="rect">
                          <a:avLst/>
                        </a:prstGeom>
                        <a:solidFill>
                          <a:srgbClr val="FFFFFF"/>
                        </a:solidFill>
                        <a:ln w="9525">
                          <a:noFill/>
                          <a:miter lim="800000"/>
                          <a:headEnd/>
                          <a:tailEnd/>
                        </a:ln>
                      </wps:spPr>
                      <wps:txbx>
                        <w:txbxContent>
                          <w:p w14:paraId="582CAC5D" w14:textId="42D7C8C8" w:rsidR="00A26C69" w:rsidRPr="00741060" w:rsidRDefault="00A26C69" w:rsidP="00720F11">
                            <w:pPr>
                              <w:spacing w:line="360" w:lineRule="auto"/>
                              <w:rPr>
                                <w:rFonts w:cs="Times New Roman"/>
                                <w:szCs w:val="24"/>
                              </w:rPr>
                            </w:pPr>
                            <w:r w:rsidRPr="00741060">
                              <w:rPr>
                                <w:rFonts w:cs="Times New Roman"/>
                                <w:szCs w:val="24"/>
                              </w:rPr>
                              <w:t xml:space="preserve">Praca </w:t>
                            </w:r>
                            <w:r>
                              <w:rPr>
                                <w:rFonts w:cs="Times New Roman"/>
                                <w:szCs w:val="24"/>
                              </w:rPr>
                              <w:t>magisterska</w:t>
                            </w:r>
                          </w:p>
                          <w:p w14:paraId="44DD4BFE" w14:textId="3E95D4C2" w:rsidR="00A26C69" w:rsidRPr="00741060" w:rsidRDefault="00A26C69" w:rsidP="00720F11">
                            <w:pPr>
                              <w:spacing w:line="360" w:lineRule="auto"/>
                              <w:rPr>
                                <w:rFonts w:cs="Times New Roman"/>
                                <w:szCs w:val="24"/>
                              </w:rPr>
                            </w:pPr>
                            <w:r w:rsidRPr="00741060">
                              <w:rPr>
                                <w:rFonts w:cs="Times New Roman"/>
                                <w:szCs w:val="24"/>
                              </w:rPr>
                              <w:t xml:space="preserve">Napisana w </w:t>
                            </w:r>
                            <w:r w:rsidR="007163E2">
                              <w:rPr>
                                <w:rFonts w:cs="Times New Roman"/>
                                <w:szCs w:val="24"/>
                              </w:rPr>
                              <w:t xml:space="preserve">Instytucie </w:t>
                            </w:r>
                            <w:r>
                              <w:rPr>
                                <w:rFonts w:cs="Times New Roman"/>
                                <w:szCs w:val="24"/>
                              </w:rPr>
                              <w:t>Statystyki i Demografii</w:t>
                            </w:r>
                          </w:p>
                          <w:p w14:paraId="78B931CD" w14:textId="77777777" w:rsidR="00A26C69" w:rsidRPr="00741060" w:rsidRDefault="00A26C69" w:rsidP="00720F11">
                            <w:pPr>
                              <w:spacing w:line="360" w:lineRule="auto"/>
                              <w:rPr>
                                <w:rFonts w:cs="Times New Roman"/>
                                <w:szCs w:val="24"/>
                              </w:rPr>
                            </w:pPr>
                            <w:r w:rsidRPr="00741060">
                              <w:rPr>
                                <w:rFonts w:cs="Times New Roman"/>
                                <w:szCs w:val="24"/>
                              </w:rPr>
                              <w:t xml:space="preserve">pod kierunkiem naukowym </w:t>
                            </w:r>
                          </w:p>
                          <w:p w14:paraId="081B391D" w14:textId="3214305D" w:rsidR="00A26C69" w:rsidRPr="00741060" w:rsidRDefault="00A26C69" w:rsidP="00720F11">
                            <w:pPr>
                              <w:spacing w:line="360" w:lineRule="auto"/>
                              <w:rPr>
                                <w:rFonts w:cs="Times New Roman"/>
                                <w:szCs w:val="24"/>
                              </w:rPr>
                            </w:pPr>
                            <w:r w:rsidRPr="00741060">
                              <w:rPr>
                                <w:rFonts w:cs="Times New Roman"/>
                                <w:szCs w:val="24"/>
                              </w:rPr>
                              <w:t xml:space="preserve">dr </w:t>
                            </w:r>
                            <w:r>
                              <w:rPr>
                                <w:rFonts w:cs="Times New Roman"/>
                                <w:szCs w:val="24"/>
                              </w:rPr>
                              <w:t>Karola Przanowskiego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AB0C4" id="Pole tekstowe 286" o:spid="_x0000_s1027" type="#_x0000_t202" style="position:absolute;margin-left:208.95pt;margin-top:7.85pt;width:238.5pt;height:104.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umKQIAACwEAAAOAAAAZHJzL2Uyb0RvYy54bWysU1Fv2yAQfp+0/4B4X+w4SZdYcaouXaZJ&#10;3Vap2w/AGMeowDEgsbtf3wOnadS9TeMBcdzxcffdd+vrQStyFM5LMBWdTnJKhOHQSLOv6K+fuw9L&#10;SnxgpmEKjKjok/D0evP+3bq3pSigA9UIRxDE+LK3Fe1CsGWWed4JzfwErDDobMFpFtB0+6xxrEd0&#10;rbIiz6+yHlxjHXDhPd7ejk66SfhtK3j40bZeBKIqirmFtLu013HPNmtW7h2zneSnNNg/ZKGZNPjp&#10;GeqWBUYOTv4FpSV34KENEw46g7aVXKQasJpp/qaah45ZkWpBcrw90+T/Hyz/frx3RDYVLZZXlBim&#10;sUn3oAQJ4tEH6AWJDqSpt77E6AeL8WH4BAO2O5Xs7R3wR08MbDtm9uLGOeg7wRpMcxpfZhdPRxwf&#10;Qer+GzT4GzsESEBD63TkEFkhiI7tejq3SAyBcLyc5cVytUAXR990NiuKWWpixsqX59b58EWAJvFQ&#10;UYcaSPDseOdDTIeVLyHxNw9KNjupVDLcvt4qR44M9bJLK1XwJkwZ0ld0tSgWCdlAfJ+kpGVAPSup&#10;K7rM4xoVFun4bJoUEphU4xkzUebET6RkJCcM9ZA6ksiL3NXQPCFhDkb54rjhoQP3h5IepVtR//vA&#10;nKBEfTVI+mo6n0etJ2O++Fig4S499aWHGY5QFQ2UjMdtSPMR6TBwg81pZaLtNZNTyijJxOZpfKLm&#10;L+0U9Trkm2cAAAD//wMAUEsDBBQABgAIAAAAIQAC7GpC3gAAAAoBAAAPAAAAZHJzL2Rvd25yZXYu&#10;eG1sTI/dToNAEEbvTXyHzZh4Y+xSAqUgS6MmGm/78wADOwUiu0vYbaFv73illzPfyTdnyt1iBnGl&#10;yffOKlivIhBkG6d72yo4HT+etyB8QKtxcJYU3MjDrrq/K7HQbrZ7uh5CK7jE+gIVdCGMhZS+6cig&#10;X7mRLGdnNxkMPE6t1BPOXG4GGUfRRhrsLV/ocKT3jprvw8UoOH/NT2k+15/hlO2TzRv2We1uSj0+&#10;LK8vIAIt4Q+GX31Wh4qdanex2otBQbLOckY5SDMQDGzzhBe1gjhOU5BVKf+/UP0AAAD//wMAUEsB&#10;Ai0AFAAGAAgAAAAhALaDOJL+AAAA4QEAABMAAAAAAAAAAAAAAAAAAAAAAFtDb250ZW50X1R5cGVz&#10;XS54bWxQSwECLQAUAAYACAAAACEAOP0h/9YAAACUAQAACwAAAAAAAAAAAAAAAAAvAQAAX3JlbHMv&#10;LnJlbHNQSwECLQAUAAYACAAAACEAxs4LpikCAAAsBAAADgAAAAAAAAAAAAAAAAAuAgAAZHJzL2Uy&#10;b0RvYy54bWxQSwECLQAUAAYACAAAACEAAuxqQt4AAAAKAQAADwAAAAAAAAAAAAAAAACDBAAAZHJz&#10;L2Rvd25yZXYueG1sUEsFBgAAAAAEAAQA8wAAAI4FAAAAAA==&#10;" stroked="f">
                <v:textbox>
                  <w:txbxContent>
                    <w:p w14:paraId="582CAC5D" w14:textId="42D7C8C8" w:rsidR="00A26C69" w:rsidRPr="00741060" w:rsidRDefault="00A26C69" w:rsidP="00720F11">
                      <w:pPr>
                        <w:spacing w:line="360" w:lineRule="auto"/>
                        <w:rPr>
                          <w:rFonts w:cs="Times New Roman"/>
                          <w:szCs w:val="24"/>
                        </w:rPr>
                      </w:pPr>
                      <w:r w:rsidRPr="00741060">
                        <w:rPr>
                          <w:rFonts w:cs="Times New Roman"/>
                          <w:szCs w:val="24"/>
                        </w:rPr>
                        <w:t xml:space="preserve">Praca </w:t>
                      </w:r>
                      <w:r>
                        <w:rPr>
                          <w:rFonts w:cs="Times New Roman"/>
                          <w:szCs w:val="24"/>
                        </w:rPr>
                        <w:t>magisterska</w:t>
                      </w:r>
                    </w:p>
                    <w:p w14:paraId="44DD4BFE" w14:textId="3E95D4C2" w:rsidR="00A26C69" w:rsidRPr="00741060" w:rsidRDefault="00A26C69" w:rsidP="00720F11">
                      <w:pPr>
                        <w:spacing w:line="360" w:lineRule="auto"/>
                        <w:rPr>
                          <w:rFonts w:cs="Times New Roman"/>
                          <w:szCs w:val="24"/>
                        </w:rPr>
                      </w:pPr>
                      <w:r w:rsidRPr="00741060">
                        <w:rPr>
                          <w:rFonts w:cs="Times New Roman"/>
                          <w:szCs w:val="24"/>
                        </w:rPr>
                        <w:t xml:space="preserve">Napisana w </w:t>
                      </w:r>
                      <w:r w:rsidR="007163E2">
                        <w:rPr>
                          <w:rFonts w:cs="Times New Roman"/>
                          <w:szCs w:val="24"/>
                        </w:rPr>
                        <w:t xml:space="preserve">Instytucie </w:t>
                      </w:r>
                      <w:r>
                        <w:rPr>
                          <w:rFonts w:cs="Times New Roman"/>
                          <w:szCs w:val="24"/>
                        </w:rPr>
                        <w:t>Statystyki i Demografii</w:t>
                      </w:r>
                    </w:p>
                    <w:p w14:paraId="78B931CD" w14:textId="77777777" w:rsidR="00A26C69" w:rsidRPr="00741060" w:rsidRDefault="00A26C69" w:rsidP="00720F11">
                      <w:pPr>
                        <w:spacing w:line="360" w:lineRule="auto"/>
                        <w:rPr>
                          <w:rFonts w:cs="Times New Roman"/>
                          <w:szCs w:val="24"/>
                        </w:rPr>
                      </w:pPr>
                      <w:r w:rsidRPr="00741060">
                        <w:rPr>
                          <w:rFonts w:cs="Times New Roman"/>
                          <w:szCs w:val="24"/>
                        </w:rPr>
                        <w:t xml:space="preserve">pod kierunkiem naukowym </w:t>
                      </w:r>
                    </w:p>
                    <w:p w14:paraId="081B391D" w14:textId="3214305D" w:rsidR="00A26C69" w:rsidRPr="00741060" w:rsidRDefault="00A26C69" w:rsidP="00720F11">
                      <w:pPr>
                        <w:spacing w:line="360" w:lineRule="auto"/>
                        <w:rPr>
                          <w:rFonts w:cs="Times New Roman"/>
                          <w:szCs w:val="24"/>
                        </w:rPr>
                      </w:pPr>
                      <w:r w:rsidRPr="00741060">
                        <w:rPr>
                          <w:rFonts w:cs="Times New Roman"/>
                          <w:szCs w:val="24"/>
                        </w:rPr>
                        <w:t xml:space="preserve">dr </w:t>
                      </w:r>
                      <w:r>
                        <w:rPr>
                          <w:rFonts w:cs="Times New Roman"/>
                          <w:szCs w:val="24"/>
                        </w:rPr>
                        <w:t>Karola Przanowskiego</w:t>
                      </w:r>
                    </w:p>
                  </w:txbxContent>
                </v:textbox>
                <w10:wrap type="square" anchorx="margin"/>
              </v:shape>
            </w:pict>
          </mc:Fallback>
        </mc:AlternateContent>
      </w:r>
    </w:p>
    <w:p w14:paraId="42D3FA25" w14:textId="77777777" w:rsidR="00741060" w:rsidRPr="00741060" w:rsidRDefault="00741060" w:rsidP="00D8125E">
      <w:pPr>
        <w:rPr>
          <w:rFonts w:eastAsia="Times New Roman" w:cs="Times New Roman"/>
          <w:szCs w:val="24"/>
          <w:lang w:eastAsia="pl-PL"/>
        </w:rPr>
      </w:pPr>
    </w:p>
    <w:p w14:paraId="131A2A76" w14:textId="77777777" w:rsidR="0061217E" w:rsidRDefault="0061217E" w:rsidP="00D8125E">
      <w:pPr>
        <w:rPr>
          <w:rFonts w:eastAsia="Times New Roman"/>
          <w:lang w:eastAsia="pl-PL"/>
        </w:rPr>
      </w:pPr>
    </w:p>
    <w:p w14:paraId="4D6E9593" w14:textId="13D92D10" w:rsidR="00382EF1" w:rsidRDefault="00EF4A90" w:rsidP="00D8125E">
      <w:pPr>
        <w:rPr>
          <w:rFonts w:eastAsia="Times New Roman"/>
          <w:lang w:eastAsia="pl-PL"/>
        </w:rPr>
      </w:pPr>
      <w:r>
        <w:rPr>
          <w:rFonts w:eastAsia="Times New Roman"/>
          <w:lang w:eastAsia="pl-PL"/>
        </w:rPr>
        <w:t xml:space="preserve">    </w:t>
      </w:r>
      <w:r w:rsidR="0061217E">
        <w:rPr>
          <w:rFonts w:eastAsia="Times New Roman"/>
          <w:lang w:eastAsia="pl-PL"/>
        </w:rPr>
        <w:t xml:space="preserve"> </w:t>
      </w:r>
    </w:p>
    <w:p w14:paraId="3F521251" w14:textId="0603563C" w:rsidR="00382EF1" w:rsidRDefault="00382EF1" w:rsidP="00D8125E">
      <w:pPr>
        <w:rPr>
          <w:lang w:eastAsia="pl-PL"/>
        </w:rPr>
      </w:pPr>
    </w:p>
    <w:p w14:paraId="754111E4" w14:textId="77777777" w:rsidR="00FA44D7" w:rsidRDefault="00FA44D7" w:rsidP="00720F11">
      <w:pPr>
        <w:rPr>
          <w:b/>
          <w:bCs/>
          <w:lang w:eastAsia="pl-PL"/>
        </w:rPr>
      </w:pPr>
    </w:p>
    <w:p w14:paraId="24953233" w14:textId="77777777" w:rsidR="00903F09" w:rsidRDefault="00903F09" w:rsidP="00D8125E">
      <w:pPr>
        <w:jc w:val="center"/>
        <w:rPr>
          <w:lang w:eastAsia="pl-PL"/>
        </w:rPr>
      </w:pPr>
    </w:p>
    <w:p w14:paraId="27DC2081" w14:textId="77777777" w:rsidR="00903F09" w:rsidRDefault="00903F09" w:rsidP="00D8125E">
      <w:pPr>
        <w:jc w:val="center"/>
        <w:rPr>
          <w:lang w:eastAsia="pl-PL"/>
        </w:rPr>
      </w:pPr>
    </w:p>
    <w:p w14:paraId="1E88C716" w14:textId="0AB39EB4" w:rsidR="00677FA5" w:rsidRPr="00720F11" w:rsidRDefault="00741060" w:rsidP="00D8125E">
      <w:pPr>
        <w:jc w:val="center"/>
        <w:rPr>
          <w:lang w:eastAsia="pl-PL"/>
        </w:rPr>
      </w:pPr>
      <w:r w:rsidRPr="00720F11">
        <w:rPr>
          <w:lang w:eastAsia="pl-PL"/>
        </w:rPr>
        <w:t>Warszawa</w:t>
      </w:r>
      <w:r w:rsidR="00720F11" w:rsidRPr="00720F11">
        <w:rPr>
          <w:lang w:eastAsia="pl-PL"/>
        </w:rPr>
        <w:t xml:space="preserve"> </w:t>
      </w:r>
      <w:r w:rsidR="00AC2DAC" w:rsidRPr="00720F11">
        <w:rPr>
          <w:lang w:eastAsia="pl-PL"/>
        </w:rPr>
        <w:t>202</w:t>
      </w:r>
      <w:r w:rsidR="00401157" w:rsidRPr="00720F11">
        <w:rPr>
          <w:lang w:eastAsia="pl-PL"/>
        </w:rPr>
        <w:t>1</w:t>
      </w:r>
    </w:p>
    <w:p w14:paraId="60205088" w14:textId="267CFF3F" w:rsidR="001A4B4A" w:rsidRDefault="00741060">
      <w:pPr>
        <w:spacing w:after="160"/>
        <w:rPr>
          <w:rFonts w:cs="Times New Roman"/>
          <w:b/>
          <w:color w:val="000000"/>
          <w:szCs w:val="24"/>
          <w:shd w:val="clear" w:color="auto" w:fill="FFFFFF"/>
        </w:rPr>
      </w:pPr>
      <w:r>
        <w:rPr>
          <w:rFonts w:cs="Times New Roman"/>
          <w:b/>
          <w:color w:val="000000"/>
          <w:szCs w:val="24"/>
          <w:shd w:val="clear" w:color="auto" w:fill="FFFFFF"/>
        </w:rPr>
        <w:br w:type="page"/>
      </w:r>
      <w:r w:rsidR="001A4B4A">
        <w:rPr>
          <w:rFonts w:cs="Times New Roman"/>
          <w:b/>
          <w:color w:val="000000"/>
          <w:szCs w:val="24"/>
          <w:shd w:val="clear" w:color="auto" w:fill="FFFFFF"/>
        </w:rPr>
        <w:lastRenderedPageBreak/>
        <w:br w:type="page"/>
      </w:r>
    </w:p>
    <w:sdt>
      <w:sdtPr>
        <w:id w:val="305127578"/>
        <w:docPartObj>
          <w:docPartGallery w:val="Table of Contents"/>
          <w:docPartUnique/>
        </w:docPartObj>
      </w:sdtPr>
      <w:sdtEndPr>
        <w:rPr>
          <w:rFonts w:ascii="Times New Roman" w:eastAsiaTheme="minorHAnsi" w:hAnsi="Times New Roman" w:cstheme="minorBidi"/>
          <w:color w:val="auto"/>
          <w:sz w:val="24"/>
          <w:szCs w:val="22"/>
          <w:lang w:eastAsia="en-US"/>
        </w:rPr>
      </w:sdtEndPr>
      <w:sdtContent>
        <w:p w14:paraId="4913B6B2" w14:textId="1E6130E0" w:rsidR="001A4B4A" w:rsidRPr="001A4B4A" w:rsidRDefault="001A4B4A" w:rsidP="0023719E">
          <w:pPr>
            <w:pStyle w:val="Nagwekspisutreci"/>
            <w:spacing w:line="360" w:lineRule="auto"/>
            <w:jc w:val="both"/>
            <w:rPr>
              <w:rFonts w:ascii="Times New Roman" w:hAnsi="Times New Roman" w:cs="Times New Roman"/>
              <w:color w:val="auto"/>
              <w:sz w:val="24"/>
              <w:szCs w:val="24"/>
            </w:rPr>
          </w:pPr>
          <w:r w:rsidRPr="001A4B4A">
            <w:rPr>
              <w:rFonts w:ascii="Times New Roman" w:hAnsi="Times New Roman" w:cs="Times New Roman"/>
              <w:color w:val="auto"/>
              <w:sz w:val="24"/>
              <w:szCs w:val="24"/>
            </w:rPr>
            <w:t>Spis treści</w:t>
          </w:r>
          <w:r w:rsidR="000D4F8A">
            <w:rPr>
              <w:rFonts w:ascii="Times New Roman" w:hAnsi="Times New Roman" w:cs="Times New Roman"/>
              <w:color w:val="auto"/>
              <w:sz w:val="24"/>
              <w:szCs w:val="24"/>
            </w:rPr>
            <w:t>.</w:t>
          </w:r>
        </w:p>
        <w:p w14:paraId="3E037B53" w14:textId="265A8872" w:rsidR="001A4B4A" w:rsidRDefault="001A4B4A" w:rsidP="00076BDD">
          <w:pPr>
            <w:pStyle w:val="Spistreci1"/>
            <w:jc w:val="both"/>
            <w:rPr>
              <w:rFonts w:asciiTheme="minorHAnsi" w:eastAsiaTheme="minorEastAsia" w:hAnsiTheme="minorHAnsi" w:cstheme="minorBidi"/>
              <w:b w:val="0"/>
              <w:sz w:val="22"/>
              <w:szCs w:val="22"/>
              <w:lang w:eastAsia="pl-PL"/>
            </w:rPr>
          </w:pPr>
          <w:r>
            <w:fldChar w:fldCharType="begin"/>
          </w:r>
          <w:r>
            <w:instrText xml:space="preserve"> TOC \o "1-3" \h \z \u </w:instrText>
          </w:r>
          <w:r>
            <w:fldChar w:fldCharType="separate"/>
          </w:r>
          <w:hyperlink w:anchor="_Toc62574762" w:history="1">
            <w:r w:rsidRPr="00E56381">
              <w:rPr>
                <w:rStyle w:val="Hipercze"/>
                <w:shd w:val="clear" w:color="auto" w:fill="FFFFFF"/>
              </w:rPr>
              <w:t>Wstęp.</w:t>
            </w:r>
            <w:r>
              <w:rPr>
                <w:webHidden/>
              </w:rPr>
              <w:tab/>
            </w:r>
            <w:r>
              <w:rPr>
                <w:webHidden/>
              </w:rPr>
              <w:fldChar w:fldCharType="begin"/>
            </w:r>
            <w:r>
              <w:rPr>
                <w:webHidden/>
              </w:rPr>
              <w:instrText xml:space="preserve"> PAGEREF _Toc62574762 \h </w:instrText>
            </w:r>
            <w:r>
              <w:rPr>
                <w:webHidden/>
              </w:rPr>
            </w:r>
            <w:r>
              <w:rPr>
                <w:webHidden/>
              </w:rPr>
              <w:fldChar w:fldCharType="separate"/>
            </w:r>
            <w:r>
              <w:rPr>
                <w:webHidden/>
              </w:rPr>
              <w:t>- 5 -</w:t>
            </w:r>
            <w:r>
              <w:rPr>
                <w:webHidden/>
              </w:rPr>
              <w:fldChar w:fldCharType="end"/>
            </w:r>
          </w:hyperlink>
        </w:p>
        <w:p w14:paraId="269EFFE3" w14:textId="767DA405"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63" w:history="1">
            <w:r w:rsidRPr="00E56381">
              <w:rPr>
                <w:rStyle w:val="Hipercze"/>
                <w:rFonts w:cs="Times New Roman"/>
                <w:noProof/>
              </w:rPr>
              <w:t>Uzasadnienie wyboru tematu.</w:t>
            </w:r>
            <w:r>
              <w:rPr>
                <w:noProof/>
                <w:webHidden/>
              </w:rPr>
              <w:tab/>
            </w:r>
            <w:r>
              <w:rPr>
                <w:noProof/>
                <w:webHidden/>
              </w:rPr>
              <w:fldChar w:fldCharType="begin"/>
            </w:r>
            <w:r>
              <w:rPr>
                <w:noProof/>
                <w:webHidden/>
              </w:rPr>
              <w:instrText xml:space="preserve"> PAGEREF _Toc62574763 \h </w:instrText>
            </w:r>
            <w:r>
              <w:rPr>
                <w:noProof/>
                <w:webHidden/>
              </w:rPr>
            </w:r>
            <w:r>
              <w:rPr>
                <w:noProof/>
                <w:webHidden/>
              </w:rPr>
              <w:fldChar w:fldCharType="separate"/>
            </w:r>
            <w:r>
              <w:rPr>
                <w:noProof/>
                <w:webHidden/>
              </w:rPr>
              <w:t>- 5 -</w:t>
            </w:r>
            <w:r>
              <w:rPr>
                <w:noProof/>
                <w:webHidden/>
              </w:rPr>
              <w:fldChar w:fldCharType="end"/>
            </w:r>
          </w:hyperlink>
        </w:p>
        <w:p w14:paraId="3CCB6E0C" w14:textId="1BD7CF8F"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64" w:history="1">
            <w:r w:rsidRPr="00E56381">
              <w:rPr>
                <w:rStyle w:val="Hipercze"/>
                <w:rFonts w:cs="Times New Roman"/>
                <w:noProof/>
              </w:rPr>
              <w:t>Struktura pracy.</w:t>
            </w:r>
            <w:r>
              <w:rPr>
                <w:noProof/>
                <w:webHidden/>
              </w:rPr>
              <w:tab/>
            </w:r>
            <w:r>
              <w:rPr>
                <w:noProof/>
                <w:webHidden/>
              </w:rPr>
              <w:fldChar w:fldCharType="begin"/>
            </w:r>
            <w:r>
              <w:rPr>
                <w:noProof/>
                <w:webHidden/>
              </w:rPr>
              <w:instrText xml:space="preserve"> PAGEREF _Toc62574764 \h </w:instrText>
            </w:r>
            <w:r>
              <w:rPr>
                <w:noProof/>
                <w:webHidden/>
              </w:rPr>
            </w:r>
            <w:r>
              <w:rPr>
                <w:noProof/>
                <w:webHidden/>
              </w:rPr>
              <w:fldChar w:fldCharType="separate"/>
            </w:r>
            <w:r>
              <w:rPr>
                <w:noProof/>
                <w:webHidden/>
              </w:rPr>
              <w:t>- 7 -</w:t>
            </w:r>
            <w:r>
              <w:rPr>
                <w:noProof/>
                <w:webHidden/>
              </w:rPr>
              <w:fldChar w:fldCharType="end"/>
            </w:r>
          </w:hyperlink>
        </w:p>
        <w:p w14:paraId="6349A03E" w14:textId="5EFD2722" w:rsidR="001A4B4A" w:rsidRDefault="001A4B4A" w:rsidP="00076BDD">
          <w:pPr>
            <w:pStyle w:val="Spistreci1"/>
            <w:jc w:val="both"/>
            <w:rPr>
              <w:rFonts w:asciiTheme="minorHAnsi" w:eastAsiaTheme="minorEastAsia" w:hAnsiTheme="minorHAnsi" w:cstheme="minorBidi"/>
              <w:b w:val="0"/>
              <w:sz w:val="22"/>
              <w:szCs w:val="22"/>
              <w:lang w:eastAsia="pl-PL"/>
            </w:rPr>
          </w:pPr>
          <w:hyperlink w:anchor="_Toc62574765" w:history="1">
            <w:r w:rsidRPr="00E56381">
              <w:rPr>
                <w:rStyle w:val="Hipercze"/>
              </w:rPr>
              <w:t>I. Pojęcie ryzyka bankructwa przedsiębiorstwa i korzyści z jego predykcji.</w:t>
            </w:r>
            <w:r>
              <w:rPr>
                <w:webHidden/>
              </w:rPr>
              <w:tab/>
            </w:r>
            <w:r>
              <w:rPr>
                <w:webHidden/>
              </w:rPr>
              <w:fldChar w:fldCharType="begin"/>
            </w:r>
            <w:r>
              <w:rPr>
                <w:webHidden/>
              </w:rPr>
              <w:instrText xml:space="preserve"> PAGEREF _Toc62574765 \h </w:instrText>
            </w:r>
            <w:r>
              <w:rPr>
                <w:webHidden/>
              </w:rPr>
            </w:r>
            <w:r>
              <w:rPr>
                <w:webHidden/>
              </w:rPr>
              <w:fldChar w:fldCharType="separate"/>
            </w:r>
            <w:r>
              <w:rPr>
                <w:webHidden/>
              </w:rPr>
              <w:t>- 9 -</w:t>
            </w:r>
            <w:r>
              <w:rPr>
                <w:webHidden/>
              </w:rPr>
              <w:fldChar w:fldCharType="end"/>
            </w:r>
          </w:hyperlink>
        </w:p>
        <w:p w14:paraId="1A955B38" w14:textId="25FF35AC"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66" w:history="1">
            <w:r w:rsidRPr="00E56381">
              <w:rPr>
                <w:rStyle w:val="Hipercze"/>
                <w:rFonts w:cs="Times New Roman"/>
                <w:noProof/>
              </w:rPr>
              <w:t>I.1 Pojęcie ryzyka w kontekście prowadzenia działalności gospodarczej.</w:t>
            </w:r>
            <w:r>
              <w:rPr>
                <w:noProof/>
                <w:webHidden/>
              </w:rPr>
              <w:tab/>
            </w:r>
            <w:r>
              <w:rPr>
                <w:noProof/>
                <w:webHidden/>
              </w:rPr>
              <w:fldChar w:fldCharType="begin"/>
            </w:r>
            <w:r>
              <w:rPr>
                <w:noProof/>
                <w:webHidden/>
              </w:rPr>
              <w:instrText xml:space="preserve"> PAGEREF _Toc62574766 \h </w:instrText>
            </w:r>
            <w:r>
              <w:rPr>
                <w:noProof/>
                <w:webHidden/>
              </w:rPr>
            </w:r>
            <w:r>
              <w:rPr>
                <w:noProof/>
                <w:webHidden/>
              </w:rPr>
              <w:fldChar w:fldCharType="separate"/>
            </w:r>
            <w:r>
              <w:rPr>
                <w:noProof/>
                <w:webHidden/>
              </w:rPr>
              <w:t>- 9 -</w:t>
            </w:r>
            <w:r>
              <w:rPr>
                <w:noProof/>
                <w:webHidden/>
              </w:rPr>
              <w:fldChar w:fldCharType="end"/>
            </w:r>
          </w:hyperlink>
        </w:p>
        <w:p w14:paraId="6ED92E03" w14:textId="0ED56F84"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67" w:history="1">
            <w:r w:rsidRPr="00E56381">
              <w:rPr>
                <w:rStyle w:val="Hipercze"/>
                <w:rFonts w:cs="Times New Roman"/>
                <w:noProof/>
              </w:rPr>
              <w:t>I.2 Pojęcie upadłości i likwidacji przedsiębiorstwa.</w:t>
            </w:r>
            <w:r>
              <w:rPr>
                <w:noProof/>
                <w:webHidden/>
              </w:rPr>
              <w:tab/>
            </w:r>
            <w:r>
              <w:rPr>
                <w:noProof/>
                <w:webHidden/>
              </w:rPr>
              <w:fldChar w:fldCharType="begin"/>
            </w:r>
            <w:r>
              <w:rPr>
                <w:noProof/>
                <w:webHidden/>
              </w:rPr>
              <w:instrText xml:space="preserve"> PAGEREF _Toc62574767 \h </w:instrText>
            </w:r>
            <w:r>
              <w:rPr>
                <w:noProof/>
                <w:webHidden/>
              </w:rPr>
            </w:r>
            <w:r>
              <w:rPr>
                <w:noProof/>
                <w:webHidden/>
              </w:rPr>
              <w:fldChar w:fldCharType="separate"/>
            </w:r>
            <w:r>
              <w:rPr>
                <w:noProof/>
                <w:webHidden/>
              </w:rPr>
              <w:t>- 11 -</w:t>
            </w:r>
            <w:r>
              <w:rPr>
                <w:noProof/>
                <w:webHidden/>
              </w:rPr>
              <w:fldChar w:fldCharType="end"/>
            </w:r>
          </w:hyperlink>
        </w:p>
        <w:p w14:paraId="1CC70B8C" w14:textId="4242ECDF"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68" w:history="1">
            <w:r w:rsidRPr="00E56381">
              <w:rPr>
                <w:rStyle w:val="Hipercze"/>
                <w:rFonts w:cs="Times New Roman"/>
                <w:noProof/>
              </w:rPr>
              <w:t>I.3 Wymogi regulacyjne odnośnie weryfikacji kontrahentów w Polsce.</w:t>
            </w:r>
            <w:r>
              <w:rPr>
                <w:noProof/>
                <w:webHidden/>
              </w:rPr>
              <w:tab/>
            </w:r>
            <w:r>
              <w:rPr>
                <w:noProof/>
                <w:webHidden/>
              </w:rPr>
              <w:fldChar w:fldCharType="begin"/>
            </w:r>
            <w:r>
              <w:rPr>
                <w:noProof/>
                <w:webHidden/>
              </w:rPr>
              <w:instrText xml:space="preserve"> PAGEREF _Toc62574768 \h </w:instrText>
            </w:r>
            <w:r>
              <w:rPr>
                <w:noProof/>
                <w:webHidden/>
              </w:rPr>
            </w:r>
            <w:r>
              <w:rPr>
                <w:noProof/>
                <w:webHidden/>
              </w:rPr>
              <w:fldChar w:fldCharType="separate"/>
            </w:r>
            <w:r>
              <w:rPr>
                <w:noProof/>
                <w:webHidden/>
              </w:rPr>
              <w:t>- 14 -</w:t>
            </w:r>
            <w:r>
              <w:rPr>
                <w:noProof/>
                <w:webHidden/>
              </w:rPr>
              <w:fldChar w:fldCharType="end"/>
            </w:r>
          </w:hyperlink>
        </w:p>
        <w:p w14:paraId="1B12C76A" w14:textId="4A8F8911"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69" w:history="1">
            <w:r w:rsidRPr="00E56381">
              <w:rPr>
                <w:rStyle w:val="Hipercze"/>
                <w:rFonts w:cs="Times New Roman"/>
                <w:noProof/>
              </w:rPr>
              <w:t>I.4 Korzyści z możliwości automatycznej predykcji bankructwa przedsiębiorstw.</w:t>
            </w:r>
            <w:r>
              <w:rPr>
                <w:noProof/>
                <w:webHidden/>
              </w:rPr>
              <w:tab/>
            </w:r>
            <w:r>
              <w:rPr>
                <w:noProof/>
                <w:webHidden/>
              </w:rPr>
              <w:fldChar w:fldCharType="begin"/>
            </w:r>
            <w:r>
              <w:rPr>
                <w:noProof/>
                <w:webHidden/>
              </w:rPr>
              <w:instrText xml:space="preserve"> PAGEREF _Toc62574769 \h </w:instrText>
            </w:r>
            <w:r>
              <w:rPr>
                <w:noProof/>
                <w:webHidden/>
              </w:rPr>
            </w:r>
            <w:r>
              <w:rPr>
                <w:noProof/>
                <w:webHidden/>
              </w:rPr>
              <w:fldChar w:fldCharType="separate"/>
            </w:r>
            <w:r>
              <w:rPr>
                <w:noProof/>
                <w:webHidden/>
              </w:rPr>
              <w:t>- 17 -</w:t>
            </w:r>
            <w:r>
              <w:rPr>
                <w:noProof/>
                <w:webHidden/>
              </w:rPr>
              <w:fldChar w:fldCharType="end"/>
            </w:r>
          </w:hyperlink>
        </w:p>
        <w:p w14:paraId="3A78E0E9" w14:textId="52042A96" w:rsidR="001A4B4A" w:rsidRDefault="001A4B4A" w:rsidP="00076BDD">
          <w:pPr>
            <w:pStyle w:val="Spistreci1"/>
            <w:jc w:val="both"/>
            <w:rPr>
              <w:rFonts w:asciiTheme="minorHAnsi" w:eastAsiaTheme="minorEastAsia" w:hAnsiTheme="minorHAnsi" w:cstheme="minorBidi"/>
              <w:b w:val="0"/>
              <w:sz w:val="22"/>
              <w:szCs w:val="22"/>
              <w:lang w:eastAsia="pl-PL"/>
            </w:rPr>
          </w:pPr>
          <w:hyperlink w:anchor="_Toc62574770" w:history="1">
            <w:r w:rsidRPr="00E56381">
              <w:rPr>
                <w:rStyle w:val="Hipercze"/>
              </w:rPr>
              <w:t>II. Omówienie danych wykorzystanych do przeprowadzenia analizy.</w:t>
            </w:r>
            <w:r>
              <w:rPr>
                <w:webHidden/>
              </w:rPr>
              <w:tab/>
            </w:r>
            <w:r>
              <w:rPr>
                <w:webHidden/>
              </w:rPr>
              <w:fldChar w:fldCharType="begin"/>
            </w:r>
            <w:r>
              <w:rPr>
                <w:webHidden/>
              </w:rPr>
              <w:instrText xml:space="preserve"> PAGEREF _Toc62574770 \h </w:instrText>
            </w:r>
            <w:r>
              <w:rPr>
                <w:webHidden/>
              </w:rPr>
            </w:r>
            <w:r>
              <w:rPr>
                <w:webHidden/>
              </w:rPr>
              <w:fldChar w:fldCharType="separate"/>
            </w:r>
            <w:r>
              <w:rPr>
                <w:webHidden/>
              </w:rPr>
              <w:t>- 21 -</w:t>
            </w:r>
            <w:r>
              <w:rPr>
                <w:webHidden/>
              </w:rPr>
              <w:fldChar w:fldCharType="end"/>
            </w:r>
          </w:hyperlink>
        </w:p>
        <w:p w14:paraId="4A591559" w14:textId="0E7A9316"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71" w:history="1">
            <w:r w:rsidRPr="00E56381">
              <w:rPr>
                <w:rStyle w:val="Hipercze"/>
                <w:rFonts w:cs="Times New Roman"/>
                <w:noProof/>
              </w:rPr>
              <w:t>II.1 Źródła danych wykorzystane do przeprowadzenia analizy.</w:t>
            </w:r>
            <w:r>
              <w:rPr>
                <w:noProof/>
                <w:webHidden/>
              </w:rPr>
              <w:tab/>
            </w:r>
            <w:r>
              <w:rPr>
                <w:noProof/>
                <w:webHidden/>
              </w:rPr>
              <w:fldChar w:fldCharType="begin"/>
            </w:r>
            <w:r>
              <w:rPr>
                <w:noProof/>
                <w:webHidden/>
              </w:rPr>
              <w:instrText xml:space="preserve"> PAGEREF _Toc62574771 \h </w:instrText>
            </w:r>
            <w:r>
              <w:rPr>
                <w:noProof/>
                <w:webHidden/>
              </w:rPr>
            </w:r>
            <w:r>
              <w:rPr>
                <w:noProof/>
                <w:webHidden/>
              </w:rPr>
              <w:fldChar w:fldCharType="separate"/>
            </w:r>
            <w:r>
              <w:rPr>
                <w:noProof/>
                <w:webHidden/>
              </w:rPr>
              <w:t>- 21 -</w:t>
            </w:r>
            <w:r>
              <w:rPr>
                <w:noProof/>
                <w:webHidden/>
              </w:rPr>
              <w:fldChar w:fldCharType="end"/>
            </w:r>
          </w:hyperlink>
        </w:p>
        <w:p w14:paraId="5694D4D7" w14:textId="392D924C"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72" w:history="1">
            <w:r w:rsidRPr="00E56381">
              <w:rPr>
                <w:rStyle w:val="Hipercze"/>
                <w:rFonts w:cs="Times New Roman"/>
                <w:noProof/>
              </w:rPr>
              <w:t>II.2 Struktura i przekształcenia zebranych danych.</w:t>
            </w:r>
            <w:r>
              <w:rPr>
                <w:noProof/>
                <w:webHidden/>
              </w:rPr>
              <w:tab/>
            </w:r>
            <w:r>
              <w:rPr>
                <w:noProof/>
                <w:webHidden/>
              </w:rPr>
              <w:fldChar w:fldCharType="begin"/>
            </w:r>
            <w:r>
              <w:rPr>
                <w:noProof/>
                <w:webHidden/>
              </w:rPr>
              <w:instrText xml:space="preserve"> PAGEREF _Toc62574772 \h </w:instrText>
            </w:r>
            <w:r>
              <w:rPr>
                <w:noProof/>
                <w:webHidden/>
              </w:rPr>
            </w:r>
            <w:r>
              <w:rPr>
                <w:noProof/>
                <w:webHidden/>
              </w:rPr>
              <w:fldChar w:fldCharType="separate"/>
            </w:r>
            <w:r>
              <w:rPr>
                <w:noProof/>
                <w:webHidden/>
              </w:rPr>
              <w:t>- 24 -</w:t>
            </w:r>
            <w:r>
              <w:rPr>
                <w:noProof/>
                <w:webHidden/>
              </w:rPr>
              <w:fldChar w:fldCharType="end"/>
            </w:r>
          </w:hyperlink>
        </w:p>
        <w:p w14:paraId="26B63052" w14:textId="7F575EFA"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73" w:history="1">
            <w:r w:rsidRPr="00E56381">
              <w:rPr>
                <w:rStyle w:val="Hipercze"/>
                <w:rFonts w:cs="Times New Roman"/>
                <w:noProof/>
              </w:rPr>
              <w:t>II.3 Analiza eksploracyjna wykorzystanych danych.</w:t>
            </w:r>
            <w:r>
              <w:rPr>
                <w:noProof/>
                <w:webHidden/>
              </w:rPr>
              <w:tab/>
            </w:r>
            <w:r>
              <w:rPr>
                <w:noProof/>
                <w:webHidden/>
              </w:rPr>
              <w:fldChar w:fldCharType="begin"/>
            </w:r>
            <w:r>
              <w:rPr>
                <w:noProof/>
                <w:webHidden/>
              </w:rPr>
              <w:instrText xml:space="preserve"> PAGEREF _Toc62574773 \h </w:instrText>
            </w:r>
            <w:r>
              <w:rPr>
                <w:noProof/>
                <w:webHidden/>
              </w:rPr>
            </w:r>
            <w:r>
              <w:rPr>
                <w:noProof/>
                <w:webHidden/>
              </w:rPr>
              <w:fldChar w:fldCharType="separate"/>
            </w:r>
            <w:r>
              <w:rPr>
                <w:noProof/>
                <w:webHidden/>
              </w:rPr>
              <w:t>- 31 -</w:t>
            </w:r>
            <w:r>
              <w:rPr>
                <w:noProof/>
                <w:webHidden/>
              </w:rPr>
              <w:fldChar w:fldCharType="end"/>
            </w:r>
          </w:hyperlink>
        </w:p>
        <w:p w14:paraId="36688910" w14:textId="75C112FB"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74" w:history="1">
            <w:r w:rsidRPr="00E56381">
              <w:rPr>
                <w:rStyle w:val="Hipercze"/>
                <w:rFonts w:cs="Times New Roman"/>
                <w:noProof/>
              </w:rPr>
              <w:t>II.4 Wybór zmiennych najlepiej wyjaśniających zjawisko zakończenia działalności gospodarczej.</w:t>
            </w:r>
            <w:r>
              <w:rPr>
                <w:noProof/>
                <w:webHidden/>
              </w:rPr>
              <w:tab/>
            </w:r>
            <w:r>
              <w:rPr>
                <w:noProof/>
                <w:webHidden/>
              </w:rPr>
              <w:fldChar w:fldCharType="begin"/>
            </w:r>
            <w:r>
              <w:rPr>
                <w:noProof/>
                <w:webHidden/>
              </w:rPr>
              <w:instrText xml:space="preserve"> PAGEREF _Toc62574774 \h </w:instrText>
            </w:r>
            <w:r>
              <w:rPr>
                <w:noProof/>
                <w:webHidden/>
              </w:rPr>
            </w:r>
            <w:r>
              <w:rPr>
                <w:noProof/>
                <w:webHidden/>
              </w:rPr>
              <w:fldChar w:fldCharType="separate"/>
            </w:r>
            <w:r>
              <w:rPr>
                <w:noProof/>
                <w:webHidden/>
              </w:rPr>
              <w:t>- 43 -</w:t>
            </w:r>
            <w:r>
              <w:rPr>
                <w:noProof/>
                <w:webHidden/>
              </w:rPr>
              <w:fldChar w:fldCharType="end"/>
            </w:r>
          </w:hyperlink>
        </w:p>
        <w:p w14:paraId="635F0B65" w14:textId="251762F4" w:rsidR="001A4B4A" w:rsidRDefault="001A4B4A" w:rsidP="00076BDD">
          <w:pPr>
            <w:pStyle w:val="Spistreci1"/>
            <w:jc w:val="both"/>
            <w:rPr>
              <w:rFonts w:asciiTheme="minorHAnsi" w:eastAsiaTheme="minorEastAsia" w:hAnsiTheme="minorHAnsi" w:cstheme="minorBidi"/>
              <w:b w:val="0"/>
              <w:sz w:val="22"/>
              <w:szCs w:val="22"/>
              <w:lang w:eastAsia="pl-PL"/>
            </w:rPr>
          </w:pPr>
          <w:hyperlink w:anchor="_Toc62574775" w:history="1">
            <w:r w:rsidRPr="00E56381">
              <w:rPr>
                <w:rStyle w:val="Hipercze"/>
              </w:rPr>
              <w:t>III. Analiza właściwa. Budowa i ocena jakości modeli klasyfikacyjnych.</w:t>
            </w:r>
            <w:r>
              <w:rPr>
                <w:webHidden/>
              </w:rPr>
              <w:tab/>
            </w:r>
            <w:r>
              <w:rPr>
                <w:webHidden/>
              </w:rPr>
              <w:fldChar w:fldCharType="begin"/>
            </w:r>
            <w:r>
              <w:rPr>
                <w:webHidden/>
              </w:rPr>
              <w:instrText xml:space="preserve"> PAGEREF _Toc62574775 \h </w:instrText>
            </w:r>
            <w:r>
              <w:rPr>
                <w:webHidden/>
              </w:rPr>
            </w:r>
            <w:r>
              <w:rPr>
                <w:webHidden/>
              </w:rPr>
              <w:fldChar w:fldCharType="separate"/>
            </w:r>
            <w:r>
              <w:rPr>
                <w:webHidden/>
              </w:rPr>
              <w:t>- 49 -</w:t>
            </w:r>
            <w:r>
              <w:rPr>
                <w:webHidden/>
              </w:rPr>
              <w:fldChar w:fldCharType="end"/>
            </w:r>
          </w:hyperlink>
        </w:p>
        <w:p w14:paraId="504500B3" w14:textId="31C6C028"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76" w:history="1">
            <w:r w:rsidRPr="00E56381">
              <w:rPr>
                <w:rStyle w:val="Hipercze"/>
                <w:rFonts w:cs="Times New Roman"/>
                <w:noProof/>
              </w:rPr>
              <w:t>III.1 Model klasyfikacyjny zbudowany na podstawie algorytmu Gradient Boosting Machine.</w:t>
            </w:r>
            <w:r>
              <w:rPr>
                <w:noProof/>
                <w:webHidden/>
              </w:rPr>
              <w:tab/>
            </w:r>
            <w:r>
              <w:rPr>
                <w:noProof/>
                <w:webHidden/>
              </w:rPr>
              <w:fldChar w:fldCharType="begin"/>
            </w:r>
            <w:r>
              <w:rPr>
                <w:noProof/>
                <w:webHidden/>
              </w:rPr>
              <w:instrText xml:space="preserve"> PAGEREF _Toc62574776 \h </w:instrText>
            </w:r>
            <w:r>
              <w:rPr>
                <w:noProof/>
                <w:webHidden/>
              </w:rPr>
            </w:r>
            <w:r>
              <w:rPr>
                <w:noProof/>
                <w:webHidden/>
              </w:rPr>
              <w:fldChar w:fldCharType="separate"/>
            </w:r>
            <w:r>
              <w:rPr>
                <w:noProof/>
                <w:webHidden/>
              </w:rPr>
              <w:t>- 49 -</w:t>
            </w:r>
            <w:r>
              <w:rPr>
                <w:noProof/>
                <w:webHidden/>
              </w:rPr>
              <w:fldChar w:fldCharType="end"/>
            </w:r>
          </w:hyperlink>
        </w:p>
        <w:p w14:paraId="0238B929" w14:textId="79C2870F"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77" w:history="1">
            <w:r w:rsidRPr="00E56381">
              <w:rPr>
                <w:rStyle w:val="Hipercze"/>
                <w:rFonts w:cs="Times New Roman"/>
                <w:noProof/>
              </w:rPr>
              <w:t>III.2 Model klasyfikacyjny zbudowany na podstawie algorytmu klasyfikacyjnego lasu losowego.</w:t>
            </w:r>
            <w:r>
              <w:rPr>
                <w:noProof/>
                <w:webHidden/>
              </w:rPr>
              <w:tab/>
            </w:r>
            <w:r>
              <w:rPr>
                <w:noProof/>
                <w:webHidden/>
              </w:rPr>
              <w:fldChar w:fldCharType="begin"/>
            </w:r>
            <w:r>
              <w:rPr>
                <w:noProof/>
                <w:webHidden/>
              </w:rPr>
              <w:instrText xml:space="preserve"> PAGEREF _Toc62574777 \h </w:instrText>
            </w:r>
            <w:r>
              <w:rPr>
                <w:noProof/>
                <w:webHidden/>
              </w:rPr>
            </w:r>
            <w:r>
              <w:rPr>
                <w:noProof/>
                <w:webHidden/>
              </w:rPr>
              <w:fldChar w:fldCharType="separate"/>
            </w:r>
            <w:r>
              <w:rPr>
                <w:noProof/>
                <w:webHidden/>
              </w:rPr>
              <w:t>- 54 -</w:t>
            </w:r>
            <w:r>
              <w:rPr>
                <w:noProof/>
                <w:webHidden/>
              </w:rPr>
              <w:fldChar w:fldCharType="end"/>
            </w:r>
          </w:hyperlink>
        </w:p>
        <w:p w14:paraId="5523FD1C" w14:textId="311BA594"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78" w:history="1">
            <w:r w:rsidRPr="00E56381">
              <w:rPr>
                <w:rStyle w:val="Hipercze"/>
                <w:noProof/>
              </w:rPr>
              <w:t xml:space="preserve">III.3 </w:t>
            </w:r>
            <w:r w:rsidRPr="00E56381">
              <w:rPr>
                <w:rStyle w:val="Hipercze"/>
                <w:rFonts w:cs="Times New Roman"/>
                <w:noProof/>
              </w:rPr>
              <w:t>Model klasyfikacyjny zbudowany na podstawie algorytmu sieci neuronowej</w:t>
            </w:r>
            <w:r w:rsidRPr="00E56381">
              <w:rPr>
                <w:rStyle w:val="Hipercze"/>
                <w:noProof/>
              </w:rPr>
              <w:t>.</w:t>
            </w:r>
            <w:r>
              <w:rPr>
                <w:noProof/>
                <w:webHidden/>
              </w:rPr>
              <w:tab/>
            </w:r>
            <w:r>
              <w:rPr>
                <w:noProof/>
                <w:webHidden/>
              </w:rPr>
              <w:fldChar w:fldCharType="begin"/>
            </w:r>
            <w:r>
              <w:rPr>
                <w:noProof/>
                <w:webHidden/>
              </w:rPr>
              <w:instrText xml:space="preserve"> PAGEREF _Toc62574778 \h </w:instrText>
            </w:r>
            <w:r>
              <w:rPr>
                <w:noProof/>
                <w:webHidden/>
              </w:rPr>
            </w:r>
            <w:r>
              <w:rPr>
                <w:noProof/>
                <w:webHidden/>
              </w:rPr>
              <w:fldChar w:fldCharType="separate"/>
            </w:r>
            <w:r>
              <w:rPr>
                <w:noProof/>
                <w:webHidden/>
              </w:rPr>
              <w:t>- 58 -</w:t>
            </w:r>
            <w:r>
              <w:rPr>
                <w:noProof/>
                <w:webHidden/>
              </w:rPr>
              <w:fldChar w:fldCharType="end"/>
            </w:r>
          </w:hyperlink>
        </w:p>
        <w:p w14:paraId="60B2033F" w14:textId="19FF1B65"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79" w:history="1">
            <w:r w:rsidRPr="00E56381">
              <w:rPr>
                <w:rStyle w:val="Hipercze"/>
                <w:noProof/>
              </w:rPr>
              <w:t>III.4 Porównanie i ocena jakości zbudowanych modeli klasyfikacyjnych</w:t>
            </w:r>
            <w:r>
              <w:rPr>
                <w:noProof/>
                <w:webHidden/>
              </w:rPr>
              <w:tab/>
            </w:r>
            <w:r>
              <w:rPr>
                <w:noProof/>
                <w:webHidden/>
              </w:rPr>
              <w:fldChar w:fldCharType="begin"/>
            </w:r>
            <w:r>
              <w:rPr>
                <w:noProof/>
                <w:webHidden/>
              </w:rPr>
              <w:instrText xml:space="preserve"> PAGEREF _Toc62574779 \h </w:instrText>
            </w:r>
            <w:r>
              <w:rPr>
                <w:noProof/>
                <w:webHidden/>
              </w:rPr>
            </w:r>
            <w:r>
              <w:rPr>
                <w:noProof/>
                <w:webHidden/>
              </w:rPr>
              <w:fldChar w:fldCharType="separate"/>
            </w:r>
            <w:r>
              <w:rPr>
                <w:noProof/>
                <w:webHidden/>
              </w:rPr>
              <w:t>- 62 -</w:t>
            </w:r>
            <w:r>
              <w:rPr>
                <w:noProof/>
                <w:webHidden/>
              </w:rPr>
              <w:fldChar w:fldCharType="end"/>
            </w:r>
          </w:hyperlink>
        </w:p>
        <w:p w14:paraId="28338432" w14:textId="290BAED8"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80" w:history="1">
            <w:r w:rsidRPr="00E56381">
              <w:rPr>
                <w:rStyle w:val="Hipercze"/>
                <w:noProof/>
              </w:rPr>
              <w:t>III.5 Interpretacja uzyskanych wyników i wyciągnięcie wniosków.</w:t>
            </w:r>
            <w:r>
              <w:rPr>
                <w:noProof/>
                <w:webHidden/>
              </w:rPr>
              <w:tab/>
            </w:r>
            <w:r>
              <w:rPr>
                <w:noProof/>
                <w:webHidden/>
              </w:rPr>
              <w:fldChar w:fldCharType="begin"/>
            </w:r>
            <w:r>
              <w:rPr>
                <w:noProof/>
                <w:webHidden/>
              </w:rPr>
              <w:instrText xml:space="preserve"> PAGEREF _Toc62574780 \h </w:instrText>
            </w:r>
            <w:r>
              <w:rPr>
                <w:noProof/>
                <w:webHidden/>
              </w:rPr>
            </w:r>
            <w:r>
              <w:rPr>
                <w:noProof/>
                <w:webHidden/>
              </w:rPr>
              <w:fldChar w:fldCharType="separate"/>
            </w:r>
            <w:r>
              <w:rPr>
                <w:noProof/>
                <w:webHidden/>
              </w:rPr>
              <w:t>- 64 -</w:t>
            </w:r>
            <w:r>
              <w:rPr>
                <w:noProof/>
                <w:webHidden/>
              </w:rPr>
              <w:fldChar w:fldCharType="end"/>
            </w:r>
          </w:hyperlink>
        </w:p>
        <w:p w14:paraId="5B6332C0" w14:textId="3C153DA3" w:rsidR="001A4B4A" w:rsidRDefault="001A4B4A" w:rsidP="00076BDD">
          <w:pPr>
            <w:pStyle w:val="Spistreci1"/>
            <w:jc w:val="both"/>
            <w:rPr>
              <w:rFonts w:asciiTheme="minorHAnsi" w:eastAsiaTheme="minorEastAsia" w:hAnsiTheme="minorHAnsi" w:cstheme="minorBidi"/>
              <w:b w:val="0"/>
              <w:sz w:val="22"/>
              <w:szCs w:val="22"/>
              <w:lang w:eastAsia="pl-PL"/>
            </w:rPr>
          </w:pPr>
          <w:hyperlink w:anchor="_Toc62574781" w:history="1">
            <w:r w:rsidRPr="00E56381">
              <w:rPr>
                <w:rStyle w:val="Hipercze"/>
              </w:rPr>
              <w:t>Zakończenie.</w:t>
            </w:r>
            <w:r>
              <w:rPr>
                <w:webHidden/>
              </w:rPr>
              <w:tab/>
            </w:r>
            <w:r>
              <w:rPr>
                <w:webHidden/>
              </w:rPr>
              <w:fldChar w:fldCharType="begin"/>
            </w:r>
            <w:r>
              <w:rPr>
                <w:webHidden/>
              </w:rPr>
              <w:instrText xml:space="preserve"> PAGEREF _Toc62574781 \h </w:instrText>
            </w:r>
            <w:r>
              <w:rPr>
                <w:webHidden/>
              </w:rPr>
            </w:r>
            <w:r>
              <w:rPr>
                <w:webHidden/>
              </w:rPr>
              <w:fldChar w:fldCharType="separate"/>
            </w:r>
            <w:r>
              <w:rPr>
                <w:webHidden/>
              </w:rPr>
              <w:t>- 66 -</w:t>
            </w:r>
            <w:r>
              <w:rPr>
                <w:webHidden/>
              </w:rPr>
              <w:fldChar w:fldCharType="end"/>
            </w:r>
          </w:hyperlink>
        </w:p>
        <w:p w14:paraId="079EDF9F" w14:textId="282B6727" w:rsidR="001A4B4A" w:rsidRDefault="001A4B4A" w:rsidP="00076BDD">
          <w:pPr>
            <w:pStyle w:val="Spistreci1"/>
            <w:jc w:val="both"/>
            <w:rPr>
              <w:rFonts w:asciiTheme="minorHAnsi" w:eastAsiaTheme="minorEastAsia" w:hAnsiTheme="minorHAnsi" w:cstheme="minorBidi"/>
              <w:b w:val="0"/>
              <w:sz w:val="22"/>
              <w:szCs w:val="22"/>
              <w:lang w:eastAsia="pl-PL"/>
            </w:rPr>
          </w:pPr>
          <w:hyperlink w:anchor="_Toc62574782" w:history="1">
            <w:r w:rsidRPr="00E56381">
              <w:rPr>
                <w:rStyle w:val="Hipercze"/>
              </w:rPr>
              <w:t>Bibliografia.</w:t>
            </w:r>
            <w:r>
              <w:rPr>
                <w:webHidden/>
              </w:rPr>
              <w:tab/>
            </w:r>
            <w:r>
              <w:rPr>
                <w:webHidden/>
              </w:rPr>
              <w:fldChar w:fldCharType="begin"/>
            </w:r>
            <w:r>
              <w:rPr>
                <w:webHidden/>
              </w:rPr>
              <w:instrText xml:space="preserve"> PAGEREF _Toc62574782 \h </w:instrText>
            </w:r>
            <w:r>
              <w:rPr>
                <w:webHidden/>
              </w:rPr>
            </w:r>
            <w:r>
              <w:rPr>
                <w:webHidden/>
              </w:rPr>
              <w:fldChar w:fldCharType="separate"/>
            </w:r>
            <w:r>
              <w:rPr>
                <w:webHidden/>
              </w:rPr>
              <w:t>- 68 -</w:t>
            </w:r>
            <w:r>
              <w:rPr>
                <w:webHidden/>
              </w:rPr>
              <w:fldChar w:fldCharType="end"/>
            </w:r>
          </w:hyperlink>
        </w:p>
        <w:p w14:paraId="74F59181" w14:textId="776DEF7A"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83" w:history="1">
            <w:r w:rsidRPr="00E56381">
              <w:rPr>
                <w:rStyle w:val="Hipercze"/>
                <w:noProof/>
              </w:rPr>
              <w:t>I. Wydawnictwa zwarte.</w:t>
            </w:r>
            <w:r>
              <w:rPr>
                <w:noProof/>
                <w:webHidden/>
              </w:rPr>
              <w:tab/>
            </w:r>
            <w:r>
              <w:rPr>
                <w:noProof/>
                <w:webHidden/>
              </w:rPr>
              <w:fldChar w:fldCharType="begin"/>
            </w:r>
            <w:r>
              <w:rPr>
                <w:noProof/>
                <w:webHidden/>
              </w:rPr>
              <w:instrText xml:space="preserve"> PAGEREF _Toc62574783 \h </w:instrText>
            </w:r>
            <w:r>
              <w:rPr>
                <w:noProof/>
                <w:webHidden/>
              </w:rPr>
            </w:r>
            <w:r>
              <w:rPr>
                <w:noProof/>
                <w:webHidden/>
              </w:rPr>
              <w:fldChar w:fldCharType="separate"/>
            </w:r>
            <w:r>
              <w:rPr>
                <w:noProof/>
                <w:webHidden/>
              </w:rPr>
              <w:t>- 68 -</w:t>
            </w:r>
            <w:r>
              <w:rPr>
                <w:noProof/>
                <w:webHidden/>
              </w:rPr>
              <w:fldChar w:fldCharType="end"/>
            </w:r>
          </w:hyperlink>
        </w:p>
        <w:p w14:paraId="0BDBEB4A" w14:textId="53F70BB6"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84" w:history="1">
            <w:r w:rsidRPr="00E56381">
              <w:rPr>
                <w:rStyle w:val="Hipercze"/>
                <w:noProof/>
              </w:rPr>
              <w:t>II. Artykuły.</w:t>
            </w:r>
            <w:r>
              <w:rPr>
                <w:noProof/>
                <w:webHidden/>
              </w:rPr>
              <w:tab/>
            </w:r>
            <w:r>
              <w:rPr>
                <w:noProof/>
                <w:webHidden/>
              </w:rPr>
              <w:fldChar w:fldCharType="begin"/>
            </w:r>
            <w:r>
              <w:rPr>
                <w:noProof/>
                <w:webHidden/>
              </w:rPr>
              <w:instrText xml:space="preserve"> PAGEREF _Toc62574784 \h </w:instrText>
            </w:r>
            <w:r>
              <w:rPr>
                <w:noProof/>
                <w:webHidden/>
              </w:rPr>
            </w:r>
            <w:r>
              <w:rPr>
                <w:noProof/>
                <w:webHidden/>
              </w:rPr>
              <w:fldChar w:fldCharType="separate"/>
            </w:r>
            <w:r>
              <w:rPr>
                <w:noProof/>
                <w:webHidden/>
              </w:rPr>
              <w:t>- 68 -</w:t>
            </w:r>
            <w:r>
              <w:rPr>
                <w:noProof/>
                <w:webHidden/>
              </w:rPr>
              <w:fldChar w:fldCharType="end"/>
            </w:r>
          </w:hyperlink>
        </w:p>
        <w:p w14:paraId="0EDE3F3E" w14:textId="653B9574"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85" w:history="1">
            <w:r w:rsidRPr="00E56381">
              <w:rPr>
                <w:rStyle w:val="Hipercze"/>
                <w:noProof/>
              </w:rPr>
              <w:t>III. Akty prawne.</w:t>
            </w:r>
            <w:r>
              <w:rPr>
                <w:noProof/>
                <w:webHidden/>
              </w:rPr>
              <w:tab/>
            </w:r>
            <w:r>
              <w:rPr>
                <w:noProof/>
                <w:webHidden/>
              </w:rPr>
              <w:fldChar w:fldCharType="begin"/>
            </w:r>
            <w:r>
              <w:rPr>
                <w:noProof/>
                <w:webHidden/>
              </w:rPr>
              <w:instrText xml:space="preserve"> PAGEREF _Toc62574785 \h </w:instrText>
            </w:r>
            <w:r>
              <w:rPr>
                <w:noProof/>
                <w:webHidden/>
              </w:rPr>
            </w:r>
            <w:r>
              <w:rPr>
                <w:noProof/>
                <w:webHidden/>
              </w:rPr>
              <w:fldChar w:fldCharType="separate"/>
            </w:r>
            <w:r>
              <w:rPr>
                <w:noProof/>
                <w:webHidden/>
              </w:rPr>
              <w:t>- 69 -</w:t>
            </w:r>
            <w:r>
              <w:rPr>
                <w:noProof/>
                <w:webHidden/>
              </w:rPr>
              <w:fldChar w:fldCharType="end"/>
            </w:r>
          </w:hyperlink>
        </w:p>
        <w:p w14:paraId="7F2CDA54" w14:textId="0FD6C730" w:rsidR="001A4B4A" w:rsidRDefault="001A4B4A" w:rsidP="00076BDD">
          <w:pPr>
            <w:pStyle w:val="Spistreci2"/>
            <w:tabs>
              <w:tab w:val="right" w:leader="dot" w:pos="9061"/>
            </w:tabs>
            <w:jc w:val="both"/>
            <w:rPr>
              <w:rFonts w:asciiTheme="minorHAnsi" w:eastAsiaTheme="minorEastAsia" w:hAnsiTheme="minorHAnsi"/>
              <w:noProof/>
              <w:sz w:val="22"/>
              <w:lang w:eastAsia="pl-PL"/>
            </w:rPr>
          </w:pPr>
          <w:hyperlink w:anchor="_Toc62574786" w:history="1">
            <w:r w:rsidRPr="00E56381">
              <w:rPr>
                <w:rStyle w:val="Hipercze"/>
                <w:noProof/>
              </w:rPr>
              <w:t>IV. Strony internetowe.</w:t>
            </w:r>
            <w:r>
              <w:rPr>
                <w:noProof/>
                <w:webHidden/>
              </w:rPr>
              <w:tab/>
            </w:r>
            <w:r>
              <w:rPr>
                <w:noProof/>
                <w:webHidden/>
              </w:rPr>
              <w:fldChar w:fldCharType="begin"/>
            </w:r>
            <w:r>
              <w:rPr>
                <w:noProof/>
                <w:webHidden/>
              </w:rPr>
              <w:instrText xml:space="preserve"> PAGEREF _Toc62574786 \h </w:instrText>
            </w:r>
            <w:r>
              <w:rPr>
                <w:noProof/>
                <w:webHidden/>
              </w:rPr>
            </w:r>
            <w:r>
              <w:rPr>
                <w:noProof/>
                <w:webHidden/>
              </w:rPr>
              <w:fldChar w:fldCharType="separate"/>
            </w:r>
            <w:r>
              <w:rPr>
                <w:noProof/>
                <w:webHidden/>
              </w:rPr>
              <w:t>- 69 -</w:t>
            </w:r>
            <w:r>
              <w:rPr>
                <w:noProof/>
                <w:webHidden/>
              </w:rPr>
              <w:fldChar w:fldCharType="end"/>
            </w:r>
          </w:hyperlink>
        </w:p>
        <w:p w14:paraId="76C0BA2E" w14:textId="74384589" w:rsidR="001A4B4A" w:rsidRDefault="001A4B4A" w:rsidP="00076BDD">
          <w:pPr>
            <w:pStyle w:val="Spistreci1"/>
            <w:jc w:val="both"/>
            <w:rPr>
              <w:rFonts w:asciiTheme="minorHAnsi" w:eastAsiaTheme="minorEastAsia" w:hAnsiTheme="minorHAnsi" w:cstheme="minorBidi"/>
              <w:b w:val="0"/>
              <w:sz w:val="22"/>
              <w:szCs w:val="22"/>
              <w:lang w:eastAsia="pl-PL"/>
            </w:rPr>
          </w:pPr>
          <w:hyperlink w:anchor="_Toc62574787" w:history="1">
            <w:r w:rsidRPr="00E56381">
              <w:rPr>
                <w:rStyle w:val="Hipercze"/>
              </w:rPr>
              <w:t>Spis wykresów.</w:t>
            </w:r>
            <w:r>
              <w:rPr>
                <w:webHidden/>
              </w:rPr>
              <w:tab/>
            </w:r>
            <w:r>
              <w:rPr>
                <w:webHidden/>
              </w:rPr>
              <w:fldChar w:fldCharType="begin"/>
            </w:r>
            <w:r>
              <w:rPr>
                <w:webHidden/>
              </w:rPr>
              <w:instrText xml:space="preserve"> PAGEREF _Toc62574787 \h </w:instrText>
            </w:r>
            <w:r>
              <w:rPr>
                <w:webHidden/>
              </w:rPr>
            </w:r>
            <w:r>
              <w:rPr>
                <w:webHidden/>
              </w:rPr>
              <w:fldChar w:fldCharType="separate"/>
            </w:r>
            <w:r>
              <w:rPr>
                <w:webHidden/>
              </w:rPr>
              <w:t>- 71 -</w:t>
            </w:r>
            <w:r>
              <w:rPr>
                <w:webHidden/>
              </w:rPr>
              <w:fldChar w:fldCharType="end"/>
            </w:r>
          </w:hyperlink>
        </w:p>
        <w:p w14:paraId="5AB365AE" w14:textId="49B0F92A" w:rsidR="001A4B4A" w:rsidRDefault="001A4B4A" w:rsidP="00076BDD">
          <w:pPr>
            <w:pStyle w:val="Spistreci1"/>
            <w:jc w:val="both"/>
            <w:rPr>
              <w:rFonts w:asciiTheme="minorHAnsi" w:eastAsiaTheme="minorEastAsia" w:hAnsiTheme="minorHAnsi" w:cstheme="minorBidi"/>
              <w:b w:val="0"/>
              <w:sz w:val="22"/>
              <w:szCs w:val="22"/>
              <w:lang w:eastAsia="pl-PL"/>
            </w:rPr>
          </w:pPr>
          <w:hyperlink w:anchor="_Toc62574788" w:history="1">
            <w:r w:rsidRPr="00E56381">
              <w:rPr>
                <w:rStyle w:val="Hipercze"/>
              </w:rPr>
              <w:t>Spis tabel.</w:t>
            </w:r>
            <w:r>
              <w:rPr>
                <w:webHidden/>
              </w:rPr>
              <w:tab/>
            </w:r>
            <w:r>
              <w:rPr>
                <w:webHidden/>
              </w:rPr>
              <w:fldChar w:fldCharType="begin"/>
            </w:r>
            <w:r>
              <w:rPr>
                <w:webHidden/>
              </w:rPr>
              <w:instrText xml:space="preserve"> PAGEREF _Toc62574788 \h </w:instrText>
            </w:r>
            <w:r>
              <w:rPr>
                <w:webHidden/>
              </w:rPr>
            </w:r>
            <w:r>
              <w:rPr>
                <w:webHidden/>
              </w:rPr>
              <w:fldChar w:fldCharType="separate"/>
            </w:r>
            <w:r>
              <w:rPr>
                <w:webHidden/>
              </w:rPr>
              <w:t>- 71 -</w:t>
            </w:r>
            <w:r>
              <w:rPr>
                <w:webHidden/>
              </w:rPr>
              <w:fldChar w:fldCharType="end"/>
            </w:r>
          </w:hyperlink>
        </w:p>
        <w:p w14:paraId="2F509E80" w14:textId="5682B1F8" w:rsidR="001A4B4A" w:rsidRDefault="001A4B4A" w:rsidP="00076BDD">
          <w:pPr>
            <w:pStyle w:val="Spistreci1"/>
            <w:jc w:val="both"/>
            <w:rPr>
              <w:rFonts w:asciiTheme="minorHAnsi" w:eastAsiaTheme="minorEastAsia" w:hAnsiTheme="minorHAnsi" w:cstheme="minorBidi"/>
              <w:b w:val="0"/>
              <w:sz w:val="22"/>
              <w:szCs w:val="22"/>
              <w:lang w:eastAsia="pl-PL"/>
            </w:rPr>
          </w:pPr>
          <w:hyperlink w:anchor="_Toc62574789" w:history="1">
            <w:r w:rsidRPr="00E56381">
              <w:rPr>
                <w:rStyle w:val="Hipercze"/>
              </w:rPr>
              <w:t>Streszczenie.</w:t>
            </w:r>
            <w:r>
              <w:rPr>
                <w:webHidden/>
              </w:rPr>
              <w:tab/>
            </w:r>
            <w:r>
              <w:rPr>
                <w:webHidden/>
              </w:rPr>
              <w:fldChar w:fldCharType="begin"/>
            </w:r>
            <w:r>
              <w:rPr>
                <w:webHidden/>
              </w:rPr>
              <w:instrText xml:space="preserve"> PAGEREF _Toc62574789 \h </w:instrText>
            </w:r>
            <w:r>
              <w:rPr>
                <w:webHidden/>
              </w:rPr>
            </w:r>
            <w:r>
              <w:rPr>
                <w:webHidden/>
              </w:rPr>
              <w:fldChar w:fldCharType="separate"/>
            </w:r>
            <w:r>
              <w:rPr>
                <w:webHidden/>
              </w:rPr>
              <w:t>- 73 -</w:t>
            </w:r>
            <w:r>
              <w:rPr>
                <w:webHidden/>
              </w:rPr>
              <w:fldChar w:fldCharType="end"/>
            </w:r>
          </w:hyperlink>
        </w:p>
        <w:p w14:paraId="145493B9" w14:textId="6EF24BC3" w:rsidR="001A4B4A" w:rsidRDefault="001A4B4A" w:rsidP="00076BDD">
          <w:pPr>
            <w:jc w:val="both"/>
          </w:pPr>
          <w:r>
            <w:rPr>
              <w:b/>
              <w:bCs/>
            </w:rPr>
            <w:fldChar w:fldCharType="end"/>
          </w:r>
        </w:p>
      </w:sdtContent>
    </w:sdt>
    <w:p w14:paraId="751E98D3" w14:textId="00042882" w:rsidR="002F652E" w:rsidRPr="00076BDD" w:rsidRDefault="001A4B4A" w:rsidP="001A4B4A">
      <w:pPr>
        <w:spacing w:after="160"/>
        <w:rPr>
          <w:rFonts w:eastAsiaTheme="majorEastAsia" w:cs="Times New Roman"/>
          <w:b/>
          <w:bCs/>
          <w:szCs w:val="24"/>
          <w:shd w:val="clear" w:color="auto" w:fill="FFFFFF"/>
        </w:rPr>
      </w:pPr>
      <w:r>
        <w:rPr>
          <w:rFonts w:cs="Times New Roman"/>
          <w:szCs w:val="24"/>
          <w:shd w:val="clear" w:color="auto" w:fill="FFFFFF"/>
        </w:rPr>
        <w:br w:type="page"/>
      </w:r>
      <w:bookmarkStart w:id="0" w:name="_Toc62574762"/>
      <w:r w:rsidR="00F24841" w:rsidRPr="00076BDD">
        <w:rPr>
          <w:rFonts w:cs="Times New Roman"/>
          <w:b/>
          <w:bCs/>
          <w:szCs w:val="24"/>
          <w:shd w:val="clear" w:color="auto" w:fill="FFFFFF"/>
        </w:rPr>
        <w:lastRenderedPageBreak/>
        <w:t>Wstęp</w:t>
      </w:r>
      <w:r w:rsidR="00B00DED" w:rsidRPr="00076BDD">
        <w:rPr>
          <w:rFonts w:cs="Times New Roman"/>
          <w:b/>
          <w:bCs/>
          <w:szCs w:val="24"/>
          <w:shd w:val="clear" w:color="auto" w:fill="FFFFFF"/>
        </w:rPr>
        <w:t>.</w:t>
      </w:r>
      <w:bookmarkEnd w:id="0"/>
    </w:p>
    <w:p w14:paraId="6B7219E8" w14:textId="0DB2D001" w:rsidR="00F24841" w:rsidRPr="00983F85" w:rsidRDefault="00764ACB" w:rsidP="00A766D1">
      <w:pPr>
        <w:pStyle w:val="Nagwek2"/>
        <w:spacing w:line="360" w:lineRule="auto"/>
        <w:jc w:val="both"/>
        <w:rPr>
          <w:rFonts w:cs="Times New Roman"/>
          <w:szCs w:val="24"/>
        </w:rPr>
      </w:pPr>
      <w:bookmarkStart w:id="1" w:name="_Toc62574763"/>
      <w:r w:rsidRPr="00983F85">
        <w:rPr>
          <w:rFonts w:cs="Times New Roman"/>
          <w:szCs w:val="24"/>
        </w:rPr>
        <w:t>Uzasadnienie wyboru tematu</w:t>
      </w:r>
      <w:r w:rsidR="0049131D">
        <w:rPr>
          <w:rFonts w:cs="Times New Roman"/>
          <w:szCs w:val="24"/>
        </w:rPr>
        <w:t>.</w:t>
      </w:r>
      <w:bookmarkEnd w:id="1"/>
    </w:p>
    <w:p w14:paraId="525839C6" w14:textId="56E67460" w:rsidR="006B292D" w:rsidRDefault="00FC75DD" w:rsidP="002A4C5B">
      <w:pPr>
        <w:pStyle w:val="Tekstpodstawowyzwciciem"/>
        <w:spacing w:after="0" w:line="360" w:lineRule="auto"/>
        <w:ind w:firstLine="708"/>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w:t>
      </w:r>
      <w:r w:rsidR="00615A3A">
        <w:rPr>
          <w:rFonts w:cs="Times New Roman"/>
          <w:szCs w:val="24"/>
        </w:rPr>
        <w:t>rozpoznawanym</w:t>
      </w:r>
      <w:r w:rsidRPr="00983F85">
        <w:rPr>
          <w:rFonts w:cs="Times New Roman"/>
          <w:szCs w:val="24"/>
        </w:rPr>
        <w:t xml:space="preserve"> rezultatem jest model scoringowy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w:t>
      </w:r>
      <w:r w:rsidR="007641C8">
        <w:rPr>
          <w:rFonts w:cs="Times New Roman"/>
          <w:szCs w:val="24"/>
        </w:rPr>
        <w:t xml:space="preserve"> gospodarczej</w:t>
      </w:r>
      <w:r w:rsidRPr="00983F85">
        <w:rPr>
          <w:rFonts w:cs="Times New Roman"/>
          <w:szCs w:val="24"/>
        </w:rPr>
        <w:t xml:space="preserve">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2A4C5B">
      <w:pPr>
        <w:pStyle w:val="Tekstpodstawowyzwciciem"/>
        <w:spacing w:after="0" w:line="360" w:lineRule="auto"/>
        <w:ind w:firstLine="708"/>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reputacyjnych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4EE10C05" w:rsidR="00D730EC" w:rsidRPr="00983F85" w:rsidRDefault="00053924" w:rsidP="002A4C5B">
      <w:pPr>
        <w:pStyle w:val="Tekstpodstawowyzwciciem"/>
        <w:spacing w:after="0" w:line="360" w:lineRule="auto"/>
        <w:ind w:firstLine="708"/>
        <w:jc w:val="both"/>
        <w:rPr>
          <w:rFonts w:cs="Times New Roman"/>
          <w:szCs w:val="24"/>
        </w:rPr>
      </w:pPr>
      <w:r w:rsidRPr="00983F85">
        <w:rPr>
          <w:rFonts w:cs="Times New Roman"/>
          <w:szCs w:val="24"/>
        </w:rPr>
        <w:t xml:space="preserve">Regulacje zawarte w polskim prawie narzucają </w:t>
      </w:r>
      <w:r w:rsidR="001B69A0">
        <w:rPr>
          <w:rFonts w:cs="Times New Roman"/>
          <w:szCs w:val="24"/>
        </w:rPr>
        <w:t>przedsiębiorcom</w:t>
      </w:r>
      <w:r w:rsidR="00015E1C">
        <w:rPr>
          <w:rFonts w:cs="Times New Roman"/>
          <w:szCs w:val="24"/>
        </w:rPr>
        <w:t xml:space="preserve"> </w:t>
      </w:r>
      <w:r w:rsidRPr="00983F85">
        <w:rPr>
          <w:rFonts w:cs="Times New Roman"/>
          <w:szCs w:val="24"/>
        </w:rPr>
        <w:t xml:space="preserve">obowiązek przeprowadzania formalnej weryfikacji </w:t>
      </w:r>
      <w:r w:rsidR="00D730EC" w:rsidRPr="00983F85">
        <w:rPr>
          <w:rFonts w:cs="Times New Roman"/>
          <w:szCs w:val="24"/>
        </w:rPr>
        <w:t xml:space="preserve">kontrahenta zarówno przed dokonaniem transakcji jak i w trakcie realizacji umowy. Choć według treści ustaw </w:t>
      </w:r>
      <w:r w:rsidR="006B292D">
        <w:rPr>
          <w:rFonts w:cs="Times New Roman"/>
          <w:szCs w:val="24"/>
        </w:rPr>
        <w:t xml:space="preserve">regulujących te kwestie </w:t>
      </w:r>
      <w:r w:rsidR="00D730EC" w:rsidRPr="00983F85">
        <w:rPr>
          <w:rFonts w:cs="Times New Roman"/>
          <w:szCs w:val="24"/>
        </w:rPr>
        <w:t xml:space="preserve">takowa analiza </w:t>
      </w:r>
      <w:r w:rsidR="00D730EC" w:rsidRPr="00983F85">
        <w:rPr>
          <w:rFonts w:cs="Times New Roman"/>
          <w:szCs w:val="24"/>
        </w:rPr>
        <w:lastRenderedPageBreak/>
        <w:t>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253C63AA" w:rsidR="00992C6F" w:rsidRPr="00983F85" w:rsidRDefault="00D730EC" w:rsidP="002A4C5B">
      <w:pPr>
        <w:pStyle w:val="Tekstpodstawowyzwciciem"/>
        <w:spacing w:after="0" w:line="360" w:lineRule="auto"/>
        <w:ind w:firstLine="708"/>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xml:space="preserve">, rekoncyliacji </w:t>
      </w:r>
      <w:r w:rsidR="00C93402">
        <w:rPr>
          <w:rFonts w:cs="Times New Roman"/>
          <w:szCs w:val="24"/>
        </w:rPr>
        <w:t>tych</w:t>
      </w:r>
      <w:r w:rsidRPr="00983F85">
        <w:rPr>
          <w:rFonts w:cs="Times New Roman"/>
          <w:szCs w:val="24"/>
        </w:rPr>
        <w:t xml:space="preserve"> danych i przeprowadzenia analiz</w:t>
      </w:r>
      <w:r w:rsidR="00C93402">
        <w:rPr>
          <w:rFonts w:cs="Times New Roman"/>
          <w:szCs w:val="24"/>
        </w:rPr>
        <w:t>y</w:t>
      </w:r>
      <w:r w:rsidRPr="00983F85">
        <w:rPr>
          <w:rFonts w:cs="Times New Roman"/>
          <w:szCs w:val="24"/>
        </w:rPr>
        <w:t xml:space="preserve"> wiarygodności i oceny kondycji firmy. Zazwyczaj analiza jest przeprowadzana przy wykorzystaniu modelu eksperckiego i karty scoringowej,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w:t>
      </w:r>
      <w:r w:rsidR="00F5433D">
        <w:rPr>
          <w:rFonts w:cs="Times New Roman"/>
          <w:szCs w:val="24"/>
        </w:rPr>
        <w:t>kilkudziesięciu</w:t>
      </w:r>
      <w:r w:rsidR="009A1A83" w:rsidRPr="00983F85">
        <w:rPr>
          <w:rFonts w:cs="Times New Roman"/>
          <w:szCs w:val="24"/>
        </w:rPr>
        <w:t xml:space="preserve">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2A4C5B">
      <w:pPr>
        <w:pStyle w:val="Tekstpodstawowyzwciciem"/>
        <w:spacing w:after="0" w:line="360" w:lineRule="auto"/>
        <w:ind w:firstLine="708"/>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 xml:space="preserve">w pewnym sensie </w:t>
      </w:r>
      <w:r w:rsidR="00B34F6B" w:rsidRPr="00983F85">
        <w:rPr>
          <w:rFonts w:cs="Times New Roman"/>
          <w:szCs w:val="24"/>
        </w:rPr>
        <w:t>arbitralne i w przypadku zastosowania narzędzia do rozwiązania rzeczywistego problemu biznesowego będą zależne od tolerancji na ryzyko osób decyzyjnych podejmują</w:t>
      </w:r>
      <w:r w:rsidR="00B34F6B" w:rsidRPr="00983F85">
        <w:rPr>
          <w:rFonts w:cs="Times New Roman"/>
          <w:szCs w:val="24"/>
        </w:rPr>
        <w:lastRenderedPageBreak/>
        <w:t>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2A4C5B">
      <w:pPr>
        <w:pStyle w:val="Tekstpodstawowyzwciciem"/>
        <w:spacing w:after="0" w:line="360" w:lineRule="auto"/>
        <w:ind w:firstLine="708"/>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5E59E6C4" w:rsidR="00646AAA" w:rsidRPr="00983F85" w:rsidRDefault="00646AAA" w:rsidP="00566FBB">
      <w:pPr>
        <w:pStyle w:val="Nagwek2"/>
        <w:spacing w:line="360" w:lineRule="auto"/>
        <w:jc w:val="both"/>
        <w:rPr>
          <w:rFonts w:cs="Times New Roman"/>
          <w:szCs w:val="24"/>
        </w:rPr>
      </w:pPr>
      <w:bookmarkStart w:id="2" w:name="_Toc62574764"/>
      <w:r w:rsidRPr="00983F85">
        <w:rPr>
          <w:rFonts w:cs="Times New Roman"/>
          <w:szCs w:val="24"/>
        </w:rPr>
        <w:t>Struktura pracy</w:t>
      </w:r>
      <w:r w:rsidR="004E73EE">
        <w:rPr>
          <w:rFonts w:cs="Times New Roman"/>
          <w:szCs w:val="24"/>
        </w:rPr>
        <w:t>.</w:t>
      </w:r>
      <w:bookmarkEnd w:id="2"/>
    </w:p>
    <w:p w14:paraId="05CDEBD3" w14:textId="47062D8F" w:rsidR="00233A0F" w:rsidRPr="00983F85" w:rsidRDefault="00233A0F" w:rsidP="005871C8">
      <w:pPr>
        <w:pStyle w:val="Tekstpodstawowyzwciciem"/>
        <w:spacing w:after="0" w:line="360" w:lineRule="auto"/>
        <w:ind w:firstLine="709"/>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predykcji </w:t>
      </w:r>
      <w:r w:rsidR="00F5433D">
        <w:rPr>
          <w:rFonts w:cs="Times New Roman"/>
          <w:szCs w:val="24"/>
        </w:rPr>
        <w:t xml:space="preserve">ich </w:t>
      </w:r>
      <w:r w:rsidR="00452F4E" w:rsidRPr="00983F85">
        <w:rPr>
          <w:rFonts w:cs="Times New Roman"/>
          <w:szCs w:val="24"/>
        </w:rPr>
        <w:t>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398F0E53" w:rsidR="00F24841" w:rsidRPr="00983F85" w:rsidRDefault="00F24841" w:rsidP="005871C8">
      <w:pPr>
        <w:pStyle w:val="Tekstpodstawowyzwciciem"/>
        <w:spacing w:after="0" w:line="360" w:lineRule="auto"/>
        <w:ind w:firstLine="709"/>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C71F32">
        <w:rPr>
          <w:rFonts w:cs="Times New Roman"/>
          <w:szCs w:val="24"/>
        </w:rPr>
        <w:t xml:space="preserve"> wykorzystanych następnie jako zmienne objaśniające</w:t>
      </w:r>
      <w:r w:rsidR="009A1A83" w:rsidRPr="00983F85">
        <w:rPr>
          <w:rFonts w:cs="Times New Roman"/>
          <w:szCs w:val="24"/>
        </w:rPr>
        <w:t>.</w:t>
      </w:r>
    </w:p>
    <w:p w14:paraId="587ABE0B" w14:textId="7760D100" w:rsidR="00066853" w:rsidRPr="00983F85" w:rsidRDefault="00066853" w:rsidP="005871C8">
      <w:pPr>
        <w:pStyle w:val="Tekstpodstawowyzwciciem"/>
        <w:spacing w:after="0" w:line="360" w:lineRule="auto"/>
        <w:ind w:firstLine="709"/>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przeprowadzania prognoz</w:t>
      </w:r>
      <w:r w:rsidR="00352199">
        <w:rPr>
          <w:rFonts w:cs="Times New Roman"/>
          <w:szCs w:val="24"/>
        </w:rPr>
        <w:t xml:space="preserve"> na temat przyszłości wybranych podmiotów</w:t>
      </w:r>
      <w:r w:rsidR="00C71F32">
        <w:rPr>
          <w:rFonts w:cs="Times New Roman"/>
          <w:szCs w:val="24"/>
        </w:rPr>
        <w:t xml:space="preserve"> i który powinien potencjalnie zostać zastosowany</w:t>
      </w:r>
      <w:r w:rsidR="009A1A83" w:rsidRPr="00983F85">
        <w:rPr>
          <w:rFonts w:cs="Times New Roman"/>
          <w:szCs w:val="24"/>
        </w:rPr>
        <w:t xml:space="preserve"> w środowisku produkcyjnym</w:t>
      </w:r>
      <w:r w:rsidR="00C71F32">
        <w:rPr>
          <w:rFonts w:cs="Times New Roman"/>
          <w:szCs w:val="24"/>
        </w:rPr>
        <w:t xml:space="preserve"> po przeprowadzeniu wdrożenia narzędzia</w:t>
      </w:r>
      <w:r w:rsidR="009A1A83" w:rsidRPr="00983F85">
        <w:rPr>
          <w:rFonts w:cs="Times New Roman"/>
          <w:szCs w:val="24"/>
        </w:rPr>
        <w:t>.</w:t>
      </w:r>
      <w:r w:rsidRPr="00983F85">
        <w:rPr>
          <w:rFonts w:cs="Times New Roman"/>
          <w:szCs w:val="24"/>
        </w:rPr>
        <w:t xml:space="preserve"> </w:t>
      </w:r>
    </w:p>
    <w:p w14:paraId="2A905B47" w14:textId="35555FFD" w:rsidR="002928BD" w:rsidRPr="00566FBB" w:rsidRDefault="00AF424F" w:rsidP="005871C8">
      <w:pPr>
        <w:pStyle w:val="Tekstpodstawowyzwciciem"/>
        <w:spacing w:after="0" w:line="360" w:lineRule="auto"/>
        <w:ind w:firstLine="709"/>
        <w:jc w:val="both"/>
        <w:rPr>
          <w:rFonts w:cs="Times New Roman"/>
          <w:szCs w:val="24"/>
        </w:rPr>
      </w:pPr>
      <w:r w:rsidRPr="00983F85">
        <w:rPr>
          <w:rFonts w:cs="Times New Roman"/>
          <w:szCs w:val="24"/>
        </w:rPr>
        <w:lastRenderedPageBreak/>
        <w:t>W ostatni</w:t>
      </w:r>
      <w:r w:rsidR="008C208A">
        <w:rPr>
          <w:rFonts w:cs="Times New Roman"/>
          <w:szCs w:val="24"/>
        </w:rPr>
        <w:t>ej części</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9F737B2" w14:textId="77777777" w:rsidR="00DC6EF8" w:rsidRDefault="00DC6EF8">
      <w:pPr>
        <w:spacing w:after="160"/>
        <w:rPr>
          <w:rFonts w:eastAsiaTheme="majorEastAsia" w:cs="Times New Roman"/>
          <w:b/>
          <w:bCs/>
          <w:szCs w:val="24"/>
        </w:rPr>
      </w:pPr>
      <w:r>
        <w:rPr>
          <w:rFonts w:cs="Times New Roman"/>
          <w:szCs w:val="24"/>
        </w:rPr>
        <w:br w:type="page"/>
      </w:r>
    </w:p>
    <w:p w14:paraId="6A753FBA" w14:textId="1BB157F8" w:rsidR="00920BA4" w:rsidRPr="00983F85" w:rsidRDefault="00920BA4" w:rsidP="00983F85">
      <w:pPr>
        <w:pStyle w:val="Nagwek1"/>
        <w:spacing w:line="360" w:lineRule="auto"/>
        <w:jc w:val="both"/>
        <w:rPr>
          <w:rFonts w:cs="Times New Roman"/>
          <w:szCs w:val="24"/>
        </w:rPr>
      </w:pPr>
      <w:bookmarkStart w:id="3" w:name="_Toc62574765"/>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r w:rsidR="00A766D1">
        <w:rPr>
          <w:rFonts w:cs="Times New Roman"/>
          <w:szCs w:val="24"/>
        </w:rPr>
        <w:t>.</w:t>
      </w:r>
      <w:bookmarkEnd w:id="3"/>
    </w:p>
    <w:p w14:paraId="2F1AB968" w14:textId="7D888B60" w:rsidR="00920BA4" w:rsidRPr="00983F85" w:rsidRDefault="00920BA4" w:rsidP="00983F85">
      <w:pPr>
        <w:pStyle w:val="Nagwek2"/>
        <w:spacing w:line="360" w:lineRule="auto"/>
        <w:jc w:val="both"/>
        <w:rPr>
          <w:rFonts w:cs="Times New Roman"/>
          <w:szCs w:val="24"/>
        </w:rPr>
      </w:pPr>
      <w:bookmarkStart w:id="4" w:name="_Toc62574766"/>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766D1">
        <w:rPr>
          <w:rFonts w:cs="Times New Roman"/>
          <w:szCs w:val="24"/>
        </w:rPr>
        <w:t>.</w:t>
      </w:r>
      <w:bookmarkEnd w:id="4"/>
    </w:p>
    <w:p w14:paraId="47BBE07C" w14:textId="3C49A441" w:rsidR="00FE63E1" w:rsidRPr="00983F85" w:rsidRDefault="00FE63E1" w:rsidP="002D6B94">
      <w:pPr>
        <w:pStyle w:val="Tekstpodstawowyzwciciem"/>
        <w:spacing w:after="0" w:line="360" w:lineRule="auto"/>
        <w:ind w:firstLine="709"/>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w:t>
      </w:r>
      <w:r w:rsidR="001834CD">
        <w:rPr>
          <w:rFonts w:cs="Times New Roman"/>
          <w:szCs w:val="24"/>
        </w:rPr>
        <w:t xml:space="preserve">jego </w:t>
      </w:r>
      <w:r w:rsidRPr="00983F85">
        <w:rPr>
          <w:rFonts w:cs="Times New Roman"/>
          <w:szCs w:val="24"/>
        </w:rPr>
        <w:t>działalności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2D6B94">
      <w:pPr>
        <w:pStyle w:val="Tekstpodstawowyzwciciem"/>
        <w:spacing w:after="0" w:line="360" w:lineRule="auto"/>
        <w:ind w:firstLine="709"/>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6E607495" w14:textId="77777777" w:rsidR="00B357DE" w:rsidRDefault="00010EA3" w:rsidP="002D6B94">
      <w:pPr>
        <w:pStyle w:val="Tekstpodstawowyzwciciem"/>
        <w:spacing w:after="0" w:line="360" w:lineRule="auto"/>
        <w:ind w:firstLine="709"/>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p>
    <w:p w14:paraId="4E452A60" w14:textId="16E751E9" w:rsidR="00010EA3" w:rsidRPr="00983F85" w:rsidRDefault="00F8475F" w:rsidP="002D6B94">
      <w:pPr>
        <w:pStyle w:val="Tekstpodstawowyzwciciem"/>
        <w:spacing w:after="0" w:line="360" w:lineRule="auto"/>
        <w:ind w:firstLine="709"/>
        <w:jc w:val="both"/>
        <w:rPr>
          <w:rFonts w:cs="Times New Roman"/>
          <w:szCs w:val="24"/>
        </w:rPr>
      </w:pPr>
      <w:r w:rsidRPr="00983F85">
        <w:rPr>
          <w:rFonts w:cs="Times New Roman"/>
          <w:szCs w:val="24"/>
        </w:rPr>
        <w:t>Kluczową kwestią w tym kontekście jest informacja, że znany jest rozkład prawdopodobieństwa dla wszystkich skutków</w:t>
      </w:r>
      <w:r w:rsidR="009F4E58" w:rsidRPr="00983F85">
        <w:rPr>
          <w:rFonts w:cs="Times New Roman"/>
          <w:szCs w:val="24"/>
        </w:rPr>
        <w:t xml:space="preserve">, które wystąpią po dokonaniu </w:t>
      </w:r>
      <w:r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7C0C7F">
        <w:rPr>
          <w:rFonts w:cs="Times New Roman"/>
          <w:szCs w:val="24"/>
        </w:rPr>
        <w:t xml:space="preserve">rynku </w:t>
      </w:r>
      <w:r w:rsidR="00876B73" w:rsidRPr="00983F85">
        <w:rPr>
          <w:rFonts w:cs="Times New Roman"/>
          <w:szCs w:val="24"/>
        </w:rPr>
        <w:t xml:space="preserve">wpływają na siebie nawzajem. Przedsiębiorstwo nie wie jak zachowają się pozostałe </w:t>
      </w:r>
      <w:r w:rsidR="00876B73" w:rsidRPr="00983F85">
        <w:rPr>
          <w:rFonts w:cs="Times New Roman"/>
          <w:szCs w:val="24"/>
        </w:rPr>
        <w:lastRenderedPageBreak/>
        <w:t>podmioty, których dotyczą skutki podjętej decyzji.</w:t>
      </w:r>
      <w:r w:rsidRPr="00983F85">
        <w:rPr>
          <w:rFonts w:cs="Times New Roman"/>
          <w:szCs w:val="24"/>
        </w:rPr>
        <w:t xml:space="preserve"> Z pomocą przychodzą modele mające za zadanie upraszczać rzeczywistość i pomóc w </w:t>
      </w:r>
      <w:r w:rsidR="00DB0C54">
        <w:rPr>
          <w:rFonts w:cs="Times New Roman"/>
          <w:szCs w:val="24"/>
        </w:rPr>
        <w:t>przewidzenia</w:t>
      </w:r>
      <w:r w:rsidRPr="00983F85">
        <w:rPr>
          <w:rFonts w:cs="Times New Roman"/>
          <w:szCs w:val="24"/>
        </w:rPr>
        <w:t xml:space="preserve">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Pr="00983F85">
        <w:rPr>
          <w:rFonts w:cs="Times New Roman"/>
          <w:szCs w:val="24"/>
        </w:rPr>
        <w:t xml:space="preserve"> informacj</w:t>
      </w:r>
      <w:r w:rsidR="00B2654D" w:rsidRPr="00983F85">
        <w:rPr>
          <w:rFonts w:cs="Times New Roman"/>
          <w:szCs w:val="24"/>
        </w:rPr>
        <w:t>e</w:t>
      </w:r>
      <w:r w:rsidRPr="00983F85">
        <w:rPr>
          <w:rFonts w:cs="Times New Roman"/>
          <w:szCs w:val="24"/>
        </w:rPr>
        <w:t>.</w:t>
      </w:r>
    </w:p>
    <w:p w14:paraId="0F170F38" w14:textId="2F019BF6" w:rsidR="000A44B6" w:rsidRPr="00983F85" w:rsidRDefault="000A44B6" w:rsidP="002D6B94">
      <w:pPr>
        <w:pStyle w:val="Tekstpodstawowyzwciciem"/>
        <w:spacing w:after="0" w:line="360" w:lineRule="auto"/>
        <w:ind w:firstLine="709"/>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2D6B94">
      <w:pPr>
        <w:pStyle w:val="Tekstpodstawowyzwciciem"/>
        <w:spacing w:after="0" w:line="360" w:lineRule="auto"/>
        <w:ind w:firstLine="709"/>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2D6B94">
      <w:pPr>
        <w:pStyle w:val="Tekstpodstawowyzwciciem"/>
        <w:spacing w:after="0" w:line="360" w:lineRule="auto"/>
        <w:ind w:firstLine="709"/>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reputacyjnych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osiadanie lepszej wiedzy na temat czynników prowadzących do bankructwa zmniejsza tę asymetrię informacji i dostarcza decydentowi wiedzy, przez co jest on w stanie podejmować decyzje w bardziej świadomy sposób i ograniczać prawdopodobieństwo zakończenia 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w:t>
      </w:r>
      <w:r w:rsidR="00B34F46" w:rsidRPr="00983F85">
        <w:rPr>
          <w:rFonts w:cs="Times New Roman"/>
          <w:szCs w:val="24"/>
        </w:rPr>
        <w:lastRenderedPageBreak/>
        <w:t>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5DE237D4" w:rsidR="00B34F46" w:rsidRPr="00983F85" w:rsidRDefault="00B34F46" w:rsidP="002D6B94">
      <w:pPr>
        <w:pStyle w:val="Tekstpodstawowyzwciciem"/>
        <w:spacing w:after="0" w:line="360" w:lineRule="auto"/>
        <w:ind w:firstLine="709"/>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283466">
        <w:rPr>
          <w:rFonts w:cs="Times New Roman"/>
          <w:szCs w:val="24"/>
        </w:rPr>
        <w:t xml:space="preserve"> – zmniejszając</w:t>
      </w:r>
      <w:r w:rsidR="00CC1E5F" w:rsidRPr="00983F85">
        <w:rPr>
          <w:rFonts w:cs="Times New Roman"/>
          <w:szCs w:val="24"/>
        </w:rPr>
        <w:t xml:space="preserve">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3608A1F2" w:rsidR="00920BA4" w:rsidRPr="00983F85" w:rsidRDefault="00920BA4" w:rsidP="00983F85">
      <w:pPr>
        <w:pStyle w:val="Nagwek2"/>
        <w:spacing w:line="360" w:lineRule="auto"/>
        <w:jc w:val="both"/>
        <w:rPr>
          <w:rFonts w:cs="Times New Roman"/>
          <w:szCs w:val="24"/>
        </w:rPr>
      </w:pPr>
      <w:bookmarkStart w:id="5" w:name="_Toc62574767"/>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827664">
        <w:rPr>
          <w:rFonts w:cs="Times New Roman"/>
          <w:szCs w:val="24"/>
        </w:rPr>
        <w:t>.</w:t>
      </w:r>
      <w:bookmarkEnd w:id="5"/>
    </w:p>
    <w:p w14:paraId="40533064" w14:textId="52108B1E" w:rsidR="00214E1C" w:rsidRPr="00983F85" w:rsidRDefault="001A369B" w:rsidP="002D6B94">
      <w:pPr>
        <w:pStyle w:val="Tekstpodstawowyzwciciem"/>
        <w:spacing w:after="0" w:line="360" w:lineRule="auto"/>
        <w:ind w:firstLine="709"/>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2D6B94">
      <w:pPr>
        <w:pStyle w:val="Tekstpodstawowyzwciciem"/>
        <w:spacing w:after="0" w:line="360" w:lineRule="auto"/>
        <w:ind w:firstLine="709"/>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2D6B94">
      <w:pPr>
        <w:pStyle w:val="Tekstpodstawowyzwciciem"/>
        <w:spacing w:after="0" w:line="360" w:lineRule="auto"/>
        <w:ind w:firstLine="709"/>
        <w:jc w:val="both"/>
        <w:rPr>
          <w:rFonts w:cs="Times New Roman"/>
          <w:szCs w:val="24"/>
        </w:rPr>
      </w:pPr>
      <w:r w:rsidRPr="00983F85">
        <w:rPr>
          <w:rFonts w:cs="Times New Roman"/>
          <w:szCs w:val="24"/>
        </w:rPr>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w:t>
      </w:r>
      <w:r w:rsidR="001A369B">
        <w:rPr>
          <w:rFonts w:cs="Times New Roman"/>
          <w:szCs w:val="24"/>
        </w:rPr>
        <w:lastRenderedPageBreak/>
        <w:t>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0B0B3C0B" w14:textId="77777777" w:rsidR="00F117A8" w:rsidRDefault="00D65C81" w:rsidP="002D6B94">
      <w:pPr>
        <w:pStyle w:val="Tekstpodstawowyzwciciem"/>
        <w:spacing w:after="0" w:line="360" w:lineRule="auto"/>
        <w:ind w:firstLine="709"/>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54C0FF33" w:rsidR="00D65C81" w:rsidRPr="00983F85" w:rsidRDefault="00D127C2" w:rsidP="002D6B94">
      <w:pPr>
        <w:pStyle w:val="Tekstpodstawowyzwciciem"/>
        <w:spacing w:after="0" w:line="360" w:lineRule="auto"/>
        <w:ind w:firstLine="709"/>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7FF15F85" w:rsidR="007F7573" w:rsidRPr="00983F85" w:rsidRDefault="007F7573" w:rsidP="002D6B94">
      <w:pPr>
        <w:pStyle w:val="Tekstpodstawowyzwciciem"/>
        <w:spacing w:after="0" w:line="360" w:lineRule="auto"/>
        <w:ind w:firstLine="709"/>
        <w:jc w:val="both"/>
        <w:rPr>
          <w:rFonts w:cs="Times New Roman"/>
          <w:szCs w:val="24"/>
        </w:rPr>
      </w:pPr>
      <w:r w:rsidRPr="00983F85">
        <w:rPr>
          <w:rFonts w:cs="Times New Roman"/>
          <w:szCs w:val="24"/>
        </w:rPr>
        <w:lastRenderedPageBreak/>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w:t>
      </w:r>
      <w:r w:rsidR="00471207">
        <w:rPr>
          <w:rFonts w:cs="Times New Roman"/>
          <w:szCs w:val="24"/>
        </w:rPr>
        <w:t xml:space="preserve">przeprowadzenia </w:t>
      </w:r>
      <w:r w:rsidR="003D60ED" w:rsidRPr="00983F85">
        <w:rPr>
          <w:rFonts w:cs="Times New Roman"/>
          <w:szCs w:val="24"/>
        </w:rPr>
        <w:t>analizy przyczyn upadku firm, które zostały zlikwidowane</w:t>
      </w:r>
      <w:r w:rsidR="00E67DAF" w:rsidRPr="00983F85">
        <w:rPr>
          <w:rFonts w:cs="Times New Roman"/>
          <w:szCs w:val="24"/>
        </w:rPr>
        <w:t>.</w:t>
      </w:r>
      <w:r w:rsidR="001F2921">
        <w:rPr>
          <w:rFonts w:cs="Times New Roman"/>
          <w:szCs w:val="24"/>
        </w:rPr>
        <w:t xml:space="preserve"> Natomiast</w:t>
      </w:r>
      <w:r w:rsidR="00562DF0">
        <w:rPr>
          <w:rFonts w:cs="Times New Roman"/>
          <w:szCs w:val="24"/>
        </w:rPr>
        <w:t>,</w:t>
      </w:r>
      <w:r w:rsidR="001F2921">
        <w:rPr>
          <w:rFonts w:cs="Times New Roman"/>
          <w:szCs w:val="24"/>
        </w:rPr>
        <w:t xml:space="preserve"> raporty udostępniane przez Ministerstwo Finansów stanowią dobre źródło informacji na temat skali badanego zjawiska i trendu, który panował w ostatnich latach.</w:t>
      </w:r>
    </w:p>
    <w:p w14:paraId="7E0F2A8D" w14:textId="17BF3DD6" w:rsidR="007F7573" w:rsidRDefault="007F7573" w:rsidP="00983F85">
      <w:pPr>
        <w:pStyle w:val="Legenda"/>
        <w:keepNext/>
        <w:spacing w:line="360" w:lineRule="auto"/>
        <w:jc w:val="both"/>
        <w:rPr>
          <w:rFonts w:cs="Times New Roman"/>
          <w:i w:val="0"/>
          <w:color w:val="auto"/>
          <w:sz w:val="24"/>
          <w:szCs w:val="24"/>
        </w:rPr>
      </w:pPr>
      <w:bookmarkStart w:id="6" w:name="_Toc62568160"/>
      <w:r w:rsidRPr="00983F85">
        <w:rPr>
          <w:rFonts w:cs="Times New Roman"/>
          <w:i w:val="0"/>
          <w:color w:val="auto"/>
          <w:sz w:val="24"/>
          <w:szCs w:val="24"/>
        </w:rPr>
        <w:t xml:space="preserve">Wykres </w:t>
      </w:r>
      <w:r w:rsidR="008F0CFB">
        <w:rPr>
          <w:rFonts w:cs="Times New Roman"/>
          <w:i w:val="0"/>
          <w:color w:val="auto"/>
          <w:sz w:val="24"/>
          <w:szCs w:val="24"/>
        </w:rPr>
        <w:fldChar w:fldCharType="begin"/>
      </w:r>
      <w:r w:rsidR="008F0CFB">
        <w:rPr>
          <w:rFonts w:cs="Times New Roman"/>
          <w:i w:val="0"/>
          <w:color w:val="auto"/>
          <w:sz w:val="24"/>
          <w:szCs w:val="24"/>
        </w:rPr>
        <w:instrText xml:space="preserve"> SEQ Wykres \* ARABIC </w:instrText>
      </w:r>
      <w:r w:rsidR="008F0CFB">
        <w:rPr>
          <w:rFonts w:cs="Times New Roman"/>
          <w:i w:val="0"/>
          <w:color w:val="auto"/>
          <w:sz w:val="24"/>
          <w:szCs w:val="24"/>
        </w:rPr>
        <w:fldChar w:fldCharType="separate"/>
      </w:r>
      <w:r w:rsidR="00CD14CC">
        <w:rPr>
          <w:rFonts w:cs="Times New Roman"/>
          <w:i w:val="0"/>
          <w:noProof/>
          <w:color w:val="auto"/>
          <w:sz w:val="24"/>
          <w:szCs w:val="24"/>
        </w:rPr>
        <w:t>1</w:t>
      </w:r>
      <w:r w:rsidR="008F0CFB">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6"/>
    </w:p>
    <w:p w14:paraId="26E06992" w14:textId="77A8E6A2" w:rsidR="007F7573" w:rsidRDefault="00133CF6" w:rsidP="00133CF6">
      <w:pPr>
        <w:jc w:val="center"/>
        <w:rPr>
          <w:rFonts w:cs="Times New Roman"/>
          <w:szCs w:val="24"/>
        </w:rPr>
      </w:pPr>
      <w:r>
        <w:rPr>
          <w:noProof/>
        </w:rPr>
        <w:drawing>
          <wp:inline distT="0" distB="0" distL="0" distR="0" wp14:anchorId="53309B3E" wp14:editId="556AC689">
            <wp:extent cx="4495800" cy="2937731"/>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czba_likwidacji_upadlosci.png"/>
                    <pic:cNvPicPr/>
                  </pic:nvPicPr>
                  <pic:blipFill>
                    <a:blip r:embed="rId9">
                      <a:extLst>
                        <a:ext uri="{28A0092B-C50C-407E-A947-70E740481C1C}">
                          <a14:useLocalDpi xmlns:a14="http://schemas.microsoft.com/office/drawing/2010/main" val="0"/>
                        </a:ext>
                      </a:extLst>
                    </a:blip>
                    <a:stretch>
                      <a:fillRect/>
                    </a:stretch>
                  </pic:blipFill>
                  <pic:spPr>
                    <a:xfrm>
                      <a:off x="0" y="0"/>
                      <a:ext cx="4518600" cy="2952629"/>
                    </a:xfrm>
                    <a:prstGeom prst="rect">
                      <a:avLst/>
                    </a:prstGeom>
                  </pic:spPr>
                </pic:pic>
              </a:graphicData>
            </a:graphic>
          </wp:inline>
        </w:drawing>
      </w:r>
    </w:p>
    <w:p w14:paraId="25A4CF83" w14:textId="77777777" w:rsidR="006B0A6C" w:rsidRPr="00983F85" w:rsidRDefault="006B0A6C" w:rsidP="00133CF6">
      <w:pPr>
        <w:jc w:val="center"/>
        <w:rPr>
          <w:rFonts w:cs="Times New Roman"/>
          <w:szCs w:val="24"/>
        </w:rPr>
      </w:pP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0BC0A0B5" w:rsidR="00FA777D" w:rsidRPr="00983F85" w:rsidRDefault="007E3E84" w:rsidP="00331C20">
      <w:pPr>
        <w:pStyle w:val="Tekstpodstawowyzwciciem"/>
        <w:spacing w:after="0" w:line="360" w:lineRule="auto"/>
        <w:ind w:firstLine="709"/>
        <w:jc w:val="both"/>
        <w:rPr>
          <w:rFonts w:cs="Times New Roman"/>
          <w:szCs w:val="24"/>
        </w:rPr>
      </w:pPr>
      <w:r w:rsidRPr="00983F85">
        <w:rPr>
          <w:rFonts w:cs="Times New Roman"/>
          <w:szCs w:val="24"/>
        </w:rPr>
        <w:t xml:space="preserve">Z wykresu można odczytać, że w ciągu ostatnich 10 lat liczba firm wobec których ogłoszono likwidację systematycznie rosła. Liczba to w ciągu badanego okresu wzrosła ponad </w:t>
      </w:r>
      <w:r w:rsidRPr="00983F85">
        <w:rPr>
          <w:rFonts w:cs="Times New Roman"/>
          <w:szCs w:val="24"/>
        </w:rPr>
        <w:lastRenderedPageBreak/>
        <w:t>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w:t>
      </w:r>
      <w:r w:rsidR="003B60FA">
        <w:rPr>
          <w:rFonts w:cs="Times New Roman"/>
          <w:szCs w:val="24"/>
        </w:rPr>
        <w:t>niewielką</w:t>
      </w:r>
      <w:r w:rsidR="007E5A43" w:rsidRPr="00983F85">
        <w:rPr>
          <w:rFonts w:cs="Times New Roman"/>
          <w:szCs w:val="24"/>
        </w:rPr>
        <w:t xml:space="preserve"> tendencję </w:t>
      </w:r>
      <w:r w:rsidR="003B60FA">
        <w:rPr>
          <w:rFonts w:cs="Times New Roman"/>
          <w:szCs w:val="24"/>
        </w:rPr>
        <w:t>wzrostową w</w:t>
      </w:r>
      <w:r w:rsidR="00784834" w:rsidRPr="00983F85">
        <w:rPr>
          <w:rFonts w:cs="Times New Roman"/>
          <w:szCs w:val="24"/>
        </w:rPr>
        <w:t xml:space="preserve"> latach </w:t>
      </w:r>
      <w:r w:rsidR="00566E99">
        <w:rPr>
          <w:rFonts w:cs="Times New Roman"/>
          <w:szCs w:val="24"/>
        </w:rPr>
        <w:t>następujących</w:t>
      </w:r>
      <w:r w:rsidR="00784834" w:rsidRPr="00983F85">
        <w:rPr>
          <w:rFonts w:cs="Times New Roman"/>
          <w:szCs w:val="24"/>
        </w:rPr>
        <w:t xml:space="preserve"> po kryzysie finansowym z 2008 r., </w:t>
      </w:r>
      <w:r w:rsidR="00CA15FA">
        <w:rPr>
          <w:rFonts w:cs="Times New Roman"/>
          <w:szCs w:val="24"/>
        </w:rPr>
        <w:t>ale</w:t>
      </w:r>
      <w:r w:rsidR="003B60FA">
        <w:rPr>
          <w:rFonts w:cs="Times New Roman"/>
          <w:szCs w:val="24"/>
        </w:rPr>
        <w:t xml:space="preserve"> na przestrzeni całego analizowanego okresu</w:t>
      </w:r>
      <w:r w:rsidR="00784834" w:rsidRPr="00983F85">
        <w:rPr>
          <w:rFonts w:cs="Times New Roman"/>
          <w:szCs w:val="24"/>
        </w:rPr>
        <w:t xml:space="preserve"> trend nie jest stały </w:t>
      </w:r>
      <w:r w:rsidR="00566E99">
        <w:rPr>
          <w:rFonts w:cs="Times New Roman"/>
          <w:szCs w:val="24"/>
        </w:rPr>
        <w:t xml:space="preserve">i zmieniał się </w:t>
      </w:r>
      <w:r w:rsidR="00784834" w:rsidRPr="00983F85">
        <w:rPr>
          <w:rFonts w:cs="Times New Roman"/>
          <w:szCs w:val="24"/>
        </w:rPr>
        <w:t>w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w:t>
      </w:r>
      <w:r w:rsidR="001D33AA">
        <w:rPr>
          <w:rFonts w:cs="Times New Roman"/>
          <w:szCs w:val="24"/>
        </w:rPr>
        <w:t>e</w:t>
      </w:r>
      <w:r w:rsidR="001A7622" w:rsidRPr="00983F85">
        <w:rPr>
          <w:rFonts w:cs="Times New Roman"/>
          <w:szCs w:val="24"/>
        </w:rPr>
        <w:t xml:space="preserve"> konsekwencje z tego tytułu, lub wykorzystać nadarzające się okazje w przypadku prowadzenia przez nich działalności konkurencyjnej. </w:t>
      </w:r>
    </w:p>
    <w:p w14:paraId="56D05850" w14:textId="48E8C7BF" w:rsidR="00B85CDB" w:rsidRPr="00983F85" w:rsidRDefault="00B85CDB" w:rsidP="00331C20">
      <w:pPr>
        <w:pStyle w:val="Tekstpodstawowyzwciciem"/>
        <w:spacing w:after="0" w:line="360" w:lineRule="auto"/>
        <w:ind w:firstLine="709"/>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043984BA" w:rsidR="00920BA4" w:rsidRPr="00983F85" w:rsidRDefault="00920BA4" w:rsidP="00983F85">
      <w:pPr>
        <w:pStyle w:val="Nagwek2"/>
        <w:spacing w:line="360" w:lineRule="auto"/>
        <w:jc w:val="both"/>
        <w:rPr>
          <w:rFonts w:cs="Times New Roman"/>
          <w:szCs w:val="24"/>
        </w:rPr>
      </w:pPr>
      <w:bookmarkStart w:id="7" w:name="_Toc62574768"/>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827664">
        <w:rPr>
          <w:rFonts w:cs="Times New Roman"/>
          <w:szCs w:val="24"/>
        </w:rPr>
        <w:t>.</w:t>
      </w:r>
      <w:bookmarkEnd w:id="7"/>
    </w:p>
    <w:p w14:paraId="77AAD728" w14:textId="38D66437" w:rsidR="009B3701" w:rsidRPr="00983F85" w:rsidRDefault="009B3701" w:rsidP="004E73EE">
      <w:pPr>
        <w:pStyle w:val="Tekstpodstawowyzwciciem"/>
        <w:spacing w:after="0" w:line="360" w:lineRule="auto"/>
        <w:ind w:firstLine="709"/>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wypłacalności. </w:t>
      </w:r>
      <w:r w:rsidR="00192E3B">
        <w:rPr>
          <w:rFonts w:cs="Times New Roman"/>
          <w:szCs w:val="24"/>
        </w:rPr>
        <w:t xml:space="preserve">Obecnie </w:t>
      </w:r>
      <w:r w:rsidRPr="00983F85">
        <w:rPr>
          <w:rFonts w:cs="Times New Roman"/>
          <w:szCs w:val="24"/>
        </w:rPr>
        <w:t>sprawdzenie rzetelności partnerów biznesowych jest koniecznością, nie tylko potencjalną dodatkową aktywnością, która może dostarczyć przedsiębiorstwu wartości dodanej w postaci usprawnienia procesów decyzyjnych.</w:t>
      </w:r>
    </w:p>
    <w:p w14:paraId="5F11C2C0" w14:textId="2C5B1844" w:rsidR="00B40934" w:rsidRDefault="00031D96" w:rsidP="004E73EE">
      <w:pPr>
        <w:pStyle w:val="Tekstpodstawowyzwciciem"/>
        <w:spacing w:after="0" w:line="360" w:lineRule="auto"/>
        <w:ind w:firstLine="709"/>
        <w:jc w:val="both"/>
        <w:rPr>
          <w:rFonts w:cs="Times New Roman"/>
          <w:szCs w:val="24"/>
        </w:rPr>
      </w:pPr>
      <w:r w:rsidRPr="00983F85">
        <w:rPr>
          <w:rFonts w:cs="Times New Roman"/>
          <w:szCs w:val="24"/>
        </w:rPr>
        <w:lastRenderedPageBreak/>
        <w:t>Do weryfikacji wiarygodności finansowej i reputacyjnej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w:t>
      </w:r>
      <w:r w:rsidR="0060537E">
        <w:rPr>
          <w:rFonts w:cs="Times New Roman"/>
          <w:szCs w:val="24"/>
        </w:rPr>
        <w:t>w kwestii wielu kryteriów</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2A636E78" w:rsidR="00345849" w:rsidRDefault="00E35A61" w:rsidP="004E73EE">
      <w:pPr>
        <w:pStyle w:val="Tekstpodstawowyzwciciem"/>
        <w:spacing w:after="0" w:line="360" w:lineRule="auto"/>
        <w:ind w:firstLine="709"/>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w:t>
      </w:r>
      <w:r w:rsidR="00C52A7A">
        <w:rPr>
          <w:rFonts w:cs="Times New Roman"/>
          <w:szCs w:val="24"/>
        </w:rPr>
        <w:t xml:space="preserve"> od</w:t>
      </w:r>
      <w:r w:rsidR="004A167C" w:rsidRPr="00983F85">
        <w:rPr>
          <w:rFonts w:cs="Times New Roman"/>
          <w:szCs w:val="24"/>
        </w:rPr>
        <w:t xml:space="preserve">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4E73EE">
      <w:pPr>
        <w:pStyle w:val="Tekstpodstawowyzwciciem"/>
        <w:spacing w:after="0" w:line="360" w:lineRule="auto"/>
        <w:ind w:firstLine="709"/>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1908A67" w:rsidR="00BB062D" w:rsidRPr="00983F85" w:rsidRDefault="00BB062D" w:rsidP="004E73EE">
      <w:pPr>
        <w:pStyle w:val="Tekstpodstawowyzwciciem"/>
        <w:spacing w:after="0" w:line="360" w:lineRule="auto"/>
        <w:ind w:firstLine="709"/>
        <w:jc w:val="both"/>
        <w:rPr>
          <w:rFonts w:cs="Times New Roman"/>
          <w:szCs w:val="24"/>
        </w:rPr>
      </w:pPr>
      <w:r w:rsidRPr="00983F85">
        <w:rPr>
          <w:rFonts w:cs="Times New Roman"/>
          <w:szCs w:val="24"/>
        </w:rPr>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w:t>
      </w:r>
      <w:r w:rsidRPr="00983F85">
        <w:rPr>
          <w:rFonts w:cs="Times New Roman"/>
          <w:szCs w:val="24"/>
        </w:rPr>
        <w:lastRenderedPageBreak/>
        <w:t xml:space="preserve">pisy narzucone przez regulatorów </w:t>
      </w:r>
      <w:r w:rsidR="00253655">
        <w:rPr>
          <w:rFonts w:cs="Times New Roman"/>
          <w:szCs w:val="24"/>
        </w:rPr>
        <w:t xml:space="preserve">na terenie </w:t>
      </w:r>
      <w:r w:rsidRPr="00983F85">
        <w:rPr>
          <w:rFonts w:cs="Times New Roman"/>
          <w:szCs w:val="24"/>
        </w:rPr>
        <w:t>Unii Europejskiej i prawo obowiązujące w Polsce sprawiają, że między innymi podmioty tak</w:t>
      </w:r>
      <w:r w:rsidR="00213DF5">
        <w:rPr>
          <w:rFonts w:cs="Times New Roman"/>
          <w:szCs w:val="24"/>
        </w:rPr>
        <w:t>ie</w:t>
      </w:r>
      <w:r w:rsidRPr="00983F85">
        <w:rPr>
          <w:rFonts w:cs="Times New Roman"/>
          <w:szCs w:val="24"/>
        </w:rPr>
        <w:t xml:space="preserve"> jakie banki, instytucje finansowe, fundusze inwestycyjne, fintechy,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w:t>
      </w:r>
      <w:r w:rsidR="00B04366">
        <w:rPr>
          <w:rFonts w:cs="Times New Roman"/>
          <w:szCs w:val="24"/>
        </w:rPr>
        <w:t>ą</w:t>
      </w:r>
      <w:r w:rsidR="00ED5DC3">
        <w:rPr>
          <w:rFonts w:cs="Times New Roman"/>
          <w:szCs w:val="24"/>
        </w:rPr>
        <w:t xml:space="preserve">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742583B2" w:rsidR="00640B4D" w:rsidRPr="00983F85" w:rsidRDefault="00640B4D" w:rsidP="004E73EE">
      <w:pPr>
        <w:pStyle w:val="Tekstpodstawowyzwciciem"/>
        <w:spacing w:after="0" w:line="360" w:lineRule="auto"/>
        <w:ind w:firstLine="709"/>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w:t>
      </w:r>
      <w:r w:rsidR="005871FC">
        <w:rPr>
          <w:rFonts w:cs="Times New Roman"/>
          <w:szCs w:val="24"/>
        </w:rPr>
        <w:t xml:space="preserve">, </w:t>
      </w:r>
      <w:r w:rsidR="00BB062D" w:rsidRPr="00983F85">
        <w:rPr>
          <w:rFonts w:cs="Times New Roman"/>
          <w:szCs w:val="24"/>
        </w:rPr>
        <w:t>bezpieczeństw</w:t>
      </w:r>
      <w:r w:rsidR="005871FC">
        <w:rPr>
          <w:rFonts w:cs="Times New Roman"/>
          <w:szCs w:val="24"/>
        </w:rPr>
        <w:t>a</w:t>
      </w:r>
      <w:r w:rsidR="00BB062D" w:rsidRPr="00983F85">
        <w:rPr>
          <w:rFonts w:cs="Times New Roman"/>
          <w:szCs w:val="24"/>
        </w:rPr>
        <w:t xml:space="preserve"> </w:t>
      </w:r>
      <w:r w:rsidR="005871FC">
        <w:rPr>
          <w:rFonts w:cs="Times New Roman"/>
          <w:szCs w:val="24"/>
        </w:rPr>
        <w:t xml:space="preserve">i ciągłości </w:t>
      </w:r>
      <w:r w:rsidR="00BB062D" w:rsidRPr="00983F85">
        <w:rPr>
          <w:rFonts w:cs="Times New Roman"/>
          <w:szCs w:val="24"/>
        </w:rPr>
        <w:t>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40890E6D" w:rsidR="00AE75C6" w:rsidRPr="00983F85" w:rsidRDefault="00F96712" w:rsidP="004E73EE">
      <w:pPr>
        <w:pStyle w:val="Tekstpodstawowyzwciciem"/>
        <w:spacing w:after="0" w:line="360" w:lineRule="auto"/>
        <w:ind w:firstLine="709"/>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w:t>
      </w:r>
      <w:r w:rsidR="00B80B17">
        <w:rPr>
          <w:rFonts w:cs="Times New Roman"/>
          <w:szCs w:val="24"/>
        </w:rPr>
        <w:t>, baza sprawozdań finansowych KRS</w:t>
      </w:r>
      <w:r w:rsidRPr="00983F85">
        <w:rPr>
          <w:rFonts w:cs="Times New Roman"/>
          <w:szCs w:val="24"/>
        </w:rPr>
        <w:t xml:space="preserve"> oraz 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xml:space="preserve">, które mogą </w:t>
      </w:r>
      <w:r w:rsidR="00106557">
        <w:rPr>
          <w:rFonts w:cs="Times New Roman"/>
          <w:szCs w:val="24"/>
        </w:rPr>
        <w:lastRenderedPageBreak/>
        <w:t>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w:t>
      </w:r>
      <w:r w:rsidR="00AA0307">
        <w:rPr>
          <w:rFonts w:cs="Times New Roman"/>
          <w:szCs w:val="24"/>
        </w:rPr>
        <w:t>y</w:t>
      </w:r>
      <w:r w:rsidR="00EF5524">
        <w:rPr>
          <w:rFonts w:cs="Times New Roman"/>
          <w:szCs w:val="24"/>
        </w:rPr>
        <w:t xml:space="preserve"> oprócz standardowego zastosowania</w:t>
      </w:r>
      <w:r w:rsidR="009C63CB" w:rsidRPr="00983F85">
        <w:rPr>
          <w:rFonts w:cs="Times New Roman"/>
          <w:szCs w:val="24"/>
        </w:rPr>
        <w:t xml:space="preserv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8" w:name="_Toc62574769"/>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8"/>
    </w:p>
    <w:p w14:paraId="57365574" w14:textId="6D8F5E74" w:rsidR="0050776F" w:rsidRDefault="00C24F2C" w:rsidP="009844D9">
      <w:pPr>
        <w:pStyle w:val="Tekstpodstawowyzwciciem"/>
        <w:spacing w:after="0" w:line="360" w:lineRule="auto"/>
        <w:ind w:firstLine="708"/>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ich, wykorzystanie jako dane wsadowe do zbudowanego</w:t>
      </w:r>
      <w:r w:rsidR="006439DA">
        <w:rPr>
          <w:rFonts w:cs="Times New Roman"/>
          <w:szCs w:val="24"/>
        </w:rPr>
        <w:t xml:space="preserve"> klasyfikatora</w:t>
      </w:r>
      <w:r w:rsidR="00824740">
        <w:rPr>
          <w:rFonts w:cs="Times New Roman"/>
          <w:szCs w:val="24"/>
        </w:rPr>
        <w:t xml:space="preserve">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7828965A" w:rsidR="00C24F2C" w:rsidRPr="00983F85" w:rsidRDefault="00CD5D69" w:rsidP="009844D9">
      <w:pPr>
        <w:pStyle w:val="Tekstpodstawowyzwciciem"/>
        <w:spacing w:after="0" w:line="360" w:lineRule="auto"/>
        <w:ind w:firstLine="708"/>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funkcjonalnością, która dostarcza przedsiębiorstwu dodatkowej wartości dodanej.</w:t>
      </w:r>
    </w:p>
    <w:p w14:paraId="012A19EE" w14:textId="220A1CB6" w:rsidR="00110E0C" w:rsidRPr="00983F85" w:rsidRDefault="00110E0C" w:rsidP="009844D9">
      <w:pPr>
        <w:pStyle w:val="Tekstpodstawowyzwciciem"/>
        <w:spacing w:after="0" w:line="360" w:lineRule="auto"/>
        <w:ind w:firstLine="708"/>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w:t>
      </w:r>
      <w:r w:rsidR="004F1537">
        <w:rPr>
          <w:rFonts w:cs="Times New Roman"/>
          <w:szCs w:val="24"/>
        </w:rPr>
        <w:lastRenderedPageBreak/>
        <w:t>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i zbudowaniu </w:t>
      </w:r>
      <w:r w:rsidR="00856EFC">
        <w:rPr>
          <w:rFonts w:cs="Times New Roman"/>
          <w:szCs w:val="24"/>
        </w:rPr>
        <w:t xml:space="preserve">odpowiedniego </w:t>
      </w:r>
      <w:r w:rsidR="00135EC4">
        <w:rPr>
          <w:rFonts w:cs="Times New Roman"/>
          <w:szCs w:val="24"/>
        </w:rPr>
        <w:t>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20207E9D" w:rsidR="002866BD" w:rsidRDefault="00110E0C" w:rsidP="009844D9">
      <w:pPr>
        <w:pStyle w:val="Tekstpodstawowyzwciciem"/>
        <w:spacing w:after="0" w:line="360" w:lineRule="auto"/>
        <w:ind w:firstLine="708"/>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w:t>
      </w:r>
      <w:r w:rsidR="008E1FD3">
        <w:rPr>
          <w:rFonts w:cs="Times New Roman"/>
          <w:szCs w:val="24"/>
        </w:rPr>
        <w:t>,</w:t>
      </w:r>
      <w:r w:rsidRPr="00983F85">
        <w:rPr>
          <w:rFonts w:cs="Times New Roman"/>
          <w:szCs w:val="24"/>
        </w:rPr>
        <w:t xml:space="preserve">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reputacyjnej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44D9">
      <w:pPr>
        <w:pStyle w:val="Tekstpodstawowyzwciciem"/>
        <w:spacing w:after="0" w:line="360" w:lineRule="auto"/>
        <w:ind w:firstLine="708"/>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4F545766" w:rsidR="009B5FAB" w:rsidRPr="00983F85" w:rsidRDefault="00642777" w:rsidP="009844D9">
      <w:pPr>
        <w:pStyle w:val="Tekstpodstawowyzwciciem"/>
        <w:spacing w:after="0" w:line="360" w:lineRule="auto"/>
        <w:ind w:firstLine="708"/>
        <w:jc w:val="both"/>
        <w:rPr>
          <w:rFonts w:cs="Times New Roman"/>
          <w:szCs w:val="24"/>
        </w:rPr>
      </w:pPr>
      <w:r w:rsidRPr="00983F85">
        <w:rPr>
          <w:rFonts w:cs="Times New Roman"/>
          <w:szCs w:val="24"/>
        </w:rPr>
        <w:lastRenderedPageBreak/>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funkcjonowani</w:t>
      </w:r>
      <w:r w:rsidR="008E1FD3">
        <w:rPr>
          <w:rFonts w:cs="Times New Roman"/>
          <w:szCs w:val="24"/>
        </w:rPr>
        <w:t>e</w:t>
      </w:r>
      <w:r w:rsidR="00F509A9" w:rsidRPr="00983F85">
        <w:rPr>
          <w:rFonts w:cs="Times New Roman"/>
          <w:szCs w:val="24"/>
        </w:rPr>
        <w:t xml:space="preserve"> przedsiębiorstwa</w:t>
      </w:r>
      <w:r w:rsidR="00216174">
        <w:rPr>
          <w:rFonts w:cs="Times New Roman"/>
          <w:szCs w:val="24"/>
        </w:rPr>
        <w:t>. Z</w:t>
      </w:r>
      <w:r w:rsidR="00F509A9" w:rsidRPr="00983F85">
        <w:rPr>
          <w:rFonts w:cs="Times New Roman"/>
          <w:szCs w:val="24"/>
        </w:rPr>
        <w:t xml:space="preserve">najomość jego sytuacji finansowej pozwala </w:t>
      </w:r>
      <w:r w:rsidR="00216174">
        <w:rPr>
          <w:rFonts w:cs="Times New Roman"/>
          <w:szCs w:val="24"/>
        </w:rPr>
        <w:t xml:space="preserve">jednak </w:t>
      </w:r>
      <w:r w:rsidR="00F509A9" w:rsidRPr="00983F85">
        <w:rPr>
          <w:rFonts w:cs="Times New Roman"/>
          <w:szCs w:val="24"/>
        </w:rPr>
        <w:t>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44D9">
      <w:pPr>
        <w:pStyle w:val="Tekstpodstawowyzwciciem"/>
        <w:spacing w:after="0" w:line="360" w:lineRule="auto"/>
        <w:ind w:firstLine="708"/>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 xml:space="preserve">Skoro przedsiębiorcy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9844D9">
      <w:pPr>
        <w:pStyle w:val="Tekstpodstawowyzwciciem"/>
        <w:spacing w:after="0" w:line="360" w:lineRule="auto"/>
        <w:ind w:firstLine="708"/>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w:t>
      </w:r>
      <w:r w:rsidR="00C05A72" w:rsidRPr="00983F85">
        <w:rPr>
          <w:rFonts w:cs="Times New Roman"/>
          <w:szCs w:val="24"/>
        </w:rPr>
        <w:lastRenderedPageBreak/>
        <w:t>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9844D9">
      <w:pPr>
        <w:pStyle w:val="Tekstpodstawowyzwciciem"/>
        <w:spacing w:after="0" w:line="360" w:lineRule="auto"/>
        <w:ind w:firstLine="708"/>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514D659B" w:rsidR="00EF1726" w:rsidRPr="00EF1726" w:rsidRDefault="00110E0C" w:rsidP="009844D9">
      <w:pPr>
        <w:pStyle w:val="Tekstpodstawowyzwciciem"/>
        <w:spacing w:after="0" w:line="360" w:lineRule="auto"/>
        <w:ind w:firstLine="708"/>
        <w:jc w:val="both"/>
        <w:rPr>
          <w:rFonts w:cs="Times New Roman"/>
          <w:szCs w:val="24"/>
        </w:rPr>
      </w:pPr>
      <w:r w:rsidRPr="00983F85">
        <w:rPr>
          <w:rFonts w:cs="Times New Roman"/>
          <w:szCs w:val="24"/>
        </w:rPr>
        <w:t>Korzyści z wdrożenia proponowanego narzędzia i jego zastosowania w praktyce przekładają się zatem w realny</w:t>
      </w:r>
      <w:r w:rsidR="00C246A0">
        <w:rPr>
          <w:rFonts w:cs="Times New Roman"/>
          <w:szCs w:val="24"/>
        </w:rPr>
        <w:t>, pozytywny</w:t>
      </w:r>
      <w:r w:rsidRPr="00983F85">
        <w:rPr>
          <w:rFonts w:cs="Times New Roman"/>
          <w:szCs w:val="24"/>
        </w:rPr>
        <w:t xml:space="preserve"> sposób na sposób prowadzenia działalności biznesowej, co w opinii autora stanowi uzasadnioną przyczynę do </w:t>
      </w:r>
      <w:r w:rsidR="005138A6" w:rsidRPr="00983F85">
        <w:rPr>
          <w:rFonts w:cs="Times New Roman"/>
          <w:szCs w:val="24"/>
        </w:rPr>
        <w:t>podjęcia jego budowy i sprawdzenia czy jego skuteczność będzie zadowalająca z perspektywy podmiotów, które będą chciały wykorzystać je do usprawnienia zarządzania ryzykiem operacyjnym, reputacyjnym i finansowym.</w:t>
      </w:r>
    </w:p>
    <w:p w14:paraId="25C5FCA0" w14:textId="77777777" w:rsidR="00AE593A" w:rsidRDefault="00AE593A">
      <w:pPr>
        <w:spacing w:after="160"/>
        <w:rPr>
          <w:rFonts w:eastAsiaTheme="majorEastAsia" w:cs="Times New Roman"/>
          <w:b/>
          <w:bCs/>
          <w:szCs w:val="24"/>
        </w:rPr>
      </w:pPr>
      <w:r>
        <w:rPr>
          <w:rFonts w:cs="Times New Roman"/>
          <w:szCs w:val="24"/>
        </w:rPr>
        <w:br w:type="page"/>
      </w:r>
    </w:p>
    <w:p w14:paraId="05B61C18" w14:textId="213FC06E" w:rsidR="00516A9D" w:rsidRPr="00983F85" w:rsidRDefault="00516A9D" w:rsidP="00983F85">
      <w:pPr>
        <w:pStyle w:val="Nagwek1"/>
        <w:spacing w:line="360" w:lineRule="auto"/>
        <w:jc w:val="both"/>
        <w:rPr>
          <w:rFonts w:cs="Times New Roman"/>
          <w:szCs w:val="24"/>
        </w:rPr>
      </w:pPr>
      <w:bookmarkStart w:id="9" w:name="_Toc62574770"/>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9"/>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0" w:name="_Toc62574771"/>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0"/>
    </w:p>
    <w:p w14:paraId="2C18E1F5" w14:textId="59DE834F" w:rsidR="0027065C" w:rsidRPr="00983F85" w:rsidRDefault="0027065C" w:rsidP="005C27FB">
      <w:pPr>
        <w:pStyle w:val="Default"/>
        <w:spacing w:line="360" w:lineRule="auto"/>
        <w:ind w:firstLine="709"/>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w:t>
      </w:r>
      <w:r w:rsidR="0052033F">
        <w:rPr>
          <w:rFonts w:ascii="Times New Roman" w:hAnsi="Times New Roman" w:cs="Times New Roman"/>
        </w:rPr>
        <w:t>niskiej</w:t>
      </w:r>
      <w:r w:rsidR="00C567DF" w:rsidRPr="00983F85">
        <w:rPr>
          <w:rFonts w:ascii="Times New Roman" w:hAnsi="Times New Roman" w:cs="Times New Roman"/>
        </w:rPr>
        <w:t xml:space="preserve"> jakości, które nie tłumaczą modelowanego zjawiska w zadowalającym stopniu </w:t>
      </w:r>
      <w:r w:rsidR="00D5019A">
        <w:rPr>
          <w:rFonts w:ascii="Times New Roman" w:hAnsi="Times New Roman" w:cs="Times New Roman"/>
        </w:rPr>
        <w:t xml:space="preserve">może </w:t>
      </w:r>
      <w:r w:rsidR="00927CA4" w:rsidRPr="00983F85">
        <w:rPr>
          <w:rFonts w:ascii="Times New Roman" w:hAnsi="Times New Roman" w:cs="Times New Roman"/>
        </w:rPr>
        <w:t>z dużym prawdopodobieństwem zakończy</w:t>
      </w:r>
      <w:r w:rsidR="00D5019A">
        <w:rPr>
          <w:rFonts w:ascii="Times New Roman" w:hAnsi="Times New Roman" w:cs="Times New Roman"/>
        </w:rPr>
        <w:t>ć</w:t>
      </w:r>
      <w:r w:rsidR="00927CA4" w:rsidRPr="00983F85">
        <w:rPr>
          <w:rFonts w:ascii="Times New Roman" w:hAnsi="Times New Roman" w:cs="Times New Roman"/>
        </w:rPr>
        <w:t xml:space="preserve">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w:t>
      </w:r>
      <w:r w:rsidR="00124A78">
        <w:rPr>
          <w:rFonts w:ascii="Times New Roman" w:hAnsi="Times New Roman" w:cs="Times New Roman"/>
        </w:rPr>
        <w:t>go</w:t>
      </w:r>
      <w:r w:rsidR="00535202">
        <w:rPr>
          <w:rFonts w:ascii="Times New Roman" w:hAnsi="Times New Roman" w:cs="Times New Roman"/>
        </w:rPr>
        <w:t xml:space="preserve"> celem jest </w:t>
      </w:r>
      <w:r w:rsidR="00E21C16">
        <w:rPr>
          <w:rFonts w:ascii="Times New Roman" w:hAnsi="Times New Roman" w:cs="Times New Roman"/>
        </w:rPr>
        <w:t>prognoza</w:t>
      </w:r>
      <w:r w:rsidR="00535202">
        <w:rPr>
          <w:rFonts w:ascii="Times New Roman" w:hAnsi="Times New Roman" w:cs="Times New Roman"/>
        </w:rPr>
        <w:t xml:space="preserve"> bankructwa przedsiębiorstw.</w:t>
      </w:r>
    </w:p>
    <w:p w14:paraId="259655B4" w14:textId="67AB4501" w:rsidR="007A2475" w:rsidRDefault="00880BDB" w:rsidP="005C27FB">
      <w:pPr>
        <w:pStyle w:val="Default"/>
        <w:spacing w:line="360" w:lineRule="auto"/>
        <w:ind w:firstLine="709"/>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w:t>
      </w:r>
      <w:r w:rsidR="00CA6BF6">
        <w:rPr>
          <w:rFonts w:ascii="Times New Roman" w:hAnsi="Times New Roman" w:cs="Times New Roman"/>
        </w:rPr>
        <w:t>ych</w:t>
      </w:r>
      <w:r w:rsidR="00C85136">
        <w:rPr>
          <w:rFonts w:ascii="Times New Roman" w:hAnsi="Times New Roman" w:cs="Times New Roman"/>
        </w:rPr>
        <w:t xml:space="preserve"> dla 147 państw z obszaru rynków rozwiniętych i rozwijających się. Składowane informacje są przechowywane w wygodnych formatach, zarówno w postaci tabelarycznej jak i plikach w formacie XML i JSON. Użytkownicy mają </w:t>
      </w:r>
      <w:r w:rsidR="007E041F">
        <w:rPr>
          <w:rFonts w:ascii="Times New Roman" w:hAnsi="Times New Roman" w:cs="Times New Roman"/>
        </w:rPr>
        <w:t>możliwość</w:t>
      </w:r>
      <w:r w:rsidR="00C85136">
        <w:rPr>
          <w:rFonts w:ascii="Times New Roman" w:hAnsi="Times New Roman" w:cs="Times New Roman"/>
        </w:rPr>
        <w:t xml:space="preserve">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B830A9">
        <w:rPr>
          <w:rFonts w:ascii="Times New Roman" w:hAnsi="Times New Roman" w:cs="Times New Roman"/>
        </w:rPr>
        <w:t xml:space="preserve"> na temat firm</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4951CB">
        <w:rPr>
          <w:rFonts w:ascii="Times New Roman" w:hAnsi="Times New Roman" w:cs="Times New Roman"/>
        </w:rPr>
        <w:t xml:space="preserve"> o wskaźniki przedstawiające działalność firmy w porównaniu do całej branży</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5C27FB">
      <w:pPr>
        <w:pStyle w:val="Default"/>
        <w:spacing w:line="360" w:lineRule="auto"/>
        <w:ind w:firstLine="709"/>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w:t>
      </w:r>
      <w:r w:rsidR="00880BDB" w:rsidRPr="00983F85">
        <w:rPr>
          <w:rFonts w:ascii="Times New Roman" w:hAnsi="Times New Roman" w:cs="Times New Roman"/>
        </w:rPr>
        <w:lastRenderedPageBreak/>
        <w:t xml:space="preserve">czowe z punktu widzenia predykcji niewypłacalności. Informacje z EMIS zostały pozyskane 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5C27FB">
      <w:pPr>
        <w:pStyle w:val="Default"/>
        <w:spacing w:line="360" w:lineRule="auto"/>
        <w:ind w:firstLine="709"/>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04F2E06B" w:rsidR="00880BDB" w:rsidRPr="00983F85" w:rsidRDefault="00880BDB" w:rsidP="005C27FB">
      <w:pPr>
        <w:pStyle w:val="Default"/>
        <w:spacing w:line="360" w:lineRule="auto"/>
        <w:ind w:firstLine="709"/>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w:t>
      </w:r>
      <w:r w:rsidR="00985B99">
        <w:rPr>
          <w:rFonts w:ascii="Times New Roman" w:hAnsi="Times New Roman" w:cs="Times New Roman"/>
        </w:rPr>
        <w:t xml:space="preserve">począwszy </w:t>
      </w:r>
      <w:r w:rsidR="00CC4C95" w:rsidRPr="00983F85">
        <w:rPr>
          <w:rFonts w:ascii="Times New Roman" w:hAnsi="Times New Roman" w:cs="Times New Roman"/>
        </w:rPr>
        <w:t>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w:t>
      </w:r>
      <w:r w:rsidR="0024491F">
        <w:rPr>
          <w:rFonts w:ascii="Times New Roman" w:hAnsi="Times New Roman" w:cs="Times New Roman"/>
        </w:rPr>
        <w:t>. Dla takich podmiotów zapytanie składano na zadany okres czasu poprzedzający</w:t>
      </w:r>
      <w:r w:rsidR="00CC4C95" w:rsidRPr="00983F85">
        <w:rPr>
          <w:rFonts w:ascii="Times New Roman" w:hAnsi="Times New Roman" w:cs="Times New Roman"/>
        </w:rPr>
        <w:t xml:space="preserve"> zakończenie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r w:rsidR="0010003F" w:rsidRPr="00983F85">
        <w:rPr>
          <w:rFonts w:ascii="Times New Roman" w:hAnsi="Times New Roman" w:cs="Times New Roman"/>
        </w:rPr>
        <w:t xml:space="preserve">crawlera </w:t>
      </w:r>
      <w:r w:rsidR="00A3784B">
        <w:rPr>
          <w:rFonts w:ascii="Times New Roman" w:hAnsi="Times New Roman" w:cs="Times New Roman"/>
        </w:rPr>
        <w:t>– skryptu automatyzującego pobieranie danych, któr</w:t>
      </w:r>
      <w:r w:rsidR="00821C23">
        <w:rPr>
          <w:rFonts w:ascii="Times New Roman" w:hAnsi="Times New Roman" w:cs="Times New Roman"/>
        </w:rPr>
        <w:t>y</w:t>
      </w:r>
      <w:r w:rsidR="00A3784B">
        <w:rPr>
          <w:rFonts w:ascii="Times New Roman" w:hAnsi="Times New Roman" w:cs="Times New Roman"/>
        </w:rPr>
        <w:t xml:space="preserv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web-scrapingu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5C27FB">
      <w:pPr>
        <w:pStyle w:val="Default"/>
        <w:spacing w:line="360" w:lineRule="auto"/>
        <w:ind w:firstLine="709"/>
        <w:jc w:val="both"/>
        <w:rPr>
          <w:rFonts w:ascii="Times New Roman" w:hAnsi="Times New Roman" w:cs="Times New Roman"/>
        </w:rPr>
      </w:pPr>
      <w:r w:rsidRPr="00983F85">
        <w:rPr>
          <w:rFonts w:ascii="Times New Roman" w:hAnsi="Times New Roman" w:cs="Times New Roman"/>
        </w:rPr>
        <w:lastRenderedPageBreak/>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1600DC9F" w:rsidR="00194591" w:rsidRPr="00983F85" w:rsidRDefault="001F7A81" w:rsidP="005C27FB">
      <w:pPr>
        <w:pStyle w:val="Default"/>
        <w:spacing w:line="360" w:lineRule="auto"/>
        <w:ind w:firstLine="709"/>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w:t>
      </w:r>
      <w:r w:rsidR="00097370">
        <w:rPr>
          <w:rFonts w:ascii="Times New Roman" w:hAnsi="Times New Roman" w:cs="Times New Roman"/>
        </w:rPr>
        <w:t xml:space="preserve">w ostatnich latach </w:t>
      </w:r>
      <w:r w:rsidR="00C5713B" w:rsidRPr="00983F85">
        <w:rPr>
          <w:rFonts w:ascii="Times New Roman" w:hAnsi="Times New Roman" w:cs="Times New Roman"/>
        </w:rPr>
        <w:t xml:space="preserve">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xml:space="preserve">. Wykonano również niezbędny krok </w:t>
      </w:r>
      <w:r w:rsidR="002307D5">
        <w:rPr>
          <w:rFonts w:ascii="Times New Roman" w:hAnsi="Times New Roman" w:cs="Times New Roman"/>
        </w:rPr>
        <w:t xml:space="preserve">do </w:t>
      </w:r>
      <w:r w:rsidR="0056632E" w:rsidRPr="00983F85">
        <w:rPr>
          <w:rFonts w:ascii="Times New Roman" w:hAnsi="Times New Roman" w:cs="Times New Roman"/>
        </w:rPr>
        <w:t>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5C27FB">
      <w:pPr>
        <w:pStyle w:val="Default"/>
        <w:spacing w:line="360" w:lineRule="auto"/>
        <w:ind w:firstLine="709"/>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 xml:space="preserve">Z </w:t>
      </w:r>
      <w:r w:rsidR="00A96643" w:rsidRPr="00983F85">
        <w:rPr>
          <w:rFonts w:ascii="Times New Roman" w:hAnsi="Times New Roman" w:cs="Times New Roman"/>
        </w:rPr>
        <w:lastRenderedPageBreak/>
        <w:t>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383CB7F8" w:rsidR="00836E44" w:rsidRDefault="001A2CC5" w:rsidP="005C27FB">
      <w:pPr>
        <w:pStyle w:val="Default"/>
        <w:spacing w:line="360" w:lineRule="auto"/>
        <w:ind w:firstLine="709"/>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xml:space="preserve">, która opisuje czy firma zakończy działalność, czy będzie ją kontynuować odpowiednio </w:t>
      </w:r>
      <w:r w:rsidR="00B9008F">
        <w:rPr>
          <w:rFonts w:ascii="Times New Roman" w:hAnsi="Times New Roman" w:cs="Times New Roman"/>
        </w:rPr>
        <w:t>za</w:t>
      </w:r>
      <w:r w:rsidR="000D2A30" w:rsidRPr="00983F85">
        <w:rPr>
          <w:rFonts w:ascii="Times New Roman" w:hAnsi="Times New Roman" w:cs="Times New Roman"/>
        </w:rPr>
        <w:t xml:space="preserve">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6BFFCCC9" w:rsidR="006C31AA" w:rsidRPr="00983F85" w:rsidRDefault="000670E4" w:rsidP="005C27FB">
      <w:pPr>
        <w:pStyle w:val="Default"/>
        <w:spacing w:line="360" w:lineRule="auto"/>
        <w:ind w:firstLine="709"/>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5C3D7B">
        <w:rPr>
          <w:rFonts w:ascii="Times New Roman" w:hAnsi="Times New Roman" w:cs="Times New Roman"/>
        </w:rPr>
        <w:t>zamknięcie</w:t>
      </w:r>
      <w:r w:rsidR="009643D0" w:rsidRPr="00983F85">
        <w:rPr>
          <w:rFonts w:ascii="Times New Roman" w:hAnsi="Times New Roman" w:cs="Times New Roman"/>
        </w:rPr>
        <w:t xml:space="preserve"> działalności w okresie do 12 miesięcy od dnia pobrania </w:t>
      </w:r>
      <w:r w:rsidR="00196183">
        <w:rPr>
          <w:rFonts w:ascii="Times New Roman" w:hAnsi="Times New Roman" w:cs="Times New Roman"/>
        </w:rPr>
        <w:t xml:space="preserve">aktualnie </w:t>
      </w:r>
      <w:r w:rsidR="009643D0" w:rsidRPr="00983F85">
        <w:rPr>
          <w:rFonts w:ascii="Times New Roman" w:hAnsi="Times New Roman" w:cs="Times New Roman"/>
        </w:rPr>
        <w:t>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37CDA3F2" w:rsidR="006D1A47" w:rsidRPr="00983F85" w:rsidRDefault="006D1A47" w:rsidP="00983F85">
      <w:pPr>
        <w:pStyle w:val="Nagwek2"/>
        <w:spacing w:line="360" w:lineRule="auto"/>
        <w:jc w:val="both"/>
        <w:rPr>
          <w:rFonts w:cs="Times New Roman"/>
          <w:szCs w:val="24"/>
        </w:rPr>
      </w:pPr>
      <w:bookmarkStart w:id="11" w:name="_Toc62574772"/>
      <w:r w:rsidRPr="00983F85">
        <w:rPr>
          <w:rFonts w:cs="Times New Roman"/>
          <w:szCs w:val="24"/>
        </w:rPr>
        <w:t xml:space="preserve">II.2 </w:t>
      </w:r>
      <w:r w:rsidR="006556B2" w:rsidRPr="00983F85">
        <w:rPr>
          <w:rFonts w:cs="Times New Roman"/>
          <w:szCs w:val="24"/>
        </w:rPr>
        <w:t>Struktura</w:t>
      </w:r>
      <w:r w:rsidR="00A62881">
        <w:rPr>
          <w:rFonts w:cs="Times New Roman"/>
          <w:szCs w:val="24"/>
        </w:rPr>
        <w:t xml:space="preserve"> i przekształcenia</w:t>
      </w:r>
      <w:r w:rsidR="006556B2" w:rsidRPr="00983F85">
        <w:rPr>
          <w:rFonts w:cs="Times New Roman"/>
          <w:szCs w:val="24"/>
        </w:rPr>
        <w:t xml:space="preserve"> </w:t>
      </w:r>
      <w:r w:rsidR="00CF7B86">
        <w:rPr>
          <w:rFonts w:cs="Times New Roman"/>
          <w:szCs w:val="24"/>
        </w:rPr>
        <w:t>zebranych</w:t>
      </w:r>
      <w:r w:rsidR="006556B2" w:rsidRPr="00983F85">
        <w:rPr>
          <w:rFonts w:cs="Times New Roman"/>
          <w:szCs w:val="24"/>
        </w:rPr>
        <w:t xml:space="preserve"> danych</w:t>
      </w:r>
      <w:r w:rsidR="00A24377" w:rsidRPr="00983F85">
        <w:rPr>
          <w:rFonts w:cs="Times New Roman"/>
          <w:szCs w:val="24"/>
        </w:rPr>
        <w:t>.</w:t>
      </w:r>
      <w:bookmarkEnd w:id="11"/>
    </w:p>
    <w:p w14:paraId="4DA01B26" w14:textId="6C84F8A5" w:rsidR="00CA530A" w:rsidRPr="00983F85" w:rsidRDefault="00BF34A2" w:rsidP="005C27FB">
      <w:pPr>
        <w:pStyle w:val="Default"/>
        <w:spacing w:line="360" w:lineRule="auto"/>
        <w:ind w:firstLine="709"/>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w:t>
      </w:r>
      <w:r w:rsidR="005E061E" w:rsidRPr="00983F85">
        <w:rPr>
          <w:rFonts w:ascii="Times New Roman" w:hAnsi="Times New Roman" w:cs="Times New Roman"/>
          <w:bCs/>
        </w:rPr>
        <w:lastRenderedPageBreak/>
        <w:t>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 xml:space="preserve">zamkniętych (obserwacje pozytywne) poprzez wykorzystanie danych na temat ich statusu operacyjnego dostępnego w EMIS oraz dat zamknięcia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5C27FB">
      <w:pPr>
        <w:pStyle w:val="Default"/>
        <w:spacing w:line="360" w:lineRule="auto"/>
        <w:ind w:firstLine="709"/>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22ABFC85" w:rsidR="00850AF8" w:rsidRDefault="00660A72" w:rsidP="005C27FB">
      <w:pPr>
        <w:pStyle w:val="Default"/>
        <w:spacing w:line="360" w:lineRule="auto"/>
        <w:ind w:firstLine="709"/>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w:t>
      </w:r>
      <w:r w:rsidR="0018582E">
        <w:rPr>
          <w:rFonts w:ascii="Times New Roman" w:hAnsi="Times New Roman" w:cs="Times New Roman"/>
          <w:bCs/>
        </w:rPr>
        <w:t xml:space="preserve"> niektórych punktów danych</w:t>
      </w:r>
      <w:r w:rsidR="00850AF8">
        <w:rPr>
          <w:rFonts w:ascii="Times New Roman" w:hAnsi="Times New Roman" w:cs="Times New Roman"/>
          <w:bCs/>
        </w:rPr>
        <w:t xml:space="preserve"> w poszczególnych wartościach zagnieżdżonych plików JSON, lub błędne typy danych. W celu minimalizacji utraty informacji w przypadku występowania przeszkód, które obejmowały zasięgiem dużą liczbę podmiotów zostały one rozwiązywane, dzięki czemu utra</w:t>
      </w:r>
      <w:r w:rsidR="00850AF8">
        <w:rPr>
          <w:rFonts w:ascii="Times New Roman" w:hAnsi="Times New Roman" w:cs="Times New Roman"/>
          <w:bCs/>
        </w:rPr>
        <w:lastRenderedPageBreak/>
        <w:t xml:space="preserve">ta danych była na możliwie niskim poziomie. W sytuacji, gdy błędy </w:t>
      </w:r>
      <w:r w:rsidR="002A1DEB">
        <w:rPr>
          <w:rFonts w:ascii="Times New Roman" w:hAnsi="Times New Roman" w:cs="Times New Roman"/>
          <w:bCs/>
        </w:rPr>
        <w:t>obejmowały pojedyncze pliki</w:t>
      </w:r>
      <w:r w:rsidR="00850AF8">
        <w:rPr>
          <w:rFonts w:ascii="Times New Roman" w:hAnsi="Times New Roman" w:cs="Times New Roman"/>
          <w:bCs/>
        </w:rPr>
        <w:t xml:space="preserve"> obserwacje, których one dotyczyły były odrzucane z powodu dużego nakładu czasu potrzebnego do rozwiązania problemów. W niektórych przypadkach</w:t>
      </w:r>
      <w:r w:rsidR="00B02922">
        <w:rPr>
          <w:rFonts w:ascii="Times New Roman" w:hAnsi="Times New Roman" w:cs="Times New Roman"/>
          <w:bCs/>
        </w:rPr>
        <w:t xml:space="preserve"> też</w:t>
      </w:r>
      <w:r w:rsidR="00850AF8">
        <w:rPr>
          <w:rFonts w:ascii="Times New Roman" w:hAnsi="Times New Roman" w:cs="Times New Roman"/>
          <w:bCs/>
        </w:rPr>
        <w:t xml:space="preserve"> problemy nie były możliwe do rozwiązania. Decyzję taką podjęto ze świadomością, że zebrana liczba obserwacji jest wystarczająca do przeprowadzenia analizy.</w:t>
      </w:r>
    </w:p>
    <w:p w14:paraId="5865C642" w14:textId="0ECE0A22" w:rsidR="00660A72" w:rsidRPr="00983F85" w:rsidRDefault="00850AF8" w:rsidP="005C27FB">
      <w:pPr>
        <w:pStyle w:val="Default"/>
        <w:spacing w:line="360" w:lineRule="auto"/>
        <w:ind w:firstLine="709"/>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4319EC52" w:rsidR="0072681E" w:rsidRDefault="00386DB3" w:rsidP="005C27FB">
      <w:pPr>
        <w:pStyle w:val="Default"/>
        <w:spacing w:line="360" w:lineRule="auto"/>
        <w:ind w:firstLine="709"/>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w:t>
      </w:r>
    </w:p>
    <w:p w14:paraId="5F5E88A5" w14:textId="74624DF2" w:rsidR="00303D55" w:rsidRDefault="00303D55" w:rsidP="005C27FB">
      <w:pPr>
        <w:pStyle w:val="Default"/>
        <w:spacing w:line="360" w:lineRule="auto"/>
        <w:ind w:firstLine="709"/>
        <w:jc w:val="both"/>
        <w:rPr>
          <w:rFonts w:ascii="Times New Roman" w:hAnsi="Times New Roman" w:cs="Times New Roman"/>
          <w:bCs/>
        </w:rPr>
      </w:pPr>
      <w:r>
        <w:rPr>
          <w:rFonts w:ascii="Times New Roman" w:hAnsi="Times New Roman" w:cs="Times New Roman"/>
          <w:bCs/>
        </w:rPr>
        <w:t xml:space="preserve">Szczególnie istotną częścią </w:t>
      </w:r>
      <w:r w:rsidR="00F74F18">
        <w:rPr>
          <w:rFonts w:ascii="Times New Roman" w:hAnsi="Times New Roman" w:cs="Times New Roman"/>
          <w:bCs/>
        </w:rPr>
        <w:t xml:space="preserve">transformacji danych było dodanie do zbioru wskaźników finansowych wykorzystanych w modelach, które zostały wykorzystane przez innych autorów podobnych projektów. Do atrybutów na podstawie pobranych danych finansowych dodano zmienne zbudowane na podstawie wskaźników z </w:t>
      </w:r>
      <w:r w:rsidR="00052472">
        <w:rPr>
          <w:rFonts w:ascii="Times New Roman" w:hAnsi="Times New Roman" w:cs="Times New Roman"/>
          <w:bCs/>
        </w:rPr>
        <w:t xml:space="preserve">modeli Edwarda Altmana, Tomasza </w:t>
      </w:r>
      <w:r w:rsidR="00490462">
        <w:rPr>
          <w:rFonts w:ascii="Times New Roman" w:hAnsi="Times New Roman" w:cs="Times New Roman"/>
          <w:bCs/>
        </w:rPr>
        <w:t>Korola</w:t>
      </w:r>
      <w:r w:rsidR="00052472">
        <w:rPr>
          <w:rFonts w:ascii="Times New Roman" w:hAnsi="Times New Roman" w:cs="Times New Roman"/>
          <w:bCs/>
        </w:rPr>
        <w:t xml:space="preserve"> i Błażeja Prusaka</w:t>
      </w:r>
      <w:r w:rsidR="00561FC8">
        <w:rPr>
          <w:rFonts w:ascii="Times New Roman" w:hAnsi="Times New Roman" w:cs="Times New Roman"/>
          <w:bCs/>
        </w:rPr>
        <w:t>. Opis i pochodzenie poszczególnych atrybutów przedstawiono w części pracy poświęconej analizie eksploracyjnej danych</w:t>
      </w:r>
      <w:r>
        <w:rPr>
          <w:rStyle w:val="Odwoanieprzypisudolnego"/>
          <w:rFonts w:ascii="Times New Roman" w:hAnsi="Times New Roman" w:cs="Times New Roman"/>
          <w:bCs/>
        </w:rPr>
        <w:footnoteReference w:id="15"/>
      </w:r>
      <w:r w:rsidR="00052472">
        <w:rPr>
          <w:rFonts w:ascii="Times New Roman" w:hAnsi="Times New Roman" w:cs="Times New Roman"/>
          <w:bCs/>
        </w:rPr>
        <w:t>.</w:t>
      </w:r>
    </w:p>
    <w:p w14:paraId="72F38A96" w14:textId="15ADE041" w:rsidR="00097DA0" w:rsidRDefault="00626836" w:rsidP="005C27FB">
      <w:pPr>
        <w:pStyle w:val="Default"/>
        <w:spacing w:line="360" w:lineRule="auto"/>
        <w:ind w:firstLine="709"/>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w:t>
      </w:r>
      <w:r w:rsidR="0082205C">
        <w:rPr>
          <w:rFonts w:ascii="Times New Roman" w:hAnsi="Times New Roman" w:cs="Times New Roman"/>
          <w:bCs/>
        </w:rPr>
        <w:t>zbliżoną do liczby</w:t>
      </w:r>
      <w:r w:rsidRPr="00983F85">
        <w:rPr>
          <w:rFonts w:ascii="Times New Roman" w:hAnsi="Times New Roman" w:cs="Times New Roman"/>
          <w:bCs/>
        </w:rPr>
        <w:t xml:space="preserv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w:t>
      </w:r>
      <w:r w:rsidR="00A57AE4">
        <w:rPr>
          <w:rFonts w:ascii="Times New Roman" w:hAnsi="Times New Roman" w:cs="Times New Roman"/>
          <w:bCs/>
        </w:rPr>
        <w:t>ia</w:t>
      </w:r>
      <w:r w:rsidR="00097DA0">
        <w:rPr>
          <w:rFonts w:ascii="Times New Roman" w:hAnsi="Times New Roman" w:cs="Times New Roman"/>
          <w:bCs/>
        </w:rPr>
        <w:t xml:space="preserve">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w:t>
      </w:r>
      <w:r w:rsidR="00733E99">
        <w:rPr>
          <w:rFonts w:ascii="Times New Roman" w:hAnsi="Times New Roman" w:cs="Times New Roman"/>
          <w:bCs/>
        </w:rPr>
        <w:lastRenderedPageBreak/>
        <w:t xml:space="preserve">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 xml:space="preserve">została zaprojektowana w ten sposób, żeby maksymalizować ogólną skuteczność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6"/>
      </w:r>
      <w:r w:rsidR="00097DA0">
        <w:rPr>
          <w:rFonts w:ascii="Times New Roman" w:hAnsi="Times New Roman" w:cs="Times New Roman"/>
          <w:bCs/>
        </w:rPr>
        <w:t>.</w:t>
      </w:r>
    </w:p>
    <w:p w14:paraId="651F10C6" w14:textId="29ECE8AD" w:rsidR="00626836" w:rsidRDefault="00733E99" w:rsidP="005C27FB">
      <w:pPr>
        <w:pStyle w:val="Default"/>
        <w:spacing w:line="360" w:lineRule="auto"/>
        <w:ind w:firstLine="709"/>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w:t>
      </w:r>
      <w:r w:rsidR="00B208DA">
        <w:rPr>
          <w:rFonts w:ascii="Times New Roman" w:hAnsi="Times New Roman" w:cs="Times New Roman"/>
          <w:bCs/>
        </w:rPr>
        <w:t xml:space="preserve">poprzez zastosowanie algorytmu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r w:rsidR="00606736">
        <w:rPr>
          <w:rFonts w:ascii="Times New Roman" w:hAnsi="Times New Roman" w:cs="Times New Roman"/>
          <w:bCs/>
        </w:rPr>
        <w:t>Condensed Nearest Neighbors)</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w:t>
      </w:r>
      <w:r w:rsidR="00686D7B">
        <w:rPr>
          <w:rFonts w:ascii="Times New Roman" w:hAnsi="Times New Roman" w:cs="Times New Roman"/>
          <w:bCs/>
        </w:rPr>
        <w:t>ę</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w:t>
      </w:r>
      <w:r w:rsidR="00C51D96">
        <w:rPr>
          <w:rFonts w:ascii="Times New Roman" w:hAnsi="Times New Roman" w:cs="Times New Roman"/>
          <w:bCs/>
        </w:rPr>
        <w:t>Celem</w:t>
      </w:r>
      <w:r w:rsidR="00F42A93">
        <w:rPr>
          <w:rFonts w:ascii="Times New Roman" w:hAnsi="Times New Roman" w:cs="Times New Roman"/>
          <w:bCs/>
        </w:rPr>
        <w:t xml:space="preserve"> jest zatem zapewnienie podobnych kluczowych cech w obu klasach, </w:t>
      </w:r>
      <w:r w:rsidR="007009FD">
        <w:rPr>
          <w:rFonts w:ascii="Times New Roman" w:hAnsi="Times New Roman" w:cs="Times New Roman"/>
          <w:bCs/>
        </w:rPr>
        <w:t>dzięki czemu możliwe jest zbadanie wpływu</w:t>
      </w:r>
      <w:r w:rsidR="00F42A93">
        <w:rPr>
          <w:rFonts w:ascii="Times New Roman" w:hAnsi="Times New Roman" w:cs="Times New Roman"/>
          <w:bCs/>
        </w:rPr>
        <w:t xml:space="preserve"> pozostałych zmiennych i </w:t>
      </w:r>
      <w:r w:rsidR="00F46F18">
        <w:rPr>
          <w:rFonts w:ascii="Times New Roman" w:hAnsi="Times New Roman" w:cs="Times New Roman"/>
          <w:bCs/>
        </w:rPr>
        <w:t>sprawdzenie</w:t>
      </w:r>
      <w:r w:rsidR="00F42A93">
        <w:rPr>
          <w:rFonts w:ascii="Times New Roman" w:hAnsi="Times New Roman" w:cs="Times New Roman"/>
          <w:bCs/>
        </w:rPr>
        <w:t xml:space="preserve"> jaki one wpływ </w:t>
      </w:r>
      <w:r w:rsidR="00F46F18">
        <w:rPr>
          <w:rFonts w:ascii="Times New Roman" w:hAnsi="Times New Roman" w:cs="Times New Roman"/>
          <w:bCs/>
        </w:rPr>
        <w:t xml:space="preserve">mają </w:t>
      </w:r>
      <w:r w:rsidR="00F42A93">
        <w:rPr>
          <w:rFonts w:ascii="Times New Roman" w:hAnsi="Times New Roman" w:cs="Times New Roman"/>
          <w:bCs/>
        </w:rPr>
        <w:t>na badane zjawisko</w:t>
      </w:r>
      <w:r w:rsidR="00464E66">
        <w:rPr>
          <w:rStyle w:val="Odwoanieprzypisudolnego"/>
          <w:rFonts w:ascii="Times New Roman" w:hAnsi="Times New Roman" w:cs="Times New Roman"/>
          <w:bCs/>
        </w:rPr>
        <w:footnoteReference w:id="17"/>
      </w:r>
      <w:r w:rsidR="00510E7E" w:rsidRPr="00510E7E">
        <w:rPr>
          <w:rFonts w:ascii="Times New Roman" w:hAnsi="Times New Roman" w:cs="Times New Roman"/>
          <w:bCs/>
        </w:rPr>
        <w:t>.</w:t>
      </w:r>
    </w:p>
    <w:p w14:paraId="5BE7E821" w14:textId="6D2F984B" w:rsidR="00973140" w:rsidRDefault="00973140" w:rsidP="005C27FB">
      <w:pPr>
        <w:pStyle w:val="Default"/>
        <w:spacing w:line="360" w:lineRule="auto"/>
        <w:ind w:firstLine="709"/>
        <w:jc w:val="both"/>
        <w:rPr>
          <w:rFonts w:ascii="Times New Roman" w:hAnsi="Times New Roman" w:cs="Times New Roman"/>
          <w:bCs/>
        </w:rPr>
      </w:pPr>
      <w:r>
        <w:rPr>
          <w:rFonts w:ascii="Times New Roman" w:hAnsi="Times New Roman" w:cs="Times New Roman"/>
          <w:bCs/>
        </w:rPr>
        <w:t xml:space="preserve">Ostatecznie, po odrzuceniu ze zbioru przedsiębiorstw, dla których braki danych były zbyt duże aby możliwe było skuteczne zastosowanie </w:t>
      </w:r>
      <w:r w:rsidR="001D585D">
        <w:rPr>
          <w:rFonts w:ascii="Times New Roman" w:hAnsi="Times New Roman" w:cs="Times New Roman"/>
          <w:bCs/>
        </w:rPr>
        <w:t>zebranych dla nich punktów danych</w:t>
      </w:r>
      <w:r>
        <w:rPr>
          <w:rFonts w:ascii="Times New Roman" w:hAnsi="Times New Roman" w:cs="Times New Roman"/>
          <w:bCs/>
        </w:rPr>
        <w:t xml:space="preserve"> oraz </w:t>
      </w:r>
      <w:r w:rsidR="001D585D">
        <w:rPr>
          <w:rFonts w:ascii="Times New Roman" w:hAnsi="Times New Roman" w:cs="Times New Roman"/>
          <w:bCs/>
        </w:rPr>
        <w:t xml:space="preserve">po </w:t>
      </w:r>
      <w:r>
        <w:rPr>
          <w:rFonts w:ascii="Times New Roman" w:hAnsi="Times New Roman" w:cs="Times New Roman"/>
          <w:bCs/>
        </w:rPr>
        <w:t xml:space="preserve">zmniejszeniu </w:t>
      </w:r>
      <w:r w:rsidR="00121996">
        <w:rPr>
          <w:rFonts w:ascii="Times New Roman" w:hAnsi="Times New Roman" w:cs="Times New Roman"/>
          <w:bCs/>
        </w:rPr>
        <w:t>udziału przedsiębiorstw prowadzących w dalszym ciągu działalność gospo</w:t>
      </w:r>
      <w:r w:rsidR="00121996">
        <w:rPr>
          <w:rFonts w:ascii="Times New Roman" w:hAnsi="Times New Roman" w:cs="Times New Roman"/>
          <w:bCs/>
        </w:rPr>
        <w:lastRenderedPageBreak/>
        <w:t>darczą</w:t>
      </w:r>
      <w:r>
        <w:rPr>
          <w:rFonts w:ascii="Times New Roman" w:hAnsi="Times New Roman" w:cs="Times New Roman"/>
          <w:bCs/>
        </w:rPr>
        <w:t xml:space="preserve"> wyżej omówioną metodą w ostatecznym zbiorze danych znalazło się 52 190 podmiotów. </w:t>
      </w:r>
      <w:r w:rsidR="00AA39BE">
        <w:rPr>
          <w:rFonts w:ascii="Times New Roman" w:hAnsi="Times New Roman" w:cs="Times New Roman"/>
          <w:bCs/>
        </w:rPr>
        <w:t>Główną przyczyną tak znacznego okrojenia danych było usunięcie obserwacji, dla których wystąpiły braki w przypadku danych finansowych, lub nie udało się ich zebrać. W większości przypadków wynikało to z formy prawnej firm i opublikowania okrojonych sprawozdań finansowych.</w:t>
      </w:r>
      <w:r w:rsidR="0012218F">
        <w:rPr>
          <w:rFonts w:ascii="Times New Roman" w:hAnsi="Times New Roman" w:cs="Times New Roman"/>
          <w:bCs/>
        </w:rPr>
        <w:t xml:space="preserve"> W niektórych przypadkach w EMIS nie były dostępne sprawozdania finansowe za ostatni rok przed rozpoczęciem analizy, które powinny być wykorzystane do utworzenia zmiennych.</w:t>
      </w:r>
      <w:r w:rsidR="00AA39BE">
        <w:rPr>
          <w:rFonts w:ascii="Times New Roman" w:hAnsi="Times New Roman" w:cs="Times New Roman"/>
          <w:bCs/>
        </w:rPr>
        <w:t xml:space="preserve"> </w:t>
      </w:r>
      <w:r w:rsidR="00121996">
        <w:rPr>
          <w:rFonts w:ascii="Times New Roman" w:hAnsi="Times New Roman" w:cs="Times New Roman"/>
          <w:bCs/>
        </w:rPr>
        <w:t>Na badaną populację złożyło się 33 455 (64,1%) obserwacji negatywnych oraz 18 735 (35,9%) obserwacji pozytywnych</w:t>
      </w:r>
      <w:r w:rsidR="00443D8A">
        <w:rPr>
          <w:rFonts w:ascii="Times New Roman" w:hAnsi="Times New Roman" w:cs="Times New Roman"/>
          <w:bCs/>
        </w:rPr>
        <w:t xml:space="preserve"> co zapewnia wystarczającą liczbę obserwacji oraz zbalansowanie klas zmiennej celu do przeprowadzenia analizy.</w:t>
      </w:r>
    </w:p>
    <w:p w14:paraId="09F90694" w14:textId="61AA95CC" w:rsidR="00C5073E" w:rsidRDefault="0072681E" w:rsidP="005C27FB">
      <w:pPr>
        <w:pStyle w:val="Default"/>
        <w:spacing w:line="360" w:lineRule="auto"/>
        <w:ind w:firstLine="709"/>
        <w:jc w:val="both"/>
        <w:rPr>
          <w:rFonts w:ascii="Times New Roman" w:hAnsi="Times New Roman" w:cs="Times New Roman"/>
          <w:bCs/>
        </w:rPr>
      </w:pPr>
      <w:r w:rsidRPr="0072681E">
        <w:rPr>
          <w:rFonts w:ascii="Times New Roman" w:hAnsi="Times New Roman" w:cs="Times New Roman"/>
          <w:bCs/>
        </w:rPr>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AC2EA0">
        <w:rPr>
          <w:rFonts w:ascii="Times New Roman" w:hAnsi="Times New Roman" w:cs="Times New Roman"/>
          <w:bCs/>
        </w:rPr>
        <w:t xml:space="preserve">procesu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 xml:space="preserve">W pierwszej </w:t>
      </w:r>
      <w:r w:rsidR="00BB061B" w:rsidRPr="0072681E">
        <w:rPr>
          <w:rFonts w:ascii="Times New Roman" w:hAnsi="Times New Roman" w:cs="Times New Roman"/>
          <w:bCs/>
        </w:rPr>
        <w:t xml:space="preserve">kolejności </w:t>
      </w:r>
      <w:r w:rsidRPr="0072681E">
        <w:rPr>
          <w:rFonts w:ascii="Times New Roman" w:hAnsi="Times New Roman" w:cs="Times New Roman"/>
          <w:bCs/>
        </w:rPr>
        <w:t>ze zbioru odrzucone zostały zmienne z dużym udziałem braków danych</w:t>
      </w:r>
      <w:r w:rsidR="00A83F16">
        <w:rPr>
          <w:rFonts w:ascii="Times New Roman" w:hAnsi="Times New Roman" w:cs="Times New Roman"/>
          <w:bCs/>
        </w:rPr>
        <w:t xml:space="preserve">. </w:t>
      </w:r>
      <w:r w:rsidR="00BB061B">
        <w:rPr>
          <w:rFonts w:ascii="Times New Roman" w:hAnsi="Times New Roman" w:cs="Times New Roman"/>
          <w:bCs/>
        </w:rPr>
        <w:t>Usunięto</w:t>
      </w:r>
      <w:r w:rsidR="00960074">
        <w:rPr>
          <w:rFonts w:ascii="Times New Roman" w:hAnsi="Times New Roman" w:cs="Times New Roman"/>
          <w:bCs/>
        </w:rPr>
        <w:t xml:space="preserve"> atrybuty</w:t>
      </w:r>
      <w:r w:rsidR="00A83F16">
        <w:rPr>
          <w:rFonts w:ascii="Times New Roman" w:hAnsi="Times New Roman" w:cs="Times New Roman"/>
          <w:bCs/>
        </w:rPr>
        <w:t xml:space="preserve">,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w:t>
      </w:r>
      <w:r w:rsidR="00546A70">
        <w:rPr>
          <w:rFonts w:ascii="Times New Roman" w:hAnsi="Times New Roman" w:cs="Times New Roman"/>
          <w:bCs/>
        </w:rPr>
        <w:t>go</w:t>
      </w:r>
      <w:r>
        <w:rPr>
          <w:rFonts w:ascii="Times New Roman" w:hAnsi="Times New Roman" w:cs="Times New Roman"/>
          <w:bCs/>
        </w:rPr>
        <w:t xml:space="preserve">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8"/>
      </w:r>
      <w:r w:rsidRPr="0072681E">
        <w:rPr>
          <w:rFonts w:ascii="Times New Roman" w:hAnsi="Times New Roman" w:cs="Times New Roman"/>
          <w:bCs/>
        </w:rPr>
        <w:t>.</w:t>
      </w:r>
    </w:p>
    <w:p w14:paraId="18F2F6CC" w14:textId="77777777" w:rsidR="00834BE0" w:rsidRDefault="00DD7675" w:rsidP="005C27FB">
      <w:pPr>
        <w:pStyle w:val="Default"/>
        <w:spacing w:line="360" w:lineRule="auto"/>
        <w:ind w:firstLine="709"/>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3DA5FAC4" w:rsidR="004A4E23" w:rsidRDefault="00834BE0" w:rsidP="005C27FB">
      <w:pPr>
        <w:pStyle w:val="Default"/>
        <w:spacing w:line="360" w:lineRule="auto"/>
        <w:ind w:firstLine="709"/>
        <w:jc w:val="both"/>
        <w:rPr>
          <w:rFonts w:ascii="Times New Roman" w:hAnsi="Times New Roman" w:cs="Times New Roman"/>
          <w:bCs/>
        </w:rPr>
      </w:pPr>
      <w:r w:rsidRPr="00834BE0">
        <w:rPr>
          <w:rFonts w:ascii="Times New Roman" w:hAnsi="Times New Roman" w:cs="Times New Roman"/>
          <w:bCs/>
        </w:rPr>
        <w:lastRenderedPageBreak/>
        <w:t>Kolejnym krokiem poprzedzającym przeprowadzanie analizy eksploracyjnej było zidentyfikowanie wartości odstających w zbiorze danych. Celem takiego zabiegu było wykrycie 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zaburzeniom związanym z występowaniem obserwacji odstających, przez co model zbudowany na takich danych może w gorszym stopniu tłumaczyć rzeczywistość lub robić to w sposób nieprawidłowy.</w:t>
      </w:r>
    </w:p>
    <w:p w14:paraId="5D38794E" w14:textId="00A10080" w:rsidR="003F089F" w:rsidRDefault="00834BE0" w:rsidP="005C27FB">
      <w:pPr>
        <w:pStyle w:val="Default"/>
        <w:spacing w:line="360" w:lineRule="auto"/>
        <w:ind w:firstLine="709"/>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Z-score oraz metodę detekcji przy wykorzystaniu rozstępu międzykwartylowego. Test Z-score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międzykwartylowego (wartości znajdujące się pomiędzy pierwszym a trzecim kw</w:t>
      </w:r>
      <w:r w:rsidR="003F69D2">
        <w:rPr>
          <w:rFonts w:ascii="Times New Roman" w:hAnsi="Times New Roman" w:cs="Times New Roman"/>
          <w:bCs/>
        </w:rPr>
        <w:t>ar</w:t>
      </w:r>
      <w:r w:rsidRPr="00834BE0">
        <w:rPr>
          <w:rFonts w:ascii="Times New Roman" w:hAnsi="Times New Roman" w:cs="Times New Roman"/>
          <w:bCs/>
        </w:rPr>
        <w:t xml:space="preserve">tylem) przyjmuje się, że obserwacje, których wartość przekracza o 1,5 (lub 3 w przypadku decyzji analityka lub specyfiki danych) dolną lub górną wartość przedziału </w:t>
      </w:r>
      <w:r w:rsidR="00B9779E">
        <w:rPr>
          <w:rFonts w:ascii="Times New Roman" w:hAnsi="Times New Roman" w:cs="Times New Roman"/>
          <w:bCs/>
        </w:rPr>
        <w:t xml:space="preserve">międzykwartylowego </w:t>
      </w:r>
      <w:r w:rsidRPr="00834BE0">
        <w:rPr>
          <w:rFonts w:ascii="Times New Roman" w:hAnsi="Times New Roman" w:cs="Times New Roman"/>
          <w:bCs/>
        </w:rPr>
        <w:t>są traktowane jako obserwacje odstające.</w:t>
      </w:r>
    </w:p>
    <w:p w14:paraId="0998203D" w14:textId="5757A976" w:rsidR="00107FF6" w:rsidRDefault="00834BE0" w:rsidP="005C27FB">
      <w:pPr>
        <w:pStyle w:val="Default"/>
        <w:spacing w:line="360" w:lineRule="auto"/>
        <w:ind w:firstLine="709"/>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w:t>
      </w:r>
      <w:r w:rsidR="00B9779E">
        <w:rPr>
          <w:rFonts w:ascii="Times New Roman" w:hAnsi="Times New Roman" w:cs="Times New Roman"/>
          <w:bCs/>
        </w:rPr>
        <w:t>Pomiary</w:t>
      </w:r>
      <w:r w:rsidRPr="00834BE0">
        <w:rPr>
          <w:rFonts w:ascii="Times New Roman" w:hAnsi="Times New Roman" w:cs="Times New Roman"/>
          <w:bCs/>
        </w:rPr>
        <w:t xml:space="preserv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Z-score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w:t>
      </w:r>
      <w:r w:rsidRPr="00834BE0">
        <w:rPr>
          <w:rFonts w:ascii="Times New Roman" w:hAnsi="Times New Roman" w:cs="Times New Roman"/>
          <w:bCs/>
        </w:rPr>
        <w:lastRenderedPageBreak/>
        <w:t>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9"/>
      </w:r>
      <w:r w:rsidRPr="00834BE0">
        <w:rPr>
          <w:rFonts w:ascii="Times New Roman" w:hAnsi="Times New Roman" w:cs="Times New Roman"/>
          <w:bCs/>
        </w:rPr>
        <w:t>.</w:t>
      </w:r>
    </w:p>
    <w:p w14:paraId="20F3C191" w14:textId="716D2356" w:rsidR="00AB5571" w:rsidRDefault="00107FF6" w:rsidP="005C27FB">
      <w:pPr>
        <w:pStyle w:val="Default"/>
        <w:spacing w:line="360" w:lineRule="auto"/>
        <w:ind w:firstLine="709"/>
        <w:jc w:val="both"/>
        <w:rPr>
          <w:rFonts w:ascii="Times New Roman" w:hAnsi="Times New Roman" w:cs="Times New Roman"/>
          <w:bCs/>
        </w:rPr>
      </w:pPr>
      <w:r w:rsidRPr="00107FF6">
        <w:rPr>
          <w:rFonts w:ascii="Times New Roman" w:hAnsi="Times New Roman" w:cs="Times New Roman"/>
          <w:bCs/>
        </w:rPr>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w:t>
      </w:r>
      <w:r w:rsidR="000028D0">
        <w:rPr>
          <w:rFonts w:ascii="Times New Roman" w:hAnsi="Times New Roman" w:cs="Times New Roman"/>
          <w:bCs/>
        </w:rPr>
        <w:t>a</w:t>
      </w:r>
      <w:r w:rsidRPr="00107FF6">
        <w:rPr>
          <w:rFonts w:ascii="Times New Roman" w:hAnsi="Times New Roman" w:cs="Times New Roman"/>
          <w:bCs/>
        </w:rPr>
        <w:t xml:space="preserve">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nawet w 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6D1F">
        <w:rPr>
          <w:rFonts w:ascii="Times New Roman" w:hAnsi="Times New Roman" w:cs="Times New Roman"/>
          <w:bCs/>
        </w:rPr>
        <w:t>Mianowicie, 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oszacowa</w:t>
      </w:r>
      <w:r w:rsidR="00B2211D">
        <w:rPr>
          <w:rFonts w:ascii="Times New Roman" w:hAnsi="Times New Roman" w:cs="Times New Roman"/>
          <w:bCs/>
        </w:rPr>
        <w:t>ń</w:t>
      </w:r>
      <w:r w:rsidR="00AB5571">
        <w:rPr>
          <w:rFonts w:ascii="Times New Roman" w:hAnsi="Times New Roman" w:cs="Times New Roman"/>
          <w:bCs/>
        </w:rPr>
        <w:t xml:space="preserve"> parametrów </w:t>
      </w:r>
      <w:r w:rsidR="007E20AB">
        <w:rPr>
          <w:rFonts w:ascii="Times New Roman" w:hAnsi="Times New Roman" w:cs="Times New Roman"/>
          <w:bCs/>
        </w:rPr>
        <w:t xml:space="preserve">może być </w:t>
      </w:r>
      <w:r w:rsidR="00DF50B8">
        <w:rPr>
          <w:rFonts w:ascii="Times New Roman" w:hAnsi="Times New Roman" w:cs="Times New Roman"/>
          <w:bCs/>
        </w:rPr>
        <w:t>z dużym prawdopodobieństwem obarczona błędem</w:t>
      </w:r>
      <w:r w:rsidR="000C4CF0">
        <w:rPr>
          <w:rStyle w:val="Odwoanieprzypisudolnego"/>
          <w:rFonts w:ascii="Times New Roman" w:hAnsi="Times New Roman" w:cs="Times New Roman"/>
          <w:bCs/>
        </w:rPr>
        <w:footnoteReference w:id="20"/>
      </w:r>
      <w:r w:rsidR="00DF50B8">
        <w:rPr>
          <w:rFonts w:ascii="Times New Roman" w:hAnsi="Times New Roman" w:cs="Times New Roman"/>
          <w:bCs/>
        </w:rPr>
        <w:t>.</w:t>
      </w:r>
    </w:p>
    <w:p w14:paraId="78DA9D73" w14:textId="325A86FC" w:rsidR="00DE3476" w:rsidRDefault="00AB5571" w:rsidP="005C27FB">
      <w:pPr>
        <w:pStyle w:val="Default"/>
        <w:spacing w:line="360" w:lineRule="auto"/>
        <w:ind w:firstLine="709"/>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ang. Variance Inflation Factor</w:t>
      </w:r>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w:t>
      </w:r>
      <w:r w:rsidR="007E0AA0">
        <w:rPr>
          <w:rFonts w:ascii="Times New Roman" w:hAnsi="Times New Roman" w:cs="Times New Roman"/>
          <w:bCs/>
        </w:rPr>
        <w:t>ci</w:t>
      </w:r>
      <w:r w:rsidR="00E34F30">
        <w:rPr>
          <w:rFonts w:ascii="Times New Roman" w:hAnsi="Times New Roman" w:cs="Times New Roman"/>
          <w:bCs/>
        </w:rPr>
        <w:t xml:space="preserve"> jest VIF powyżej 10, lub 5 według niektórych autorów. Na potrzeby analizy ze zbioru danych odrzucono zmienne predykcyjne o największym liniowym powiązaniu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5C27FB">
      <w:pPr>
        <w:pStyle w:val="Default"/>
        <w:spacing w:line="360" w:lineRule="auto"/>
        <w:ind w:firstLine="709"/>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w:t>
      </w:r>
      <w:r w:rsidR="00107FF6" w:rsidRPr="00107FF6">
        <w:rPr>
          <w:rFonts w:ascii="Times New Roman" w:hAnsi="Times New Roman" w:cs="Times New Roman"/>
          <w:bCs/>
        </w:rPr>
        <w:lastRenderedPageBreak/>
        <w:t>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1"/>
      </w:r>
      <w:r w:rsidR="00107FF6" w:rsidRPr="00107FF6">
        <w:rPr>
          <w:rFonts w:ascii="Times New Roman" w:hAnsi="Times New Roman" w:cs="Times New Roman"/>
          <w:bCs/>
        </w:rPr>
        <w:t>.</w:t>
      </w:r>
    </w:p>
    <w:p w14:paraId="02AF07DA" w14:textId="0F5CB9EB" w:rsidR="00A004F4" w:rsidRDefault="00A004F4" w:rsidP="00983F85">
      <w:pPr>
        <w:pStyle w:val="Nagwek2"/>
        <w:spacing w:line="360" w:lineRule="auto"/>
        <w:jc w:val="both"/>
        <w:rPr>
          <w:rFonts w:cs="Times New Roman"/>
          <w:szCs w:val="24"/>
        </w:rPr>
      </w:pPr>
      <w:bookmarkStart w:id="12" w:name="_Toc62574773"/>
      <w:r w:rsidRPr="00983F85">
        <w:rPr>
          <w:rFonts w:cs="Times New Roman"/>
          <w:szCs w:val="24"/>
        </w:rPr>
        <w:t xml:space="preserve">II.3 </w:t>
      </w:r>
      <w:r w:rsidR="003230A0" w:rsidRPr="00983F85">
        <w:rPr>
          <w:rFonts w:cs="Times New Roman"/>
          <w:szCs w:val="24"/>
        </w:rPr>
        <w:t xml:space="preserve">Analiza eksploracyjna </w:t>
      </w:r>
      <w:r w:rsidR="00154A32">
        <w:rPr>
          <w:rFonts w:cs="Times New Roman"/>
          <w:szCs w:val="24"/>
        </w:rPr>
        <w:t>wykorzystanych</w:t>
      </w:r>
      <w:r w:rsidR="003230A0" w:rsidRPr="00983F85">
        <w:rPr>
          <w:rFonts w:cs="Times New Roman"/>
          <w:szCs w:val="24"/>
        </w:rPr>
        <w:t xml:space="preserve"> danych</w:t>
      </w:r>
      <w:r w:rsidR="00A24377" w:rsidRPr="00983F85">
        <w:rPr>
          <w:rFonts w:cs="Times New Roman"/>
          <w:szCs w:val="24"/>
        </w:rPr>
        <w:t>.</w:t>
      </w:r>
      <w:bookmarkEnd w:id="12"/>
    </w:p>
    <w:p w14:paraId="6ED7A5F0" w14:textId="5BBD01B4" w:rsidR="000D7664" w:rsidRDefault="00AA39BE" w:rsidP="005C27FB">
      <w:pPr>
        <w:spacing w:after="0" w:line="360" w:lineRule="auto"/>
        <w:ind w:firstLine="708"/>
        <w:jc w:val="both"/>
      </w:pPr>
      <w:r>
        <w:t>Ostatecznie do analizy wykorzystano 52 190 obserwacji oraz 7</w:t>
      </w:r>
      <w:r w:rsidR="00B723DA">
        <w:t>7</w:t>
      </w:r>
      <w:r>
        <w:t xml:space="preserve"> utworzonych zmiennych,</w:t>
      </w:r>
      <w:r w:rsidR="004253ED">
        <w:t xml:space="preserve"> z których </w:t>
      </w:r>
      <w:r w:rsidR="006E72BC">
        <w:t>zbudowano</w:t>
      </w:r>
      <w:r w:rsidR="004253ED">
        <w:t xml:space="preserve"> jedną tabelę</w:t>
      </w:r>
      <w:r>
        <w:t>.</w:t>
      </w:r>
      <w:r w:rsidR="008A5116">
        <w:t xml:space="preserve"> W badanej populacji znalazło się 33 455 (64,1%) podmiotów, które zakończyły działalność gospodarczą oraz 18 735 </w:t>
      </w:r>
      <w:r w:rsidR="0003209B">
        <w:t>(</w:t>
      </w:r>
      <w:r w:rsidR="008A5116">
        <w:t>35,9%</w:t>
      </w:r>
      <w:r w:rsidR="0003209B">
        <w:t>)</w:t>
      </w:r>
      <w:r w:rsidR="008A5116">
        <w:t xml:space="preserve"> firm, które na dzień rozpoczęcia zbierania danych w dalszym ciągu ją prowadziły.</w:t>
      </w:r>
    </w:p>
    <w:p w14:paraId="303FB276" w14:textId="507DF667" w:rsidR="000D7664" w:rsidRDefault="000D7664" w:rsidP="005C27FB">
      <w:pPr>
        <w:spacing w:after="0" w:line="360" w:lineRule="auto"/>
        <w:ind w:firstLine="708"/>
        <w:jc w:val="both"/>
      </w:pPr>
      <w:r>
        <w:t>Analizę eksploracyjną rozpoczęto od sprawdzenia rozkładu zmiennej celu – nominalnej zmiennej „Label” o dwóch kategoriach:</w:t>
      </w:r>
    </w:p>
    <w:p w14:paraId="41A74750" w14:textId="6A054E84" w:rsidR="000D7664" w:rsidRDefault="000D7664" w:rsidP="005C27FB">
      <w:pPr>
        <w:pStyle w:val="Akapitzlist"/>
        <w:numPr>
          <w:ilvl w:val="0"/>
          <w:numId w:val="16"/>
        </w:numPr>
        <w:spacing w:after="0" w:line="360" w:lineRule="auto"/>
        <w:jc w:val="both"/>
      </w:pPr>
      <w:r>
        <w:t>0 – dla firm, które nie zakończyły działalności gospodarczej w badanym okresie i na dzień pobrania danych prowadziły ją dalej (obserwacje pozytywne) – 64,1%</w:t>
      </w:r>
      <w:r w:rsidR="00ED4417">
        <w:t>,</w:t>
      </w:r>
    </w:p>
    <w:p w14:paraId="7777493B" w14:textId="60B60CD0" w:rsidR="00DC0446" w:rsidRPr="006627D2" w:rsidRDefault="000D7664" w:rsidP="005C27FB">
      <w:pPr>
        <w:pStyle w:val="Akapitzlist"/>
        <w:numPr>
          <w:ilvl w:val="0"/>
          <w:numId w:val="16"/>
        </w:numPr>
        <w:spacing w:after="0" w:line="360" w:lineRule="auto"/>
        <w:jc w:val="both"/>
      </w:pPr>
      <w:r>
        <w:t>1 – dla firm, które zakończyły działalność g</w:t>
      </w:r>
      <w:r w:rsidR="00E82F64">
        <w:t>ospodarczą w badanym okresie (35,9%).</w:t>
      </w:r>
    </w:p>
    <w:p w14:paraId="1FEC93AB" w14:textId="669684C0" w:rsidR="00DC0446" w:rsidRPr="00DC0446" w:rsidRDefault="00DC0446" w:rsidP="00DC0446">
      <w:pPr>
        <w:pStyle w:val="Legenda"/>
        <w:keepNext/>
        <w:rPr>
          <w:i w:val="0"/>
          <w:iCs w:val="0"/>
          <w:color w:val="auto"/>
          <w:sz w:val="24"/>
          <w:szCs w:val="24"/>
        </w:rPr>
      </w:pPr>
      <w:bookmarkStart w:id="13" w:name="_Toc62568161"/>
      <w:r w:rsidRPr="00DC0446">
        <w:rPr>
          <w:i w:val="0"/>
          <w:iCs w:val="0"/>
          <w:color w:val="auto"/>
          <w:sz w:val="24"/>
          <w:szCs w:val="24"/>
        </w:rPr>
        <w:t xml:space="preserve">Wykres </w:t>
      </w:r>
      <w:r w:rsidR="008F0CFB">
        <w:rPr>
          <w:i w:val="0"/>
          <w:iCs w:val="0"/>
          <w:color w:val="auto"/>
          <w:sz w:val="24"/>
          <w:szCs w:val="24"/>
        </w:rPr>
        <w:fldChar w:fldCharType="begin"/>
      </w:r>
      <w:r w:rsidR="008F0CFB">
        <w:rPr>
          <w:i w:val="0"/>
          <w:iCs w:val="0"/>
          <w:color w:val="auto"/>
          <w:sz w:val="24"/>
          <w:szCs w:val="24"/>
        </w:rPr>
        <w:instrText xml:space="preserve"> SEQ Wykres \* ARABIC </w:instrText>
      </w:r>
      <w:r w:rsidR="008F0CFB">
        <w:rPr>
          <w:i w:val="0"/>
          <w:iCs w:val="0"/>
          <w:color w:val="auto"/>
          <w:sz w:val="24"/>
          <w:szCs w:val="24"/>
        </w:rPr>
        <w:fldChar w:fldCharType="separate"/>
      </w:r>
      <w:r w:rsidR="00CD14CC">
        <w:rPr>
          <w:i w:val="0"/>
          <w:iCs w:val="0"/>
          <w:noProof/>
          <w:color w:val="auto"/>
          <w:sz w:val="24"/>
          <w:szCs w:val="24"/>
        </w:rPr>
        <w:t>2</w:t>
      </w:r>
      <w:r w:rsidR="008F0CFB">
        <w:rPr>
          <w:i w:val="0"/>
          <w:iCs w:val="0"/>
          <w:color w:val="auto"/>
          <w:sz w:val="24"/>
          <w:szCs w:val="24"/>
        </w:rPr>
        <w:fldChar w:fldCharType="end"/>
      </w:r>
      <w:r w:rsidRPr="00DC0446">
        <w:rPr>
          <w:i w:val="0"/>
          <w:iCs w:val="0"/>
          <w:color w:val="auto"/>
          <w:sz w:val="24"/>
          <w:szCs w:val="24"/>
        </w:rPr>
        <w:t>. Liczba i udział firm aktywnych i zamkniętych w badanej populacji</w:t>
      </w:r>
      <w:r w:rsidR="008C04E1">
        <w:rPr>
          <w:i w:val="0"/>
          <w:iCs w:val="0"/>
          <w:color w:val="auto"/>
          <w:sz w:val="24"/>
          <w:szCs w:val="24"/>
        </w:rPr>
        <w:t>.</w:t>
      </w:r>
      <w:bookmarkEnd w:id="13"/>
    </w:p>
    <w:p w14:paraId="6712D721" w14:textId="23E1C02A" w:rsidR="005F74A0" w:rsidRDefault="00381798" w:rsidP="005F74A0">
      <w:pPr>
        <w:spacing w:line="360" w:lineRule="auto"/>
        <w:ind w:firstLine="708"/>
        <w:jc w:val="center"/>
      </w:pPr>
      <w:r>
        <w:rPr>
          <w:noProof/>
        </w:rPr>
        <w:drawing>
          <wp:inline distT="0" distB="0" distL="0" distR="0" wp14:anchorId="2695E300" wp14:editId="2020649F">
            <wp:extent cx="4173471" cy="27717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lacja.png"/>
                    <pic:cNvPicPr/>
                  </pic:nvPicPr>
                  <pic:blipFill>
                    <a:blip r:embed="rId10">
                      <a:extLst>
                        <a:ext uri="{28A0092B-C50C-407E-A947-70E740481C1C}">
                          <a14:useLocalDpi xmlns:a14="http://schemas.microsoft.com/office/drawing/2010/main" val="0"/>
                        </a:ext>
                      </a:extLst>
                    </a:blip>
                    <a:stretch>
                      <a:fillRect/>
                    </a:stretch>
                  </pic:blipFill>
                  <pic:spPr>
                    <a:xfrm>
                      <a:off x="0" y="0"/>
                      <a:ext cx="4179863" cy="2776020"/>
                    </a:xfrm>
                    <a:prstGeom prst="rect">
                      <a:avLst/>
                    </a:prstGeom>
                  </pic:spPr>
                </pic:pic>
              </a:graphicData>
            </a:graphic>
          </wp:inline>
        </w:drawing>
      </w:r>
    </w:p>
    <w:p w14:paraId="36611CC6" w14:textId="5C457364" w:rsidR="00D23844" w:rsidRPr="00983F85" w:rsidRDefault="00D23844" w:rsidP="00D23844">
      <w:pPr>
        <w:pStyle w:val="Tekstpodstawowy"/>
        <w:spacing w:line="360" w:lineRule="auto"/>
        <w:jc w:val="both"/>
        <w:rPr>
          <w:rFonts w:cs="Times New Roman"/>
          <w:szCs w:val="24"/>
        </w:rPr>
      </w:pPr>
      <w:r w:rsidRPr="00983F85">
        <w:rPr>
          <w:rFonts w:cs="Times New Roman"/>
          <w:szCs w:val="24"/>
        </w:rPr>
        <w:t>Źródło: Opracowanie własne na podstawie danych</w:t>
      </w:r>
      <w:r w:rsidR="008348AE">
        <w:rPr>
          <w:rFonts w:cs="Times New Roman"/>
          <w:szCs w:val="24"/>
        </w:rPr>
        <w:t xml:space="preserve"> zebranych danych. </w:t>
      </w:r>
    </w:p>
    <w:p w14:paraId="4B36822E" w14:textId="7D798731" w:rsidR="00D23844" w:rsidRDefault="00D23844" w:rsidP="00EF4A90">
      <w:pPr>
        <w:spacing w:after="0" w:line="360" w:lineRule="auto"/>
        <w:ind w:firstLine="709"/>
        <w:jc w:val="both"/>
        <w:rPr>
          <w:rFonts w:cs="Times New Roman"/>
          <w:szCs w:val="24"/>
        </w:rPr>
      </w:pPr>
      <w:r w:rsidRPr="00983F85">
        <w:rPr>
          <w:rFonts w:cs="Times New Roman"/>
          <w:szCs w:val="24"/>
        </w:rPr>
        <w:t xml:space="preserve">Z wykresu można odczytać, że </w:t>
      </w:r>
      <w:r>
        <w:rPr>
          <w:rFonts w:cs="Times New Roman"/>
          <w:szCs w:val="24"/>
        </w:rPr>
        <w:t>udział obserwacji pozytywnych w populacji wykorzystanej do budowy modelu jest o niecałe 79% większy niż udział obserwacji negatywnych.</w:t>
      </w:r>
    </w:p>
    <w:p w14:paraId="789E04F7" w14:textId="4A0CC85B" w:rsidR="000733A1" w:rsidRDefault="00E82F64" w:rsidP="00EF4A90">
      <w:pPr>
        <w:spacing w:after="0" w:line="360" w:lineRule="auto"/>
        <w:ind w:firstLine="709"/>
        <w:jc w:val="both"/>
        <w:rPr>
          <w:rFonts w:cs="Times New Roman"/>
          <w:bCs/>
        </w:rPr>
      </w:pPr>
      <w:r>
        <w:t>W dalszej kolejności przeprowadzono analizę eksploracyjną zmiennych objaśniających badane zjawisko</w:t>
      </w:r>
      <w:r w:rsidR="0006024C">
        <w:t xml:space="preserve"> bankructwa firm</w:t>
      </w:r>
      <w:r>
        <w:t xml:space="preserve">. </w:t>
      </w:r>
      <w:r w:rsidR="00AA39BE">
        <w:t>Z początkowych 7</w:t>
      </w:r>
      <w:r w:rsidR="008D1C78">
        <w:t>8</w:t>
      </w:r>
      <w:r w:rsidR="00AA39BE">
        <w:t xml:space="preserve"> dostępnych zmiennych przeprowadzono proces wyboru najbardziej odpowiednich zmiennych do przeprowadzenia analizy.</w:t>
      </w:r>
      <w:r w:rsidR="004253ED">
        <w:t xml:space="preserve"> Do analizy wykorzystano 5</w:t>
      </w:r>
      <w:r w:rsidR="008D1C78">
        <w:t>6</w:t>
      </w:r>
      <w:r w:rsidR="004253ED">
        <w:t xml:space="preserve"> zmienn</w:t>
      </w:r>
      <w:r w:rsidR="00EC61B1">
        <w:t>ych</w:t>
      </w:r>
      <w:r w:rsidR="004253ED">
        <w:t xml:space="preserve"> numeryczne oraz 2</w:t>
      </w:r>
      <w:r w:rsidR="00472310">
        <w:t>2</w:t>
      </w:r>
      <w:r w:rsidR="004253ED">
        <w:t xml:space="preserve"> zmienne kategoryczne.</w:t>
      </w:r>
      <w:r w:rsidR="000B506D">
        <w:t xml:space="preserve"> Atrybu</w:t>
      </w:r>
      <w:r w:rsidR="000B506D">
        <w:lastRenderedPageBreak/>
        <w:t xml:space="preserve">tom </w:t>
      </w:r>
      <w:r w:rsidR="009F54D5">
        <w:rPr>
          <w:rFonts w:cs="Times New Roman"/>
          <w:bCs/>
        </w:rPr>
        <w:t>przyporządkowano intuicyjne nazwy, w celu ułatwienia</w:t>
      </w:r>
      <w:r w:rsidR="006C1C16">
        <w:rPr>
          <w:rFonts w:cs="Times New Roman"/>
          <w:bCs/>
        </w:rPr>
        <w:t xml:space="preserve"> </w:t>
      </w:r>
      <w:r w:rsidR="009F54D5">
        <w:rPr>
          <w:rFonts w:cs="Times New Roman"/>
          <w:bCs/>
        </w:rPr>
        <w:t>analizy eksploracyjnej oraz późniejszej interpretacji wyników.</w:t>
      </w:r>
      <w:r w:rsidR="00C54E90">
        <w:rPr>
          <w:rFonts w:cs="Times New Roman"/>
          <w:bCs/>
        </w:rPr>
        <w:t xml:space="preserve"> Wyjątkiem są niektóre atrybuty utworzone na podstawie danych finansowych, gdzie z powodu konieczności przyjęcia długich nazw zdecydowano się użyć krótkich łańcuchów znakowych</w:t>
      </w:r>
      <w:r w:rsidR="007E361F">
        <w:rPr>
          <w:rFonts w:cs="Times New Roman"/>
          <w:bCs/>
        </w:rPr>
        <w:t xml:space="preserve">. </w:t>
      </w:r>
      <w:r w:rsidR="00541252">
        <w:rPr>
          <w:rFonts w:cs="Times New Roman"/>
          <w:bCs/>
        </w:rPr>
        <w:t xml:space="preserve">Po odrzuceniu ze zbioru danych obserwacji, gdzie wystąpiły braki danych dla zmiennych numerycznych oraz po przekształceniu zmiennych nominalnych i utworzeniu dla nich osobnych kategorii reprezentujących braki danych, w </w:t>
      </w:r>
      <w:r w:rsidR="009E391F">
        <w:rPr>
          <w:rFonts w:cs="Times New Roman"/>
          <w:bCs/>
        </w:rPr>
        <w:t>tabeli</w:t>
      </w:r>
      <w:r w:rsidR="00541252">
        <w:rPr>
          <w:rFonts w:cs="Times New Roman"/>
          <w:bCs/>
        </w:rPr>
        <w:t xml:space="preserve"> nie znalazły się żadne braki danych.</w:t>
      </w:r>
    </w:p>
    <w:p w14:paraId="01A5C422" w14:textId="7B255A7E" w:rsidR="006B1C83" w:rsidRPr="006B1C83" w:rsidRDefault="007E361F" w:rsidP="00EF4A90">
      <w:pPr>
        <w:spacing w:after="0" w:line="360" w:lineRule="auto"/>
        <w:ind w:firstLine="709"/>
        <w:jc w:val="both"/>
        <w:rPr>
          <w:rFonts w:cs="Times New Roman"/>
          <w:bCs/>
        </w:rPr>
      </w:pPr>
      <w:r>
        <w:rPr>
          <w:rFonts w:cs="Times New Roman"/>
          <w:bCs/>
        </w:rPr>
        <w:t>Wykorzystane zmienne zostały szerzej opisane w poniższym podsumowaniu.</w:t>
      </w:r>
      <w:r w:rsidR="006C4F4D">
        <w:rPr>
          <w:rFonts w:cs="Times New Roman"/>
          <w:bCs/>
        </w:rPr>
        <w:t xml:space="preserve"> W podsumowaniu podczas opisywania kategorii atrybutów podano bardziej rozbudowany opis, do analizy właściwej zastosowano skrócone wartości w celu zmniejszenia wolumenu przetwarzanych informacji i przyspieszenia obliczeń.</w:t>
      </w:r>
      <w:r w:rsidR="00516767">
        <w:rPr>
          <w:rFonts w:cs="Times New Roman"/>
          <w:bCs/>
        </w:rPr>
        <w:t xml:space="preserve"> Z powodu </w:t>
      </w:r>
      <w:r w:rsidR="000733A1">
        <w:rPr>
          <w:rFonts w:cs="Times New Roman"/>
          <w:bCs/>
        </w:rPr>
        <w:t>odmiennych</w:t>
      </w:r>
      <w:r w:rsidR="00516767">
        <w:rPr>
          <w:rFonts w:cs="Times New Roman"/>
          <w:bCs/>
        </w:rPr>
        <w:t xml:space="preserve"> właściwości zmienne ciągłe i nominalne przedstawiono w oddzielnych tabelach.</w:t>
      </w:r>
      <w:r w:rsidR="003617C8">
        <w:rPr>
          <w:rFonts w:cs="Times New Roman"/>
          <w:bCs/>
        </w:rPr>
        <w:t xml:space="preserve"> Poniższa tabela zawiera podsumowanie na temat zmiennych nominalnych.</w:t>
      </w:r>
    </w:p>
    <w:p w14:paraId="3880A328" w14:textId="4160DBD7" w:rsidR="006B1C83" w:rsidRPr="006B1C83" w:rsidRDefault="006B1C83" w:rsidP="006B1C83">
      <w:pPr>
        <w:pStyle w:val="Legenda"/>
        <w:keepNext/>
        <w:rPr>
          <w:i w:val="0"/>
          <w:iCs w:val="0"/>
          <w:color w:val="auto"/>
          <w:sz w:val="24"/>
          <w:szCs w:val="24"/>
        </w:rPr>
      </w:pPr>
      <w:bookmarkStart w:id="14" w:name="_Toc62568176"/>
      <w:r w:rsidRPr="006B1C83">
        <w:rPr>
          <w:i w:val="0"/>
          <w:iCs w:val="0"/>
          <w:color w:val="auto"/>
          <w:sz w:val="24"/>
          <w:szCs w:val="24"/>
        </w:rPr>
        <w:t xml:space="preserve">Tabela </w:t>
      </w:r>
      <w:r w:rsidRPr="006B1C83">
        <w:rPr>
          <w:i w:val="0"/>
          <w:iCs w:val="0"/>
          <w:color w:val="auto"/>
          <w:sz w:val="24"/>
          <w:szCs w:val="24"/>
        </w:rPr>
        <w:fldChar w:fldCharType="begin"/>
      </w:r>
      <w:r w:rsidRPr="006B1C83">
        <w:rPr>
          <w:i w:val="0"/>
          <w:iCs w:val="0"/>
          <w:color w:val="auto"/>
          <w:sz w:val="24"/>
          <w:szCs w:val="24"/>
        </w:rPr>
        <w:instrText xml:space="preserve"> SEQ Tabela \* ARABIC </w:instrText>
      </w:r>
      <w:r w:rsidRPr="006B1C83">
        <w:rPr>
          <w:i w:val="0"/>
          <w:iCs w:val="0"/>
          <w:color w:val="auto"/>
          <w:sz w:val="24"/>
          <w:szCs w:val="24"/>
        </w:rPr>
        <w:fldChar w:fldCharType="separate"/>
      </w:r>
      <w:r w:rsidR="001E79D0">
        <w:rPr>
          <w:i w:val="0"/>
          <w:iCs w:val="0"/>
          <w:noProof/>
          <w:color w:val="auto"/>
          <w:sz w:val="24"/>
          <w:szCs w:val="24"/>
        </w:rPr>
        <w:t>1</w:t>
      </w:r>
      <w:r w:rsidRPr="006B1C83">
        <w:rPr>
          <w:i w:val="0"/>
          <w:iCs w:val="0"/>
          <w:color w:val="auto"/>
          <w:sz w:val="24"/>
          <w:szCs w:val="24"/>
        </w:rPr>
        <w:fldChar w:fldCharType="end"/>
      </w:r>
      <w:r w:rsidRPr="006B1C83">
        <w:rPr>
          <w:i w:val="0"/>
          <w:iCs w:val="0"/>
          <w:color w:val="auto"/>
          <w:sz w:val="24"/>
          <w:szCs w:val="24"/>
        </w:rPr>
        <w:t xml:space="preserve">. Zbiór dostępnych zmiennych </w:t>
      </w:r>
      <w:r w:rsidR="00042F31">
        <w:rPr>
          <w:i w:val="0"/>
          <w:iCs w:val="0"/>
          <w:color w:val="auto"/>
          <w:sz w:val="24"/>
          <w:szCs w:val="24"/>
        </w:rPr>
        <w:t>nominalnych</w:t>
      </w:r>
      <w:r w:rsidR="006C1C16">
        <w:rPr>
          <w:i w:val="0"/>
          <w:iCs w:val="0"/>
          <w:color w:val="auto"/>
          <w:sz w:val="24"/>
          <w:szCs w:val="24"/>
        </w:rPr>
        <w:t>.</w:t>
      </w:r>
      <w:bookmarkEnd w:id="14"/>
    </w:p>
    <w:tbl>
      <w:tblPr>
        <w:tblStyle w:val="Tabelasiatki1jasna"/>
        <w:tblW w:w="9180" w:type="dxa"/>
        <w:tblLayout w:type="fixed"/>
        <w:tblLook w:val="0600" w:firstRow="0" w:lastRow="0" w:firstColumn="0" w:lastColumn="0" w:noHBand="1" w:noVBand="1"/>
      </w:tblPr>
      <w:tblGrid>
        <w:gridCol w:w="1384"/>
        <w:gridCol w:w="3544"/>
        <w:gridCol w:w="4252"/>
      </w:tblGrid>
      <w:tr w:rsidR="006B1C83" w:rsidRPr="007A70E2" w14:paraId="5700B426" w14:textId="77777777" w:rsidTr="00BF6203">
        <w:trPr>
          <w:trHeight w:val="720"/>
        </w:trPr>
        <w:tc>
          <w:tcPr>
            <w:tcW w:w="9180" w:type="dxa"/>
            <w:gridSpan w:val="3"/>
            <w:vAlign w:val="center"/>
          </w:tcPr>
          <w:p w14:paraId="65DFD524" w14:textId="7DE84B56" w:rsidR="006B1C83" w:rsidRPr="007A70E2" w:rsidRDefault="006B1C83" w:rsidP="006B1C83">
            <w:pPr>
              <w:spacing w:line="360" w:lineRule="auto"/>
              <w:ind w:left="140" w:right="140"/>
              <w:jc w:val="center"/>
              <w:rPr>
                <w:rFonts w:eastAsia="Times New Roman"/>
                <w:b/>
                <w:sz w:val="20"/>
                <w:szCs w:val="24"/>
              </w:rPr>
            </w:pPr>
            <w:r w:rsidRPr="006B1C83">
              <w:rPr>
                <w:rFonts w:eastAsia="Times New Roman"/>
                <w:b/>
                <w:szCs w:val="32"/>
              </w:rPr>
              <w:t xml:space="preserve">Zmienne </w:t>
            </w:r>
            <w:r w:rsidR="00042F31">
              <w:rPr>
                <w:rFonts w:eastAsia="Times New Roman"/>
                <w:b/>
                <w:szCs w:val="32"/>
              </w:rPr>
              <w:t>nominalne</w:t>
            </w:r>
          </w:p>
        </w:tc>
      </w:tr>
      <w:tr w:rsidR="006B1C83" w:rsidRPr="007A70E2" w14:paraId="353C3DDA" w14:textId="77777777" w:rsidTr="00A1407E">
        <w:trPr>
          <w:trHeight w:val="363"/>
        </w:trPr>
        <w:tc>
          <w:tcPr>
            <w:tcW w:w="1384" w:type="dxa"/>
            <w:vAlign w:val="center"/>
          </w:tcPr>
          <w:p w14:paraId="03A55E95" w14:textId="590AF061"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3544" w:type="dxa"/>
            <w:vAlign w:val="center"/>
          </w:tcPr>
          <w:p w14:paraId="7A2A2CC7" w14:textId="0A7A83A0"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4252" w:type="dxa"/>
            <w:vAlign w:val="center"/>
          </w:tcPr>
          <w:p w14:paraId="3F04C667" w14:textId="15631A38" w:rsidR="006B1C83" w:rsidRPr="007A70E2" w:rsidRDefault="006B1C83" w:rsidP="001B0541">
            <w:pPr>
              <w:spacing w:line="360" w:lineRule="auto"/>
              <w:ind w:right="140"/>
              <w:rPr>
                <w:rFonts w:eastAsia="Times New Roman"/>
                <w:b/>
                <w:sz w:val="20"/>
                <w:szCs w:val="24"/>
                <w:lang w:val="pl-PL"/>
              </w:rPr>
            </w:pPr>
            <w:r>
              <w:rPr>
                <w:rFonts w:eastAsia="Times New Roman"/>
                <w:b/>
                <w:sz w:val="20"/>
                <w:szCs w:val="24"/>
                <w:lang w:val="pl-PL"/>
              </w:rPr>
              <w:t>Kategorie zmiennej (udział</w:t>
            </w:r>
            <w:r w:rsidR="00A5641A">
              <w:rPr>
                <w:rFonts w:eastAsia="Times New Roman"/>
                <w:b/>
                <w:sz w:val="20"/>
                <w:szCs w:val="24"/>
                <w:lang w:val="pl-PL"/>
              </w:rPr>
              <w:t xml:space="preserve"> procentowy</w:t>
            </w:r>
            <w:r>
              <w:rPr>
                <w:rFonts w:eastAsia="Times New Roman"/>
                <w:b/>
                <w:sz w:val="20"/>
                <w:szCs w:val="24"/>
                <w:lang w:val="pl-PL"/>
              </w:rPr>
              <w:t>)</w:t>
            </w:r>
          </w:p>
        </w:tc>
      </w:tr>
      <w:tr w:rsidR="006B1C83" w:rsidRPr="007A70E2" w14:paraId="4B6A3324" w14:textId="77777777" w:rsidTr="00A1407E">
        <w:trPr>
          <w:trHeight w:val="680"/>
        </w:trPr>
        <w:tc>
          <w:tcPr>
            <w:tcW w:w="1384" w:type="dxa"/>
            <w:vAlign w:val="center"/>
          </w:tcPr>
          <w:p w14:paraId="312771BC" w14:textId="703C079E" w:rsidR="006B1C83" w:rsidRPr="001B0541" w:rsidRDefault="006B1C83" w:rsidP="001B0541">
            <w:pPr>
              <w:spacing w:line="360" w:lineRule="auto"/>
              <w:ind w:right="140"/>
              <w:jc w:val="both"/>
              <w:rPr>
                <w:rFonts w:eastAsia="Times New Roman"/>
                <w:sz w:val="20"/>
                <w:szCs w:val="20"/>
                <w:lang w:val="pl-PL"/>
              </w:rPr>
            </w:pPr>
            <w:r w:rsidRPr="001B0541">
              <w:rPr>
                <w:rFonts w:eastAsia="Times New Roman"/>
                <w:sz w:val="20"/>
                <w:szCs w:val="20"/>
                <w:lang w:val="pl-PL"/>
              </w:rPr>
              <w:t>Voivodeship</w:t>
            </w:r>
          </w:p>
        </w:tc>
        <w:tc>
          <w:tcPr>
            <w:tcW w:w="3544" w:type="dxa"/>
            <w:vAlign w:val="center"/>
          </w:tcPr>
          <w:p w14:paraId="5143020D" w14:textId="7EB70C50" w:rsidR="006B1C83" w:rsidRPr="007A70E2" w:rsidRDefault="006B1C83" w:rsidP="001B0541">
            <w:pPr>
              <w:spacing w:line="360" w:lineRule="auto"/>
              <w:ind w:right="140"/>
              <w:jc w:val="both"/>
              <w:rPr>
                <w:rFonts w:eastAsia="Times New Roman"/>
                <w:sz w:val="20"/>
                <w:szCs w:val="20"/>
                <w:lang w:val="pl-PL"/>
              </w:rPr>
            </w:pPr>
            <w:r>
              <w:rPr>
                <w:rFonts w:eastAsia="Times New Roman"/>
                <w:sz w:val="20"/>
                <w:szCs w:val="20"/>
                <w:lang w:val="pl-PL"/>
              </w:rPr>
              <w:t>Województwo, w którym znajduje się siedziba przedsiębiorstwa</w:t>
            </w:r>
          </w:p>
        </w:tc>
        <w:tc>
          <w:tcPr>
            <w:tcW w:w="4252" w:type="dxa"/>
            <w:vAlign w:val="center"/>
          </w:tcPr>
          <w:p w14:paraId="39048442" w14:textId="256B2E60" w:rsidR="00357FD9" w:rsidRDefault="00357FD9" w:rsidP="001B0541">
            <w:pPr>
              <w:spacing w:line="360" w:lineRule="auto"/>
              <w:ind w:right="140"/>
              <w:jc w:val="both"/>
              <w:rPr>
                <w:rFonts w:eastAsia="Times New Roman"/>
                <w:sz w:val="20"/>
                <w:szCs w:val="20"/>
                <w:lang w:val="pl-PL"/>
              </w:rPr>
            </w:pPr>
            <w:r>
              <w:rPr>
                <w:rFonts w:eastAsia="Times New Roman"/>
                <w:sz w:val="20"/>
                <w:szCs w:val="20"/>
                <w:lang w:val="pl-PL"/>
              </w:rPr>
              <w:t>Mazowieckie – 26,05%</w:t>
            </w:r>
          </w:p>
          <w:p w14:paraId="6131595A" w14:textId="7909E1D5"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Wielkopolskie</w:t>
            </w:r>
            <w:r w:rsidRPr="00733CE9">
              <w:rPr>
                <w:rFonts w:eastAsia="Times New Roman"/>
                <w:sz w:val="20"/>
                <w:szCs w:val="20"/>
                <w:lang w:val="pl-PL"/>
              </w:rPr>
              <w:t xml:space="preserve"> </w:t>
            </w:r>
            <w:r w:rsidR="00761E1B">
              <w:rPr>
                <w:rFonts w:eastAsia="Times New Roman"/>
                <w:sz w:val="20"/>
                <w:szCs w:val="20"/>
                <w:lang w:val="pl-PL"/>
              </w:rPr>
              <w:t xml:space="preserve">– </w:t>
            </w:r>
            <w:r>
              <w:rPr>
                <w:rFonts w:eastAsia="Times New Roman"/>
                <w:sz w:val="20"/>
                <w:szCs w:val="20"/>
                <w:lang w:val="pl-PL"/>
              </w:rPr>
              <w:t>10,</w:t>
            </w:r>
            <w:r w:rsidRPr="00733CE9">
              <w:rPr>
                <w:rFonts w:eastAsia="Times New Roman"/>
                <w:sz w:val="20"/>
                <w:szCs w:val="20"/>
                <w:lang w:val="pl-PL"/>
              </w:rPr>
              <w:t>20</w:t>
            </w:r>
            <w:r w:rsidR="00A5641A">
              <w:rPr>
                <w:rFonts w:eastAsia="Times New Roman"/>
                <w:sz w:val="20"/>
                <w:szCs w:val="20"/>
                <w:lang w:val="pl-PL"/>
              </w:rPr>
              <w:t>%</w:t>
            </w:r>
          </w:p>
          <w:p w14:paraId="3D3DCAEE" w14:textId="13D6691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Śląskie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10</w:t>
            </w:r>
            <w:r>
              <w:rPr>
                <w:rFonts w:eastAsia="Times New Roman"/>
                <w:sz w:val="20"/>
                <w:szCs w:val="20"/>
                <w:lang w:val="pl-PL"/>
              </w:rPr>
              <w:t>,</w:t>
            </w:r>
            <w:r w:rsidRPr="00733CE9">
              <w:rPr>
                <w:rFonts w:eastAsia="Times New Roman"/>
                <w:sz w:val="20"/>
                <w:szCs w:val="20"/>
                <w:lang w:val="pl-PL"/>
              </w:rPr>
              <w:t>19</w:t>
            </w:r>
            <w:r w:rsidR="00A5641A">
              <w:rPr>
                <w:rFonts w:eastAsia="Times New Roman"/>
                <w:sz w:val="20"/>
                <w:szCs w:val="20"/>
                <w:lang w:val="pl-PL"/>
              </w:rPr>
              <w:t>%</w:t>
            </w:r>
          </w:p>
          <w:p w14:paraId="069EE242" w14:textId="25B1B02C"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9</w:t>
            </w:r>
            <w:r>
              <w:rPr>
                <w:rFonts w:eastAsia="Times New Roman"/>
                <w:sz w:val="20"/>
                <w:szCs w:val="20"/>
                <w:lang w:val="pl-PL"/>
              </w:rPr>
              <w:t>,</w:t>
            </w:r>
            <w:r w:rsidRPr="00733CE9">
              <w:rPr>
                <w:rFonts w:eastAsia="Times New Roman"/>
                <w:sz w:val="20"/>
                <w:szCs w:val="20"/>
                <w:lang w:val="pl-PL"/>
              </w:rPr>
              <w:t>7</w:t>
            </w:r>
            <w:r w:rsidR="002A64DD">
              <w:rPr>
                <w:rFonts w:eastAsia="Times New Roman"/>
                <w:sz w:val="20"/>
                <w:szCs w:val="20"/>
                <w:lang w:val="pl-PL"/>
              </w:rPr>
              <w:t>9</w:t>
            </w:r>
            <w:r w:rsidR="00A5641A">
              <w:rPr>
                <w:rFonts w:eastAsia="Times New Roman"/>
                <w:sz w:val="20"/>
                <w:szCs w:val="20"/>
                <w:lang w:val="pl-PL"/>
              </w:rPr>
              <w:t>%</w:t>
            </w:r>
          </w:p>
          <w:p w14:paraId="185AB0A1" w14:textId="12C2C9E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Dolnośląskie – 8,</w:t>
            </w:r>
            <w:r w:rsidRPr="00733CE9">
              <w:rPr>
                <w:rFonts w:eastAsia="Times New Roman"/>
                <w:sz w:val="20"/>
                <w:szCs w:val="20"/>
                <w:lang w:val="pl-PL"/>
              </w:rPr>
              <w:t>5</w:t>
            </w:r>
            <w:r w:rsidR="009E391F">
              <w:rPr>
                <w:rFonts w:eastAsia="Times New Roman"/>
                <w:sz w:val="20"/>
                <w:szCs w:val="20"/>
                <w:lang w:val="pl-PL"/>
              </w:rPr>
              <w:t>4</w:t>
            </w:r>
            <w:r w:rsidR="00A5641A">
              <w:rPr>
                <w:rFonts w:eastAsia="Times New Roman"/>
                <w:sz w:val="20"/>
                <w:szCs w:val="20"/>
                <w:lang w:val="pl-PL"/>
              </w:rPr>
              <w:t>%</w:t>
            </w:r>
          </w:p>
          <w:p w14:paraId="6A36E23C" w14:textId="680BD4A3"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Małopolskie </w:t>
            </w:r>
            <w:r w:rsidR="00761E1B">
              <w:rPr>
                <w:rFonts w:eastAsia="Times New Roman"/>
                <w:sz w:val="20"/>
                <w:szCs w:val="20"/>
                <w:lang w:val="pl-PL"/>
              </w:rPr>
              <w:t>–</w:t>
            </w:r>
            <w:r>
              <w:rPr>
                <w:rFonts w:eastAsia="Times New Roman"/>
                <w:sz w:val="20"/>
                <w:szCs w:val="20"/>
                <w:lang w:val="pl-PL"/>
              </w:rPr>
              <w:t xml:space="preserve"> 8,</w:t>
            </w:r>
            <w:r w:rsidRPr="00733CE9">
              <w:rPr>
                <w:rFonts w:eastAsia="Times New Roman"/>
                <w:sz w:val="20"/>
                <w:szCs w:val="20"/>
                <w:lang w:val="pl-PL"/>
              </w:rPr>
              <w:t>29</w:t>
            </w:r>
            <w:r w:rsidR="00A5641A">
              <w:rPr>
                <w:rFonts w:eastAsia="Times New Roman"/>
                <w:sz w:val="20"/>
                <w:szCs w:val="20"/>
                <w:lang w:val="pl-PL"/>
              </w:rPr>
              <w:t>%</w:t>
            </w:r>
          </w:p>
          <w:p w14:paraId="5691F827" w14:textId="2AD4C4A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7</w:t>
            </w:r>
            <w:r w:rsidR="00733CE9">
              <w:rPr>
                <w:rFonts w:eastAsia="Times New Roman"/>
                <w:sz w:val="20"/>
                <w:szCs w:val="20"/>
                <w:lang w:val="pl-PL"/>
              </w:rPr>
              <w:t>,</w:t>
            </w:r>
            <w:r w:rsidR="00733CE9" w:rsidRPr="00733CE9">
              <w:rPr>
                <w:rFonts w:eastAsia="Times New Roman"/>
                <w:sz w:val="20"/>
                <w:szCs w:val="20"/>
                <w:lang w:val="pl-PL"/>
              </w:rPr>
              <w:t>5</w:t>
            </w:r>
            <w:r w:rsidR="009E391F">
              <w:rPr>
                <w:rFonts w:eastAsia="Times New Roman"/>
                <w:sz w:val="20"/>
                <w:szCs w:val="20"/>
                <w:lang w:val="pl-PL"/>
              </w:rPr>
              <w:t>1</w:t>
            </w:r>
            <w:r w:rsidR="00A5641A">
              <w:rPr>
                <w:rFonts w:eastAsia="Times New Roman"/>
                <w:sz w:val="20"/>
                <w:szCs w:val="20"/>
                <w:lang w:val="pl-PL"/>
              </w:rPr>
              <w:t>%</w:t>
            </w:r>
          </w:p>
          <w:p w14:paraId="38E9E0A3" w14:textId="086336B9"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Łódzkie</w:t>
            </w:r>
            <w:r w:rsidR="00A1407E">
              <w:rPr>
                <w:rFonts w:eastAsia="Times New Roman"/>
                <w:sz w:val="20"/>
                <w:szCs w:val="20"/>
                <w:lang w:val="pl-PL"/>
              </w:rPr>
              <w:t xml:space="preserv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90</w:t>
            </w:r>
            <w:r w:rsidR="00A5641A">
              <w:rPr>
                <w:rFonts w:eastAsia="Times New Roman"/>
                <w:sz w:val="20"/>
                <w:szCs w:val="20"/>
                <w:lang w:val="pl-PL"/>
              </w:rPr>
              <w:t>%</w:t>
            </w:r>
          </w:p>
          <w:p w14:paraId="7F5B9957" w14:textId="169C1904"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Zachodniopomorskie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30</w:t>
            </w:r>
            <w:r w:rsidR="00A5641A">
              <w:rPr>
                <w:rFonts w:eastAsia="Times New Roman"/>
                <w:sz w:val="20"/>
                <w:szCs w:val="20"/>
                <w:lang w:val="pl-PL"/>
              </w:rPr>
              <w:t>%</w:t>
            </w:r>
          </w:p>
          <w:p w14:paraId="78168D6C" w14:textId="40312DA5"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Kujawsko</w:t>
            </w:r>
            <w:r w:rsidR="00761E1B">
              <w:rPr>
                <w:rFonts w:eastAsia="Times New Roman"/>
                <w:sz w:val="20"/>
                <w:szCs w:val="20"/>
                <w:lang w:val="pl-PL"/>
              </w:rPr>
              <w:t>–</w:t>
            </w:r>
            <w:r w:rsidR="00093E71">
              <w:rPr>
                <w:rFonts w:eastAsia="Times New Roman"/>
                <w:sz w:val="20"/>
                <w:szCs w:val="20"/>
                <w:lang w:val="pl-PL"/>
              </w:rPr>
              <w:t>P</w:t>
            </w:r>
            <w:r>
              <w:rPr>
                <w:rFonts w:eastAsia="Times New Roman"/>
                <w:sz w:val="20"/>
                <w:szCs w:val="20"/>
                <w:lang w:val="pl-PL"/>
              </w:rPr>
              <w:t xml:space="preserve">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0</w:t>
            </w:r>
            <w:r w:rsidR="009E391F">
              <w:rPr>
                <w:rFonts w:eastAsia="Times New Roman"/>
                <w:sz w:val="20"/>
                <w:szCs w:val="20"/>
                <w:lang w:val="pl-PL"/>
              </w:rPr>
              <w:t>8</w:t>
            </w:r>
            <w:r w:rsidR="00A5641A">
              <w:rPr>
                <w:rFonts w:eastAsia="Times New Roman"/>
                <w:sz w:val="20"/>
                <w:szCs w:val="20"/>
                <w:lang w:val="pl-PL"/>
              </w:rPr>
              <w:t>%</w:t>
            </w:r>
          </w:p>
          <w:p w14:paraId="143C5AF4" w14:textId="02F9E6F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Podkarpackie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3</w:t>
            </w:r>
            <w:r w:rsidR="00733CE9">
              <w:rPr>
                <w:rFonts w:eastAsia="Times New Roman"/>
                <w:sz w:val="20"/>
                <w:szCs w:val="20"/>
                <w:lang w:val="pl-PL"/>
              </w:rPr>
              <w:t>,</w:t>
            </w:r>
            <w:r w:rsidR="00733CE9" w:rsidRPr="00733CE9">
              <w:rPr>
                <w:rFonts w:eastAsia="Times New Roman"/>
                <w:sz w:val="20"/>
                <w:szCs w:val="20"/>
                <w:lang w:val="pl-PL"/>
              </w:rPr>
              <w:t>1</w:t>
            </w:r>
            <w:r w:rsidR="009E391F">
              <w:rPr>
                <w:rFonts w:eastAsia="Times New Roman"/>
                <w:sz w:val="20"/>
                <w:szCs w:val="20"/>
                <w:lang w:val="pl-PL"/>
              </w:rPr>
              <w:t>5</w:t>
            </w:r>
            <w:r w:rsidR="00A5641A">
              <w:rPr>
                <w:rFonts w:eastAsia="Times New Roman"/>
                <w:sz w:val="20"/>
                <w:szCs w:val="20"/>
                <w:lang w:val="pl-PL"/>
              </w:rPr>
              <w:t>%</w:t>
            </w:r>
          </w:p>
          <w:p w14:paraId="4D51850D" w14:textId="4D6007C5"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Lubelskie </w:t>
            </w:r>
            <w:r w:rsidR="00761E1B">
              <w:rPr>
                <w:rFonts w:eastAsia="Times New Roman"/>
                <w:sz w:val="20"/>
                <w:szCs w:val="20"/>
                <w:lang w:val="pl-PL"/>
              </w:rPr>
              <w:t>–</w:t>
            </w:r>
            <w:r>
              <w:rPr>
                <w:rFonts w:eastAsia="Times New Roman"/>
                <w:sz w:val="20"/>
                <w:szCs w:val="20"/>
                <w:lang w:val="pl-PL"/>
              </w:rPr>
              <w:t xml:space="preserve"> </w:t>
            </w:r>
            <w:r w:rsidR="009E391F">
              <w:rPr>
                <w:rFonts w:eastAsia="Times New Roman"/>
                <w:sz w:val="20"/>
                <w:szCs w:val="20"/>
                <w:lang w:val="pl-PL"/>
              </w:rPr>
              <w:t>3,00</w:t>
            </w:r>
            <w:r w:rsidR="00A5641A">
              <w:rPr>
                <w:rFonts w:eastAsia="Times New Roman"/>
                <w:sz w:val="20"/>
                <w:szCs w:val="20"/>
                <w:lang w:val="pl-PL"/>
              </w:rPr>
              <w:t>%</w:t>
            </w:r>
          </w:p>
        </w:tc>
      </w:tr>
      <w:tr w:rsidR="006B1C83" w:rsidRPr="007A70E2" w14:paraId="373A585F" w14:textId="77777777" w:rsidTr="006C1C16">
        <w:trPr>
          <w:trHeight w:val="268"/>
        </w:trPr>
        <w:tc>
          <w:tcPr>
            <w:tcW w:w="1384" w:type="dxa"/>
            <w:vAlign w:val="center"/>
          </w:tcPr>
          <w:p w14:paraId="51A03372" w14:textId="5D4BEB0F" w:rsidR="006B1C83" w:rsidRPr="00F12B6C" w:rsidRDefault="00F12B6C" w:rsidP="001B0541">
            <w:pPr>
              <w:spacing w:line="360" w:lineRule="auto"/>
              <w:ind w:right="140"/>
              <w:jc w:val="both"/>
              <w:rPr>
                <w:rFonts w:eastAsia="Times New Roman"/>
                <w:sz w:val="20"/>
                <w:szCs w:val="20"/>
                <w:lang w:val="pl-PL"/>
              </w:rPr>
            </w:pPr>
            <w:r>
              <w:rPr>
                <w:rFonts w:eastAsia="Times New Roman"/>
                <w:sz w:val="20"/>
                <w:szCs w:val="20"/>
                <w:lang w:val="pl-PL"/>
              </w:rPr>
              <w:t>EMISLegalForm</w:t>
            </w:r>
          </w:p>
        </w:tc>
        <w:tc>
          <w:tcPr>
            <w:tcW w:w="3544" w:type="dxa"/>
            <w:vAlign w:val="center"/>
          </w:tcPr>
          <w:p w14:paraId="09E289D0" w14:textId="1E0AF8AF"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EMIS według kodeksu klasyfikacji działalności gospodarczej</w:t>
            </w:r>
          </w:p>
        </w:tc>
        <w:tc>
          <w:tcPr>
            <w:tcW w:w="4252" w:type="dxa"/>
            <w:vAlign w:val="center"/>
          </w:tcPr>
          <w:p w14:paraId="69D863D1" w14:textId="24FCE8FF"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z ograniczoną odpowiedzialnością </w:t>
            </w:r>
            <w:r w:rsidR="00761E1B">
              <w:rPr>
                <w:rFonts w:eastAsia="Times New Roman"/>
                <w:sz w:val="20"/>
                <w:szCs w:val="20"/>
                <w:lang w:val="pl-PL"/>
              </w:rPr>
              <w:t>–</w:t>
            </w:r>
            <w:r>
              <w:rPr>
                <w:rFonts w:eastAsia="Times New Roman"/>
                <w:sz w:val="20"/>
                <w:szCs w:val="20"/>
                <w:lang w:val="pl-PL"/>
              </w:rPr>
              <w:t xml:space="preserve"> 72,</w:t>
            </w:r>
            <w:r w:rsidR="00F12B6C" w:rsidRPr="00F12B6C">
              <w:rPr>
                <w:rFonts w:eastAsia="Times New Roman"/>
                <w:sz w:val="20"/>
                <w:szCs w:val="20"/>
                <w:lang w:val="pl-PL"/>
              </w:rPr>
              <w:t>56</w:t>
            </w:r>
            <w:r w:rsidR="00A5641A">
              <w:rPr>
                <w:rFonts w:eastAsia="Times New Roman"/>
                <w:sz w:val="20"/>
                <w:szCs w:val="20"/>
                <w:lang w:val="pl-PL"/>
              </w:rPr>
              <w:t>%</w:t>
            </w:r>
          </w:p>
          <w:p w14:paraId="2D7A3952" w14:textId="654E9265"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komandytowa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21</w:t>
            </w:r>
            <w:r w:rsidR="00A5641A">
              <w:rPr>
                <w:rFonts w:eastAsia="Times New Roman"/>
                <w:sz w:val="20"/>
                <w:szCs w:val="20"/>
                <w:lang w:val="pl-PL"/>
              </w:rPr>
              <w:t>%</w:t>
            </w:r>
          </w:p>
          <w:p w14:paraId="44F5C3F3" w14:textId="18F74102"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13</w:t>
            </w:r>
            <w:r w:rsidR="00A5641A">
              <w:rPr>
                <w:rFonts w:eastAsia="Times New Roman"/>
                <w:sz w:val="20"/>
                <w:szCs w:val="20"/>
                <w:lang w:val="pl-PL"/>
              </w:rPr>
              <w:t>%</w:t>
            </w:r>
          </w:p>
          <w:p w14:paraId="236B0DDB" w14:textId="02EC4E8C"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5</w:t>
            </w:r>
            <w:r w:rsidR="006C4F4D">
              <w:rPr>
                <w:rFonts w:eastAsia="Times New Roman"/>
                <w:sz w:val="20"/>
                <w:szCs w:val="20"/>
                <w:lang w:val="pl-PL"/>
              </w:rPr>
              <w:t>,</w:t>
            </w:r>
            <w:r w:rsidR="00F12B6C" w:rsidRPr="00F12B6C">
              <w:rPr>
                <w:rFonts w:eastAsia="Times New Roman"/>
                <w:sz w:val="20"/>
                <w:szCs w:val="20"/>
                <w:lang w:val="pl-PL"/>
              </w:rPr>
              <w:t>16</w:t>
            </w:r>
            <w:r w:rsidR="00A5641A">
              <w:rPr>
                <w:rFonts w:eastAsia="Times New Roman"/>
                <w:sz w:val="20"/>
                <w:szCs w:val="20"/>
                <w:lang w:val="pl-PL"/>
              </w:rPr>
              <w:t>%</w:t>
            </w:r>
          </w:p>
          <w:p w14:paraId="5CFF5676" w14:textId="6885B1B5"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4</w:t>
            </w:r>
            <w:r w:rsidR="006C4F4D">
              <w:rPr>
                <w:rFonts w:eastAsia="Times New Roman"/>
                <w:sz w:val="20"/>
                <w:szCs w:val="20"/>
                <w:lang w:val="pl-PL"/>
              </w:rPr>
              <w:t>,</w:t>
            </w:r>
            <w:r w:rsidR="00F12B6C" w:rsidRPr="00F12B6C">
              <w:rPr>
                <w:rFonts w:eastAsia="Times New Roman"/>
                <w:sz w:val="20"/>
                <w:szCs w:val="20"/>
                <w:lang w:val="pl-PL"/>
              </w:rPr>
              <w:t>61</w:t>
            </w:r>
            <w:r w:rsidR="00A5641A">
              <w:rPr>
                <w:rFonts w:eastAsia="Times New Roman"/>
                <w:sz w:val="20"/>
                <w:szCs w:val="20"/>
                <w:lang w:val="pl-PL"/>
              </w:rPr>
              <w:t>%</w:t>
            </w:r>
          </w:p>
          <w:p w14:paraId="52CDAB88" w14:textId="4065ABCA" w:rsidR="006B1C83" w:rsidRPr="007A70E2" w:rsidRDefault="00AC01E1" w:rsidP="00BF6203">
            <w:pPr>
              <w:spacing w:line="360" w:lineRule="auto"/>
              <w:ind w:right="140"/>
              <w:jc w:val="both"/>
              <w:rPr>
                <w:rFonts w:eastAsia="Times New Roman"/>
                <w:sz w:val="20"/>
                <w:szCs w:val="20"/>
                <w:lang w:val="pl-PL"/>
              </w:rPr>
            </w:pPr>
            <w:r>
              <w:rPr>
                <w:rFonts w:eastAsia="Times New Roman"/>
                <w:sz w:val="20"/>
                <w:szCs w:val="20"/>
                <w:lang w:val="pl-PL"/>
              </w:rPr>
              <w:lastRenderedPageBreak/>
              <w:t xml:space="preserve">Inne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3</w:t>
            </w:r>
            <w:r w:rsidR="006C4F4D">
              <w:rPr>
                <w:rFonts w:eastAsia="Times New Roman"/>
                <w:sz w:val="20"/>
                <w:szCs w:val="20"/>
                <w:lang w:val="pl-PL"/>
              </w:rPr>
              <w:t>,</w:t>
            </w:r>
            <w:r w:rsidR="00F12B6C" w:rsidRPr="00F12B6C">
              <w:rPr>
                <w:rFonts w:eastAsia="Times New Roman"/>
                <w:sz w:val="20"/>
                <w:szCs w:val="20"/>
                <w:lang w:val="pl-PL"/>
              </w:rPr>
              <w:t>32</w:t>
            </w:r>
            <w:r w:rsidR="00A5641A">
              <w:rPr>
                <w:rFonts w:eastAsia="Times New Roman"/>
                <w:sz w:val="20"/>
                <w:szCs w:val="20"/>
                <w:lang w:val="pl-PL"/>
              </w:rPr>
              <w:t>%</w:t>
            </w:r>
          </w:p>
        </w:tc>
      </w:tr>
      <w:tr w:rsidR="00102D92" w:rsidRPr="007A70E2" w14:paraId="78D89F57" w14:textId="77777777" w:rsidTr="00A1407E">
        <w:trPr>
          <w:trHeight w:val="680"/>
        </w:trPr>
        <w:tc>
          <w:tcPr>
            <w:tcW w:w="1384" w:type="dxa"/>
            <w:vAlign w:val="center"/>
          </w:tcPr>
          <w:p w14:paraId="638E752E" w14:textId="4488577E" w:rsidR="00102D92"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t>GUSLegalForm</w:t>
            </w:r>
          </w:p>
        </w:tc>
        <w:tc>
          <w:tcPr>
            <w:tcW w:w="3544" w:type="dxa"/>
            <w:vAlign w:val="center"/>
          </w:tcPr>
          <w:p w14:paraId="6B325C8B" w14:textId="2F857C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GUS według kodeksu klasyfikacji działalności gospodarczej</w:t>
            </w:r>
          </w:p>
        </w:tc>
        <w:tc>
          <w:tcPr>
            <w:tcW w:w="4252" w:type="dxa"/>
            <w:vAlign w:val="center"/>
          </w:tcPr>
          <w:p w14:paraId="708CFF95" w14:textId="1CA5BF15"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t>Spółka z ograniczoną odpowiedzialnością</w:t>
            </w:r>
            <w:r>
              <w:rPr>
                <w:rFonts w:eastAsia="Times New Roman"/>
                <w:sz w:val="20"/>
                <w:szCs w:val="20"/>
                <w:lang w:val="pl-PL"/>
              </w:rPr>
              <w:t xml:space="preserve"> </w:t>
            </w:r>
            <w:r w:rsidR="00761E1B">
              <w:rPr>
                <w:rFonts w:eastAsia="Times New Roman"/>
                <w:sz w:val="20"/>
                <w:szCs w:val="20"/>
                <w:lang w:val="pl-PL"/>
              </w:rPr>
              <w:t>–</w:t>
            </w:r>
            <w:r w:rsidRPr="00102D92">
              <w:rPr>
                <w:rFonts w:eastAsia="Times New Roman"/>
                <w:sz w:val="20"/>
                <w:szCs w:val="20"/>
                <w:lang w:val="pl-PL"/>
              </w:rPr>
              <w:t>72</w:t>
            </w:r>
            <w:r>
              <w:rPr>
                <w:rFonts w:eastAsia="Times New Roman"/>
                <w:sz w:val="20"/>
                <w:szCs w:val="20"/>
                <w:lang w:val="pl-PL"/>
              </w:rPr>
              <w:t>,</w:t>
            </w:r>
            <w:r w:rsidRPr="00102D92">
              <w:rPr>
                <w:rFonts w:eastAsia="Times New Roman"/>
                <w:sz w:val="20"/>
                <w:szCs w:val="20"/>
                <w:lang w:val="pl-PL"/>
              </w:rPr>
              <w:t>35</w:t>
            </w:r>
            <w:r>
              <w:rPr>
                <w:rFonts w:eastAsia="Times New Roman"/>
                <w:sz w:val="20"/>
                <w:szCs w:val="20"/>
                <w:lang w:val="pl-PL"/>
              </w:rPr>
              <w:t>%</w:t>
            </w:r>
          </w:p>
          <w:p w14:paraId="6C35DC34" w14:textId="2A4805CA"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t xml:space="preserve">Spółka komandytowa </w:t>
            </w:r>
            <w:r w:rsidR="00761E1B">
              <w:rPr>
                <w:rFonts w:eastAsia="Times New Roman"/>
                <w:sz w:val="20"/>
                <w:szCs w:val="20"/>
                <w:lang w:val="pl-PL"/>
              </w:rPr>
              <w:t>–</w:t>
            </w:r>
            <w:r w:rsidRPr="00102D92">
              <w:rPr>
                <w:rFonts w:eastAsia="Times New Roman"/>
                <w:sz w:val="20"/>
                <w:szCs w:val="20"/>
                <w:lang w:val="pl-PL"/>
              </w:rPr>
              <w:t xml:space="preserve"> 7</w:t>
            </w:r>
            <w:r>
              <w:rPr>
                <w:rFonts w:eastAsia="Times New Roman"/>
                <w:sz w:val="20"/>
                <w:szCs w:val="20"/>
                <w:lang w:val="pl-PL"/>
              </w:rPr>
              <w:t>,</w:t>
            </w:r>
            <w:r w:rsidRPr="00102D92">
              <w:rPr>
                <w:rFonts w:eastAsia="Times New Roman"/>
                <w:sz w:val="20"/>
                <w:szCs w:val="20"/>
                <w:lang w:val="pl-PL"/>
              </w:rPr>
              <w:t>77</w:t>
            </w:r>
            <w:r>
              <w:rPr>
                <w:rFonts w:eastAsia="Times New Roman"/>
                <w:sz w:val="20"/>
                <w:szCs w:val="20"/>
                <w:lang w:val="pl-PL"/>
              </w:rPr>
              <w:t>%</w:t>
            </w:r>
          </w:p>
          <w:p w14:paraId="694DB870" w14:textId="75CAF817"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6</w:t>
            </w:r>
            <w:r>
              <w:rPr>
                <w:rFonts w:eastAsia="Times New Roman"/>
                <w:sz w:val="20"/>
                <w:szCs w:val="20"/>
                <w:lang w:val="pl-PL"/>
              </w:rPr>
              <w:t>,</w:t>
            </w:r>
            <w:r w:rsidRPr="00102D92">
              <w:rPr>
                <w:rFonts w:eastAsia="Times New Roman"/>
                <w:sz w:val="20"/>
                <w:szCs w:val="20"/>
                <w:lang w:val="pl-PL"/>
              </w:rPr>
              <w:t>78</w:t>
            </w:r>
            <w:r>
              <w:rPr>
                <w:rFonts w:eastAsia="Times New Roman"/>
                <w:sz w:val="20"/>
                <w:szCs w:val="20"/>
                <w:lang w:val="pl-PL"/>
              </w:rPr>
              <w:t>%</w:t>
            </w:r>
          </w:p>
          <w:p w14:paraId="65A9A323" w14:textId="3A719041"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sidRPr="00102D92">
              <w:rPr>
                <w:rFonts w:eastAsia="Times New Roman"/>
                <w:sz w:val="20"/>
                <w:szCs w:val="20"/>
                <w:lang w:val="pl-PL"/>
              </w:rPr>
              <w:t xml:space="preserve"> 5</w:t>
            </w:r>
            <w:r>
              <w:rPr>
                <w:rFonts w:eastAsia="Times New Roman"/>
                <w:sz w:val="20"/>
                <w:szCs w:val="20"/>
                <w:lang w:val="pl-PL"/>
              </w:rPr>
              <w:t>,</w:t>
            </w:r>
            <w:r w:rsidRPr="00102D92">
              <w:rPr>
                <w:rFonts w:eastAsia="Times New Roman"/>
                <w:sz w:val="20"/>
                <w:szCs w:val="20"/>
                <w:lang w:val="pl-PL"/>
              </w:rPr>
              <w:t>14</w:t>
            </w:r>
            <w:r>
              <w:rPr>
                <w:rFonts w:eastAsia="Times New Roman"/>
                <w:sz w:val="20"/>
                <w:szCs w:val="20"/>
                <w:lang w:val="pl-PL"/>
              </w:rPr>
              <w:t>%</w:t>
            </w:r>
          </w:p>
          <w:p w14:paraId="37E4589F" w14:textId="764E4949"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4,</w:t>
            </w:r>
            <w:r w:rsidRPr="00102D92">
              <w:rPr>
                <w:rFonts w:eastAsia="Times New Roman"/>
                <w:sz w:val="20"/>
                <w:szCs w:val="20"/>
                <w:lang w:val="pl-PL"/>
              </w:rPr>
              <w:t>6</w:t>
            </w:r>
            <w:r>
              <w:rPr>
                <w:rFonts w:eastAsia="Times New Roman"/>
                <w:sz w:val="20"/>
                <w:szCs w:val="20"/>
                <w:lang w:val="pl-PL"/>
              </w:rPr>
              <w:t>4%</w:t>
            </w:r>
          </w:p>
          <w:p w14:paraId="061543D9" w14:textId="250E00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3</w:t>
            </w:r>
            <w:r>
              <w:rPr>
                <w:rFonts w:eastAsia="Times New Roman"/>
                <w:sz w:val="20"/>
                <w:szCs w:val="20"/>
                <w:lang w:val="pl-PL"/>
              </w:rPr>
              <w:t>,</w:t>
            </w:r>
            <w:r w:rsidRPr="00102D92">
              <w:rPr>
                <w:rFonts w:eastAsia="Times New Roman"/>
                <w:sz w:val="20"/>
                <w:szCs w:val="20"/>
                <w:lang w:val="pl-PL"/>
              </w:rPr>
              <w:t>32</w:t>
            </w:r>
            <w:r>
              <w:rPr>
                <w:rFonts w:eastAsia="Times New Roman"/>
                <w:sz w:val="20"/>
                <w:szCs w:val="20"/>
                <w:lang w:val="pl-PL"/>
              </w:rPr>
              <w:t>%</w:t>
            </w:r>
          </w:p>
        </w:tc>
      </w:tr>
      <w:tr w:rsidR="00472310" w:rsidRPr="007A70E2" w14:paraId="05B73D1B" w14:textId="77777777" w:rsidTr="00A1407E">
        <w:trPr>
          <w:trHeight w:val="680"/>
        </w:trPr>
        <w:tc>
          <w:tcPr>
            <w:tcW w:w="1384" w:type="dxa"/>
            <w:vAlign w:val="center"/>
          </w:tcPr>
          <w:p w14:paraId="12669413" w14:textId="23BE0666" w:rsidR="00472310" w:rsidRPr="001B0541" w:rsidRDefault="00472310" w:rsidP="001B0541">
            <w:pPr>
              <w:spacing w:line="360" w:lineRule="auto"/>
              <w:ind w:right="140"/>
              <w:jc w:val="both"/>
              <w:rPr>
                <w:rFonts w:eastAsia="Times New Roman"/>
                <w:sz w:val="20"/>
                <w:szCs w:val="20"/>
                <w:lang w:val="pl-PL"/>
              </w:rPr>
            </w:pPr>
            <w:r w:rsidRPr="001B0541">
              <w:rPr>
                <w:rFonts w:eastAsia="Times New Roman"/>
                <w:sz w:val="20"/>
                <w:szCs w:val="20"/>
                <w:lang w:val="pl-PL"/>
              </w:rPr>
              <w:t>GUS</w:t>
            </w:r>
            <w:r w:rsidR="00F6240C">
              <w:rPr>
                <w:rFonts w:eastAsia="Times New Roman"/>
                <w:sz w:val="20"/>
                <w:szCs w:val="20"/>
                <w:lang w:val="pl-PL"/>
              </w:rPr>
              <w:t>Special</w:t>
            </w:r>
            <w:r w:rsidRPr="001B0541">
              <w:rPr>
                <w:rFonts w:eastAsia="Times New Roman"/>
                <w:sz w:val="20"/>
                <w:szCs w:val="20"/>
                <w:lang w:val="pl-PL"/>
              </w:rPr>
              <w:t>LegalForm</w:t>
            </w:r>
          </w:p>
        </w:tc>
        <w:tc>
          <w:tcPr>
            <w:tcW w:w="3544" w:type="dxa"/>
            <w:vAlign w:val="center"/>
          </w:tcPr>
          <w:p w14:paraId="044B61C4" w14:textId="510B94D5"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Rodzaj formy prawnej, według której zostało zarejestrowane przedsiębiorstwo według klasyfikacji GUS</w:t>
            </w:r>
          </w:p>
        </w:tc>
        <w:tc>
          <w:tcPr>
            <w:tcW w:w="4252" w:type="dxa"/>
            <w:vAlign w:val="center"/>
          </w:tcPr>
          <w:p w14:paraId="74B19089" w14:textId="15CCE1C7" w:rsidR="00472310" w:rsidRPr="00947A2B" w:rsidRDefault="00472310" w:rsidP="001B0541">
            <w:pPr>
              <w:spacing w:line="360" w:lineRule="auto"/>
              <w:ind w:right="140"/>
              <w:rPr>
                <w:rFonts w:eastAsia="Times New Roman"/>
                <w:sz w:val="20"/>
                <w:szCs w:val="20"/>
                <w:lang w:val="pl-PL"/>
              </w:rPr>
            </w:pPr>
            <w:r>
              <w:rPr>
                <w:rFonts w:eastAsia="Times New Roman"/>
                <w:sz w:val="20"/>
                <w:szCs w:val="20"/>
                <w:lang w:val="pl-PL"/>
              </w:rPr>
              <w:t>Osoba prawna – 83,</w:t>
            </w:r>
            <w:r w:rsidRPr="00947A2B">
              <w:rPr>
                <w:rFonts w:eastAsia="Times New Roman"/>
                <w:sz w:val="20"/>
                <w:szCs w:val="20"/>
                <w:lang w:val="pl-PL"/>
              </w:rPr>
              <w:t>90</w:t>
            </w:r>
            <w:r>
              <w:rPr>
                <w:rFonts w:eastAsia="Times New Roman"/>
                <w:sz w:val="20"/>
                <w:szCs w:val="20"/>
                <w:lang w:val="pl-PL"/>
              </w:rPr>
              <w:t>%</w:t>
            </w:r>
          </w:p>
          <w:p w14:paraId="458B227F" w14:textId="6E2D4FCD"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Jednostka organizacyjna niemająca osobowości prawnej – 16,10%</w:t>
            </w:r>
          </w:p>
        </w:tc>
      </w:tr>
      <w:tr w:rsidR="00472310" w:rsidRPr="007A70E2" w14:paraId="329205B8" w14:textId="77777777" w:rsidTr="00A1407E">
        <w:trPr>
          <w:trHeight w:val="680"/>
        </w:trPr>
        <w:tc>
          <w:tcPr>
            <w:tcW w:w="1384" w:type="dxa"/>
            <w:vAlign w:val="center"/>
          </w:tcPr>
          <w:p w14:paraId="31A06A86" w14:textId="6AB9F7C2" w:rsidR="00472310"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t>GUS</w:t>
            </w:r>
            <w:r w:rsidR="00FC7879">
              <w:rPr>
                <w:rFonts w:eastAsia="Times New Roman"/>
                <w:sz w:val="20"/>
                <w:szCs w:val="20"/>
                <w:lang w:val="pl-PL"/>
              </w:rPr>
              <w:t>OwnershipForm</w:t>
            </w:r>
          </w:p>
        </w:tc>
        <w:tc>
          <w:tcPr>
            <w:tcW w:w="3544" w:type="dxa"/>
            <w:vAlign w:val="center"/>
          </w:tcPr>
          <w:p w14:paraId="72236A86" w14:textId="6543ABA5" w:rsidR="00472310" w:rsidRPr="007A70E2" w:rsidRDefault="002F1ADA" w:rsidP="001B0541">
            <w:pPr>
              <w:spacing w:line="360" w:lineRule="auto"/>
              <w:ind w:right="140"/>
              <w:jc w:val="both"/>
              <w:rPr>
                <w:rFonts w:eastAsia="Times New Roman"/>
                <w:sz w:val="20"/>
                <w:szCs w:val="20"/>
                <w:lang w:val="pl-PL"/>
              </w:rPr>
            </w:pPr>
            <w:r>
              <w:rPr>
                <w:rFonts w:eastAsia="Times New Roman"/>
                <w:sz w:val="20"/>
                <w:szCs w:val="20"/>
                <w:lang w:val="pl-PL"/>
              </w:rPr>
              <w:t>Forma własności przedsiębiorstwa według klasyfikacji GUS</w:t>
            </w:r>
          </w:p>
        </w:tc>
        <w:tc>
          <w:tcPr>
            <w:tcW w:w="4252" w:type="dxa"/>
            <w:vAlign w:val="center"/>
          </w:tcPr>
          <w:p w14:paraId="2ADAB3A1" w14:textId="4F133FF9"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krajowych osób fizycznych </w:t>
            </w:r>
            <w:r w:rsidR="00761E1B">
              <w:rPr>
                <w:rFonts w:eastAsia="Times New Roman"/>
                <w:sz w:val="20"/>
                <w:szCs w:val="20"/>
                <w:lang w:val="pl-PL"/>
              </w:rPr>
              <w:t>–</w:t>
            </w:r>
            <w:r>
              <w:rPr>
                <w:rFonts w:eastAsia="Times New Roman"/>
                <w:sz w:val="20"/>
                <w:szCs w:val="20"/>
                <w:lang w:val="pl-PL"/>
              </w:rPr>
              <w:t xml:space="preserve"> </w:t>
            </w:r>
            <w:r w:rsidRPr="00C63C3A">
              <w:rPr>
                <w:rFonts w:eastAsia="Times New Roman"/>
                <w:sz w:val="20"/>
                <w:szCs w:val="20"/>
                <w:lang w:val="pl-PL"/>
              </w:rPr>
              <w:t>52</w:t>
            </w:r>
            <w:r>
              <w:rPr>
                <w:rFonts w:eastAsia="Times New Roman"/>
                <w:sz w:val="20"/>
                <w:szCs w:val="20"/>
                <w:lang w:val="pl-PL"/>
              </w:rPr>
              <w:t>,</w:t>
            </w:r>
            <w:r w:rsidRPr="00C63C3A">
              <w:rPr>
                <w:rFonts w:eastAsia="Times New Roman"/>
                <w:sz w:val="20"/>
                <w:szCs w:val="20"/>
                <w:lang w:val="pl-PL"/>
              </w:rPr>
              <w:t>02</w:t>
            </w:r>
            <w:r w:rsidR="004D52B7">
              <w:rPr>
                <w:rFonts w:eastAsia="Times New Roman"/>
                <w:sz w:val="20"/>
                <w:szCs w:val="20"/>
                <w:lang w:val="pl-PL"/>
              </w:rPr>
              <w:t>%</w:t>
            </w:r>
          </w:p>
          <w:p w14:paraId="2329E827" w14:textId="3C7D3F27"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prywatna krajowa pozostała </w:t>
            </w:r>
            <w:r w:rsidR="00761E1B">
              <w:rPr>
                <w:rFonts w:eastAsia="Times New Roman"/>
                <w:sz w:val="20"/>
                <w:szCs w:val="20"/>
                <w:lang w:val="pl-PL"/>
              </w:rPr>
              <w:t>–</w:t>
            </w:r>
            <w:r>
              <w:rPr>
                <w:rFonts w:eastAsia="Times New Roman"/>
                <w:sz w:val="20"/>
                <w:szCs w:val="20"/>
                <w:lang w:val="pl-PL"/>
              </w:rPr>
              <w:t xml:space="preserve"> 18,</w:t>
            </w:r>
            <w:r w:rsidRPr="00C63C3A">
              <w:rPr>
                <w:rFonts w:eastAsia="Times New Roman"/>
                <w:sz w:val="20"/>
                <w:szCs w:val="20"/>
                <w:lang w:val="pl-PL"/>
              </w:rPr>
              <w:t>32</w:t>
            </w:r>
            <w:r w:rsidR="004D52B7">
              <w:rPr>
                <w:rFonts w:eastAsia="Times New Roman"/>
                <w:sz w:val="20"/>
                <w:szCs w:val="20"/>
                <w:lang w:val="pl-PL"/>
              </w:rPr>
              <w:t>%</w:t>
            </w:r>
          </w:p>
          <w:p w14:paraId="19BBF0A5" w14:textId="2AC785CF"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mieszana w sektorze prywatnym </w:t>
            </w:r>
            <w:r w:rsidR="00761E1B">
              <w:rPr>
                <w:rFonts w:eastAsia="Times New Roman"/>
                <w:sz w:val="20"/>
                <w:szCs w:val="20"/>
                <w:lang w:val="pl-PL"/>
              </w:rPr>
              <w:t>–</w:t>
            </w:r>
            <w:r>
              <w:rPr>
                <w:rFonts w:eastAsia="Times New Roman"/>
                <w:sz w:val="20"/>
                <w:szCs w:val="20"/>
                <w:lang w:val="pl-PL"/>
              </w:rPr>
              <w:t xml:space="preserve"> 11</w:t>
            </w:r>
            <w:r w:rsidR="00C63C3A">
              <w:rPr>
                <w:rFonts w:eastAsia="Times New Roman"/>
                <w:sz w:val="20"/>
                <w:szCs w:val="20"/>
                <w:lang w:val="pl-PL"/>
              </w:rPr>
              <w:t>,</w:t>
            </w:r>
            <w:r w:rsidR="00C63C3A" w:rsidRPr="00C63C3A">
              <w:rPr>
                <w:rFonts w:eastAsia="Times New Roman"/>
                <w:sz w:val="20"/>
                <w:szCs w:val="20"/>
                <w:lang w:val="pl-PL"/>
              </w:rPr>
              <w:t>58</w:t>
            </w:r>
            <w:r>
              <w:rPr>
                <w:rFonts w:eastAsia="Times New Roman"/>
                <w:sz w:val="20"/>
                <w:szCs w:val="20"/>
                <w:lang w:val="pl-PL"/>
              </w:rPr>
              <w:t>%</w:t>
            </w:r>
          </w:p>
          <w:p w14:paraId="5A0BA090" w14:textId="1B52A86C"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zagraniczna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11</w:t>
            </w:r>
            <w:r w:rsidR="00C63C3A">
              <w:rPr>
                <w:rFonts w:eastAsia="Times New Roman"/>
                <w:sz w:val="20"/>
                <w:szCs w:val="20"/>
                <w:lang w:val="pl-PL"/>
              </w:rPr>
              <w:t>,</w:t>
            </w:r>
            <w:r w:rsidR="00C63C3A" w:rsidRPr="00C63C3A">
              <w:rPr>
                <w:rFonts w:eastAsia="Times New Roman"/>
                <w:sz w:val="20"/>
                <w:szCs w:val="20"/>
                <w:lang w:val="pl-PL"/>
              </w:rPr>
              <w:t>10</w:t>
            </w:r>
            <w:r>
              <w:rPr>
                <w:rFonts w:eastAsia="Times New Roman"/>
                <w:sz w:val="20"/>
                <w:szCs w:val="20"/>
                <w:lang w:val="pl-PL"/>
              </w:rPr>
              <w:t>%</w:t>
            </w:r>
          </w:p>
          <w:p w14:paraId="0B1B9E1D" w14:textId="0F87C0A6"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53</w:t>
            </w:r>
            <w:r>
              <w:rPr>
                <w:rFonts w:eastAsia="Times New Roman"/>
                <w:sz w:val="20"/>
                <w:szCs w:val="20"/>
                <w:lang w:val="pl-PL"/>
              </w:rPr>
              <w:t>%</w:t>
            </w:r>
          </w:p>
          <w:p w14:paraId="33F3FF33" w14:textId="34246669" w:rsidR="00472310" w:rsidRPr="007A70E2"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44</w:t>
            </w:r>
            <w:r>
              <w:rPr>
                <w:rFonts w:eastAsia="Times New Roman"/>
                <w:sz w:val="20"/>
                <w:szCs w:val="20"/>
                <w:lang w:val="pl-PL"/>
              </w:rPr>
              <w:t>%</w:t>
            </w:r>
          </w:p>
        </w:tc>
      </w:tr>
      <w:tr w:rsidR="00102D92" w:rsidRPr="007A70E2" w14:paraId="0ACB1EB9" w14:textId="77777777" w:rsidTr="00A1407E">
        <w:trPr>
          <w:trHeight w:val="680"/>
        </w:trPr>
        <w:tc>
          <w:tcPr>
            <w:tcW w:w="1384" w:type="dxa"/>
            <w:vAlign w:val="center"/>
          </w:tcPr>
          <w:p w14:paraId="0FC64C6A" w14:textId="18F939FD" w:rsidR="00102D92" w:rsidRPr="001B0541" w:rsidRDefault="00AB4874" w:rsidP="001B0541">
            <w:pPr>
              <w:spacing w:line="360" w:lineRule="auto"/>
              <w:ind w:right="140"/>
              <w:jc w:val="both"/>
              <w:rPr>
                <w:rFonts w:eastAsia="Times New Roman"/>
                <w:sz w:val="20"/>
                <w:szCs w:val="20"/>
                <w:lang w:val="pl-PL"/>
              </w:rPr>
            </w:pPr>
            <w:r w:rsidRPr="001B0541">
              <w:rPr>
                <w:rFonts w:eastAsia="Times New Roman"/>
                <w:sz w:val="20"/>
                <w:szCs w:val="20"/>
                <w:lang w:val="pl-PL"/>
              </w:rPr>
              <w:t>MainPKD</w:t>
            </w:r>
          </w:p>
        </w:tc>
        <w:tc>
          <w:tcPr>
            <w:tcW w:w="3544" w:type="dxa"/>
            <w:vAlign w:val="center"/>
          </w:tcPr>
          <w:p w14:paraId="456E314F" w14:textId="44817D1D" w:rsidR="00102D92" w:rsidRPr="00AB4874" w:rsidRDefault="00AB4874"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rzedsiębiorstwo prowadzi działalność według kodu PKD. Branża została zidentyfikowana na podstawie kodu a następnie przyporządkowana do konkretnego segmentu, na podstawie klasyfikacji działalności gospodarczej w Polsce</w:t>
            </w:r>
          </w:p>
        </w:tc>
        <w:tc>
          <w:tcPr>
            <w:tcW w:w="4252" w:type="dxa"/>
            <w:vAlign w:val="center"/>
          </w:tcPr>
          <w:p w14:paraId="208C7407" w14:textId="19B20D7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Handel</w:t>
            </w:r>
            <w:r>
              <w:rPr>
                <w:rFonts w:eastAsia="Times New Roman"/>
                <w:sz w:val="20"/>
                <w:szCs w:val="20"/>
                <w:lang w:val="pl-PL"/>
              </w:rPr>
              <w:t xml:space="preserve"> h</w:t>
            </w:r>
            <w:r w:rsidRPr="00F763E3">
              <w:rPr>
                <w:rFonts w:eastAsia="Times New Roman"/>
                <w:sz w:val="20"/>
                <w:szCs w:val="20"/>
                <w:lang w:val="pl-PL"/>
              </w:rPr>
              <w:t>urtowy</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23</w:t>
            </w:r>
            <w:r>
              <w:rPr>
                <w:rFonts w:eastAsia="Times New Roman"/>
                <w:sz w:val="20"/>
                <w:szCs w:val="20"/>
                <w:lang w:val="pl-PL"/>
              </w:rPr>
              <w:t>,</w:t>
            </w:r>
            <w:r w:rsidRPr="00F763E3">
              <w:rPr>
                <w:rFonts w:eastAsia="Times New Roman"/>
                <w:sz w:val="20"/>
                <w:szCs w:val="20"/>
                <w:lang w:val="pl-PL"/>
              </w:rPr>
              <w:t>12</w:t>
            </w:r>
            <w:r w:rsidR="000567D5">
              <w:rPr>
                <w:rFonts w:eastAsia="Times New Roman"/>
                <w:sz w:val="20"/>
                <w:szCs w:val="20"/>
                <w:lang w:val="pl-PL"/>
              </w:rPr>
              <w:t>%</w:t>
            </w:r>
          </w:p>
          <w:p w14:paraId="474BE85D" w14:textId="48C4AB48"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Przetwórstwo</w:t>
            </w:r>
            <w:r>
              <w:rPr>
                <w:rFonts w:eastAsia="Times New Roman"/>
                <w:sz w:val="20"/>
                <w:szCs w:val="20"/>
                <w:lang w:val="pl-PL"/>
              </w:rPr>
              <w:t xml:space="preserve"> p</w:t>
            </w:r>
            <w:r w:rsidRPr="00F763E3">
              <w:rPr>
                <w:rFonts w:eastAsia="Times New Roman"/>
                <w:sz w:val="20"/>
                <w:szCs w:val="20"/>
                <w:lang w:val="pl-PL"/>
              </w:rPr>
              <w:t>rzemysłowe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17</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461E1DFD" w14:textId="5F50FA8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Działalność</w:t>
            </w:r>
            <w:r>
              <w:rPr>
                <w:rFonts w:eastAsia="Times New Roman"/>
                <w:sz w:val="20"/>
                <w:szCs w:val="20"/>
                <w:lang w:val="pl-PL"/>
              </w:rPr>
              <w:t xml:space="preserve"> n</w:t>
            </w:r>
            <w:r w:rsidRPr="00F763E3">
              <w:rPr>
                <w:rFonts w:eastAsia="Times New Roman"/>
                <w:sz w:val="20"/>
                <w:szCs w:val="20"/>
                <w:lang w:val="pl-PL"/>
              </w:rPr>
              <w:t>aukowa</w:t>
            </w:r>
            <w:r>
              <w:rPr>
                <w:rFonts w:eastAsia="Times New Roman"/>
                <w:sz w:val="20"/>
                <w:szCs w:val="20"/>
                <w:lang w:val="pl-PL"/>
              </w:rPr>
              <w:t xml:space="preserve"> lub t</w:t>
            </w:r>
            <w:r w:rsidRPr="00F763E3">
              <w:rPr>
                <w:rFonts w:eastAsia="Times New Roman"/>
                <w:sz w:val="20"/>
                <w:szCs w:val="20"/>
                <w:lang w:val="pl-PL"/>
              </w:rPr>
              <w:t>echniczna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11</w:t>
            </w:r>
            <w:r>
              <w:rPr>
                <w:rFonts w:eastAsia="Times New Roman"/>
                <w:sz w:val="20"/>
                <w:szCs w:val="20"/>
                <w:lang w:val="pl-PL"/>
              </w:rPr>
              <w:t>,</w:t>
            </w:r>
            <w:r w:rsidRPr="00F763E3">
              <w:rPr>
                <w:rFonts w:eastAsia="Times New Roman"/>
                <w:sz w:val="20"/>
                <w:szCs w:val="20"/>
                <w:lang w:val="pl-PL"/>
              </w:rPr>
              <w:t>38</w:t>
            </w:r>
            <w:r w:rsidR="000567D5">
              <w:rPr>
                <w:rFonts w:eastAsia="Times New Roman"/>
                <w:sz w:val="20"/>
                <w:szCs w:val="20"/>
                <w:lang w:val="pl-PL"/>
              </w:rPr>
              <w:t>%</w:t>
            </w:r>
          </w:p>
          <w:p w14:paraId="0C714376" w14:textId="242F0EC0"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Budownictwo</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10</w:t>
            </w:r>
            <w:r>
              <w:rPr>
                <w:rFonts w:eastAsia="Times New Roman"/>
                <w:sz w:val="20"/>
                <w:szCs w:val="20"/>
                <w:lang w:val="pl-PL"/>
              </w:rPr>
              <w:t>,</w:t>
            </w:r>
            <w:r w:rsidRPr="00F763E3">
              <w:rPr>
                <w:rFonts w:eastAsia="Times New Roman"/>
                <w:sz w:val="20"/>
                <w:szCs w:val="20"/>
                <w:lang w:val="pl-PL"/>
              </w:rPr>
              <w:t>62</w:t>
            </w:r>
            <w:r w:rsidR="000567D5">
              <w:rPr>
                <w:rFonts w:eastAsia="Times New Roman"/>
                <w:sz w:val="20"/>
                <w:szCs w:val="20"/>
                <w:lang w:val="pl-PL"/>
              </w:rPr>
              <w:t>%</w:t>
            </w:r>
          </w:p>
          <w:p w14:paraId="7035C375" w14:textId="3A1C6D77"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Nieruchomości</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7</w:t>
            </w:r>
            <w:r>
              <w:rPr>
                <w:rFonts w:eastAsia="Times New Roman"/>
                <w:sz w:val="20"/>
                <w:szCs w:val="20"/>
                <w:lang w:val="pl-PL"/>
              </w:rPr>
              <w:t>,</w:t>
            </w:r>
            <w:r w:rsidRPr="00F763E3">
              <w:rPr>
                <w:rFonts w:eastAsia="Times New Roman"/>
                <w:sz w:val="20"/>
                <w:szCs w:val="20"/>
                <w:lang w:val="pl-PL"/>
              </w:rPr>
              <w:t>65</w:t>
            </w:r>
            <w:r w:rsidR="000567D5">
              <w:rPr>
                <w:rFonts w:eastAsia="Times New Roman"/>
                <w:sz w:val="20"/>
                <w:szCs w:val="20"/>
                <w:lang w:val="pl-PL"/>
              </w:rPr>
              <w:t>%</w:t>
            </w:r>
          </w:p>
          <w:p w14:paraId="5998452E" w14:textId="73A064B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Administracja</w:t>
            </w:r>
            <w:r>
              <w:rPr>
                <w:rFonts w:eastAsia="Times New Roman"/>
                <w:sz w:val="20"/>
                <w:szCs w:val="20"/>
                <w:lang w:val="pl-PL"/>
              </w:rPr>
              <w:t>, ł</w:t>
            </w:r>
            <w:r w:rsidRPr="00F763E3">
              <w:rPr>
                <w:rFonts w:eastAsia="Times New Roman"/>
                <w:sz w:val="20"/>
                <w:szCs w:val="20"/>
                <w:lang w:val="pl-PL"/>
              </w:rPr>
              <w:t>ączność</w:t>
            </w:r>
            <w:r>
              <w:rPr>
                <w:rFonts w:eastAsia="Times New Roman"/>
                <w:sz w:val="20"/>
                <w:szCs w:val="20"/>
                <w:lang w:val="pl-PL"/>
              </w:rPr>
              <w:t>, m</w:t>
            </w:r>
            <w:r w:rsidRPr="00F763E3">
              <w:rPr>
                <w:rFonts w:eastAsia="Times New Roman"/>
                <w:sz w:val="20"/>
                <w:szCs w:val="20"/>
                <w:lang w:val="pl-PL"/>
              </w:rPr>
              <w:t>edia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85</w:t>
            </w:r>
            <w:r w:rsidR="000567D5">
              <w:rPr>
                <w:rFonts w:eastAsia="Times New Roman"/>
                <w:sz w:val="20"/>
                <w:szCs w:val="20"/>
                <w:lang w:val="pl-PL"/>
              </w:rPr>
              <w:t>%</w:t>
            </w:r>
          </w:p>
          <w:p w14:paraId="41A2E248" w14:textId="3ABCDFCA"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Usługi</w:t>
            </w:r>
            <w:r>
              <w:rPr>
                <w:rFonts w:eastAsia="Times New Roman"/>
                <w:sz w:val="20"/>
                <w:szCs w:val="20"/>
                <w:lang w:val="pl-PL"/>
              </w:rPr>
              <w:t xml:space="preserve"> p</w:t>
            </w:r>
            <w:r w:rsidRPr="00F763E3">
              <w:rPr>
                <w:rFonts w:eastAsia="Times New Roman"/>
                <w:sz w:val="20"/>
                <w:szCs w:val="20"/>
                <w:lang w:val="pl-PL"/>
              </w:rPr>
              <w:t>ozostałe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20CFC591" w14:textId="4D5C5801"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Informacja</w:t>
            </w:r>
            <w:r>
              <w:rPr>
                <w:rFonts w:eastAsia="Times New Roman"/>
                <w:sz w:val="20"/>
                <w:szCs w:val="20"/>
                <w:lang w:val="pl-PL"/>
              </w:rPr>
              <w:t xml:space="preserve"> i k</w:t>
            </w:r>
            <w:r w:rsidRPr="00F763E3">
              <w:rPr>
                <w:rFonts w:eastAsia="Times New Roman"/>
                <w:sz w:val="20"/>
                <w:szCs w:val="20"/>
                <w:lang w:val="pl-PL"/>
              </w:rPr>
              <w:t>omunikacja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5</w:t>
            </w:r>
            <w:r>
              <w:rPr>
                <w:rFonts w:eastAsia="Times New Roman"/>
                <w:sz w:val="20"/>
                <w:szCs w:val="20"/>
                <w:lang w:val="pl-PL"/>
              </w:rPr>
              <w:t>,</w:t>
            </w:r>
            <w:r w:rsidRPr="00F763E3">
              <w:rPr>
                <w:rFonts w:eastAsia="Times New Roman"/>
                <w:sz w:val="20"/>
                <w:szCs w:val="20"/>
                <w:lang w:val="pl-PL"/>
              </w:rPr>
              <w:t>42</w:t>
            </w:r>
            <w:r w:rsidR="000567D5">
              <w:rPr>
                <w:rFonts w:eastAsia="Times New Roman"/>
                <w:sz w:val="20"/>
                <w:szCs w:val="20"/>
                <w:lang w:val="pl-PL"/>
              </w:rPr>
              <w:t>%</w:t>
            </w:r>
          </w:p>
          <w:p w14:paraId="5DDB043F" w14:textId="6ED3B9B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Transport</w:t>
            </w:r>
            <w:r>
              <w:rPr>
                <w:rFonts w:eastAsia="Times New Roman"/>
                <w:sz w:val="20"/>
                <w:szCs w:val="20"/>
                <w:lang w:val="pl-PL"/>
              </w:rPr>
              <w:t xml:space="preserve">, działalność magazynowa i logistyczna </w:t>
            </w:r>
            <w:r w:rsidR="00761E1B">
              <w:rPr>
                <w:rFonts w:eastAsia="Times New Roman"/>
                <w:sz w:val="20"/>
                <w:szCs w:val="20"/>
                <w:lang w:val="pl-PL"/>
              </w:rPr>
              <w:t>–</w:t>
            </w:r>
            <w:r>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71</w:t>
            </w:r>
            <w:r w:rsidR="000567D5">
              <w:rPr>
                <w:rFonts w:eastAsia="Times New Roman"/>
                <w:sz w:val="20"/>
                <w:szCs w:val="20"/>
                <w:lang w:val="pl-PL"/>
              </w:rPr>
              <w:t>%</w:t>
            </w:r>
          </w:p>
          <w:p w14:paraId="363EC40C" w14:textId="6C522C94"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Brak</w:t>
            </w:r>
            <w:r>
              <w:rPr>
                <w:rFonts w:eastAsia="Times New Roman"/>
                <w:sz w:val="20"/>
                <w:szCs w:val="20"/>
                <w:lang w:val="pl-PL"/>
              </w:rPr>
              <w:t xml:space="preserve"> d</w:t>
            </w:r>
            <w:r w:rsidRPr="00F763E3">
              <w:rPr>
                <w:rFonts w:eastAsia="Times New Roman"/>
                <w:sz w:val="20"/>
                <w:szCs w:val="20"/>
                <w:lang w:val="pl-PL"/>
              </w:rPr>
              <w:t>anych</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66</w:t>
            </w:r>
            <w:r w:rsidR="000567D5">
              <w:rPr>
                <w:rFonts w:eastAsia="Times New Roman"/>
                <w:sz w:val="20"/>
                <w:szCs w:val="20"/>
                <w:lang w:val="pl-PL"/>
              </w:rPr>
              <w:t>%</w:t>
            </w:r>
          </w:p>
          <w:p w14:paraId="2F668362" w14:textId="37B3E2C7" w:rsidR="00102D92" w:rsidRPr="00AB4874"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Finanse</w:t>
            </w:r>
            <w:r>
              <w:rPr>
                <w:rFonts w:eastAsia="Times New Roman"/>
                <w:sz w:val="20"/>
                <w:szCs w:val="20"/>
                <w:lang w:val="pl-PL"/>
              </w:rPr>
              <w:t xml:space="preserve"> i u</w:t>
            </w:r>
            <w:r w:rsidRPr="00F763E3">
              <w:rPr>
                <w:rFonts w:eastAsia="Times New Roman"/>
                <w:sz w:val="20"/>
                <w:szCs w:val="20"/>
                <w:lang w:val="pl-PL"/>
              </w:rPr>
              <w:t>bezpieczenia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44</w:t>
            </w:r>
            <w:r w:rsidR="000567D5">
              <w:rPr>
                <w:rFonts w:eastAsia="Times New Roman"/>
                <w:sz w:val="20"/>
                <w:szCs w:val="20"/>
                <w:lang w:val="pl-PL"/>
              </w:rPr>
              <w:t>%</w:t>
            </w:r>
          </w:p>
        </w:tc>
      </w:tr>
      <w:tr w:rsidR="00786E4F" w:rsidRPr="007A70E2" w14:paraId="693F1BC2" w14:textId="77777777" w:rsidTr="00A1407E">
        <w:trPr>
          <w:trHeight w:val="680"/>
        </w:trPr>
        <w:tc>
          <w:tcPr>
            <w:tcW w:w="1384" w:type="dxa"/>
            <w:vAlign w:val="center"/>
          </w:tcPr>
          <w:p w14:paraId="6110746C" w14:textId="124B396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MainNAICSCodes</w:t>
            </w:r>
          </w:p>
        </w:tc>
        <w:tc>
          <w:tcPr>
            <w:tcW w:w="3544" w:type="dxa"/>
            <w:vAlign w:val="center"/>
          </w:tcPr>
          <w:p w14:paraId="4F4F4C9E" w14:textId="228E4111" w:rsidR="00786E4F" w:rsidRPr="00786E4F" w:rsidRDefault="00786E4F"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 xml:space="preserve">rzedsiębiorstwo prowadzi działalność według kodu NAICS (ang. </w:t>
            </w:r>
            <w:r w:rsidRPr="00786E4F">
              <w:rPr>
                <w:rFonts w:eastAsia="Times New Roman"/>
                <w:sz w:val="20"/>
                <w:szCs w:val="20"/>
                <w:lang w:val="pl-PL"/>
              </w:rPr>
              <w:t>North American Industry Classification System</w:t>
            </w:r>
            <w:r>
              <w:rPr>
                <w:rFonts w:eastAsia="Times New Roman"/>
                <w:sz w:val="20"/>
                <w:szCs w:val="20"/>
                <w:lang w:val="pl-PL"/>
              </w:rPr>
              <w:t xml:space="preserve">). Branża została zidentyfikowana na podstawie kodu NAICS a następnie przyporządkowana do konkretnego segmentu, </w:t>
            </w:r>
            <w:r>
              <w:rPr>
                <w:rFonts w:eastAsia="Times New Roman"/>
                <w:sz w:val="20"/>
                <w:szCs w:val="20"/>
                <w:lang w:val="pl-PL"/>
              </w:rPr>
              <w:lastRenderedPageBreak/>
              <w:t>na podstawie klasyfikacji kodów NAICS</w:t>
            </w:r>
          </w:p>
        </w:tc>
        <w:tc>
          <w:tcPr>
            <w:tcW w:w="4252" w:type="dxa"/>
            <w:vAlign w:val="center"/>
          </w:tcPr>
          <w:p w14:paraId="2C86902B" w14:textId="2F088BFF" w:rsidR="007A6740" w:rsidRPr="00AD543A" w:rsidRDefault="007A6740" w:rsidP="001B0541">
            <w:pPr>
              <w:spacing w:line="360" w:lineRule="auto"/>
              <w:ind w:right="140"/>
              <w:jc w:val="both"/>
              <w:rPr>
                <w:rFonts w:eastAsia="Times New Roman"/>
                <w:sz w:val="20"/>
                <w:szCs w:val="20"/>
                <w:lang w:val="pl-PL"/>
              </w:rPr>
            </w:pPr>
            <w:r w:rsidRPr="00AD543A">
              <w:rPr>
                <w:rFonts w:eastAsia="Times New Roman"/>
                <w:sz w:val="20"/>
                <w:szCs w:val="20"/>
                <w:lang w:val="pl-PL"/>
              </w:rPr>
              <w:lastRenderedPageBreak/>
              <w:t xml:space="preserve">Handel </w:t>
            </w:r>
            <w:r w:rsidR="00BC4413" w:rsidRPr="00AD543A">
              <w:rPr>
                <w:rFonts w:eastAsia="Times New Roman"/>
                <w:sz w:val="20"/>
                <w:szCs w:val="20"/>
                <w:lang w:val="pl-PL"/>
              </w:rPr>
              <w:t>detaliczny</w:t>
            </w:r>
            <w:r w:rsidRPr="00AD543A">
              <w:rPr>
                <w:rFonts w:eastAsia="Times New Roman"/>
                <w:sz w:val="20"/>
                <w:szCs w:val="20"/>
                <w:lang w:val="pl-PL"/>
              </w:rPr>
              <w:t xml:space="preserve"> – 28,65%</w:t>
            </w:r>
          </w:p>
          <w:p w14:paraId="41557F5D" w14:textId="7892681D" w:rsidR="007A6740" w:rsidRPr="00AD543A" w:rsidRDefault="00EB7FBB"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Produkcja przemysłowa </w:t>
            </w:r>
            <w:r w:rsidR="00761E1B">
              <w:rPr>
                <w:rFonts w:eastAsia="Times New Roman"/>
                <w:sz w:val="20"/>
                <w:szCs w:val="20"/>
                <w:lang w:val="pl-PL"/>
              </w:rPr>
              <w:t>–</w:t>
            </w:r>
            <w:r w:rsidRPr="00AD543A">
              <w:rPr>
                <w:rFonts w:eastAsia="Times New Roman"/>
                <w:sz w:val="20"/>
                <w:szCs w:val="20"/>
                <w:lang w:val="pl-PL"/>
              </w:rPr>
              <w:t xml:space="preserve"> 2</w:t>
            </w:r>
            <w:r w:rsidR="007A6740" w:rsidRPr="00AD543A">
              <w:rPr>
                <w:rFonts w:eastAsia="Times New Roman"/>
                <w:sz w:val="20"/>
                <w:szCs w:val="20"/>
                <w:lang w:val="pl-PL"/>
              </w:rPr>
              <w:t>8,38%</w:t>
            </w:r>
          </w:p>
          <w:p w14:paraId="0803E00A" w14:textId="4EE83A17" w:rsidR="007A6740" w:rsidRPr="00AD543A" w:rsidRDefault="00F37724" w:rsidP="001B0541">
            <w:pPr>
              <w:spacing w:line="360" w:lineRule="auto"/>
              <w:ind w:right="140"/>
              <w:jc w:val="both"/>
              <w:rPr>
                <w:rFonts w:eastAsia="Times New Roman"/>
                <w:sz w:val="20"/>
                <w:szCs w:val="20"/>
                <w:lang w:val="pl-PL"/>
              </w:rPr>
            </w:pPr>
            <w:r w:rsidRPr="00AD543A">
              <w:rPr>
                <w:rFonts w:eastAsia="Times New Roman"/>
                <w:sz w:val="20"/>
                <w:szCs w:val="20"/>
                <w:lang w:val="pl-PL"/>
              </w:rPr>
              <w:t>Usługi transportowe i</w:t>
            </w:r>
            <w:r w:rsidR="00EF4A90">
              <w:rPr>
                <w:rFonts w:eastAsia="Times New Roman"/>
                <w:sz w:val="20"/>
                <w:szCs w:val="20"/>
                <w:lang w:val="pl-PL"/>
              </w:rPr>
              <w:t xml:space="preserve"> </w:t>
            </w:r>
            <w:r w:rsidRPr="00AD543A">
              <w:rPr>
                <w:rFonts w:eastAsia="Times New Roman"/>
                <w:sz w:val="20"/>
                <w:szCs w:val="20"/>
                <w:lang w:val="pl-PL"/>
              </w:rPr>
              <w:t xml:space="preserve">logistyczne </w:t>
            </w:r>
            <w:r w:rsidR="00761E1B">
              <w:rPr>
                <w:rFonts w:eastAsia="Times New Roman"/>
                <w:sz w:val="20"/>
                <w:szCs w:val="20"/>
                <w:lang w:val="pl-PL"/>
              </w:rPr>
              <w:t>–</w:t>
            </w:r>
            <w:r w:rsidRPr="00AD543A">
              <w:rPr>
                <w:rFonts w:eastAsia="Times New Roman"/>
                <w:sz w:val="20"/>
                <w:szCs w:val="20"/>
                <w:lang w:val="pl-PL"/>
              </w:rPr>
              <w:t xml:space="preserve"> </w:t>
            </w:r>
            <w:r w:rsidR="007A6740" w:rsidRPr="00AD543A">
              <w:rPr>
                <w:rFonts w:eastAsia="Times New Roman"/>
                <w:sz w:val="20"/>
                <w:szCs w:val="20"/>
                <w:lang w:val="pl-PL"/>
              </w:rPr>
              <w:t>27,40%</w:t>
            </w:r>
          </w:p>
          <w:p w14:paraId="17B69D87" w14:textId="46B57FF9" w:rsidR="007A6740" w:rsidRPr="003256E0" w:rsidRDefault="007A6740" w:rsidP="001B0541">
            <w:pPr>
              <w:spacing w:line="360" w:lineRule="auto"/>
              <w:ind w:right="140"/>
              <w:jc w:val="both"/>
              <w:rPr>
                <w:rFonts w:eastAsia="Times New Roman"/>
                <w:sz w:val="20"/>
                <w:szCs w:val="20"/>
                <w:lang w:val="pl-PL"/>
              </w:rPr>
            </w:pPr>
            <w:r w:rsidRPr="003256E0">
              <w:rPr>
                <w:rFonts w:eastAsia="Times New Roman"/>
                <w:sz w:val="20"/>
                <w:szCs w:val="20"/>
                <w:lang w:val="pl-PL"/>
              </w:rPr>
              <w:t xml:space="preserve">Usługi </w:t>
            </w:r>
            <w:r w:rsidR="00761E1B">
              <w:rPr>
                <w:rFonts w:eastAsia="Times New Roman"/>
                <w:sz w:val="20"/>
                <w:szCs w:val="20"/>
                <w:lang w:val="pl-PL"/>
              </w:rPr>
              <w:t>–</w:t>
            </w:r>
            <w:r w:rsidRPr="003256E0">
              <w:rPr>
                <w:rFonts w:eastAsia="Times New Roman"/>
                <w:sz w:val="20"/>
                <w:szCs w:val="20"/>
                <w:lang w:val="pl-PL"/>
              </w:rPr>
              <w:t xml:space="preserve"> 5,96%</w:t>
            </w:r>
          </w:p>
          <w:p w14:paraId="53C5F8DE" w14:textId="33E801BD" w:rsidR="007A6740" w:rsidRPr="007A6740" w:rsidRDefault="00FE5EF9" w:rsidP="001B0541">
            <w:pPr>
              <w:spacing w:line="360" w:lineRule="auto"/>
              <w:ind w:right="140"/>
              <w:jc w:val="both"/>
              <w:rPr>
                <w:rFonts w:eastAsia="Times New Roman"/>
                <w:sz w:val="20"/>
                <w:szCs w:val="20"/>
                <w:lang w:val="pl-PL"/>
              </w:rPr>
            </w:pPr>
            <w:r>
              <w:rPr>
                <w:rFonts w:eastAsia="Times New Roman"/>
                <w:sz w:val="20"/>
                <w:szCs w:val="20"/>
                <w:lang w:val="pl-PL"/>
              </w:rPr>
              <w:t xml:space="preserve">Handel hurtowy </w:t>
            </w:r>
            <w:r w:rsidR="00761E1B">
              <w:rPr>
                <w:rFonts w:eastAsia="Times New Roman"/>
                <w:sz w:val="20"/>
                <w:szCs w:val="20"/>
                <w:lang w:val="pl-PL"/>
              </w:rPr>
              <w:t>–</w:t>
            </w:r>
            <w:r>
              <w:rPr>
                <w:rFonts w:eastAsia="Times New Roman"/>
                <w:sz w:val="20"/>
                <w:szCs w:val="20"/>
                <w:lang w:val="pl-PL"/>
              </w:rPr>
              <w:t xml:space="preserve"> </w:t>
            </w:r>
            <w:r w:rsidR="007A6740" w:rsidRPr="007A6740">
              <w:rPr>
                <w:rFonts w:eastAsia="Times New Roman"/>
                <w:sz w:val="20"/>
                <w:szCs w:val="20"/>
                <w:lang w:val="pl-PL"/>
              </w:rPr>
              <w:t>3,63%</w:t>
            </w:r>
          </w:p>
          <w:p w14:paraId="6CE938A8" w14:textId="5C0781C0" w:rsidR="007A6740" w:rsidRPr="007A6740"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Finanse, ubezpieczenia, nieruchomości </w:t>
            </w:r>
            <w:r w:rsidR="00761E1B">
              <w:rPr>
                <w:rFonts w:eastAsia="Times New Roman"/>
                <w:sz w:val="20"/>
                <w:szCs w:val="20"/>
                <w:lang w:val="pl-PL"/>
              </w:rPr>
              <w:t>–</w:t>
            </w:r>
            <w:r w:rsidRPr="007A6740">
              <w:rPr>
                <w:rFonts w:eastAsia="Times New Roman"/>
                <w:sz w:val="20"/>
                <w:szCs w:val="20"/>
                <w:lang w:val="pl-PL"/>
              </w:rPr>
              <w:t xml:space="preserve"> 3</w:t>
            </w:r>
            <w:r>
              <w:rPr>
                <w:rFonts w:eastAsia="Times New Roman"/>
                <w:sz w:val="20"/>
                <w:szCs w:val="20"/>
                <w:lang w:val="pl-PL"/>
              </w:rPr>
              <w:t>,</w:t>
            </w:r>
            <w:r w:rsidRPr="007A6740">
              <w:rPr>
                <w:rFonts w:eastAsia="Times New Roman"/>
                <w:sz w:val="20"/>
                <w:szCs w:val="20"/>
                <w:lang w:val="pl-PL"/>
              </w:rPr>
              <w:t>52</w:t>
            </w:r>
            <w:r>
              <w:rPr>
                <w:rFonts w:eastAsia="Times New Roman"/>
                <w:sz w:val="20"/>
                <w:szCs w:val="20"/>
                <w:lang w:val="pl-PL"/>
              </w:rPr>
              <w:t>%</w:t>
            </w:r>
          </w:p>
          <w:p w14:paraId="303B2D21" w14:textId="362DAE4A" w:rsidR="00786E4F" w:rsidRPr="00786E4F" w:rsidRDefault="007A6740" w:rsidP="001B0541">
            <w:pPr>
              <w:spacing w:line="360" w:lineRule="auto"/>
              <w:ind w:right="140"/>
              <w:jc w:val="both"/>
              <w:rPr>
                <w:rFonts w:eastAsia="Times New Roman"/>
                <w:sz w:val="20"/>
                <w:szCs w:val="20"/>
                <w:lang w:val="pl-PL"/>
              </w:rPr>
            </w:pPr>
            <w:r>
              <w:rPr>
                <w:rFonts w:eastAsia="Times New Roman"/>
                <w:sz w:val="20"/>
                <w:szCs w:val="20"/>
                <w:lang w:val="pl-PL"/>
              </w:rPr>
              <w:lastRenderedPageBreak/>
              <w:t xml:space="preserve">Inne </w:t>
            </w:r>
            <w:r w:rsidR="00761E1B">
              <w:rPr>
                <w:rFonts w:eastAsia="Times New Roman"/>
                <w:sz w:val="20"/>
                <w:szCs w:val="20"/>
                <w:lang w:val="pl-PL"/>
              </w:rPr>
              <w:t>–</w:t>
            </w:r>
            <w:r>
              <w:rPr>
                <w:rFonts w:eastAsia="Times New Roman"/>
                <w:sz w:val="20"/>
                <w:szCs w:val="20"/>
                <w:lang w:val="pl-PL"/>
              </w:rPr>
              <w:t xml:space="preserve"> </w:t>
            </w:r>
            <w:r w:rsidRPr="007A6740">
              <w:rPr>
                <w:rFonts w:eastAsia="Times New Roman"/>
                <w:sz w:val="20"/>
                <w:szCs w:val="20"/>
                <w:lang w:val="pl-PL"/>
              </w:rPr>
              <w:t>2</w:t>
            </w:r>
            <w:r>
              <w:rPr>
                <w:rFonts w:eastAsia="Times New Roman"/>
                <w:sz w:val="20"/>
                <w:szCs w:val="20"/>
                <w:lang w:val="pl-PL"/>
              </w:rPr>
              <w:t>,</w:t>
            </w:r>
            <w:r w:rsidRPr="007A6740">
              <w:rPr>
                <w:rFonts w:eastAsia="Times New Roman"/>
                <w:sz w:val="20"/>
                <w:szCs w:val="20"/>
                <w:lang w:val="pl-PL"/>
              </w:rPr>
              <w:t>46</w:t>
            </w:r>
            <w:r>
              <w:rPr>
                <w:rFonts w:eastAsia="Times New Roman"/>
                <w:sz w:val="20"/>
                <w:szCs w:val="20"/>
                <w:lang w:val="pl-PL"/>
              </w:rPr>
              <w:t>%</w:t>
            </w:r>
          </w:p>
        </w:tc>
      </w:tr>
      <w:tr w:rsidR="00786E4F" w:rsidRPr="007A70E2" w14:paraId="3E68977E" w14:textId="77777777" w:rsidTr="00A1407E">
        <w:trPr>
          <w:trHeight w:val="680"/>
        </w:trPr>
        <w:tc>
          <w:tcPr>
            <w:tcW w:w="1384" w:type="dxa"/>
            <w:vAlign w:val="center"/>
          </w:tcPr>
          <w:p w14:paraId="34FCC2ED" w14:textId="050C782F" w:rsidR="00786E4F" w:rsidRPr="001B0541" w:rsidRDefault="007873E5" w:rsidP="001B0541">
            <w:pPr>
              <w:spacing w:line="360" w:lineRule="auto"/>
              <w:ind w:right="140"/>
              <w:jc w:val="both"/>
              <w:rPr>
                <w:rFonts w:eastAsia="Times New Roman"/>
                <w:sz w:val="20"/>
                <w:szCs w:val="20"/>
                <w:lang w:val="pl-PL"/>
              </w:rPr>
            </w:pPr>
            <w:r>
              <w:rPr>
                <w:rFonts w:eastAsia="Times New Roman"/>
                <w:sz w:val="20"/>
                <w:szCs w:val="20"/>
                <w:lang w:val="pl-PL"/>
              </w:rPr>
              <w:t>RiskyMainPKD</w:t>
            </w:r>
          </w:p>
        </w:tc>
        <w:tc>
          <w:tcPr>
            <w:tcW w:w="3544" w:type="dxa"/>
            <w:vAlign w:val="center"/>
          </w:tcPr>
          <w:p w14:paraId="5FCEC80D" w14:textId="5E87B933" w:rsidR="00786E4F" w:rsidRPr="007F446B" w:rsidRDefault="00786E4F" w:rsidP="001B0541">
            <w:pPr>
              <w:spacing w:line="360" w:lineRule="auto"/>
              <w:ind w:right="140"/>
              <w:jc w:val="both"/>
              <w:rPr>
                <w:rFonts w:eastAsia="Times New Roman"/>
                <w:sz w:val="20"/>
                <w:szCs w:val="20"/>
                <w:lang w:val="pl-PL"/>
              </w:rPr>
            </w:pPr>
            <w:r w:rsidRPr="007F446B">
              <w:rPr>
                <w:rFonts w:eastAsia="Times New Roman"/>
                <w:sz w:val="20"/>
                <w:szCs w:val="20"/>
                <w:lang w:val="pl-PL"/>
              </w:rPr>
              <w:t>Zmienna binarna wskazująca, czy g</w:t>
            </w:r>
            <w:r>
              <w:rPr>
                <w:rFonts w:eastAsia="Times New Roman"/>
                <w:sz w:val="20"/>
                <w:szCs w:val="20"/>
                <w:lang w:val="pl-PL"/>
              </w:rPr>
              <w:t>łówna działalność przedsiębiorstwa definiowana kodem PKD jest ryzykowna w kontekście płatności podatku VAT i istnieje podwyższone ryzyko nadużycia</w:t>
            </w:r>
          </w:p>
        </w:tc>
        <w:tc>
          <w:tcPr>
            <w:tcW w:w="4252" w:type="dxa"/>
            <w:vAlign w:val="center"/>
          </w:tcPr>
          <w:p w14:paraId="45BE8888" w14:textId="15587E2F"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85,61%</w:t>
            </w:r>
          </w:p>
          <w:p w14:paraId="3988B00F" w14:textId="2DF9F0F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10,82%</w:t>
            </w:r>
          </w:p>
          <w:p w14:paraId="1ADD7F47" w14:textId="75BF580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Brak danych – 3,57%</w:t>
            </w:r>
          </w:p>
        </w:tc>
      </w:tr>
      <w:tr w:rsidR="00786E4F" w:rsidRPr="007A70E2" w14:paraId="1F8A993C" w14:textId="77777777" w:rsidTr="00A1407E">
        <w:trPr>
          <w:trHeight w:val="680"/>
        </w:trPr>
        <w:tc>
          <w:tcPr>
            <w:tcW w:w="1384" w:type="dxa"/>
            <w:vAlign w:val="center"/>
          </w:tcPr>
          <w:p w14:paraId="45BEEAFD" w14:textId="14D90E2B" w:rsidR="00786E4F" w:rsidRPr="001B0541" w:rsidRDefault="007873E5" w:rsidP="001B0541">
            <w:pPr>
              <w:spacing w:line="360" w:lineRule="auto"/>
              <w:ind w:right="140"/>
              <w:jc w:val="both"/>
              <w:rPr>
                <w:rFonts w:eastAsia="Times New Roman"/>
                <w:sz w:val="20"/>
                <w:szCs w:val="20"/>
                <w:lang w:val="pl-PL"/>
              </w:rPr>
            </w:pPr>
            <w:r>
              <w:rPr>
                <w:rFonts w:eastAsia="Times New Roman"/>
                <w:sz w:val="20"/>
                <w:szCs w:val="20"/>
                <w:lang w:val="pl-PL"/>
              </w:rPr>
              <w:t>RiskySecondaryPKDs</w:t>
            </w:r>
          </w:p>
        </w:tc>
        <w:tc>
          <w:tcPr>
            <w:tcW w:w="3544" w:type="dxa"/>
            <w:vAlign w:val="center"/>
          </w:tcPr>
          <w:p w14:paraId="4849C00F" w14:textId="1707FCC2" w:rsidR="00786E4F" w:rsidRPr="00FD4804" w:rsidRDefault="00786E4F" w:rsidP="001B0541">
            <w:pPr>
              <w:spacing w:line="360" w:lineRule="auto"/>
              <w:ind w:right="140"/>
              <w:jc w:val="both"/>
              <w:rPr>
                <w:rFonts w:eastAsia="Times New Roman"/>
                <w:sz w:val="20"/>
                <w:szCs w:val="20"/>
                <w:lang w:val="pl-PL"/>
              </w:rPr>
            </w:pPr>
            <w:r w:rsidRPr="00FD4804">
              <w:rPr>
                <w:rFonts w:eastAsia="Times New Roman"/>
                <w:sz w:val="20"/>
                <w:szCs w:val="20"/>
                <w:lang w:val="pl-PL"/>
              </w:rPr>
              <w:t>Zmienna wskazująca, czy</w:t>
            </w:r>
            <w:r>
              <w:rPr>
                <w:rFonts w:eastAsia="Times New Roman"/>
                <w:sz w:val="20"/>
                <w:szCs w:val="20"/>
                <w:lang w:val="pl-PL"/>
              </w:rPr>
              <w:t xml:space="preserve"> wśród dodatkowych działalności</w:t>
            </w:r>
            <w:r w:rsidRPr="00FD4804">
              <w:rPr>
                <w:rFonts w:eastAsia="Times New Roman"/>
                <w:sz w:val="20"/>
                <w:szCs w:val="20"/>
                <w:lang w:val="pl-PL"/>
              </w:rPr>
              <w:t xml:space="preserve"> </w:t>
            </w:r>
            <w:r>
              <w:rPr>
                <w:rFonts w:eastAsia="Times New Roman"/>
                <w:sz w:val="20"/>
                <w:szCs w:val="20"/>
                <w:lang w:val="pl-PL"/>
              </w:rPr>
              <w:t>przed</w:t>
            </w:r>
            <w:r w:rsidRPr="00FD4804">
              <w:rPr>
                <w:rFonts w:eastAsia="Times New Roman"/>
                <w:sz w:val="20"/>
                <w:szCs w:val="20"/>
                <w:lang w:val="pl-PL"/>
              </w:rPr>
              <w:t>siębiorstwa jest</w:t>
            </w:r>
            <w:r>
              <w:rPr>
                <w:rFonts w:eastAsia="Times New Roman"/>
                <w:sz w:val="20"/>
                <w:szCs w:val="20"/>
                <w:lang w:val="pl-PL"/>
              </w:rPr>
              <w:t xml:space="preserve"> co najmniej 1 kod PKD</w:t>
            </w:r>
            <w:r w:rsidRPr="00FD4804">
              <w:rPr>
                <w:rFonts w:eastAsia="Times New Roman"/>
                <w:sz w:val="20"/>
                <w:szCs w:val="20"/>
                <w:lang w:val="pl-PL"/>
              </w:rPr>
              <w:t xml:space="preserve"> ryzykown</w:t>
            </w:r>
            <w:r>
              <w:rPr>
                <w:rFonts w:eastAsia="Times New Roman"/>
                <w:sz w:val="20"/>
                <w:szCs w:val="20"/>
                <w:lang w:val="pl-PL"/>
              </w:rPr>
              <w:t>y</w:t>
            </w:r>
            <w:r w:rsidRPr="00FD4804">
              <w:rPr>
                <w:rFonts w:eastAsia="Times New Roman"/>
                <w:sz w:val="20"/>
                <w:szCs w:val="20"/>
                <w:lang w:val="pl-PL"/>
              </w:rPr>
              <w:t xml:space="preserve"> w kontekście płatności podatku VAT i istnieje podwyższone ryzyko nadużycia</w:t>
            </w:r>
          </w:p>
        </w:tc>
        <w:tc>
          <w:tcPr>
            <w:tcW w:w="4252" w:type="dxa"/>
            <w:vAlign w:val="center"/>
          </w:tcPr>
          <w:p w14:paraId="0EA1EC53" w14:textId="7B44ACE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68,59%</w:t>
            </w:r>
          </w:p>
          <w:p w14:paraId="74F3E6D1" w14:textId="5383D30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27,85%</w:t>
            </w:r>
          </w:p>
          <w:p w14:paraId="5059C941" w14:textId="7B4A79D3" w:rsidR="00786E4F" w:rsidRPr="00FD4804"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1CB936A8" w14:textId="77777777" w:rsidTr="00A1407E">
        <w:trPr>
          <w:trHeight w:val="680"/>
        </w:trPr>
        <w:tc>
          <w:tcPr>
            <w:tcW w:w="1384" w:type="dxa"/>
            <w:vAlign w:val="center"/>
          </w:tcPr>
          <w:p w14:paraId="3256EB78" w14:textId="1301C82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NoWebsite</w:t>
            </w:r>
          </w:p>
        </w:tc>
        <w:tc>
          <w:tcPr>
            <w:tcW w:w="3544" w:type="dxa"/>
            <w:vAlign w:val="center"/>
          </w:tcPr>
          <w:p w14:paraId="4B94376E" w14:textId="52EB49B6" w:rsidR="00786E4F" w:rsidRPr="00845805" w:rsidRDefault="00786E4F" w:rsidP="001B0541">
            <w:pPr>
              <w:spacing w:line="360" w:lineRule="auto"/>
              <w:ind w:right="140"/>
              <w:jc w:val="both"/>
              <w:rPr>
                <w:rFonts w:eastAsia="Times New Roman"/>
                <w:sz w:val="20"/>
                <w:szCs w:val="20"/>
                <w:lang w:val="pl-PL"/>
              </w:rPr>
            </w:pPr>
            <w:r w:rsidRPr="00845805">
              <w:rPr>
                <w:rFonts w:eastAsia="Times New Roman"/>
                <w:sz w:val="20"/>
                <w:szCs w:val="20"/>
                <w:lang w:val="pl-PL"/>
              </w:rPr>
              <w:t>Zmienna wskazująca, czy przedsiębiorstwo p</w:t>
            </w:r>
            <w:r>
              <w:rPr>
                <w:rFonts w:eastAsia="Times New Roman"/>
                <w:sz w:val="20"/>
                <w:szCs w:val="20"/>
                <w:lang w:val="pl-PL"/>
              </w:rPr>
              <w:t>osiada stronę internetową (na podstawie danych GUS lub EMIS)</w:t>
            </w:r>
          </w:p>
        </w:tc>
        <w:tc>
          <w:tcPr>
            <w:tcW w:w="4252" w:type="dxa"/>
            <w:vAlign w:val="center"/>
          </w:tcPr>
          <w:p w14:paraId="5215396A" w14:textId="292986DF" w:rsidR="00786E4F" w:rsidRPr="00D86EC3"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(firma posiada stronę internetową)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51</w:t>
            </w:r>
            <w:r>
              <w:rPr>
                <w:rFonts w:eastAsia="Times New Roman"/>
                <w:sz w:val="20"/>
                <w:szCs w:val="20"/>
                <w:lang w:val="pl-PL"/>
              </w:rPr>
              <w:t>,</w:t>
            </w:r>
            <w:r w:rsidRPr="00D86EC3">
              <w:rPr>
                <w:rFonts w:eastAsia="Times New Roman"/>
                <w:sz w:val="20"/>
                <w:szCs w:val="20"/>
                <w:lang w:val="pl-PL"/>
              </w:rPr>
              <w:t>22</w:t>
            </w:r>
            <w:r>
              <w:rPr>
                <w:rFonts w:eastAsia="Times New Roman"/>
                <w:sz w:val="20"/>
                <w:szCs w:val="20"/>
                <w:lang w:val="pl-PL"/>
              </w:rPr>
              <w:t>%</w:t>
            </w:r>
          </w:p>
          <w:p w14:paraId="101F52D4" w14:textId="4A0D045A" w:rsidR="00786E4F" w:rsidRPr="00845805"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strony internetowej)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48</w:t>
            </w:r>
            <w:r>
              <w:rPr>
                <w:rFonts w:eastAsia="Times New Roman"/>
                <w:sz w:val="20"/>
                <w:szCs w:val="20"/>
                <w:lang w:val="pl-PL"/>
              </w:rPr>
              <w:t>,</w:t>
            </w:r>
            <w:r w:rsidRPr="00D86EC3">
              <w:rPr>
                <w:rFonts w:eastAsia="Times New Roman"/>
                <w:sz w:val="20"/>
                <w:szCs w:val="20"/>
                <w:lang w:val="pl-PL"/>
              </w:rPr>
              <w:t>78</w:t>
            </w:r>
            <w:r>
              <w:rPr>
                <w:rFonts w:eastAsia="Times New Roman"/>
                <w:sz w:val="20"/>
                <w:szCs w:val="20"/>
                <w:lang w:val="pl-PL"/>
              </w:rPr>
              <w:t>%</w:t>
            </w:r>
          </w:p>
        </w:tc>
      </w:tr>
      <w:tr w:rsidR="00786E4F" w:rsidRPr="007A70E2" w14:paraId="791D43A0" w14:textId="77777777" w:rsidTr="00A1407E">
        <w:trPr>
          <w:trHeight w:val="680"/>
        </w:trPr>
        <w:tc>
          <w:tcPr>
            <w:tcW w:w="1384" w:type="dxa"/>
            <w:vAlign w:val="center"/>
          </w:tcPr>
          <w:p w14:paraId="28390730" w14:textId="45F1BF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PublicMail</w:t>
            </w:r>
          </w:p>
        </w:tc>
        <w:tc>
          <w:tcPr>
            <w:tcW w:w="3544" w:type="dxa"/>
            <w:vAlign w:val="center"/>
          </w:tcPr>
          <w:p w14:paraId="2ED58891" w14:textId="16F4350B" w:rsidR="00786E4F" w:rsidRPr="00DC609E"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czy główny </w:t>
            </w:r>
            <w:r>
              <w:rPr>
                <w:rFonts w:eastAsia="Times New Roman"/>
                <w:sz w:val="20"/>
                <w:szCs w:val="20"/>
                <w:lang w:val="pl-PL"/>
              </w:rPr>
              <w:t>adres e-mail przedsiębiorstwa znajduje się w domenie publicznej (na podstawie danych GUS lub EMIS)</w:t>
            </w:r>
          </w:p>
        </w:tc>
        <w:tc>
          <w:tcPr>
            <w:tcW w:w="4252" w:type="dxa"/>
            <w:vAlign w:val="center"/>
          </w:tcPr>
          <w:p w14:paraId="4E542B17" w14:textId="4ADCC7EA" w:rsidR="00786E4F" w:rsidRPr="002878CF"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878CF">
              <w:rPr>
                <w:rFonts w:eastAsia="Times New Roman"/>
                <w:sz w:val="20"/>
                <w:szCs w:val="20"/>
                <w:lang w:val="pl-PL"/>
              </w:rPr>
              <w:t>87</w:t>
            </w:r>
            <w:r>
              <w:rPr>
                <w:rFonts w:eastAsia="Times New Roman"/>
                <w:sz w:val="20"/>
                <w:szCs w:val="20"/>
                <w:lang w:val="pl-PL"/>
              </w:rPr>
              <w:t>,</w:t>
            </w:r>
            <w:r w:rsidRPr="002878CF">
              <w:rPr>
                <w:rFonts w:eastAsia="Times New Roman"/>
                <w:sz w:val="20"/>
                <w:szCs w:val="20"/>
                <w:lang w:val="pl-PL"/>
              </w:rPr>
              <w:t>88</w:t>
            </w:r>
            <w:r>
              <w:rPr>
                <w:rFonts w:eastAsia="Times New Roman"/>
                <w:sz w:val="20"/>
                <w:szCs w:val="20"/>
                <w:lang w:val="pl-PL"/>
              </w:rPr>
              <w:t>%</w:t>
            </w:r>
          </w:p>
          <w:p w14:paraId="50E4EB21" w14:textId="1183C493" w:rsidR="00786E4F" w:rsidRPr="00DC609E"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878CF">
              <w:rPr>
                <w:rFonts w:eastAsia="Times New Roman"/>
                <w:sz w:val="20"/>
                <w:szCs w:val="20"/>
                <w:lang w:val="pl-PL"/>
              </w:rPr>
              <w:t>12</w:t>
            </w:r>
            <w:r>
              <w:rPr>
                <w:rFonts w:eastAsia="Times New Roman"/>
                <w:sz w:val="20"/>
                <w:szCs w:val="20"/>
                <w:lang w:val="pl-PL"/>
              </w:rPr>
              <w:t>,</w:t>
            </w:r>
            <w:r w:rsidRPr="002878CF">
              <w:rPr>
                <w:rFonts w:eastAsia="Times New Roman"/>
                <w:sz w:val="20"/>
                <w:szCs w:val="20"/>
                <w:lang w:val="pl-PL"/>
              </w:rPr>
              <w:t>12</w:t>
            </w:r>
            <w:r>
              <w:rPr>
                <w:rFonts w:eastAsia="Times New Roman"/>
                <w:sz w:val="20"/>
                <w:szCs w:val="20"/>
                <w:lang w:val="pl-PL"/>
              </w:rPr>
              <w:t>%</w:t>
            </w:r>
          </w:p>
        </w:tc>
      </w:tr>
      <w:tr w:rsidR="00786E4F" w:rsidRPr="007A70E2" w14:paraId="1C3A3C38" w14:textId="77777777" w:rsidTr="00A1407E">
        <w:trPr>
          <w:trHeight w:val="680"/>
        </w:trPr>
        <w:tc>
          <w:tcPr>
            <w:tcW w:w="1384" w:type="dxa"/>
            <w:vAlign w:val="center"/>
          </w:tcPr>
          <w:p w14:paraId="17271096" w14:textId="0CBFED7D"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NoMail</w:t>
            </w:r>
          </w:p>
        </w:tc>
        <w:tc>
          <w:tcPr>
            <w:tcW w:w="3544" w:type="dxa"/>
            <w:vAlign w:val="center"/>
          </w:tcPr>
          <w:p w14:paraId="50B41844" w14:textId="1E873B63" w:rsidR="00786E4F" w:rsidRPr="00884264"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adres e-mail przedsiębiorstwa</w:t>
            </w:r>
          </w:p>
        </w:tc>
        <w:tc>
          <w:tcPr>
            <w:tcW w:w="4252" w:type="dxa"/>
            <w:vAlign w:val="center"/>
          </w:tcPr>
          <w:p w14:paraId="0DD21072" w14:textId="43B2E2BE"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(adres dostępny) – </w:t>
            </w:r>
            <w:r w:rsidRPr="00DA5288">
              <w:rPr>
                <w:rFonts w:eastAsia="Times New Roman"/>
                <w:sz w:val="20"/>
                <w:szCs w:val="20"/>
                <w:lang w:val="pl-PL"/>
              </w:rPr>
              <w:t>61</w:t>
            </w:r>
            <w:r>
              <w:rPr>
                <w:rFonts w:eastAsia="Times New Roman"/>
                <w:sz w:val="20"/>
                <w:szCs w:val="20"/>
                <w:lang w:val="pl-PL"/>
              </w:rPr>
              <w:t>,</w:t>
            </w:r>
            <w:r w:rsidRPr="00DA5288">
              <w:rPr>
                <w:rFonts w:eastAsia="Times New Roman"/>
                <w:sz w:val="20"/>
                <w:szCs w:val="20"/>
                <w:lang w:val="pl-PL"/>
              </w:rPr>
              <w:t>48</w:t>
            </w:r>
            <w:r>
              <w:rPr>
                <w:rFonts w:eastAsia="Times New Roman"/>
                <w:sz w:val="20"/>
                <w:szCs w:val="20"/>
                <w:lang w:val="pl-PL"/>
              </w:rPr>
              <w:t>%</w:t>
            </w:r>
          </w:p>
          <w:p w14:paraId="2813D760" w14:textId="1B65DBA1" w:rsidR="00786E4F" w:rsidRPr="008842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w:t>
            </w:r>
            <w:r w:rsidRPr="00DA5288">
              <w:rPr>
                <w:rFonts w:eastAsia="Times New Roman"/>
                <w:sz w:val="20"/>
                <w:szCs w:val="20"/>
                <w:lang w:val="pl-PL"/>
              </w:rPr>
              <w:t>38</w:t>
            </w:r>
            <w:r>
              <w:rPr>
                <w:rFonts w:eastAsia="Times New Roman"/>
                <w:sz w:val="20"/>
                <w:szCs w:val="20"/>
                <w:lang w:val="pl-PL"/>
              </w:rPr>
              <w:t>,</w:t>
            </w:r>
            <w:r w:rsidRPr="00DA5288">
              <w:rPr>
                <w:rFonts w:eastAsia="Times New Roman"/>
                <w:sz w:val="20"/>
                <w:szCs w:val="20"/>
                <w:lang w:val="pl-PL"/>
              </w:rPr>
              <w:t>52</w:t>
            </w:r>
            <w:r>
              <w:rPr>
                <w:rFonts w:eastAsia="Times New Roman"/>
                <w:sz w:val="20"/>
                <w:szCs w:val="20"/>
                <w:lang w:val="pl-PL"/>
              </w:rPr>
              <w:t>%</w:t>
            </w:r>
          </w:p>
        </w:tc>
      </w:tr>
      <w:tr w:rsidR="00786E4F" w:rsidRPr="007A70E2" w14:paraId="493FF82C" w14:textId="77777777" w:rsidTr="00A1407E">
        <w:trPr>
          <w:trHeight w:val="680"/>
        </w:trPr>
        <w:tc>
          <w:tcPr>
            <w:tcW w:w="1384" w:type="dxa"/>
            <w:vAlign w:val="center"/>
          </w:tcPr>
          <w:p w14:paraId="411BE3EA" w14:textId="569C7B22"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NoFax</w:t>
            </w:r>
          </w:p>
        </w:tc>
        <w:tc>
          <w:tcPr>
            <w:tcW w:w="3544" w:type="dxa"/>
            <w:vAlign w:val="center"/>
          </w:tcPr>
          <w:p w14:paraId="66035E79" w14:textId="0138ED18" w:rsidR="00786E4F" w:rsidRPr="00EE2E7B"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faksu przedsiębiorstwa</w:t>
            </w:r>
          </w:p>
        </w:tc>
        <w:tc>
          <w:tcPr>
            <w:tcW w:w="4252" w:type="dxa"/>
            <w:vAlign w:val="center"/>
          </w:tcPr>
          <w:p w14:paraId="60CFD2D3" w14:textId="4155550C"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(adres dostępny) – 58,12%</w:t>
            </w:r>
          </w:p>
          <w:p w14:paraId="2A4C3953" w14:textId="0CC84A29" w:rsidR="00786E4F" w:rsidRPr="00EE2E7B"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41,88%</w:t>
            </w:r>
          </w:p>
        </w:tc>
      </w:tr>
      <w:tr w:rsidR="00786E4F" w:rsidRPr="007A70E2" w14:paraId="047A9A75" w14:textId="77777777" w:rsidTr="00A1407E">
        <w:trPr>
          <w:trHeight w:val="680"/>
        </w:trPr>
        <w:tc>
          <w:tcPr>
            <w:tcW w:w="1384" w:type="dxa"/>
            <w:vAlign w:val="center"/>
          </w:tcPr>
          <w:p w14:paraId="1E39B780" w14:textId="3B2685B5"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NoPhone</w:t>
            </w:r>
          </w:p>
        </w:tc>
        <w:tc>
          <w:tcPr>
            <w:tcW w:w="3544" w:type="dxa"/>
            <w:vAlign w:val="center"/>
          </w:tcPr>
          <w:p w14:paraId="27416DE9" w14:textId="53AEFE29" w:rsidR="00786E4F" w:rsidRPr="007964F2"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telefonu przedsiębiorstwa</w:t>
            </w:r>
          </w:p>
        </w:tc>
        <w:tc>
          <w:tcPr>
            <w:tcW w:w="4252" w:type="dxa"/>
            <w:vAlign w:val="center"/>
          </w:tcPr>
          <w:p w14:paraId="0CF65A01" w14:textId="12E7F60B"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(numer dostępny) – 67,63%</w:t>
            </w:r>
          </w:p>
          <w:p w14:paraId="14225744" w14:textId="5B325CD2" w:rsidR="00786E4F" w:rsidRPr="007964F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numeru) </w:t>
            </w:r>
            <w:r w:rsidR="00761E1B">
              <w:rPr>
                <w:rFonts w:eastAsia="Times New Roman"/>
                <w:sz w:val="20"/>
                <w:szCs w:val="20"/>
                <w:lang w:val="pl-PL"/>
              </w:rPr>
              <w:t>–</w:t>
            </w:r>
            <w:r>
              <w:rPr>
                <w:rFonts w:eastAsia="Times New Roman"/>
                <w:sz w:val="20"/>
                <w:szCs w:val="20"/>
                <w:lang w:val="pl-PL"/>
              </w:rPr>
              <w:t xml:space="preserve"> 32,37%</w:t>
            </w:r>
          </w:p>
        </w:tc>
      </w:tr>
      <w:tr w:rsidR="00AD543A" w:rsidRPr="007A70E2" w14:paraId="626BBA7D" w14:textId="77777777" w:rsidTr="00A1407E">
        <w:trPr>
          <w:trHeight w:val="680"/>
        </w:trPr>
        <w:tc>
          <w:tcPr>
            <w:tcW w:w="1384" w:type="dxa"/>
            <w:vAlign w:val="center"/>
          </w:tcPr>
          <w:p w14:paraId="7EB71844" w14:textId="366BA885" w:rsidR="00AD543A" w:rsidRPr="001B0541" w:rsidRDefault="00AD543A" w:rsidP="001B0541">
            <w:pPr>
              <w:spacing w:line="360" w:lineRule="auto"/>
              <w:ind w:right="140"/>
              <w:jc w:val="both"/>
              <w:rPr>
                <w:rFonts w:eastAsia="Times New Roman"/>
                <w:sz w:val="20"/>
                <w:szCs w:val="20"/>
                <w:lang w:val="pl-PL"/>
              </w:rPr>
            </w:pPr>
            <w:r w:rsidRPr="001B0541">
              <w:rPr>
                <w:rFonts w:eastAsia="Times New Roman"/>
                <w:sz w:val="20"/>
                <w:szCs w:val="20"/>
                <w:lang w:val="pl-PL"/>
              </w:rPr>
              <w:t>NoDescription</w:t>
            </w:r>
          </w:p>
        </w:tc>
        <w:tc>
          <w:tcPr>
            <w:tcW w:w="3544" w:type="dxa"/>
            <w:vAlign w:val="center"/>
          </w:tcPr>
          <w:p w14:paraId="512AE0F6" w14:textId="76E80379" w:rsidR="00AD543A" w:rsidRPr="00AD543A" w:rsidRDefault="00AD543A"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bazie danych EMIS jest dostępny szczegółowy opis przedsiębiorstwa i jego działalności</w:t>
            </w:r>
          </w:p>
        </w:tc>
        <w:tc>
          <w:tcPr>
            <w:tcW w:w="4252" w:type="dxa"/>
            <w:vAlign w:val="center"/>
          </w:tcPr>
          <w:p w14:paraId="11941489" w14:textId="490D4BE5"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E7089C">
              <w:rPr>
                <w:rFonts w:eastAsia="Times New Roman"/>
                <w:sz w:val="20"/>
                <w:szCs w:val="20"/>
                <w:lang w:val="pl-PL"/>
              </w:rPr>
              <w:t xml:space="preserve">(opis niedostępny) </w:t>
            </w:r>
            <w:r>
              <w:rPr>
                <w:rFonts w:eastAsia="Times New Roman"/>
                <w:sz w:val="20"/>
                <w:szCs w:val="20"/>
                <w:lang w:val="pl-PL"/>
              </w:rPr>
              <w:t xml:space="preserve">– </w:t>
            </w:r>
            <w:r w:rsidRPr="00AD543A">
              <w:rPr>
                <w:rFonts w:eastAsia="Times New Roman"/>
                <w:sz w:val="20"/>
                <w:szCs w:val="20"/>
                <w:lang w:val="pl-PL"/>
              </w:rPr>
              <w:t>84</w:t>
            </w:r>
            <w:r>
              <w:rPr>
                <w:rFonts w:eastAsia="Times New Roman"/>
                <w:sz w:val="20"/>
                <w:szCs w:val="20"/>
                <w:lang w:val="pl-PL"/>
              </w:rPr>
              <w:t>,</w:t>
            </w:r>
            <w:r w:rsidRPr="00AD543A">
              <w:rPr>
                <w:rFonts w:eastAsia="Times New Roman"/>
                <w:sz w:val="20"/>
                <w:szCs w:val="20"/>
                <w:lang w:val="pl-PL"/>
              </w:rPr>
              <w:t>91</w:t>
            </w:r>
            <w:r>
              <w:rPr>
                <w:rFonts w:eastAsia="Times New Roman"/>
                <w:sz w:val="20"/>
                <w:szCs w:val="20"/>
                <w:lang w:val="pl-PL"/>
              </w:rPr>
              <w:t>%</w:t>
            </w:r>
          </w:p>
          <w:p w14:paraId="75052BBC" w14:textId="7BED3CB9"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Nie </w:t>
            </w:r>
            <w:r w:rsidR="00E7089C">
              <w:rPr>
                <w:rFonts w:eastAsia="Times New Roman"/>
                <w:sz w:val="20"/>
                <w:szCs w:val="20"/>
                <w:lang w:val="pl-PL"/>
              </w:rPr>
              <w:t xml:space="preserve">(opis dostępny) </w:t>
            </w:r>
            <w:r w:rsidR="00761E1B">
              <w:rPr>
                <w:rFonts w:eastAsia="Times New Roman"/>
                <w:sz w:val="20"/>
                <w:szCs w:val="20"/>
                <w:lang w:val="pl-PL"/>
              </w:rPr>
              <w:t>–</w:t>
            </w:r>
            <w:r>
              <w:rPr>
                <w:rFonts w:eastAsia="Times New Roman"/>
                <w:sz w:val="20"/>
                <w:szCs w:val="20"/>
                <w:lang w:val="pl-PL"/>
              </w:rPr>
              <w:t xml:space="preserve"> </w:t>
            </w:r>
            <w:r w:rsidR="006A78B0">
              <w:rPr>
                <w:rFonts w:eastAsia="Times New Roman"/>
                <w:sz w:val="20"/>
                <w:szCs w:val="20"/>
                <w:lang w:val="pl-PL"/>
              </w:rPr>
              <w:t>1</w:t>
            </w:r>
            <w:r w:rsidRPr="00AD543A">
              <w:rPr>
                <w:rFonts w:eastAsia="Times New Roman"/>
                <w:sz w:val="20"/>
                <w:szCs w:val="20"/>
                <w:lang w:val="pl-PL"/>
              </w:rPr>
              <w:t>5</w:t>
            </w:r>
            <w:r>
              <w:rPr>
                <w:rFonts w:eastAsia="Times New Roman"/>
                <w:sz w:val="20"/>
                <w:szCs w:val="20"/>
                <w:lang w:val="pl-PL"/>
              </w:rPr>
              <w:t>,</w:t>
            </w:r>
            <w:r w:rsidRPr="00AD543A">
              <w:rPr>
                <w:rFonts w:eastAsia="Times New Roman"/>
                <w:sz w:val="20"/>
                <w:szCs w:val="20"/>
                <w:lang w:val="pl-PL"/>
              </w:rPr>
              <w:t>09</w:t>
            </w:r>
            <w:r w:rsidR="00E7089C">
              <w:rPr>
                <w:rFonts w:eastAsia="Times New Roman"/>
                <w:sz w:val="20"/>
                <w:szCs w:val="20"/>
                <w:lang w:val="pl-PL"/>
              </w:rPr>
              <w:t>%</w:t>
            </w:r>
          </w:p>
        </w:tc>
      </w:tr>
      <w:tr w:rsidR="00786E4F" w:rsidRPr="007A70E2" w14:paraId="31F440D4" w14:textId="77777777" w:rsidTr="00A1407E">
        <w:trPr>
          <w:trHeight w:val="680"/>
        </w:trPr>
        <w:tc>
          <w:tcPr>
            <w:tcW w:w="1384" w:type="dxa"/>
            <w:vAlign w:val="center"/>
          </w:tcPr>
          <w:p w14:paraId="555EB20C" w14:textId="0C641F10"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AdresVirtualOffice</w:t>
            </w:r>
          </w:p>
        </w:tc>
        <w:tc>
          <w:tcPr>
            <w:tcW w:w="3544" w:type="dxa"/>
            <w:vAlign w:val="center"/>
          </w:tcPr>
          <w:p w14:paraId="2CE15A8A" w14:textId="53ED382D"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biura wirtualnego </w:t>
            </w:r>
          </w:p>
        </w:tc>
        <w:tc>
          <w:tcPr>
            <w:tcW w:w="4252" w:type="dxa"/>
            <w:vAlign w:val="center"/>
          </w:tcPr>
          <w:p w14:paraId="40EB4346" w14:textId="43804234"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F39E0">
              <w:rPr>
                <w:rFonts w:eastAsia="Times New Roman"/>
                <w:sz w:val="20"/>
                <w:szCs w:val="20"/>
                <w:lang w:val="pl-PL"/>
              </w:rPr>
              <w:t>91</w:t>
            </w:r>
            <w:r>
              <w:rPr>
                <w:rFonts w:eastAsia="Times New Roman"/>
                <w:sz w:val="20"/>
                <w:szCs w:val="20"/>
                <w:lang w:val="pl-PL"/>
              </w:rPr>
              <w:t>,</w:t>
            </w:r>
            <w:r w:rsidRPr="002F39E0">
              <w:rPr>
                <w:rFonts w:eastAsia="Times New Roman"/>
                <w:sz w:val="20"/>
                <w:szCs w:val="20"/>
                <w:lang w:val="pl-PL"/>
              </w:rPr>
              <w:t>36</w:t>
            </w:r>
            <w:r>
              <w:rPr>
                <w:rFonts w:eastAsia="Times New Roman"/>
                <w:sz w:val="20"/>
                <w:szCs w:val="20"/>
                <w:lang w:val="pl-PL"/>
              </w:rPr>
              <w:t>%</w:t>
            </w:r>
          </w:p>
          <w:p w14:paraId="1C80B4F1" w14:textId="2A78A0C1"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F39E0">
              <w:rPr>
                <w:rFonts w:eastAsia="Times New Roman"/>
                <w:sz w:val="20"/>
                <w:szCs w:val="20"/>
                <w:lang w:val="pl-PL"/>
              </w:rPr>
              <w:t>5</w:t>
            </w:r>
            <w:r>
              <w:rPr>
                <w:rFonts w:eastAsia="Times New Roman"/>
                <w:sz w:val="20"/>
                <w:szCs w:val="20"/>
                <w:lang w:val="pl-PL"/>
              </w:rPr>
              <w:t>,</w:t>
            </w:r>
            <w:r w:rsidRPr="002F39E0">
              <w:rPr>
                <w:rFonts w:eastAsia="Times New Roman"/>
                <w:sz w:val="20"/>
                <w:szCs w:val="20"/>
                <w:lang w:val="pl-PL"/>
              </w:rPr>
              <w:t>08</w:t>
            </w:r>
            <w:r>
              <w:rPr>
                <w:rFonts w:eastAsia="Times New Roman"/>
                <w:sz w:val="20"/>
                <w:szCs w:val="20"/>
                <w:lang w:val="pl-PL"/>
              </w:rPr>
              <w:t>%</w:t>
            </w:r>
          </w:p>
          <w:p w14:paraId="5C5B345A" w14:textId="504F09DB"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2F39E0">
              <w:rPr>
                <w:rFonts w:eastAsia="Times New Roman"/>
                <w:sz w:val="20"/>
                <w:szCs w:val="20"/>
                <w:lang w:val="pl-PL"/>
              </w:rPr>
              <w:t>3</w:t>
            </w:r>
            <w:r>
              <w:rPr>
                <w:rFonts w:eastAsia="Times New Roman"/>
                <w:sz w:val="20"/>
                <w:szCs w:val="20"/>
                <w:lang w:val="pl-PL"/>
              </w:rPr>
              <w:t>,</w:t>
            </w:r>
            <w:r w:rsidRPr="002F39E0">
              <w:rPr>
                <w:rFonts w:eastAsia="Times New Roman"/>
                <w:sz w:val="20"/>
                <w:szCs w:val="20"/>
                <w:lang w:val="pl-PL"/>
              </w:rPr>
              <w:t>57</w:t>
            </w:r>
            <w:r>
              <w:rPr>
                <w:rFonts w:eastAsia="Times New Roman"/>
                <w:sz w:val="20"/>
                <w:szCs w:val="20"/>
                <w:lang w:val="pl-PL"/>
              </w:rPr>
              <w:t>%</w:t>
            </w:r>
          </w:p>
        </w:tc>
      </w:tr>
      <w:tr w:rsidR="00786E4F" w:rsidRPr="007A70E2" w14:paraId="6CF1E2F6" w14:textId="77777777" w:rsidTr="00A1407E">
        <w:trPr>
          <w:trHeight w:val="680"/>
        </w:trPr>
        <w:tc>
          <w:tcPr>
            <w:tcW w:w="1384" w:type="dxa"/>
            <w:vAlign w:val="center"/>
          </w:tcPr>
          <w:p w14:paraId="2F69BBDC" w14:textId="6D2CF2C2"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Adres</w:t>
            </w:r>
            <w:r w:rsidR="00B723DA">
              <w:rPr>
                <w:rFonts w:eastAsia="Times New Roman"/>
                <w:sz w:val="20"/>
                <w:szCs w:val="20"/>
                <w:lang w:val="pl-PL"/>
              </w:rPr>
              <w:t>Flat</w:t>
            </w:r>
          </w:p>
          <w:p w14:paraId="5C78050F" w14:textId="1BEFEDCA" w:rsidR="00786E4F" w:rsidRPr="001B0541" w:rsidRDefault="00786E4F" w:rsidP="001B0541">
            <w:pPr>
              <w:spacing w:line="360" w:lineRule="auto"/>
              <w:ind w:right="140"/>
              <w:jc w:val="both"/>
              <w:rPr>
                <w:rFonts w:eastAsia="Times New Roman"/>
                <w:sz w:val="20"/>
                <w:szCs w:val="20"/>
                <w:lang w:val="pl-PL"/>
              </w:rPr>
            </w:pPr>
          </w:p>
        </w:tc>
        <w:tc>
          <w:tcPr>
            <w:tcW w:w="3544" w:type="dxa"/>
            <w:vAlign w:val="center"/>
          </w:tcPr>
          <w:p w14:paraId="0366EE6A" w14:textId="3FE1580C" w:rsidR="00786E4F" w:rsidRPr="0046500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lokalu mieszkalnego </w:t>
            </w:r>
          </w:p>
        </w:tc>
        <w:tc>
          <w:tcPr>
            <w:tcW w:w="4252" w:type="dxa"/>
            <w:vAlign w:val="center"/>
          </w:tcPr>
          <w:p w14:paraId="5B1880DE" w14:textId="073475F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75,89%</w:t>
            </w:r>
          </w:p>
          <w:p w14:paraId="5614AC0C" w14:textId="3C580E99"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20,54%</w:t>
            </w:r>
          </w:p>
          <w:p w14:paraId="1ED50372" w14:textId="1A05C21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39A133D5" w14:textId="77777777" w:rsidTr="00A1407E">
        <w:trPr>
          <w:trHeight w:val="680"/>
        </w:trPr>
        <w:tc>
          <w:tcPr>
            <w:tcW w:w="1384" w:type="dxa"/>
            <w:vAlign w:val="center"/>
          </w:tcPr>
          <w:p w14:paraId="1856FA53" w14:textId="6B5A3CC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CAACImport</w:t>
            </w:r>
          </w:p>
        </w:tc>
        <w:tc>
          <w:tcPr>
            <w:tcW w:w="3544" w:type="dxa"/>
            <w:vAlign w:val="center"/>
          </w:tcPr>
          <w:p w14:paraId="5BCDF541" w14:textId="1EBD6F4B"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importu towarów przez przedsiębiorstwo</w:t>
            </w:r>
          </w:p>
        </w:tc>
        <w:tc>
          <w:tcPr>
            <w:tcW w:w="4252" w:type="dxa"/>
            <w:vAlign w:val="center"/>
          </w:tcPr>
          <w:p w14:paraId="3A20D092" w14:textId="4E2D5888"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87</w:t>
            </w:r>
            <w:r>
              <w:rPr>
                <w:rFonts w:eastAsia="Times New Roman"/>
                <w:sz w:val="20"/>
                <w:szCs w:val="20"/>
                <w:lang w:val="pl-PL"/>
              </w:rPr>
              <w:t>,</w:t>
            </w:r>
            <w:r w:rsidRPr="00013D07">
              <w:rPr>
                <w:rFonts w:eastAsia="Times New Roman"/>
                <w:sz w:val="20"/>
                <w:szCs w:val="20"/>
                <w:lang w:val="pl-PL"/>
              </w:rPr>
              <w:t>55</w:t>
            </w:r>
            <w:r>
              <w:rPr>
                <w:rFonts w:eastAsia="Times New Roman"/>
                <w:sz w:val="20"/>
                <w:szCs w:val="20"/>
                <w:lang w:val="pl-PL"/>
              </w:rPr>
              <w:t>%</w:t>
            </w:r>
          </w:p>
          <w:p w14:paraId="17EE4E07" w14:textId="487758CB"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013D07">
              <w:rPr>
                <w:rFonts w:eastAsia="Times New Roman"/>
                <w:sz w:val="20"/>
                <w:szCs w:val="20"/>
                <w:lang w:val="pl-PL"/>
              </w:rPr>
              <w:t>8</w:t>
            </w:r>
            <w:r>
              <w:rPr>
                <w:rFonts w:eastAsia="Times New Roman"/>
                <w:sz w:val="20"/>
                <w:szCs w:val="20"/>
                <w:lang w:val="pl-PL"/>
              </w:rPr>
              <w:t>,</w:t>
            </w:r>
            <w:r w:rsidRPr="00013D07">
              <w:rPr>
                <w:rFonts w:eastAsia="Times New Roman"/>
                <w:sz w:val="20"/>
                <w:szCs w:val="20"/>
                <w:lang w:val="pl-PL"/>
              </w:rPr>
              <w:t>88</w:t>
            </w:r>
            <w:r>
              <w:rPr>
                <w:rFonts w:eastAsia="Times New Roman"/>
                <w:sz w:val="20"/>
                <w:szCs w:val="20"/>
                <w:lang w:val="pl-PL"/>
              </w:rPr>
              <w:t>%</w:t>
            </w:r>
          </w:p>
          <w:p w14:paraId="074693CF" w14:textId="5201E862"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73F09BE8" w14:textId="77777777" w:rsidTr="00A1407E">
        <w:trPr>
          <w:trHeight w:val="680"/>
        </w:trPr>
        <w:tc>
          <w:tcPr>
            <w:tcW w:w="1384" w:type="dxa"/>
            <w:vAlign w:val="center"/>
          </w:tcPr>
          <w:p w14:paraId="22C9BBC0" w14:textId="72BF99F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CAACExport</w:t>
            </w:r>
          </w:p>
        </w:tc>
        <w:tc>
          <w:tcPr>
            <w:tcW w:w="3544" w:type="dxa"/>
            <w:vAlign w:val="center"/>
          </w:tcPr>
          <w:p w14:paraId="30347D22" w14:textId="64634CC9" w:rsidR="00786E4F" w:rsidRPr="0011220F"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eksportu towarów przez przedsiębiorstwo</w:t>
            </w:r>
          </w:p>
        </w:tc>
        <w:tc>
          <w:tcPr>
            <w:tcW w:w="4252" w:type="dxa"/>
            <w:vAlign w:val="center"/>
          </w:tcPr>
          <w:p w14:paraId="25B56FB2" w14:textId="7EDEFF0E"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w:t>
            </w:r>
            <w:r>
              <w:rPr>
                <w:rFonts w:eastAsia="Times New Roman"/>
                <w:sz w:val="20"/>
                <w:szCs w:val="20"/>
                <w:lang w:val="pl-PL"/>
              </w:rPr>
              <w:t>9,2</w:t>
            </w:r>
            <w:r w:rsidRPr="00013D07">
              <w:rPr>
                <w:rFonts w:eastAsia="Times New Roman"/>
                <w:sz w:val="20"/>
                <w:szCs w:val="20"/>
                <w:lang w:val="pl-PL"/>
              </w:rPr>
              <w:t>5</w:t>
            </w:r>
            <w:r>
              <w:rPr>
                <w:rFonts w:eastAsia="Times New Roman"/>
                <w:sz w:val="20"/>
                <w:szCs w:val="20"/>
                <w:lang w:val="pl-PL"/>
              </w:rPr>
              <w:t>%</w:t>
            </w:r>
          </w:p>
          <w:p w14:paraId="3C8ABCCE" w14:textId="10E31B43"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 7,19%</w:t>
            </w:r>
          </w:p>
          <w:p w14:paraId="68B146A8" w14:textId="317A0D11" w:rsidR="00786E4F" w:rsidRPr="001B0541"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2E7BBFD0" w14:textId="77777777" w:rsidTr="00A1407E">
        <w:trPr>
          <w:trHeight w:val="680"/>
        </w:trPr>
        <w:tc>
          <w:tcPr>
            <w:tcW w:w="1384" w:type="dxa"/>
            <w:vAlign w:val="center"/>
          </w:tcPr>
          <w:p w14:paraId="03F3E96C" w14:textId="7BCC182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EntityListedInVATRegistry</w:t>
            </w:r>
          </w:p>
        </w:tc>
        <w:tc>
          <w:tcPr>
            <w:tcW w:w="3544" w:type="dxa"/>
            <w:vAlign w:val="center"/>
          </w:tcPr>
          <w:p w14:paraId="3F4E768D" w14:textId="0B41A53E" w:rsidR="00786E4F" w:rsidRPr="00CF7F64" w:rsidRDefault="00786E4F" w:rsidP="001B0541">
            <w:pPr>
              <w:spacing w:line="360" w:lineRule="auto"/>
              <w:ind w:right="140"/>
              <w:jc w:val="both"/>
              <w:rPr>
                <w:rFonts w:eastAsia="Times New Roman"/>
                <w:sz w:val="20"/>
                <w:szCs w:val="20"/>
                <w:lang w:val="pl-PL"/>
              </w:rPr>
            </w:pPr>
            <w:r w:rsidRPr="00CF7F64">
              <w:rPr>
                <w:rFonts w:eastAsia="Times New Roman"/>
                <w:sz w:val="20"/>
                <w:szCs w:val="20"/>
                <w:lang w:val="pl-PL"/>
              </w:rPr>
              <w:t>Zmienna wskazująca, czy przedsiębiorstwo jes</w:t>
            </w:r>
            <w:r>
              <w:rPr>
                <w:rFonts w:eastAsia="Times New Roman"/>
                <w:sz w:val="20"/>
                <w:szCs w:val="20"/>
                <w:lang w:val="pl-PL"/>
              </w:rPr>
              <w:t>t zarejestrowane w rejestrze podatników VAT prowadzonym przez Ministerstwo Finansów</w:t>
            </w:r>
          </w:p>
        </w:tc>
        <w:tc>
          <w:tcPr>
            <w:tcW w:w="4252" w:type="dxa"/>
            <w:vAlign w:val="center"/>
          </w:tcPr>
          <w:p w14:paraId="658B8D93" w14:textId="62A9BA0D" w:rsidR="00786E4F" w:rsidRPr="00E813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E81388">
              <w:rPr>
                <w:rFonts w:eastAsia="Times New Roman"/>
                <w:sz w:val="20"/>
                <w:szCs w:val="20"/>
                <w:lang w:val="pl-PL"/>
              </w:rPr>
              <w:t>91</w:t>
            </w:r>
            <w:r>
              <w:rPr>
                <w:rFonts w:eastAsia="Times New Roman"/>
                <w:sz w:val="20"/>
                <w:szCs w:val="20"/>
                <w:lang w:val="pl-PL"/>
              </w:rPr>
              <w:t>,</w:t>
            </w:r>
            <w:r w:rsidRPr="00E81388">
              <w:rPr>
                <w:rFonts w:eastAsia="Times New Roman"/>
                <w:sz w:val="20"/>
                <w:szCs w:val="20"/>
                <w:lang w:val="pl-PL"/>
              </w:rPr>
              <w:t>97</w:t>
            </w:r>
            <w:r>
              <w:rPr>
                <w:rFonts w:eastAsia="Times New Roman"/>
                <w:sz w:val="20"/>
                <w:szCs w:val="20"/>
                <w:lang w:val="pl-PL"/>
              </w:rPr>
              <w:t>%</w:t>
            </w:r>
          </w:p>
          <w:p w14:paraId="4026E068" w14:textId="1328757F" w:rsidR="00786E4F" w:rsidRPr="00CF7F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E81388">
              <w:rPr>
                <w:rFonts w:eastAsia="Times New Roman"/>
                <w:sz w:val="20"/>
                <w:szCs w:val="20"/>
                <w:lang w:val="pl-PL"/>
              </w:rPr>
              <w:t>8</w:t>
            </w:r>
            <w:r>
              <w:rPr>
                <w:rFonts w:eastAsia="Times New Roman"/>
                <w:sz w:val="20"/>
                <w:szCs w:val="20"/>
                <w:lang w:val="pl-PL"/>
              </w:rPr>
              <w:t>,</w:t>
            </w:r>
            <w:r w:rsidRPr="00E81388">
              <w:rPr>
                <w:rFonts w:eastAsia="Times New Roman"/>
                <w:sz w:val="20"/>
                <w:szCs w:val="20"/>
                <w:lang w:val="pl-PL"/>
              </w:rPr>
              <w:t>03</w:t>
            </w:r>
            <w:r>
              <w:rPr>
                <w:rFonts w:eastAsia="Times New Roman"/>
                <w:sz w:val="20"/>
                <w:szCs w:val="20"/>
                <w:lang w:val="pl-PL"/>
              </w:rPr>
              <w:t>%</w:t>
            </w:r>
          </w:p>
        </w:tc>
      </w:tr>
      <w:tr w:rsidR="00786E4F" w:rsidRPr="007A70E2" w14:paraId="15A72DFD" w14:textId="77777777" w:rsidTr="00A1407E">
        <w:trPr>
          <w:trHeight w:val="680"/>
        </w:trPr>
        <w:tc>
          <w:tcPr>
            <w:tcW w:w="1384" w:type="dxa"/>
            <w:vAlign w:val="center"/>
          </w:tcPr>
          <w:p w14:paraId="132C17B5" w14:textId="153974D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VirtualAccountsPresence</w:t>
            </w:r>
          </w:p>
        </w:tc>
        <w:tc>
          <w:tcPr>
            <w:tcW w:w="3544" w:type="dxa"/>
            <w:vAlign w:val="center"/>
          </w:tcPr>
          <w:p w14:paraId="1D9637F9" w14:textId="20115C0D" w:rsidR="00786E4F" w:rsidRPr="00E12009" w:rsidRDefault="00786E4F" w:rsidP="001B0541">
            <w:pPr>
              <w:spacing w:line="360" w:lineRule="auto"/>
              <w:ind w:right="140"/>
              <w:jc w:val="both"/>
              <w:rPr>
                <w:rFonts w:eastAsia="Times New Roman"/>
                <w:sz w:val="20"/>
                <w:szCs w:val="20"/>
                <w:lang w:val="pl-PL"/>
              </w:rPr>
            </w:pPr>
            <w:r w:rsidRPr="00E12009">
              <w:rPr>
                <w:rFonts w:eastAsia="Times New Roman"/>
                <w:sz w:val="20"/>
                <w:szCs w:val="20"/>
                <w:lang w:val="pl-PL"/>
              </w:rPr>
              <w:t>Zmienna wskazująca, czy przedsiębiorstwo pos</w:t>
            </w:r>
            <w:r>
              <w:rPr>
                <w:rFonts w:eastAsia="Times New Roman"/>
                <w:sz w:val="20"/>
                <w:szCs w:val="20"/>
                <w:lang w:val="pl-PL"/>
              </w:rPr>
              <w:t>iada rachunki wirtualne</w:t>
            </w:r>
          </w:p>
        </w:tc>
        <w:tc>
          <w:tcPr>
            <w:tcW w:w="4252" w:type="dxa"/>
            <w:vAlign w:val="center"/>
          </w:tcPr>
          <w:p w14:paraId="427ADD81" w14:textId="32A5EC7A"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B64992">
              <w:rPr>
                <w:rFonts w:eastAsia="Times New Roman"/>
                <w:sz w:val="20"/>
                <w:szCs w:val="20"/>
                <w:lang w:val="pl-PL"/>
              </w:rPr>
              <w:t>89</w:t>
            </w:r>
            <w:r>
              <w:rPr>
                <w:rFonts w:eastAsia="Times New Roman"/>
                <w:sz w:val="20"/>
                <w:szCs w:val="20"/>
                <w:lang w:val="pl-PL"/>
              </w:rPr>
              <w:t>,</w:t>
            </w:r>
            <w:r w:rsidRPr="00B64992">
              <w:rPr>
                <w:rFonts w:eastAsia="Times New Roman"/>
                <w:sz w:val="20"/>
                <w:szCs w:val="20"/>
                <w:lang w:val="pl-PL"/>
              </w:rPr>
              <w:t>18</w:t>
            </w:r>
            <w:r>
              <w:rPr>
                <w:rFonts w:eastAsia="Times New Roman"/>
                <w:sz w:val="20"/>
                <w:szCs w:val="20"/>
                <w:lang w:val="pl-PL"/>
              </w:rPr>
              <w:t>%</w:t>
            </w:r>
          </w:p>
          <w:p w14:paraId="7E907680" w14:textId="46914ECE"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B64992">
              <w:rPr>
                <w:rFonts w:eastAsia="Times New Roman"/>
                <w:sz w:val="20"/>
                <w:szCs w:val="20"/>
                <w:lang w:val="pl-PL"/>
              </w:rPr>
              <w:t>8</w:t>
            </w:r>
            <w:r>
              <w:rPr>
                <w:rFonts w:eastAsia="Times New Roman"/>
                <w:sz w:val="20"/>
                <w:szCs w:val="20"/>
                <w:lang w:val="pl-PL"/>
              </w:rPr>
              <w:t>,</w:t>
            </w:r>
            <w:r w:rsidRPr="00B64992">
              <w:rPr>
                <w:rFonts w:eastAsia="Times New Roman"/>
                <w:sz w:val="20"/>
                <w:szCs w:val="20"/>
                <w:lang w:val="pl-PL"/>
              </w:rPr>
              <w:t>03</w:t>
            </w:r>
            <w:r>
              <w:rPr>
                <w:rFonts w:eastAsia="Times New Roman"/>
                <w:sz w:val="20"/>
                <w:szCs w:val="20"/>
                <w:lang w:val="pl-PL"/>
              </w:rPr>
              <w:t>%</w:t>
            </w:r>
          </w:p>
          <w:p w14:paraId="26EE0E4C" w14:textId="0E9D627D" w:rsidR="00786E4F" w:rsidRPr="00E12009"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B64992">
              <w:rPr>
                <w:rFonts w:eastAsia="Times New Roman"/>
                <w:sz w:val="20"/>
                <w:szCs w:val="20"/>
                <w:lang w:val="pl-PL"/>
              </w:rPr>
              <w:t>2</w:t>
            </w:r>
            <w:r>
              <w:rPr>
                <w:rFonts w:eastAsia="Times New Roman"/>
                <w:sz w:val="20"/>
                <w:szCs w:val="20"/>
                <w:lang w:val="pl-PL"/>
              </w:rPr>
              <w:t>,</w:t>
            </w:r>
            <w:r w:rsidRPr="00B64992">
              <w:rPr>
                <w:rFonts w:eastAsia="Times New Roman"/>
                <w:sz w:val="20"/>
                <w:szCs w:val="20"/>
                <w:lang w:val="pl-PL"/>
              </w:rPr>
              <w:t>79</w:t>
            </w:r>
            <w:r>
              <w:rPr>
                <w:rFonts w:eastAsia="Times New Roman"/>
                <w:sz w:val="20"/>
                <w:szCs w:val="20"/>
                <w:lang w:val="pl-PL"/>
              </w:rPr>
              <w:t>%</w:t>
            </w:r>
          </w:p>
        </w:tc>
      </w:tr>
      <w:tr w:rsidR="00786E4F" w:rsidRPr="007A70E2" w14:paraId="572AA4E6" w14:textId="77777777" w:rsidTr="00A1407E">
        <w:trPr>
          <w:trHeight w:val="680"/>
        </w:trPr>
        <w:tc>
          <w:tcPr>
            <w:tcW w:w="1384" w:type="dxa"/>
            <w:vAlign w:val="center"/>
          </w:tcPr>
          <w:p w14:paraId="3853A7BA" w14:textId="446772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RiskyRemovalBasis</w:t>
            </w:r>
          </w:p>
        </w:tc>
        <w:tc>
          <w:tcPr>
            <w:tcW w:w="3544" w:type="dxa"/>
            <w:vAlign w:val="center"/>
          </w:tcPr>
          <w:p w14:paraId="7C564E14" w14:textId="3B2B601E" w:rsidR="00786E4F" w:rsidRPr="006E1066" w:rsidRDefault="00786E4F" w:rsidP="001B0541">
            <w:pPr>
              <w:spacing w:line="360" w:lineRule="auto"/>
              <w:ind w:right="140"/>
              <w:jc w:val="both"/>
              <w:rPr>
                <w:rFonts w:eastAsia="Times New Roman"/>
                <w:sz w:val="20"/>
                <w:szCs w:val="20"/>
                <w:lang w:val="pl-PL"/>
              </w:rPr>
            </w:pPr>
            <w:r w:rsidRPr="006E1066">
              <w:rPr>
                <w:rFonts w:eastAsia="Times New Roman"/>
                <w:sz w:val="20"/>
                <w:szCs w:val="20"/>
                <w:lang w:val="pl-PL"/>
              </w:rPr>
              <w:t>Zmienna wskazująca, czy przedsiębiorstwo z</w:t>
            </w:r>
            <w:r>
              <w:rPr>
                <w:rFonts w:eastAsia="Times New Roman"/>
                <w:sz w:val="20"/>
                <w:szCs w:val="20"/>
                <w:lang w:val="pl-PL"/>
              </w:rPr>
              <w:t>ostało kiedykolwiek wykreślone z rejestru podatników VAT, a jeśli tak czy powód wykreślenia był spowodowany wystąpieniem nadużycia lub przestępstwa określone na podstawie artykułu ustawy podanego jako przyczynę wykreślenia</w:t>
            </w:r>
          </w:p>
        </w:tc>
        <w:tc>
          <w:tcPr>
            <w:tcW w:w="4252" w:type="dxa"/>
            <w:vAlign w:val="center"/>
          </w:tcPr>
          <w:p w14:paraId="08162FFD" w14:textId="69275AA5"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wykreślone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83</w:t>
            </w:r>
            <w:r>
              <w:rPr>
                <w:rFonts w:eastAsia="Times New Roman"/>
                <w:sz w:val="20"/>
                <w:szCs w:val="20"/>
                <w:lang w:val="pl-PL"/>
              </w:rPr>
              <w:t>,</w:t>
            </w:r>
            <w:r w:rsidRPr="00B2736A">
              <w:rPr>
                <w:rFonts w:eastAsia="Times New Roman"/>
                <w:sz w:val="20"/>
                <w:szCs w:val="20"/>
                <w:lang w:val="pl-PL"/>
              </w:rPr>
              <w:t>05</w:t>
            </w:r>
            <w:r>
              <w:rPr>
                <w:rFonts w:eastAsia="Times New Roman"/>
                <w:sz w:val="20"/>
                <w:szCs w:val="20"/>
                <w:lang w:val="pl-PL"/>
              </w:rPr>
              <w:t>%</w:t>
            </w:r>
          </w:p>
          <w:p w14:paraId="563BAA9E" w14:textId="4F7C3582"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w:t>
            </w:r>
            <w:r>
              <w:rPr>
                <w:rFonts w:eastAsia="Times New Roman"/>
                <w:sz w:val="20"/>
                <w:szCs w:val="20"/>
                <w:lang w:val="pl-PL"/>
              </w:rPr>
              <w:t>,</w:t>
            </w:r>
            <w:r w:rsidRPr="00B2736A">
              <w:rPr>
                <w:rFonts w:eastAsia="Times New Roman"/>
                <w:sz w:val="20"/>
                <w:szCs w:val="20"/>
                <w:lang w:val="pl-PL"/>
              </w:rPr>
              <w:t>03</w:t>
            </w:r>
            <w:r>
              <w:rPr>
                <w:rFonts w:eastAsia="Times New Roman"/>
                <w:sz w:val="20"/>
                <w:szCs w:val="20"/>
                <w:lang w:val="pl-PL"/>
              </w:rPr>
              <w:t>%</w:t>
            </w:r>
          </w:p>
          <w:p w14:paraId="4A0D4198" w14:textId="69F5F1A1"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Nadużycie lub przestępstwo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66</w:t>
            </w:r>
            <w:r>
              <w:rPr>
                <w:rFonts w:eastAsia="Times New Roman"/>
                <w:sz w:val="20"/>
                <w:szCs w:val="20"/>
                <w:lang w:val="pl-PL"/>
              </w:rPr>
              <w:t>%</w:t>
            </w:r>
          </w:p>
          <w:p w14:paraId="15FE485C" w14:textId="0B9111D3" w:rsidR="00786E4F" w:rsidRPr="006E1066"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Przyczyna naturalna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25</w:t>
            </w:r>
            <w:r>
              <w:rPr>
                <w:rFonts w:eastAsia="Times New Roman"/>
                <w:sz w:val="20"/>
                <w:szCs w:val="20"/>
                <w:lang w:val="pl-PL"/>
              </w:rPr>
              <w:t>%</w:t>
            </w:r>
          </w:p>
        </w:tc>
      </w:tr>
    </w:tbl>
    <w:p w14:paraId="395958ED" w14:textId="0E875305" w:rsidR="009F54D5" w:rsidRDefault="009F54D5" w:rsidP="006B1C83">
      <w:pPr>
        <w:pStyle w:val="Default"/>
        <w:spacing w:line="360" w:lineRule="auto"/>
        <w:jc w:val="both"/>
        <w:rPr>
          <w:rFonts w:ascii="Times New Roman" w:hAnsi="Times New Roman" w:cs="Times New Roman"/>
          <w:bCs/>
        </w:rPr>
      </w:pPr>
    </w:p>
    <w:p w14:paraId="523AC68D" w14:textId="1CCF206C" w:rsidR="006B1C83" w:rsidRPr="004933BA" w:rsidRDefault="00E203FB" w:rsidP="00674DDC">
      <w:pPr>
        <w:spacing w:after="0" w:line="360" w:lineRule="auto"/>
        <w:ind w:firstLine="709"/>
        <w:jc w:val="both"/>
        <w:rPr>
          <w:rFonts w:cs="Times New Roman"/>
          <w:bCs/>
          <w:color w:val="000000"/>
          <w:szCs w:val="24"/>
        </w:rPr>
      </w:pPr>
      <w:r w:rsidRPr="00E203FB">
        <w:rPr>
          <w:rFonts w:cs="Times New Roman"/>
          <w:bCs/>
        </w:rPr>
        <w:t>Poniższa tabela zawiera podsumowanie na temat zmiennych</w:t>
      </w:r>
      <w:r>
        <w:rPr>
          <w:rFonts w:cs="Times New Roman"/>
          <w:bCs/>
        </w:rPr>
        <w:t xml:space="preserve"> ciągłych</w:t>
      </w:r>
      <w:r w:rsidRPr="00E203FB">
        <w:rPr>
          <w:rFonts w:cs="Times New Roman"/>
          <w:bCs/>
        </w:rPr>
        <w:t>.</w:t>
      </w:r>
      <w:r w:rsidR="009171EE">
        <w:rPr>
          <w:rFonts w:cs="Times New Roman"/>
          <w:bCs/>
        </w:rPr>
        <w:t xml:space="preserve"> Statystyki opisowe zostały wygenerowane na zbiorze danych, z którego usunięto obserwacje odstające przy użyciu opisanej wcześniej metody Z-score.</w:t>
      </w:r>
    </w:p>
    <w:p w14:paraId="1BCB9FCD" w14:textId="58E1E4BE" w:rsidR="001666E0" w:rsidRPr="002E60C3" w:rsidRDefault="001666E0" w:rsidP="001666E0">
      <w:pPr>
        <w:pStyle w:val="Legenda"/>
        <w:keepNext/>
        <w:rPr>
          <w:i w:val="0"/>
          <w:iCs w:val="0"/>
          <w:color w:val="auto"/>
          <w:sz w:val="24"/>
          <w:szCs w:val="24"/>
        </w:rPr>
      </w:pPr>
      <w:bookmarkStart w:id="15" w:name="_Toc62568177"/>
      <w:r w:rsidRPr="002E60C3">
        <w:rPr>
          <w:i w:val="0"/>
          <w:iCs w:val="0"/>
          <w:color w:val="auto"/>
          <w:sz w:val="24"/>
          <w:szCs w:val="24"/>
        </w:rPr>
        <w:t xml:space="preserve">Tabela </w:t>
      </w:r>
      <w:r w:rsidRPr="002E60C3">
        <w:rPr>
          <w:i w:val="0"/>
          <w:iCs w:val="0"/>
          <w:color w:val="auto"/>
          <w:sz w:val="24"/>
          <w:szCs w:val="24"/>
        </w:rPr>
        <w:fldChar w:fldCharType="begin"/>
      </w:r>
      <w:r w:rsidRPr="002E60C3">
        <w:rPr>
          <w:i w:val="0"/>
          <w:iCs w:val="0"/>
          <w:color w:val="auto"/>
          <w:sz w:val="24"/>
          <w:szCs w:val="24"/>
        </w:rPr>
        <w:instrText xml:space="preserve"> SEQ Tabela \* ARABIC </w:instrText>
      </w:r>
      <w:r w:rsidRPr="002E60C3">
        <w:rPr>
          <w:i w:val="0"/>
          <w:iCs w:val="0"/>
          <w:color w:val="auto"/>
          <w:sz w:val="24"/>
          <w:szCs w:val="24"/>
        </w:rPr>
        <w:fldChar w:fldCharType="separate"/>
      </w:r>
      <w:r w:rsidR="001E79D0">
        <w:rPr>
          <w:i w:val="0"/>
          <w:iCs w:val="0"/>
          <w:noProof/>
          <w:color w:val="auto"/>
          <w:sz w:val="24"/>
          <w:szCs w:val="24"/>
        </w:rPr>
        <w:t>2</w:t>
      </w:r>
      <w:r w:rsidRPr="002E60C3">
        <w:rPr>
          <w:i w:val="0"/>
          <w:iCs w:val="0"/>
          <w:color w:val="auto"/>
          <w:sz w:val="24"/>
          <w:szCs w:val="24"/>
        </w:rPr>
        <w:fldChar w:fldCharType="end"/>
      </w:r>
      <w:r w:rsidRPr="002E60C3">
        <w:rPr>
          <w:i w:val="0"/>
          <w:iCs w:val="0"/>
          <w:color w:val="auto"/>
          <w:sz w:val="24"/>
          <w:szCs w:val="24"/>
        </w:rPr>
        <w:t>. Zbiór dostępnych zmiennych ciągłych</w:t>
      </w:r>
      <w:r w:rsidR="00674DDC">
        <w:rPr>
          <w:i w:val="0"/>
          <w:iCs w:val="0"/>
          <w:color w:val="auto"/>
          <w:sz w:val="24"/>
          <w:szCs w:val="24"/>
        </w:rPr>
        <w:t>.</w:t>
      </w:r>
      <w:bookmarkEnd w:id="15"/>
    </w:p>
    <w:tbl>
      <w:tblPr>
        <w:tblStyle w:val="Tabelasiatki1jasna"/>
        <w:tblW w:w="9180" w:type="dxa"/>
        <w:tblLayout w:type="fixed"/>
        <w:tblLook w:val="0600" w:firstRow="0" w:lastRow="0" w:firstColumn="0" w:lastColumn="0" w:noHBand="1" w:noVBand="1"/>
      </w:tblPr>
      <w:tblGrid>
        <w:gridCol w:w="1526"/>
        <w:gridCol w:w="4394"/>
        <w:gridCol w:w="3260"/>
      </w:tblGrid>
      <w:tr w:rsidR="004933BA" w:rsidRPr="007A70E2" w14:paraId="0F0BE7C0" w14:textId="77777777" w:rsidTr="00BF6203">
        <w:trPr>
          <w:trHeight w:val="720"/>
        </w:trPr>
        <w:tc>
          <w:tcPr>
            <w:tcW w:w="9180" w:type="dxa"/>
            <w:gridSpan w:val="3"/>
            <w:vAlign w:val="center"/>
          </w:tcPr>
          <w:p w14:paraId="0EEF57E7" w14:textId="27DA83D4" w:rsidR="004933BA" w:rsidRPr="007A70E2" w:rsidRDefault="004933BA" w:rsidP="00FC1D67">
            <w:pPr>
              <w:spacing w:line="360" w:lineRule="auto"/>
              <w:ind w:left="140" w:right="140"/>
              <w:jc w:val="center"/>
              <w:rPr>
                <w:rFonts w:eastAsia="Times New Roman"/>
                <w:b/>
                <w:sz w:val="20"/>
                <w:szCs w:val="24"/>
              </w:rPr>
            </w:pPr>
            <w:r w:rsidRPr="006B1C83">
              <w:rPr>
                <w:rFonts w:eastAsia="Times New Roman"/>
                <w:b/>
                <w:szCs w:val="32"/>
              </w:rPr>
              <w:t xml:space="preserve">Zmienne </w:t>
            </w:r>
            <w:r>
              <w:rPr>
                <w:rFonts w:eastAsia="Times New Roman"/>
                <w:b/>
                <w:szCs w:val="32"/>
              </w:rPr>
              <w:t>ciągłe</w:t>
            </w:r>
          </w:p>
        </w:tc>
      </w:tr>
      <w:tr w:rsidR="004933BA" w:rsidRPr="007A70E2" w14:paraId="5158C747" w14:textId="77777777" w:rsidTr="00984E49">
        <w:trPr>
          <w:trHeight w:val="363"/>
        </w:trPr>
        <w:tc>
          <w:tcPr>
            <w:tcW w:w="1526" w:type="dxa"/>
            <w:vAlign w:val="center"/>
          </w:tcPr>
          <w:p w14:paraId="56C67861" w14:textId="6D5D548D"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4394" w:type="dxa"/>
            <w:vAlign w:val="center"/>
          </w:tcPr>
          <w:p w14:paraId="170513F5" w14:textId="77777777"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3260" w:type="dxa"/>
            <w:vAlign w:val="center"/>
          </w:tcPr>
          <w:p w14:paraId="38DB5501" w14:textId="627C964D" w:rsidR="004933BA" w:rsidRPr="007A70E2" w:rsidRDefault="009C189C" w:rsidP="001B0541">
            <w:pPr>
              <w:spacing w:line="360" w:lineRule="auto"/>
              <w:ind w:right="140"/>
              <w:jc w:val="both"/>
              <w:rPr>
                <w:rFonts w:eastAsia="Times New Roman"/>
                <w:b/>
                <w:sz w:val="20"/>
                <w:szCs w:val="24"/>
                <w:lang w:val="pl-PL"/>
              </w:rPr>
            </w:pPr>
            <w:r>
              <w:rPr>
                <w:rFonts w:eastAsia="Times New Roman"/>
                <w:b/>
                <w:sz w:val="20"/>
                <w:szCs w:val="24"/>
                <w:lang w:val="pl-PL"/>
              </w:rPr>
              <w:t>Statystyki opisowe</w:t>
            </w:r>
          </w:p>
        </w:tc>
      </w:tr>
      <w:tr w:rsidR="004933BA" w:rsidRPr="007A70E2" w14:paraId="11118CB8" w14:textId="77777777" w:rsidTr="00984E49">
        <w:trPr>
          <w:trHeight w:val="680"/>
        </w:trPr>
        <w:tc>
          <w:tcPr>
            <w:tcW w:w="1526" w:type="dxa"/>
            <w:vAlign w:val="center"/>
          </w:tcPr>
          <w:p w14:paraId="55E1C64F" w14:textId="22EE8022" w:rsidR="004933BA" w:rsidRPr="00432DEB" w:rsidRDefault="00EC25A3" w:rsidP="00432DEB">
            <w:pPr>
              <w:spacing w:line="360" w:lineRule="auto"/>
              <w:ind w:right="140"/>
              <w:jc w:val="both"/>
              <w:rPr>
                <w:rFonts w:eastAsia="Times New Roman"/>
                <w:sz w:val="20"/>
                <w:szCs w:val="20"/>
                <w:lang w:val="pl-PL"/>
              </w:rPr>
            </w:pPr>
            <w:r w:rsidRPr="00432DEB">
              <w:rPr>
                <w:rFonts w:eastAsia="Times New Roman"/>
                <w:sz w:val="20"/>
                <w:szCs w:val="20"/>
                <w:lang w:val="pl-PL"/>
              </w:rPr>
              <w:t>AgeDays</w:t>
            </w:r>
          </w:p>
        </w:tc>
        <w:tc>
          <w:tcPr>
            <w:tcW w:w="4394" w:type="dxa"/>
            <w:vAlign w:val="center"/>
          </w:tcPr>
          <w:p w14:paraId="5181A488" w14:textId="27FE435F"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dni od daty rozpoczęcia działalności gospodarczej do daty zakończenia działalności lub daty pobrania danych dla przedsiębiorstwa</w:t>
            </w:r>
          </w:p>
        </w:tc>
        <w:tc>
          <w:tcPr>
            <w:tcW w:w="3260" w:type="dxa"/>
            <w:vAlign w:val="center"/>
          </w:tcPr>
          <w:p w14:paraId="4415BD72" w14:textId="768C8E1C"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5681</w:t>
            </w:r>
            <w:r w:rsidR="005C087B">
              <w:rPr>
                <w:rFonts w:eastAsia="Times New Roman"/>
                <w:sz w:val="20"/>
                <w:szCs w:val="20"/>
                <w:lang w:val="pl-PL"/>
              </w:rPr>
              <w:t>,</w:t>
            </w:r>
            <w:r w:rsidRPr="007A0287">
              <w:rPr>
                <w:rFonts w:eastAsia="Times New Roman"/>
                <w:sz w:val="20"/>
                <w:szCs w:val="20"/>
                <w:lang w:val="pl-PL"/>
              </w:rPr>
              <w:t>99</w:t>
            </w:r>
            <w:r w:rsidR="005C087B">
              <w:rPr>
                <w:rFonts w:eastAsia="Times New Roman"/>
                <w:sz w:val="20"/>
                <w:szCs w:val="20"/>
                <w:lang w:val="pl-PL"/>
              </w:rPr>
              <w:t>;</w:t>
            </w:r>
            <w:r w:rsidRPr="007A0287">
              <w:rPr>
                <w:rFonts w:eastAsia="Times New Roman"/>
                <w:sz w:val="20"/>
                <w:szCs w:val="20"/>
                <w:lang w:val="pl-PL"/>
              </w:rPr>
              <w:t xml:space="preserve"> mediana: 5007</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3748</w:t>
            </w:r>
            <w:r w:rsidR="005C087B">
              <w:rPr>
                <w:rFonts w:eastAsia="Times New Roman"/>
                <w:sz w:val="20"/>
                <w:szCs w:val="20"/>
                <w:lang w:val="pl-PL"/>
              </w:rPr>
              <w:t>,</w:t>
            </w:r>
            <w:r w:rsidRPr="007A0287">
              <w:rPr>
                <w:rFonts w:eastAsia="Times New Roman"/>
                <w:sz w:val="20"/>
                <w:szCs w:val="20"/>
                <w:lang w:val="pl-PL"/>
              </w:rPr>
              <w:t>69</w:t>
            </w:r>
          </w:p>
        </w:tc>
      </w:tr>
      <w:tr w:rsidR="004933BA" w:rsidRPr="007A70E2" w14:paraId="1F11FA85" w14:textId="77777777" w:rsidTr="00984E49">
        <w:trPr>
          <w:trHeight w:val="680"/>
        </w:trPr>
        <w:tc>
          <w:tcPr>
            <w:tcW w:w="1526" w:type="dxa"/>
            <w:vAlign w:val="center"/>
          </w:tcPr>
          <w:p w14:paraId="69501B33" w14:textId="5FAB24B2" w:rsidR="004933BA" w:rsidRPr="00F12B6C" w:rsidRDefault="00EC25A3" w:rsidP="00432DEB">
            <w:pPr>
              <w:spacing w:line="360" w:lineRule="auto"/>
              <w:ind w:right="140"/>
              <w:jc w:val="both"/>
              <w:rPr>
                <w:rFonts w:eastAsia="Times New Roman"/>
                <w:sz w:val="20"/>
                <w:szCs w:val="20"/>
                <w:lang w:val="pl-PL"/>
              </w:rPr>
            </w:pPr>
            <w:r>
              <w:rPr>
                <w:rFonts w:eastAsia="Times New Roman"/>
                <w:sz w:val="20"/>
                <w:szCs w:val="20"/>
                <w:lang w:val="pl-PL"/>
              </w:rPr>
              <w:lastRenderedPageBreak/>
              <w:t>LocalBranches</w:t>
            </w:r>
          </w:p>
        </w:tc>
        <w:tc>
          <w:tcPr>
            <w:tcW w:w="4394" w:type="dxa"/>
            <w:vAlign w:val="center"/>
          </w:tcPr>
          <w:p w14:paraId="413061BF" w14:textId="2631C971"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oddziałów</w:t>
            </w:r>
            <w:r w:rsidR="00125366">
              <w:rPr>
                <w:rFonts w:eastAsia="Times New Roman"/>
                <w:sz w:val="20"/>
                <w:szCs w:val="20"/>
                <w:lang w:val="pl-PL"/>
              </w:rPr>
              <w:t xml:space="preserve"> </w:t>
            </w:r>
            <w:r>
              <w:rPr>
                <w:rFonts w:eastAsia="Times New Roman"/>
                <w:sz w:val="20"/>
                <w:szCs w:val="20"/>
                <w:lang w:val="pl-PL"/>
              </w:rPr>
              <w:t>i lokalnych jednostek przedsiębiorstwa</w:t>
            </w:r>
          </w:p>
        </w:tc>
        <w:tc>
          <w:tcPr>
            <w:tcW w:w="3260" w:type="dxa"/>
            <w:vAlign w:val="center"/>
          </w:tcPr>
          <w:p w14:paraId="2B9570B8" w14:textId="64D772F7"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0</w:t>
            </w:r>
            <w:r w:rsidR="005C087B">
              <w:rPr>
                <w:rFonts w:eastAsia="Times New Roman"/>
                <w:sz w:val="20"/>
                <w:szCs w:val="20"/>
                <w:lang w:val="pl-PL"/>
              </w:rPr>
              <w:t>,</w:t>
            </w:r>
            <w:r w:rsidRPr="007A0287">
              <w:rPr>
                <w:rFonts w:eastAsia="Times New Roman"/>
                <w:sz w:val="20"/>
                <w:szCs w:val="20"/>
                <w:lang w:val="pl-PL"/>
              </w:rPr>
              <w:t>13</w:t>
            </w:r>
            <w:r w:rsidR="005C087B">
              <w:rPr>
                <w:rFonts w:eastAsia="Times New Roman"/>
                <w:sz w:val="20"/>
                <w:szCs w:val="20"/>
                <w:lang w:val="pl-PL"/>
              </w:rPr>
              <w:t>;</w:t>
            </w:r>
            <w:r w:rsidRPr="007A0287">
              <w:rPr>
                <w:rFonts w:eastAsia="Times New Roman"/>
                <w:sz w:val="20"/>
                <w:szCs w:val="20"/>
                <w:lang w:val="pl-PL"/>
              </w:rPr>
              <w:t xml:space="preserve"> mediana: 0</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0</w:t>
            </w:r>
            <w:r w:rsidR="005C087B">
              <w:rPr>
                <w:rFonts w:eastAsia="Times New Roman"/>
                <w:sz w:val="20"/>
                <w:szCs w:val="20"/>
                <w:lang w:val="pl-PL"/>
              </w:rPr>
              <w:t>,</w:t>
            </w:r>
            <w:r w:rsidRPr="007A0287">
              <w:rPr>
                <w:rFonts w:eastAsia="Times New Roman"/>
                <w:sz w:val="20"/>
                <w:szCs w:val="20"/>
                <w:lang w:val="pl-PL"/>
              </w:rPr>
              <w:t>84</w:t>
            </w:r>
          </w:p>
        </w:tc>
      </w:tr>
      <w:tr w:rsidR="00B15E31" w:rsidRPr="007A70E2" w14:paraId="50063A43" w14:textId="77777777" w:rsidTr="00984E49">
        <w:trPr>
          <w:trHeight w:val="680"/>
        </w:trPr>
        <w:tc>
          <w:tcPr>
            <w:tcW w:w="1526" w:type="dxa"/>
            <w:vAlign w:val="center"/>
          </w:tcPr>
          <w:p w14:paraId="788C43F9" w14:textId="3079379F"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SecondaryPKDCount</w:t>
            </w:r>
          </w:p>
        </w:tc>
        <w:tc>
          <w:tcPr>
            <w:tcW w:w="4394" w:type="dxa"/>
            <w:vAlign w:val="center"/>
          </w:tcPr>
          <w:p w14:paraId="38189AD9" w14:textId="79DCC9AC" w:rsidR="00B15E31" w:rsidRPr="00066C77" w:rsidRDefault="00B25E78" w:rsidP="00432DEB">
            <w:pPr>
              <w:spacing w:line="360" w:lineRule="auto"/>
              <w:ind w:right="140"/>
              <w:jc w:val="both"/>
              <w:rPr>
                <w:rFonts w:eastAsia="Times New Roman"/>
                <w:sz w:val="20"/>
                <w:szCs w:val="20"/>
                <w:lang w:val="pl-PL"/>
              </w:rPr>
            </w:pPr>
            <w:r w:rsidRPr="00066C77">
              <w:rPr>
                <w:rFonts w:eastAsia="Times New Roman"/>
                <w:sz w:val="20"/>
                <w:szCs w:val="20"/>
                <w:lang w:val="pl-PL"/>
              </w:rPr>
              <w:t>Liczba kodów PKD</w:t>
            </w:r>
            <w:r w:rsidR="00066C77" w:rsidRPr="00066C77">
              <w:rPr>
                <w:rFonts w:eastAsia="Times New Roman"/>
                <w:sz w:val="20"/>
                <w:szCs w:val="20"/>
                <w:lang w:val="pl-PL"/>
              </w:rPr>
              <w:t xml:space="preserve"> </w:t>
            </w:r>
            <w:r w:rsidR="00066C77">
              <w:rPr>
                <w:rFonts w:eastAsia="Times New Roman"/>
                <w:sz w:val="20"/>
                <w:szCs w:val="20"/>
                <w:lang w:val="pl-PL"/>
              </w:rPr>
              <w:t>wskazujących na dodatkowe działalności gospodarcze prowadzone przez przedsiębiorstwo</w:t>
            </w:r>
          </w:p>
        </w:tc>
        <w:tc>
          <w:tcPr>
            <w:tcW w:w="3260" w:type="dxa"/>
            <w:vAlign w:val="center"/>
          </w:tcPr>
          <w:p w14:paraId="22F9462F" w14:textId="76CE1722"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w:t>
            </w:r>
            <w:r w:rsidR="005C087B" w:rsidRPr="00D308A7">
              <w:rPr>
                <w:rFonts w:eastAsia="Times New Roman"/>
                <w:sz w:val="20"/>
                <w:szCs w:val="20"/>
                <w:lang w:val="pl-PL"/>
              </w:rPr>
              <w:t>,</w:t>
            </w:r>
            <w:r w:rsidRPr="00D308A7">
              <w:rPr>
                <w:rFonts w:eastAsia="Times New Roman"/>
                <w:sz w:val="20"/>
                <w:szCs w:val="20"/>
                <w:lang w:val="pl-PL"/>
              </w:rPr>
              <w:t>08</w:t>
            </w:r>
            <w:r w:rsidR="005C087B" w:rsidRPr="00D308A7">
              <w:rPr>
                <w:rFonts w:eastAsia="Times New Roman"/>
                <w:sz w:val="20"/>
                <w:szCs w:val="20"/>
                <w:lang w:val="pl-PL"/>
              </w:rPr>
              <w:t>;</w:t>
            </w:r>
            <w:r w:rsidRPr="00D308A7">
              <w:rPr>
                <w:rFonts w:eastAsia="Times New Roman"/>
                <w:sz w:val="20"/>
                <w:szCs w:val="20"/>
                <w:lang w:val="pl-PL"/>
              </w:rPr>
              <w:t xml:space="preserve"> mediana: 6</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15</w:t>
            </w:r>
            <w:r w:rsidR="005C087B" w:rsidRPr="00D308A7">
              <w:rPr>
                <w:rFonts w:eastAsia="Times New Roman"/>
                <w:sz w:val="20"/>
                <w:szCs w:val="20"/>
                <w:lang w:val="pl-PL"/>
              </w:rPr>
              <w:t>,</w:t>
            </w:r>
            <w:r w:rsidRPr="00D308A7">
              <w:rPr>
                <w:rFonts w:eastAsia="Times New Roman"/>
                <w:sz w:val="20"/>
                <w:szCs w:val="20"/>
                <w:lang w:val="pl-PL"/>
              </w:rPr>
              <w:t>08</w:t>
            </w:r>
          </w:p>
        </w:tc>
      </w:tr>
      <w:tr w:rsidR="00B15E31" w:rsidRPr="007A70E2" w14:paraId="55E5F4E6" w14:textId="77777777" w:rsidTr="00984E49">
        <w:trPr>
          <w:trHeight w:val="680"/>
        </w:trPr>
        <w:tc>
          <w:tcPr>
            <w:tcW w:w="1526" w:type="dxa"/>
            <w:vAlign w:val="center"/>
          </w:tcPr>
          <w:p w14:paraId="3E655D56" w14:textId="2255221B"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ActiveLicenses</w:t>
            </w:r>
          </w:p>
        </w:tc>
        <w:tc>
          <w:tcPr>
            <w:tcW w:w="4394" w:type="dxa"/>
            <w:vAlign w:val="center"/>
          </w:tcPr>
          <w:p w14:paraId="51BA936B" w14:textId="5CFCFFCE" w:rsidR="00B15E31" w:rsidRPr="00B25E78" w:rsidRDefault="00B25E78" w:rsidP="00432DEB">
            <w:pPr>
              <w:spacing w:line="360" w:lineRule="auto"/>
              <w:ind w:right="140"/>
              <w:jc w:val="both"/>
              <w:rPr>
                <w:rFonts w:eastAsia="Times New Roman"/>
                <w:sz w:val="20"/>
                <w:szCs w:val="20"/>
                <w:lang w:val="pl-PL"/>
              </w:rPr>
            </w:pPr>
            <w:r w:rsidRPr="00B25E78">
              <w:rPr>
                <w:rFonts w:eastAsia="Times New Roman"/>
                <w:sz w:val="20"/>
                <w:szCs w:val="20"/>
                <w:lang w:val="pl-PL"/>
              </w:rPr>
              <w:t>Liczba aktywnych licencji, koncesji l</w:t>
            </w:r>
            <w:r>
              <w:rPr>
                <w:rFonts w:eastAsia="Times New Roman"/>
                <w:sz w:val="20"/>
                <w:szCs w:val="20"/>
                <w:lang w:val="pl-PL"/>
              </w:rPr>
              <w:t>ub zezwoleń posiadanych przez przedsiębiorstwo</w:t>
            </w:r>
          </w:p>
        </w:tc>
        <w:tc>
          <w:tcPr>
            <w:tcW w:w="3260" w:type="dxa"/>
            <w:vAlign w:val="center"/>
          </w:tcPr>
          <w:p w14:paraId="7DB64E47" w14:textId="6A868CFA"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4C9FE072" w14:textId="77777777" w:rsidTr="00984E49">
        <w:trPr>
          <w:trHeight w:val="680"/>
        </w:trPr>
        <w:tc>
          <w:tcPr>
            <w:tcW w:w="1526" w:type="dxa"/>
            <w:vAlign w:val="center"/>
          </w:tcPr>
          <w:p w14:paraId="30A3DBBC" w14:textId="750C249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RevertedLicenses</w:t>
            </w:r>
          </w:p>
        </w:tc>
        <w:tc>
          <w:tcPr>
            <w:tcW w:w="4394" w:type="dxa"/>
            <w:vAlign w:val="center"/>
          </w:tcPr>
          <w:p w14:paraId="19318F98" w14:textId="7012D014"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wycofanych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1D5E7AF6" w14:textId="0998F75B"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A5F3D7B" w14:textId="77777777" w:rsidTr="00984E49">
        <w:trPr>
          <w:trHeight w:val="680"/>
        </w:trPr>
        <w:tc>
          <w:tcPr>
            <w:tcW w:w="1526" w:type="dxa"/>
            <w:vAlign w:val="center"/>
          </w:tcPr>
          <w:p w14:paraId="36067D3C" w14:textId="6F426D7C"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ExpiredLicenses</w:t>
            </w:r>
          </w:p>
        </w:tc>
        <w:tc>
          <w:tcPr>
            <w:tcW w:w="4394" w:type="dxa"/>
            <w:vAlign w:val="center"/>
          </w:tcPr>
          <w:p w14:paraId="31FF3A0B" w14:textId="02806482"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wygasłych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27628A45" w14:textId="4BFA58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2EF62A4" w14:textId="77777777" w:rsidTr="00984E49">
        <w:trPr>
          <w:trHeight w:val="680"/>
        </w:trPr>
        <w:tc>
          <w:tcPr>
            <w:tcW w:w="1526" w:type="dxa"/>
            <w:vAlign w:val="center"/>
          </w:tcPr>
          <w:p w14:paraId="1BD1D191" w14:textId="59262896"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DeclaredAccountsCount</w:t>
            </w:r>
          </w:p>
        </w:tc>
        <w:tc>
          <w:tcPr>
            <w:tcW w:w="4394" w:type="dxa"/>
            <w:vAlign w:val="center"/>
          </w:tcPr>
          <w:p w14:paraId="5B6172DB" w14:textId="5676B077"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rachunków bankowych zadeklarowanych p</w:t>
            </w:r>
            <w:r>
              <w:rPr>
                <w:rFonts w:eastAsia="Times New Roman"/>
                <w:sz w:val="20"/>
                <w:szCs w:val="20"/>
                <w:lang w:val="pl-PL"/>
              </w:rPr>
              <w:t>rzez przedsiębiorstwo w rejestrze podatników VAT</w:t>
            </w:r>
          </w:p>
        </w:tc>
        <w:tc>
          <w:tcPr>
            <w:tcW w:w="3260" w:type="dxa"/>
            <w:vAlign w:val="center"/>
          </w:tcPr>
          <w:p w14:paraId="448023EF" w14:textId="74A198B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19</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38</w:t>
            </w:r>
          </w:p>
        </w:tc>
      </w:tr>
      <w:tr w:rsidR="00B15E31" w:rsidRPr="007A70E2" w14:paraId="4864B4A2" w14:textId="77777777" w:rsidTr="00984E49">
        <w:trPr>
          <w:trHeight w:val="680"/>
        </w:trPr>
        <w:tc>
          <w:tcPr>
            <w:tcW w:w="1526" w:type="dxa"/>
            <w:vAlign w:val="center"/>
          </w:tcPr>
          <w:p w14:paraId="29EBD895" w14:textId="4F324A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RepresentationCount</w:t>
            </w:r>
          </w:p>
        </w:tc>
        <w:tc>
          <w:tcPr>
            <w:tcW w:w="4394" w:type="dxa"/>
            <w:vAlign w:val="center"/>
          </w:tcPr>
          <w:p w14:paraId="57E0999B" w14:textId="18FF8FA6"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osób uprawnionych do r</w:t>
            </w:r>
            <w:r>
              <w:rPr>
                <w:rFonts w:eastAsia="Times New Roman"/>
                <w:sz w:val="20"/>
                <w:szCs w:val="20"/>
                <w:lang w:val="pl-PL"/>
              </w:rPr>
              <w:t>eprezentacji przedsiębiorstwa</w:t>
            </w:r>
          </w:p>
        </w:tc>
        <w:tc>
          <w:tcPr>
            <w:tcW w:w="3260" w:type="dxa"/>
            <w:vAlign w:val="center"/>
          </w:tcPr>
          <w:p w14:paraId="5E71A21A" w14:textId="70880B8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16</w:t>
            </w:r>
          </w:p>
        </w:tc>
      </w:tr>
      <w:tr w:rsidR="00B15E31" w:rsidRPr="007A70E2" w14:paraId="33A42488" w14:textId="77777777" w:rsidTr="00984E49">
        <w:trPr>
          <w:trHeight w:val="680"/>
        </w:trPr>
        <w:tc>
          <w:tcPr>
            <w:tcW w:w="1526" w:type="dxa"/>
            <w:vAlign w:val="center"/>
          </w:tcPr>
          <w:p w14:paraId="4D14E40E" w14:textId="3A2A84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NumberOfEmployees</w:t>
            </w:r>
          </w:p>
        </w:tc>
        <w:tc>
          <w:tcPr>
            <w:tcW w:w="4394" w:type="dxa"/>
            <w:vAlign w:val="center"/>
          </w:tcPr>
          <w:p w14:paraId="357DBE4F" w14:textId="4BDC8F54" w:rsidR="00B15E3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Liczba pracowników przedsiębiorstwa</w:t>
            </w:r>
          </w:p>
        </w:tc>
        <w:tc>
          <w:tcPr>
            <w:tcW w:w="3260" w:type="dxa"/>
            <w:vAlign w:val="center"/>
          </w:tcPr>
          <w:p w14:paraId="33FAB2A5" w14:textId="389A91A5"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74</w:t>
            </w:r>
            <w:r w:rsidR="005C087B" w:rsidRPr="00D308A7">
              <w:rPr>
                <w:rFonts w:eastAsia="Times New Roman"/>
                <w:sz w:val="20"/>
                <w:szCs w:val="20"/>
                <w:lang w:val="pl-PL"/>
              </w:rPr>
              <w:t>,</w:t>
            </w:r>
            <w:r w:rsidRPr="00D308A7">
              <w:rPr>
                <w:rFonts w:eastAsia="Times New Roman"/>
                <w:sz w:val="20"/>
                <w:szCs w:val="20"/>
                <w:lang w:val="pl-PL"/>
              </w:rPr>
              <w:t>32</w:t>
            </w:r>
            <w:r w:rsidR="005C087B" w:rsidRPr="00D308A7">
              <w:rPr>
                <w:rFonts w:eastAsia="Times New Roman"/>
                <w:sz w:val="20"/>
                <w:szCs w:val="20"/>
                <w:lang w:val="pl-PL"/>
              </w:rPr>
              <w:t>;</w:t>
            </w:r>
            <w:r w:rsidRPr="00D308A7">
              <w:rPr>
                <w:rFonts w:eastAsia="Times New Roman"/>
                <w:sz w:val="20"/>
                <w:szCs w:val="20"/>
                <w:lang w:val="pl-PL"/>
              </w:rPr>
              <w:t xml:space="preserve"> mediana: 25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117</w:t>
            </w:r>
            <w:r w:rsidR="005C087B" w:rsidRPr="00D308A7">
              <w:rPr>
                <w:rFonts w:eastAsia="Times New Roman"/>
                <w:sz w:val="20"/>
                <w:szCs w:val="20"/>
                <w:lang w:val="pl-PL"/>
              </w:rPr>
              <w:t>,</w:t>
            </w:r>
            <w:r w:rsidRPr="00D308A7">
              <w:rPr>
                <w:rFonts w:eastAsia="Times New Roman"/>
                <w:sz w:val="20"/>
                <w:szCs w:val="20"/>
                <w:lang w:val="pl-PL"/>
              </w:rPr>
              <w:t>32</w:t>
            </w:r>
          </w:p>
        </w:tc>
      </w:tr>
      <w:tr w:rsidR="00B15E31" w:rsidRPr="007A70E2" w14:paraId="246438B5" w14:textId="77777777" w:rsidTr="00984E49">
        <w:trPr>
          <w:trHeight w:val="680"/>
        </w:trPr>
        <w:tc>
          <w:tcPr>
            <w:tcW w:w="1526" w:type="dxa"/>
            <w:vAlign w:val="center"/>
          </w:tcPr>
          <w:p w14:paraId="098531DF" w14:textId="1E4E00E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ExecutivesCount</w:t>
            </w:r>
          </w:p>
        </w:tc>
        <w:tc>
          <w:tcPr>
            <w:tcW w:w="4394" w:type="dxa"/>
            <w:vAlign w:val="center"/>
          </w:tcPr>
          <w:p w14:paraId="55D6E797" w14:textId="17DCA8A6" w:rsidR="00B15E31" w:rsidRPr="008101E1" w:rsidRDefault="008101E1" w:rsidP="00432DEB">
            <w:pPr>
              <w:spacing w:line="360" w:lineRule="auto"/>
              <w:ind w:right="140"/>
              <w:jc w:val="both"/>
              <w:rPr>
                <w:rFonts w:eastAsia="Times New Roman"/>
                <w:sz w:val="20"/>
                <w:szCs w:val="20"/>
                <w:lang w:val="pl-PL"/>
              </w:rPr>
            </w:pPr>
            <w:r w:rsidRPr="008101E1">
              <w:rPr>
                <w:rFonts w:eastAsia="Times New Roman"/>
                <w:sz w:val="20"/>
                <w:szCs w:val="20"/>
                <w:lang w:val="pl-PL"/>
              </w:rPr>
              <w:t xml:space="preserve">Liczba </w:t>
            </w:r>
            <w:r>
              <w:rPr>
                <w:rFonts w:eastAsia="Times New Roman"/>
                <w:sz w:val="20"/>
                <w:szCs w:val="20"/>
                <w:lang w:val="pl-PL"/>
              </w:rPr>
              <w:t xml:space="preserve">pracowników </w:t>
            </w:r>
            <w:r w:rsidRPr="008101E1">
              <w:rPr>
                <w:rFonts w:eastAsia="Times New Roman"/>
                <w:sz w:val="20"/>
                <w:szCs w:val="20"/>
                <w:lang w:val="pl-PL"/>
              </w:rPr>
              <w:t>osób na stanowiskach kierowniczych w prze</w:t>
            </w:r>
            <w:r>
              <w:rPr>
                <w:rFonts w:eastAsia="Times New Roman"/>
                <w:sz w:val="20"/>
                <w:szCs w:val="20"/>
                <w:lang w:val="pl-PL"/>
              </w:rPr>
              <w:t>dsiębiorstwie</w:t>
            </w:r>
          </w:p>
        </w:tc>
        <w:tc>
          <w:tcPr>
            <w:tcW w:w="3260" w:type="dxa"/>
            <w:vAlign w:val="center"/>
          </w:tcPr>
          <w:p w14:paraId="307F72CF" w14:textId="709434B9"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75</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04</w:t>
            </w:r>
          </w:p>
        </w:tc>
      </w:tr>
      <w:tr w:rsidR="00B15E31" w:rsidRPr="007A70E2" w14:paraId="7C5AFFFC" w14:textId="77777777" w:rsidTr="00984E49">
        <w:trPr>
          <w:trHeight w:val="680"/>
        </w:trPr>
        <w:tc>
          <w:tcPr>
            <w:tcW w:w="1526" w:type="dxa"/>
            <w:vAlign w:val="center"/>
          </w:tcPr>
          <w:p w14:paraId="20DF8F6C" w14:textId="7DFC2B9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OwnersCount</w:t>
            </w:r>
          </w:p>
        </w:tc>
        <w:tc>
          <w:tcPr>
            <w:tcW w:w="4394" w:type="dxa"/>
            <w:vAlign w:val="center"/>
          </w:tcPr>
          <w:p w14:paraId="3B8DF1A9" w14:textId="1A1DD2CB" w:rsidR="00B15E31" w:rsidRPr="00BD1B45" w:rsidRDefault="00BD1B45" w:rsidP="00432DEB">
            <w:pPr>
              <w:spacing w:line="360" w:lineRule="auto"/>
              <w:ind w:right="140"/>
              <w:jc w:val="both"/>
              <w:rPr>
                <w:rFonts w:eastAsia="Times New Roman"/>
                <w:sz w:val="20"/>
                <w:szCs w:val="20"/>
                <w:lang w:val="pl-PL"/>
              </w:rPr>
            </w:pPr>
            <w:r w:rsidRPr="00BD1B45">
              <w:rPr>
                <w:rFonts w:eastAsia="Times New Roman"/>
                <w:sz w:val="20"/>
                <w:szCs w:val="20"/>
                <w:lang w:val="pl-PL"/>
              </w:rPr>
              <w:t>Liczba osób fizycznych l</w:t>
            </w:r>
            <w:r>
              <w:rPr>
                <w:rFonts w:eastAsia="Times New Roman"/>
                <w:sz w:val="20"/>
                <w:szCs w:val="20"/>
                <w:lang w:val="pl-PL"/>
              </w:rPr>
              <w:t>ub</w:t>
            </w:r>
            <w:r w:rsidR="00727A73">
              <w:rPr>
                <w:rFonts w:eastAsia="Times New Roman"/>
                <w:sz w:val="20"/>
                <w:szCs w:val="20"/>
                <w:lang w:val="pl-PL"/>
              </w:rPr>
              <w:t xml:space="preserve"> osób</w:t>
            </w:r>
            <w:r>
              <w:rPr>
                <w:rFonts w:eastAsia="Times New Roman"/>
                <w:sz w:val="20"/>
                <w:szCs w:val="20"/>
                <w:lang w:val="pl-PL"/>
              </w:rPr>
              <w:t xml:space="preserve"> prawnych będących właścicielami przedsiębiorstwa</w:t>
            </w:r>
          </w:p>
        </w:tc>
        <w:tc>
          <w:tcPr>
            <w:tcW w:w="3260" w:type="dxa"/>
            <w:vAlign w:val="center"/>
          </w:tcPr>
          <w:p w14:paraId="4F7CA88D" w14:textId="1258992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42</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17</w:t>
            </w:r>
          </w:p>
        </w:tc>
      </w:tr>
      <w:tr w:rsidR="00B15E31" w:rsidRPr="007A70E2" w14:paraId="7E3CEEC6" w14:textId="77777777" w:rsidTr="00984E49">
        <w:trPr>
          <w:trHeight w:val="680"/>
        </w:trPr>
        <w:tc>
          <w:tcPr>
            <w:tcW w:w="1526" w:type="dxa"/>
            <w:vAlign w:val="center"/>
          </w:tcPr>
          <w:p w14:paraId="0D612A87" w14:textId="3C50311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AffiliatesCount</w:t>
            </w:r>
          </w:p>
        </w:tc>
        <w:tc>
          <w:tcPr>
            <w:tcW w:w="4394" w:type="dxa"/>
            <w:vAlign w:val="center"/>
          </w:tcPr>
          <w:p w14:paraId="63A923DB" w14:textId="5A7D5802" w:rsidR="00B15E31" w:rsidRPr="00B80FA1" w:rsidRDefault="00B80FA1" w:rsidP="00432DEB">
            <w:pPr>
              <w:spacing w:line="360" w:lineRule="auto"/>
              <w:ind w:right="140"/>
              <w:jc w:val="both"/>
              <w:rPr>
                <w:rFonts w:eastAsia="Times New Roman"/>
                <w:sz w:val="20"/>
                <w:szCs w:val="20"/>
                <w:lang w:val="pl-PL"/>
              </w:rPr>
            </w:pPr>
            <w:r w:rsidRPr="00B80FA1">
              <w:rPr>
                <w:rFonts w:eastAsia="Times New Roman"/>
                <w:sz w:val="20"/>
                <w:szCs w:val="20"/>
                <w:lang w:val="pl-PL"/>
              </w:rPr>
              <w:t>Liczba podmiotów partnerskich, filii l</w:t>
            </w:r>
            <w:r>
              <w:rPr>
                <w:rFonts w:eastAsia="Times New Roman"/>
                <w:sz w:val="20"/>
                <w:szCs w:val="20"/>
                <w:lang w:val="pl-PL"/>
              </w:rPr>
              <w:t>ub oddziałów przedsiębiorstwa</w:t>
            </w:r>
          </w:p>
        </w:tc>
        <w:tc>
          <w:tcPr>
            <w:tcW w:w="3260" w:type="dxa"/>
            <w:vAlign w:val="center"/>
          </w:tcPr>
          <w:p w14:paraId="6AD165D8" w14:textId="0790784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16</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51</w:t>
            </w:r>
          </w:p>
        </w:tc>
      </w:tr>
      <w:tr w:rsidR="00B15E31" w:rsidRPr="007A70E2" w14:paraId="771DC2A1" w14:textId="77777777" w:rsidTr="00984E49">
        <w:trPr>
          <w:trHeight w:val="268"/>
        </w:trPr>
        <w:tc>
          <w:tcPr>
            <w:tcW w:w="1526" w:type="dxa"/>
            <w:vAlign w:val="center"/>
          </w:tcPr>
          <w:p w14:paraId="3D717C1A" w14:textId="265F954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ExternalIdsOthers</w:t>
            </w:r>
          </w:p>
        </w:tc>
        <w:tc>
          <w:tcPr>
            <w:tcW w:w="4394" w:type="dxa"/>
            <w:vAlign w:val="center"/>
          </w:tcPr>
          <w:p w14:paraId="45B2B3AF" w14:textId="11169C5F" w:rsidR="00B15E31" w:rsidRPr="00D308A7" w:rsidRDefault="00D308A7" w:rsidP="00432DEB">
            <w:pPr>
              <w:spacing w:line="360" w:lineRule="auto"/>
              <w:ind w:right="140"/>
              <w:jc w:val="both"/>
              <w:rPr>
                <w:rFonts w:eastAsia="Times New Roman"/>
                <w:sz w:val="20"/>
                <w:szCs w:val="20"/>
                <w:lang w:val="pl-PL"/>
              </w:rPr>
            </w:pPr>
            <w:r w:rsidRPr="00D308A7">
              <w:rPr>
                <w:rFonts w:eastAsia="Times New Roman"/>
                <w:sz w:val="20"/>
                <w:szCs w:val="20"/>
                <w:lang w:val="pl-PL"/>
              </w:rPr>
              <w:t>Liczba dodatkowych identyfikatorów przedsiębiorstwa w</w:t>
            </w:r>
            <w:r>
              <w:rPr>
                <w:rFonts w:eastAsia="Times New Roman"/>
                <w:sz w:val="20"/>
                <w:szCs w:val="20"/>
                <w:lang w:val="pl-PL"/>
              </w:rPr>
              <w:t xml:space="preserve"> bazie danych EMIS poza numerami NIP, REGON i KRS</w:t>
            </w:r>
          </w:p>
        </w:tc>
        <w:tc>
          <w:tcPr>
            <w:tcW w:w="3260" w:type="dxa"/>
            <w:vAlign w:val="center"/>
          </w:tcPr>
          <w:p w14:paraId="73A409ED" w14:textId="37E493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07</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46</w:t>
            </w:r>
          </w:p>
        </w:tc>
      </w:tr>
      <w:tr w:rsidR="00B15E31" w:rsidRPr="007A70E2" w14:paraId="721D18C7" w14:textId="77777777" w:rsidTr="00984E49">
        <w:trPr>
          <w:trHeight w:val="680"/>
        </w:trPr>
        <w:tc>
          <w:tcPr>
            <w:tcW w:w="1526" w:type="dxa"/>
            <w:vAlign w:val="center"/>
          </w:tcPr>
          <w:p w14:paraId="0AB7CC05" w14:textId="5BFF07B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RegisteredCapitalValue</w:t>
            </w:r>
          </w:p>
        </w:tc>
        <w:tc>
          <w:tcPr>
            <w:tcW w:w="4394" w:type="dxa"/>
            <w:vAlign w:val="center"/>
          </w:tcPr>
          <w:p w14:paraId="481A998F" w14:textId="7981B3C8" w:rsidR="00B15E31" w:rsidRPr="00432DEB" w:rsidRDefault="00D308A7" w:rsidP="00432DEB">
            <w:pPr>
              <w:spacing w:line="360" w:lineRule="auto"/>
              <w:ind w:right="140"/>
              <w:jc w:val="both"/>
              <w:rPr>
                <w:rFonts w:eastAsia="Times New Roman"/>
                <w:sz w:val="20"/>
                <w:szCs w:val="20"/>
                <w:lang w:val="pl-PL"/>
              </w:rPr>
            </w:pPr>
            <w:r w:rsidRPr="001B0541">
              <w:rPr>
                <w:rFonts w:eastAsia="Times New Roman"/>
                <w:sz w:val="20"/>
                <w:szCs w:val="20"/>
                <w:lang w:val="pl-PL"/>
              </w:rPr>
              <w:t>Zarejestrowany kapitał zakładowy przedsiębiorstwa</w:t>
            </w:r>
          </w:p>
        </w:tc>
        <w:tc>
          <w:tcPr>
            <w:tcW w:w="3260" w:type="dxa"/>
            <w:vAlign w:val="center"/>
          </w:tcPr>
          <w:p w14:paraId="3F81D033" w14:textId="6D95680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3770845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70000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17656052</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74AA8455" w14:textId="77777777" w:rsidTr="00984E49">
        <w:trPr>
          <w:trHeight w:val="680"/>
        </w:trPr>
        <w:tc>
          <w:tcPr>
            <w:tcW w:w="1526" w:type="dxa"/>
            <w:vAlign w:val="center"/>
          </w:tcPr>
          <w:p w14:paraId="4D30359F" w14:textId="26600D5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AuditDaysAgo</w:t>
            </w:r>
          </w:p>
        </w:tc>
        <w:tc>
          <w:tcPr>
            <w:tcW w:w="4394" w:type="dxa"/>
            <w:vAlign w:val="center"/>
          </w:tcPr>
          <w:p w14:paraId="4D85EE3A" w14:textId="4E2FB005" w:rsidR="00B15E31" w:rsidRPr="00432DEB" w:rsidRDefault="00DB31FC" w:rsidP="00432DEB">
            <w:pPr>
              <w:spacing w:line="360" w:lineRule="auto"/>
              <w:ind w:right="140"/>
              <w:jc w:val="both"/>
              <w:rPr>
                <w:rFonts w:eastAsia="Times New Roman"/>
                <w:sz w:val="20"/>
                <w:szCs w:val="20"/>
                <w:lang w:val="pl-PL"/>
              </w:rPr>
            </w:pPr>
            <w:r>
              <w:rPr>
                <w:rFonts w:eastAsia="Times New Roman"/>
                <w:sz w:val="20"/>
                <w:szCs w:val="20"/>
                <w:lang w:val="pl-PL"/>
              </w:rPr>
              <w:t>Liczba dni od ostatniego zarejestrowanego audytu w bazie danych EMIS</w:t>
            </w:r>
          </w:p>
        </w:tc>
        <w:tc>
          <w:tcPr>
            <w:tcW w:w="3260" w:type="dxa"/>
            <w:vAlign w:val="center"/>
          </w:tcPr>
          <w:p w14:paraId="2610FC44" w14:textId="4DEE18D1"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245</w:t>
            </w:r>
            <w:r w:rsidR="005C087B" w:rsidRPr="00D308A7">
              <w:rPr>
                <w:rFonts w:eastAsia="Times New Roman"/>
                <w:sz w:val="20"/>
                <w:szCs w:val="20"/>
                <w:lang w:val="pl-PL"/>
              </w:rPr>
              <w:t>,</w:t>
            </w:r>
            <w:r w:rsidRPr="00D308A7">
              <w:rPr>
                <w:rFonts w:eastAsia="Times New Roman"/>
                <w:sz w:val="20"/>
                <w:szCs w:val="20"/>
                <w:lang w:val="pl-PL"/>
              </w:rPr>
              <w:t>51</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816</w:t>
            </w:r>
            <w:r w:rsidR="005C087B" w:rsidRPr="00D308A7">
              <w:rPr>
                <w:rFonts w:eastAsia="Times New Roman"/>
                <w:sz w:val="20"/>
                <w:szCs w:val="20"/>
                <w:lang w:val="pl-PL"/>
              </w:rPr>
              <w:t>,</w:t>
            </w:r>
            <w:r w:rsidRPr="00D308A7">
              <w:rPr>
                <w:rFonts w:eastAsia="Times New Roman"/>
                <w:sz w:val="20"/>
                <w:szCs w:val="20"/>
                <w:lang w:val="pl-PL"/>
              </w:rPr>
              <w:t>91</w:t>
            </w:r>
          </w:p>
        </w:tc>
      </w:tr>
      <w:tr w:rsidR="00B15E31" w:rsidRPr="007A70E2" w14:paraId="21688A67" w14:textId="77777777" w:rsidTr="00984E49">
        <w:trPr>
          <w:trHeight w:val="680"/>
        </w:trPr>
        <w:tc>
          <w:tcPr>
            <w:tcW w:w="1526" w:type="dxa"/>
            <w:vAlign w:val="center"/>
          </w:tcPr>
          <w:p w14:paraId="44A51E67" w14:textId="4196B8B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PreviousNamesCount</w:t>
            </w:r>
          </w:p>
        </w:tc>
        <w:tc>
          <w:tcPr>
            <w:tcW w:w="4394" w:type="dxa"/>
            <w:vAlign w:val="center"/>
          </w:tcPr>
          <w:p w14:paraId="0D8C35A1" w14:textId="72BA4DAD"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zmian nazwy przedsiębiorstwa w przeszłości</w:t>
            </w:r>
          </w:p>
        </w:tc>
        <w:tc>
          <w:tcPr>
            <w:tcW w:w="3260" w:type="dxa"/>
            <w:vAlign w:val="center"/>
          </w:tcPr>
          <w:p w14:paraId="56F21DA8" w14:textId="68BACCBF"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43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63</w:t>
            </w:r>
          </w:p>
        </w:tc>
      </w:tr>
      <w:tr w:rsidR="00B15E31" w:rsidRPr="007A70E2" w14:paraId="1AF17C51" w14:textId="77777777" w:rsidTr="00984E49">
        <w:trPr>
          <w:trHeight w:val="680"/>
        </w:trPr>
        <w:tc>
          <w:tcPr>
            <w:tcW w:w="1526" w:type="dxa"/>
            <w:vAlign w:val="center"/>
          </w:tcPr>
          <w:p w14:paraId="681712D1" w14:textId="0B38FDE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PreviousNameChangeYearsAgo</w:t>
            </w:r>
          </w:p>
        </w:tc>
        <w:tc>
          <w:tcPr>
            <w:tcW w:w="4394" w:type="dxa"/>
            <w:vAlign w:val="center"/>
          </w:tcPr>
          <w:p w14:paraId="5839D648" w14:textId="33E28121"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lat od poprzedniej zmiany nazwy przez przedsiębiorstwo</w:t>
            </w:r>
          </w:p>
        </w:tc>
        <w:tc>
          <w:tcPr>
            <w:tcW w:w="3260" w:type="dxa"/>
            <w:vAlign w:val="center"/>
          </w:tcPr>
          <w:p w14:paraId="3DDE79BF" w14:textId="5464FC10"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15</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88</w:t>
            </w:r>
          </w:p>
        </w:tc>
      </w:tr>
      <w:tr w:rsidR="008101E1" w:rsidRPr="007A70E2" w14:paraId="35748FD1" w14:textId="77777777" w:rsidTr="00984E49">
        <w:trPr>
          <w:trHeight w:val="680"/>
        </w:trPr>
        <w:tc>
          <w:tcPr>
            <w:tcW w:w="1526" w:type="dxa"/>
            <w:vAlign w:val="center"/>
          </w:tcPr>
          <w:p w14:paraId="4B0383AB" w14:textId="2A5203CC"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LatestMarketCapitalization</w:t>
            </w:r>
          </w:p>
        </w:tc>
        <w:tc>
          <w:tcPr>
            <w:tcW w:w="4394" w:type="dxa"/>
            <w:vAlign w:val="center"/>
          </w:tcPr>
          <w:p w14:paraId="60DF0CFD" w14:textId="6133168C" w:rsidR="008101E1" w:rsidRPr="00432DEB" w:rsidRDefault="005F35EB" w:rsidP="00432DEB">
            <w:pPr>
              <w:spacing w:line="360" w:lineRule="auto"/>
              <w:ind w:right="140"/>
              <w:jc w:val="both"/>
              <w:rPr>
                <w:rFonts w:eastAsia="Times New Roman"/>
                <w:sz w:val="20"/>
                <w:szCs w:val="20"/>
                <w:lang w:val="pl-PL"/>
              </w:rPr>
            </w:pPr>
            <w:r>
              <w:rPr>
                <w:rFonts w:eastAsia="Times New Roman"/>
                <w:sz w:val="20"/>
                <w:szCs w:val="20"/>
                <w:lang w:val="pl-PL"/>
              </w:rPr>
              <w:t>Kapitalizacja rynkowa przedsiębiorstwa w przypadku gdy prowadzi działalność w formie prawnej spółki akcyjnej</w:t>
            </w:r>
          </w:p>
        </w:tc>
        <w:tc>
          <w:tcPr>
            <w:tcW w:w="3260" w:type="dxa"/>
            <w:vAlign w:val="center"/>
          </w:tcPr>
          <w:p w14:paraId="680225E4" w14:textId="276861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432902,66; mediana: 0,0; odchylenie standardowe: 11646691,0</w:t>
            </w:r>
          </w:p>
        </w:tc>
      </w:tr>
      <w:tr w:rsidR="008101E1" w:rsidRPr="007A70E2" w14:paraId="058E658C" w14:textId="77777777" w:rsidTr="00984E49">
        <w:trPr>
          <w:trHeight w:val="680"/>
        </w:trPr>
        <w:tc>
          <w:tcPr>
            <w:tcW w:w="1526" w:type="dxa"/>
            <w:vAlign w:val="center"/>
          </w:tcPr>
          <w:p w14:paraId="7526CB6B" w14:textId="3516957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DividendSum</w:t>
            </w:r>
          </w:p>
        </w:tc>
        <w:tc>
          <w:tcPr>
            <w:tcW w:w="4394" w:type="dxa"/>
            <w:vAlign w:val="center"/>
          </w:tcPr>
          <w:p w14:paraId="6C56BB2F" w14:textId="307E92E2" w:rsidR="008101E1" w:rsidRPr="00432DEB" w:rsidRDefault="00EA24AF" w:rsidP="00432DEB">
            <w:pPr>
              <w:spacing w:line="360" w:lineRule="auto"/>
              <w:ind w:right="140"/>
              <w:jc w:val="both"/>
              <w:rPr>
                <w:rFonts w:eastAsia="Times New Roman"/>
                <w:sz w:val="20"/>
                <w:szCs w:val="20"/>
                <w:lang w:val="pl-PL"/>
              </w:rPr>
            </w:pPr>
            <w:r>
              <w:rPr>
                <w:rFonts w:eastAsia="Times New Roman"/>
                <w:sz w:val="20"/>
                <w:szCs w:val="20"/>
                <w:lang w:val="pl-PL"/>
              </w:rPr>
              <w:t xml:space="preserve">Suma wypłaconych dywidend przypadających na jedną akcję, które zostały wypłacone przez przedsiębiorstwo </w:t>
            </w:r>
            <w:r w:rsidR="005C5B1D">
              <w:rPr>
                <w:rFonts w:eastAsia="Times New Roman"/>
                <w:sz w:val="20"/>
                <w:szCs w:val="20"/>
                <w:lang w:val="pl-PL"/>
              </w:rPr>
              <w:t>(jeśli takowe wystąpiły)</w:t>
            </w:r>
          </w:p>
        </w:tc>
        <w:tc>
          <w:tcPr>
            <w:tcW w:w="3260" w:type="dxa"/>
            <w:vAlign w:val="center"/>
          </w:tcPr>
          <w:p w14:paraId="5657E8E4" w14:textId="432D5CF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 mediana: 0,0; odchylenie standardowe: 0,02</w:t>
            </w:r>
          </w:p>
        </w:tc>
      </w:tr>
      <w:tr w:rsidR="008101E1" w:rsidRPr="00EA24AF" w14:paraId="491F3EB8" w14:textId="77777777" w:rsidTr="00984E49">
        <w:trPr>
          <w:trHeight w:val="680"/>
        </w:trPr>
        <w:tc>
          <w:tcPr>
            <w:tcW w:w="1526" w:type="dxa"/>
            <w:vAlign w:val="center"/>
          </w:tcPr>
          <w:p w14:paraId="75D101CF" w14:textId="6539DF98"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NetSalesRevenue</w:t>
            </w:r>
          </w:p>
        </w:tc>
        <w:tc>
          <w:tcPr>
            <w:tcW w:w="4394" w:type="dxa"/>
            <w:vAlign w:val="center"/>
          </w:tcPr>
          <w:p w14:paraId="6E3F4840" w14:textId="73C810CB" w:rsidR="008101E1" w:rsidRPr="00432DEB" w:rsidRDefault="006B6884" w:rsidP="00432DEB">
            <w:pPr>
              <w:spacing w:line="360" w:lineRule="auto"/>
              <w:ind w:right="140"/>
              <w:jc w:val="both"/>
              <w:rPr>
                <w:rFonts w:eastAsia="Times New Roman"/>
                <w:sz w:val="20"/>
                <w:szCs w:val="20"/>
                <w:lang w:val="pl-PL"/>
              </w:rPr>
            </w:pPr>
            <w:r>
              <w:rPr>
                <w:rFonts w:eastAsia="Times New Roman"/>
                <w:sz w:val="20"/>
                <w:szCs w:val="20"/>
                <w:lang w:val="pl-PL"/>
              </w:rPr>
              <w:t>Przychody netto ze sprzedaży przedsiębiorstwa</w:t>
            </w:r>
            <w:r w:rsidR="00BB764F">
              <w:rPr>
                <w:rFonts w:eastAsia="Times New Roman"/>
                <w:sz w:val="20"/>
                <w:szCs w:val="20"/>
                <w:lang w:val="pl-PL"/>
              </w:rPr>
              <w:t xml:space="preserve"> według danych z roku finansowego poprzedzającego pobranie danych lub likwidację firmy</w:t>
            </w:r>
          </w:p>
        </w:tc>
        <w:tc>
          <w:tcPr>
            <w:tcW w:w="3260" w:type="dxa"/>
            <w:vAlign w:val="center"/>
          </w:tcPr>
          <w:p w14:paraId="0CC3A861" w14:textId="57BC9DE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18572,75; mediana: 718,41; odchylenie standardowe: 74083,33</w:t>
            </w:r>
          </w:p>
        </w:tc>
      </w:tr>
      <w:tr w:rsidR="008101E1" w:rsidRPr="007A70E2" w14:paraId="3554FF50" w14:textId="77777777" w:rsidTr="00984E49">
        <w:trPr>
          <w:trHeight w:val="680"/>
        </w:trPr>
        <w:tc>
          <w:tcPr>
            <w:tcW w:w="1526" w:type="dxa"/>
            <w:vAlign w:val="center"/>
          </w:tcPr>
          <w:p w14:paraId="6F9DBB94" w14:textId="009B973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OperatingProfitEBIT</w:t>
            </w:r>
          </w:p>
        </w:tc>
        <w:tc>
          <w:tcPr>
            <w:tcW w:w="4394" w:type="dxa"/>
            <w:vAlign w:val="center"/>
          </w:tcPr>
          <w:p w14:paraId="11320DE9" w14:textId="66A25554" w:rsidR="008101E1" w:rsidRPr="00432DEB" w:rsidRDefault="0047366E" w:rsidP="00432DEB">
            <w:pPr>
              <w:spacing w:line="360" w:lineRule="auto"/>
              <w:ind w:right="140"/>
              <w:jc w:val="both"/>
              <w:rPr>
                <w:rFonts w:eastAsia="Times New Roman"/>
                <w:sz w:val="20"/>
                <w:szCs w:val="20"/>
                <w:lang w:val="pl-PL"/>
              </w:rPr>
            </w:pPr>
            <w:r>
              <w:rPr>
                <w:rFonts w:eastAsia="Times New Roman"/>
                <w:sz w:val="20"/>
                <w:szCs w:val="20"/>
                <w:lang w:val="pl-PL"/>
              </w:rPr>
              <w:t>Przychody z działalności operacyjnej</w:t>
            </w:r>
            <w:r w:rsidR="00F95432">
              <w:rPr>
                <w:rFonts w:eastAsia="Times New Roman"/>
                <w:sz w:val="20"/>
                <w:szCs w:val="20"/>
                <w:lang w:val="pl-PL"/>
              </w:rPr>
              <w:t xml:space="preserve"> przedsiębiorstwa </w:t>
            </w:r>
            <w:r w:rsidRPr="0047366E">
              <w:rPr>
                <w:rFonts w:eastAsia="Times New Roman"/>
                <w:sz w:val="20"/>
                <w:szCs w:val="20"/>
                <w:lang w:val="pl-PL"/>
              </w:rPr>
              <w:t>przed odliczeniem podatków i odsetek</w:t>
            </w:r>
            <w:r w:rsidR="00F95432">
              <w:rPr>
                <w:rFonts w:eastAsia="Times New Roman"/>
                <w:sz w:val="20"/>
                <w:szCs w:val="20"/>
                <w:lang w:val="pl-PL"/>
              </w:rPr>
              <w:t xml:space="preserve"> </w:t>
            </w:r>
            <w:r w:rsidR="00BB764F">
              <w:rPr>
                <w:rFonts w:eastAsia="Times New Roman"/>
                <w:sz w:val="20"/>
                <w:szCs w:val="20"/>
                <w:lang w:val="pl-PL"/>
              </w:rPr>
              <w:t>według danych z roku finansowego poprzedzającego pobranie danych lub likwidację firmy</w:t>
            </w:r>
          </w:p>
        </w:tc>
        <w:tc>
          <w:tcPr>
            <w:tcW w:w="3260" w:type="dxa"/>
            <w:vAlign w:val="center"/>
          </w:tcPr>
          <w:p w14:paraId="484C61E9" w14:textId="6A525488"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871,41; mediana: 0,0; odchylenie standardowe: 6026,59</w:t>
            </w:r>
          </w:p>
        </w:tc>
      </w:tr>
      <w:tr w:rsidR="008101E1" w:rsidRPr="007A70E2" w14:paraId="64F3AD1E" w14:textId="77777777" w:rsidTr="00984E49">
        <w:trPr>
          <w:trHeight w:val="680"/>
        </w:trPr>
        <w:tc>
          <w:tcPr>
            <w:tcW w:w="1526" w:type="dxa"/>
            <w:vAlign w:val="center"/>
          </w:tcPr>
          <w:p w14:paraId="2B9B033C" w14:textId="6F31B1D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EmployeeBenefitExpense</w:t>
            </w:r>
          </w:p>
        </w:tc>
        <w:tc>
          <w:tcPr>
            <w:tcW w:w="4394" w:type="dxa"/>
            <w:vAlign w:val="center"/>
          </w:tcPr>
          <w:p w14:paraId="74D7DC0D" w14:textId="1624BF97" w:rsidR="008101E1" w:rsidRPr="00432DEB" w:rsidRDefault="009E4C1C" w:rsidP="00432DEB">
            <w:pPr>
              <w:spacing w:line="360" w:lineRule="auto"/>
              <w:ind w:right="140"/>
              <w:jc w:val="both"/>
              <w:rPr>
                <w:rFonts w:eastAsia="Times New Roman"/>
                <w:sz w:val="20"/>
                <w:szCs w:val="20"/>
                <w:lang w:val="pl-PL"/>
              </w:rPr>
            </w:pPr>
            <w:r>
              <w:rPr>
                <w:rFonts w:eastAsia="Times New Roman"/>
                <w:sz w:val="20"/>
                <w:szCs w:val="20"/>
                <w:lang w:val="pl-PL"/>
              </w:rPr>
              <w:t xml:space="preserve">Wynagrodzenia i świadczenia dla pracowników </w:t>
            </w:r>
            <w:r w:rsidR="00BB764F">
              <w:rPr>
                <w:rFonts w:eastAsia="Times New Roman"/>
                <w:sz w:val="20"/>
                <w:szCs w:val="20"/>
                <w:lang w:val="pl-PL"/>
              </w:rPr>
              <w:t>według danych z roku finansowego poprzedzającego pobranie danych lub likwidację firmy</w:t>
            </w:r>
          </w:p>
        </w:tc>
        <w:tc>
          <w:tcPr>
            <w:tcW w:w="3260" w:type="dxa"/>
            <w:vAlign w:val="center"/>
          </w:tcPr>
          <w:p w14:paraId="1821D4F6" w14:textId="7419B81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1992,0; mediana: 92,0; odchylenie standardowe: 6205,54</w:t>
            </w:r>
          </w:p>
        </w:tc>
      </w:tr>
      <w:tr w:rsidR="008101E1" w:rsidRPr="007A70E2" w14:paraId="5751BD94" w14:textId="77777777" w:rsidTr="00984E49">
        <w:trPr>
          <w:trHeight w:val="680"/>
        </w:trPr>
        <w:tc>
          <w:tcPr>
            <w:tcW w:w="1526" w:type="dxa"/>
            <w:vAlign w:val="center"/>
          </w:tcPr>
          <w:p w14:paraId="36A72E78" w14:textId="4414C800"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TotalAssets</w:t>
            </w:r>
          </w:p>
        </w:tc>
        <w:tc>
          <w:tcPr>
            <w:tcW w:w="4394" w:type="dxa"/>
            <w:vAlign w:val="center"/>
          </w:tcPr>
          <w:p w14:paraId="46AE788D" w14:textId="3DE75FA6" w:rsidR="008101E1" w:rsidRPr="00432DEB" w:rsidRDefault="004F3C93" w:rsidP="00432DEB">
            <w:pPr>
              <w:spacing w:line="360" w:lineRule="auto"/>
              <w:ind w:right="140"/>
              <w:jc w:val="both"/>
              <w:rPr>
                <w:rFonts w:eastAsia="Times New Roman"/>
                <w:sz w:val="20"/>
                <w:szCs w:val="20"/>
                <w:lang w:val="pl-PL"/>
              </w:rPr>
            </w:pPr>
            <w:r>
              <w:rPr>
                <w:rFonts w:eastAsia="Times New Roman"/>
                <w:sz w:val="20"/>
                <w:szCs w:val="20"/>
                <w:lang w:val="pl-PL"/>
              </w:rPr>
              <w:t xml:space="preserve">Aktywa razem </w:t>
            </w:r>
            <w:r w:rsidR="00BB764F">
              <w:rPr>
                <w:rFonts w:eastAsia="Times New Roman"/>
                <w:sz w:val="20"/>
                <w:szCs w:val="20"/>
                <w:lang w:val="pl-PL"/>
              </w:rPr>
              <w:t>według danych z roku finansowego poprzedzającego pobranie danych lub likwidację firmy</w:t>
            </w:r>
          </w:p>
        </w:tc>
        <w:tc>
          <w:tcPr>
            <w:tcW w:w="3260" w:type="dxa"/>
            <w:vAlign w:val="center"/>
          </w:tcPr>
          <w:p w14:paraId="2E539396" w14:textId="2B674C5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23225,88; mediana: 1091,58; odchylenie standardowe: 132002,39</w:t>
            </w:r>
          </w:p>
        </w:tc>
      </w:tr>
      <w:tr w:rsidR="008101E1" w:rsidRPr="007A70E2" w14:paraId="566AE171" w14:textId="77777777" w:rsidTr="00984E49">
        <w:trPr>
          <w:trHeight w:val="680"/>
        </w:trPr>
        <w:tc>
          <w:tcPr>
            <w:tcW w:w="1526" w:type="dxa"/>
            <w:vAlign w:val="center"/>
          </w:tcPr>
          <w:p w14:paraId="20698F09" w14:textId="67DDDEE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NetProfitLossForThePeriod</w:t>
            </w:r>
          </w:p>
        </w:tc>
        <w:tc>
          <w:tcPr>
            <w:tcW w:w="4394" w:type="dxa"/>
            <w:vAlign w:val="center"/>
          </w:tcPr>
          <w:p w14:paraId="0CA10FC9" w14:textId="5F3DB9F4" w:rsidR="008101E1" w:rsidRPr="00432DEB" w:rsidRDefault="00B838F1" w:rsidP="00432DEB">
            <w:pPr>
              <w:spacing w:line="360" w:lineRule="auto"/>
              <w:ind w:right="140"/>
              <w:jc w:val="both"/>
              <w:rPr>
                <w:rFonts w:eastAsia="Times New Roman"/>
                <w:sz w:val="20"/>
                <w:szCs w:val="20"/>
                <w:lang w:val="pl-PL"/>
              </w:rPr>
            </w:pPr>
            <w:r>
              <w:rPr>
                <w:rFonts w:eastAsia="Times New Roman"/>
                <w:sz w:val="20"/>
                <w:szCs w:val="20"/>
                <w:lang w:val="pl-PL"/>
              </w:rPr>
              <w:t xml:space="preserve">Zysk netto przedsiębiorstwa </w:t>
            </w:r>
            <w:r w:rsidR="00BB764F">
              <w:rPr>
                <w:rFonts w:eastAsia="Times New Roman"/>
                <w:sz w:val="20"/>
                <w:szCs w:val="20"/>
                <w:lang w:val="pl-PL"/>
              </w:rPr>
              <w:t>według danych z roku finansowego poprzedzającego pobranie danych lub likwidację firmy</w:t>
            </w:r>
          </w:p>
        </w:tc>
        <w:tc>
          <w:tcPr>
            <w:tcW w:w="3260" w:type="dxa"/>
            <w:vAlign w:val="center"/>
          </w:tcPr>
          <w:p w14:paraId="19E73863" w14:textId="5E278E5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706,76; mediana: 3,79; odchylenie standardowe: 5416,29</w:t>
            </w:r>
          </w:p>
        </w:tc>
      </w:tr>
      <w:tr w:rsidR="008101E1" w:rsidRPr="007A70E2" w14:paraId="5CFF08EE" w14:textId="77777777" w:rsidTr="00984E49">
        <w:trPr>
          <w:trHeight w:val="680"/>
        </w:trPr>
        <w:tc>
          <w:tcPr>
            <w:tcW w:w="1526" w:type="dxa"/>
            <w:vAlign w:val="center"/>
          </w:tcPr>
          <w:p w14:paraId="2CEAD2F4" w14:textId="78A9413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PropertyPlantAndEquipment</w:t>
            </w:r>
          </w:p>
        </w:tc>
        <w:tc>
          <w:tcPr>
            <w:tcW w:w="4394" w:type="dxa"/>
            <w:vAlign w:val="center"/>
          </w:tcPr>
          <w:p w14:paraId="47ABB21F" w14:textId="43A247A3" w:rsidR="008101E1" w:rsidRPr="00432DEB" w:rsidRDefault="00F95432" w:rsidP="00432DEB">
            <w:pPr>
              <w:spacing w:line="360" w:lineRule="auto"/>
              <w:ind w:right="140"/>
              <w:jc w:val="both"/>
              <w:rPr>
                <w:rFonts w:eastAsia="Times New Roman"/>
                <w:sz w:val="20"/>
                <w:szCs w:val="20"/>
                <w:lang w:val="pl-PL"/>
              </w:rPr>
            </w:pPr>
            <w:r>
              <w:rPr>
                <w:rFonts w:eastAsia="Times New Roman"/>
                <w:sz w:val="20"/>
                <w:szCs w:val="20"/>
                <w:lang w:val="pl-PL"/>
              </w:rPr>
              <w:t xml:space="preserve">Środki trwałe </w:t>
            </w:r>
            <w:r w:rsidR="007F220E">
              <w:rPr>
                <w:rFonts w:eastAsia="Times New Roman"/>
                <w:sz w:val="20"/>
                <w:szCs w:val="20"/>
                <w:lang w:val="pl-PL"/>
              </w:rPr>
              <w:t>przedsiębiorstwa w roku finansowym poprzedzającym likwidację działalności lub pobranie danych</w:t>
            </w:r>
          </w:p>
        </w:tc>
        <w:tc>
          <w:tcPr>
            <w:tcW w:w="3260" w:type="dxa"/>
            <w:vAlign w:val="center"/>
          </w:tcPr>
          <w:p w14:paraId="20DD186E" w14:textId="4CE58F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5397,97; mediana: 9,0; odchylenie standardowe: 29804,2</w:t>
            </w:r>
          </w:p>
        </w:tc>
      </w:tr>
      <w:tr w:rsidR="008101E1" w:rsidRPr="007A70E2" w14:paraId="5FEFFA6C" w14:textId="77777777" w:rsidTr="00984E49">
        <w:trPr>
          <w:trHeight w:val="680"/>
        </w:trPr>
        <w:tc>
          <w:tcPr>
            <w:tcW w:w="1526" w:type="dxa"/>
            <w:vAlign w:val="center"/>
          </w:tcPr>
          <w:p w14:paraId="54655F26" w14:textId="6495F8A8" w:rsidR="008101E1" w:rsidRPr="00432DEB" w:rsidRDefault="00447886" w:rsidP="00432DEB">
            <w:pPr>
              <w:spacing w:line="360" w:lineRule="auto"/>
              <w:ind w:right="140"/>
              <w:jc w:val="both"/>
              <w:rPr>
                <w:rFonts w:eastAsia="Times New Roman"/>
                <w:sz w:val="20"/>
                <w:szCs w:val="20"/>
                <w:lang w:val="pl-PL"/>
              </w:rPr>
            </w:pPr>
            <w:r>
              <w:rPr>
                <w:rFonts w:eastAsia="Times New Roman"/>
                <w:sz w:val="20"/>
                <w:szCs w:val="20"/>
                <w:lang w:val="pl-PL"/>
              </w:rPr>
              <w:t>Cashand</w:t>
            </w:r>
            <w:r w:rsidR="008101E1" w:rsidRPr="00432DEB">
              <w:rPr>
                <w:rFonts w:eastAsia="Times New Roman"/>
                <w:sz w:val="20"/>
                <w:szCs w:val="20"/>
                <w:lang w:val="pl-PL"/>
              </w:rPr>
              <w:t>CashEquivalents</w:t>
            </w:r>
          </w:p>
        </w:tc>
        <w:tc>
          <w:tcPr>
            <w:tcW w:w="4394" w:type="dxa"/>
            <w:vAlign w:val="center"/>
          </w:tcPr>
          <w:p w14:paraId="50002ABE" w14:textId="0E0C7489" w:rsidR="008101E1" w:rsidRPr="00432DEB" w:rsidRDefault="007F0B07" w:rsidP="00432DEB">
            <w:pPr>
              <w:spacing w:line="360" w:lineRule="auto"/>
              <w:ind w:right="140"/>
              <w:jc w:val="both"/>
              <w:rPr>
                <w:rFonts w:eastAsia="Times New Roman"/>
                <w:sz w:val="20"/>
                <w:szCs w:val="20"/>
                <w:lang w:val="pl-PL"/>
              </w:rPr>
            </w:pPr>
            <w:r>
              <w:rPr>
                <w:rFonts w:eastAsia="Times New Roman"/>
                <w:sz w:val="20"/>
                <w:szCs w:val="20"/>
                <w:lang w:val="pl-PL"/>
              </w:rPr>
              <w:t xml:space="preserve">Środki pieniężne i inne aktywa pieniężne </w:t>
            </w:r>
            <w:r w:rsidR="00E375B6">
              <w:rPr>
                <w:rFonts w:eastAsia="Times New Roman"/>
                <w:sz w:val="20"/>
                <w:szCs w:val="20"/>
                <w:lang w:val="pl-PL"/>
              </w:rPr>
              <w:t>według danych z roku finansowego poprzedzającego pobranie danych lub likwidację firmy</w:t>
            </w:r>
          </w:p>
        </w:tc>
        <w:tc>
          <w:tcPr>
            <w:tcW w:w="3260" w:type="dxa"/>
            <w:vAlign w:val="center"/>
          </w:tcPr>
          <w:p w14:paraId="3174911E" w14:textId="2506941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1565,08; mediana: 32,65; odchylenie standardowe: 8288,68</w:t>
            </w:r>
          </w:p>
        </w:tc>
      </w:tr>
      <w:tr w:rsidR="008101E1" w:rsidRPr="007A70E2" w14:paraId="27A9D965" w14:textId="77777777" w:rsidTr="00984E49">
        <w:trPr>
          <w:trHeight w:val="680"/>
        </w:trPr>
        <w:tc>
          <w:tcPr>
            <w:tcW w:w="1526" w:type="dxa"/>
            <w:vAlign w:val="center"/>
          </w:tcPr>
          <w:p w14:paraId="6AD90047" w14:textId="54F4F93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TotalEquity</w:t>
            </w:r>
          </w:p>
        </w:tc>
        <w:tc>
          <w:tcPr>
            <w:tcW w:w="4394" w:type="dxa"/>
            <w:vAlign w:val="center"/>
          </w:tcPr>
          <w:p w14:paraId="21EC9A1B" w14:textId="2A026950" w:rsidR="008101E1" w:rsidRPr="00432DEB" w:rsidRDefault="0006232B" w:rsidP="00432DEB">
            <w:pPr>
              <w:spacing w:line="360" w:lineRule="auto"/>
              <w:ind w:right="140"/>
              <w:jc w:val="both"/>
              <w:rPr>
                <w:rFonts w:eastAsia="Times New Roman"/>
                <w:sz w:val="20"/>
                <w:szCs w:val="20"/>
                <w:lang w:val="pl-PL"/>
              </w:rPr>
            </w:pPr>
            <w:r>
              <w:rPr>
                <w:rFonts w:eastAsia="Times New Roman"/>
                <w:sz w:val="20"/>
                <w:szCs w:val="20"/>
                <w:lang w:val="pl-PL"/>
              </w:rPr>
              <w:t xml:space="preserve">Całkowity kapitał własny </w:t>
            </w:r>
            <w:r w:rsidR="00E375B6">
              <w:rPr>
                <w:rFonts w:eastAsia="Times New Roman"/>
                <w:sz w:val="20"/>
                <w:szCs w:val="20"/>
                <w:lang w:val="pl-PL"/>
              </w:rPr>
              <w:t>według danych z roku finansowego poprzedzającego pobranie danych lub likwidację firmy</w:t>
            </w:r>
          </w:p>
        </w:tc>
        <w:tc>
          <w:tcPr>
            <w:tcW w:w="3260" w:type="dxa"/>
            <w:vAlign w:val="center"/>
          </w:tcPr>
          <w:p w14:paraId="0CE0D075" w14:textId="303429D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8358,12; mediana: 219,81; odchylenie standardowe: 44705,75</w:t>
            </w:r>
          </w:p>
        </w:tc>
      </w:tr>
      <w:tr w:rsidR="008101E1" w:rsidRPr="007A70E2" w14:paraId="09D5FAE3" w14:textId="77777777" w:rsidTr="00984E49">
        <w:trPr>
          <w:trHeight w:val="680"/>
        </w:trPr>
        <w:tc>
          <w:tcPr>
            <w:tcW w:w="1526" w:type="dxa"/>
            <w:vAlign w:val="center"/>
          </w:tcPr>
          <w:p w14:paraId="7A5C6AAA" w14:textId="5E10954D"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IssuedCapital</w:t>
            </w:r>
          </w:p>
        </w:tc>
        <w:tc>
          <w:tcPr>
            <w:tcW w:w="4394" w:type="dxa"/>
            <w:vAlign w:val="center"/>
          </w:tcPr>
          <w:p w14:paraId="4674E8C7" w14:textId="383B39F4" w:rsidR="008101E1" w:rsidRPr="00432DEB" w:rsidRDefault="00CC5612" w:rsidP="00432DEB">
            <w:pPr>
              <w:spacing w:line="360" w:lineRule="auto"/>
              <w:ind w:right="140"/>
              <w:jc w:val="both"/>
              <w:rPr>
                <w:rFonts w:eastAsia="Times New Roman"/>
                <w:sz w:val="20"/>
                <w:szCs w:val="20"/>
                <w:lang w:val="pl-PL"/>
              </w:rPr>
            </w:pPr>
            <w:r>
              <w:rPr>
                <w:rFonts w:eastAsia="Times New Roman"/>
                <w:sz w:val="20"/>
                <w:szCs w:val="20"/>
                <w:lang w:val="pl-PL"/>
              </w:rPr>
              <w:t xml:space="preserve">Kapitał podstawowy </w:t>
            </w:r>
            <w:r w:rsidR="00E375B6">
              <w:rPr>
                <w:rFonts w:eastAsia="Times New Roman"/>
                <w:sz w:val="20"/>
                <w:szCs w:val="20"/>
                <w:lang w:val="pl-PL"/>
              </w:rPr>
              <w:t>według danych z roku finansowego poprzedzającego pobranie danych lub likwidację firmy</w:t>
            </w:r>
          </w:p>
        </w:tc>
        <w:tc>
          <w:tcPr>
            <w:tcW w:w="3260" w:type="dxa"/>
            <w:vAlign w:val="center"/>
          </w:tcPr>
          <w:p w14:paraId="0E12FF3A" w14:textId="25065BC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3518,62; mediana: 51,0; odchylenie standardowe: 21456,44</w:t>
            </w:r>
          </w:p>
        </w:tc>
      </w:tr>
      <w:tr w:rsidR="008101E1" w:rsidRPr="007A70E2" w14:paraId="5979D7E2" w14:textId="77777777" w:rsidTr="00984E49">
        <w:trPr>
          <w:trHeight w:val="680"/>
        </w:trPr>
        <w:tc>
          <w:tcPr>
            <w:tcW w:w="1526" w:type="dxa"/>
            <w:vAlign w:val="center"/>
          </w:tcPr>
          <w:p w14:paraId="3C6B9EA3" w14:textId="4325F21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WorkingCapital</w:t>
            </w:r>
          </w:p>
        </w:tc>
        <w:tc>
          <w:tcPr>
            <w:tcW w:w="4394" w:type="dxa"/>
            <w:vAlign w:val="center"/>
          </w:tcPr>
          <w:p w14:paraId="07B1966E" w14:textId="3C43CAE9" w:rsidR="008101E1" w:rsidRPr="00432DEB" w:rsidRDefault="000856C4" w:rsidP="00432DEB">
            <w:pPr>
              <w:spacing w:line="360" w:lineRule="auto"/>
              <w:ind w:right="140"/>
              <w:jc w:val="both"/>
              <w:rPr>
                <w:rFonts w:eastAsia="Times New Roman"/>
                <w:sz w:val="20"/>
                <w:szCs w:val="20"/>
                <w:lang w:val="pl-PL"/>
              </w:rPr>
            </w:pPr>
            <w:r>
              <w:rPr>
                <w:rFonts w:eastAsia="Times New Roman"/>
                <w:sz w:val="20"/>
                <w:szCs w:val="20"/>
                <w:lang w:val="pl-PL"/>
              </w:rPr>
              <w:t xml:space="preserve">Kapitał obrotowy </w:t>
            </w:r>
            <w:r w:rsidR="00E375B6">
              <w:rPr>
                <w:rFonts w:eastAsia="Times New Roman"/>
                <w:sz w:val="20"/>
                <w:szCs w:val="20"/>
                <w:lang w:val="pl-PL"/>
              </w:rPr>
              <w:t xml:space="preserve">według danych z roku finansowego poprzedzającego pobranie danych lub likwidację firmy </w:t>
            </w:r>
            <w:r>
              <w:rPr>
                <w:rFonts w:eastAsia="Times New Roman"/>
                <w:sz w:val="20"/>
                <w:szCs w:val="20"/>
                <w:lang w:val="pl-PL"/>
              </w:rPr>
              <w:t>sprawozdania finansowego</w:t>
            </w:r>
          </w:p>
        </w:tc>
        <w:tc>
          <w:tcPr>
            <w:tcW w:w="3260" w:type="dxa"/>
            <w:vAlign w:val="center"/>
          </w:tcPr>
          <w:p w14:paraId="42E4AAD0" w14:textId="12DF38E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1762,87; mediana: 89,21; odchylenie standardowe: 16911,71</w:t>
            </w:r>
          </w:p>
        </w:tc>
      </w:tr>
      <w:tr w:rsidR="008101E1" w:rsidRPr="007A70E2" w14:paraId="796EECEF" w14:textId="77777777" w:rsidTr="00984E49">
        <w:trPr>
          <w:trHeight w:val="680"/>
        </w:trPr>
        <w:tc>
          <w:tcPr>
            <w:tcW w:w="1526" w:type="dxa"/>
            <w:vAlign w:val="center"/>
          </w:tcPr>
          <w:p w14:paraId="26939FF8" w14:textId="35FC74A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RetainedEarnings</w:t>
            </w:r>
          </w:p>
        </w:tc>
        <w:tc>
          <w:tcPr>
            <w:tcW w:w="4394" w:type="dxa"/>
            <w:vAlign w:val="center"/>
          </w:tcPr>
          <w:p w14:paraId="086CB2C8" w14:textId="234FCE44" w:rsidR="008101E1" w:rsidRPr="00432DEB" w:rsidRDefault="00090654" w:rsidP="00432DEB">
            <w:pPr>
              <w:spacing w:line="360" w:lineRule="auto"/>
              <w:ind w:right="140"/>
              <w:jc w:val="both"/>
              <w:rPr>
                <w:rFonts w:eastAsia="Times New Roman"/>
                <w:sz w:val="20"/>
                <w:szCs w:val="20"/>
                <w:lang w:val="pl-PL"/>
              </w:rPr>
            </w:pPr>
            <w:r>
              <w:rPr>
                <w:rFonts w:eastAsia="Times New Roman"/>
                <w:sz w:val="20"/>
                <w:szCs w:val="20"/>
                <w:lang w:val="pl-PL"/>
              </w:rPr>
              <w:t xml:space="preserve">Zatrzymane dochody </w:t>
            </w:r>
            <w:r w:rsidR="00336DC1">
              <w:rPr>
                <w:rFonts w:eastAsia="Times New Roman"/>
                <w:sz w:val="20"/>
                <w:szCs w:val="20"/>
                <w:lang w:val="pl-PL"/>
              </w:rPr>
              <w:t>według danych z roku finansowego poprzedzającego pobranie danych lub likwidację firmy</w:t>
            </w:r>
          </w:p>
        </w:tc>
        <w:tc>
          <w:tcPr>
            <w:tcW w:w="3260" w:type="dxa"/>
            <w:vAlign w:val="center"/>
          </w:tcPr>
          <w:p w14:paraId="4D135349" w14:textId="366F7B1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-1132,75; mediana: 0,0; odchylenie standardowe: 16278,61</w:t>
            </w:r>
          </w:p>
        </w:tc>
      </w:tr>
      <w:tr w:rsidR="008101E1" w:rsidRPr="007A70E2" w14:paraId="724EC678" w14:textId="77777777" w:rsidTr="00984E49">
        <w:trPr>
          <w:trHeight w:val="680"/>
        </w:trPr>
        <w:tc>
          <w:tcPr>
            <w:tcW w:w="1526" w:type="dxa"/>
            <w:vAlign w:val="center"/>
          </w:tcPr>
          <w:p w14:paraId="47B825ED" w14:textId="16C71E6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TotalLiabilities</w:t>
            </w:r>
          </w:p>
        </w:tc>
        <w:tc>
          <w:tcPr>
            <w:tcW w:w="4394" w:type="dxa"/>
            <w:vAlign w:val="center"/>
          </w:tcPr>
          <w:p w14:paraId="7E93DBE5" w14:textId="4FBC112F"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 xml:space="preserve">Zobowiązania razem </w:t>
            </w:r>
            <w:r w:rsidR="00AD47D8">
              <w:rPr>
                <w:rFonts w:eastAsia="Times New Roman"/>
                <w:sz w:val="20"/>
                <w:szCs w:val="20"/>
                <w:lang w:val="pl-PL"/>
              </w:rPr>
              <w:t>według danych z roku finansowego poprzedzającego pobranie danych lub likwidację firmy</w:t>
            </w:r>
          </w:p>
        </w:tc>
        <w:tc>
          <w:tcPr>
            <w:tcW w:w="3260" w:type="dxa"/>
            <w:vAlign w:val="center"/>
          </w:tcPr>
          <w:p w14:paraId="0967E87D" w14:textId="5C29C64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13608,12; mediana: 575,98; odchylenie standardowe: 91192,66</w:t>
            </w:r>
          </w:p>
        </w:tc>
      </w:tr>
      <w:tr w:rsidR="008101E1" w:rsidRPr="007A70E2" w14:paraId="5EDE40D8" w14:textId="77777777" w:rsidTr="00984E49">
        <w:trPr>
          <w:trHeight w:val="680"/>
        </w:trPr>
        <w:tc>
          <w:tcPr>
            <w:tcW w:w="1526" w:type="dxa"/>
            <w:vAlign w:val="center"/>
          </w:tcPr>
          <w:p w14:paraId="7348C38D" w14:textId="7C838964"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CurrentLiabilities</w:t>
            </w:r>
          </w:p>
        </w:tc>
        <w:tc>
          <w:tcPr>
            <w:tcW w:w="4394" w:type="dxa"/>
            <w:vAlign w:val="center"/>
          </w:tcPr>
          <w:p w14:paraId="4982F61A" w14:textId="6D6E38B4"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 xml:space="preserve">Zobowiązania krótkoterminowe </w:t>
            </w:r>
            <w:r w:rsidR="008B7265">
              <w:rPr>
                <w:rFonts w:eastAsia="Times New Roman"/>
                <w:sz w:val="20"/>
                <w:szCs w:val="20"/>
                <w:lang w:val="pl-PL"/>
              </w:rPr>
              <w:t>według danych z roku finansowego poprzedzającego pobranie danych lub likwidację firmy</w:t>
            </w:r>
          </w:p>
        </w:tc>
        <w:tc>
          <w:tcPr>
            <w:tcW w:w="3260" w:type="dxa"/>
            <w:vAlign w:val="center"/>
          </w:tcPr>
          <w:p w14:paraId="40282347" w14:textId="2D215015"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6102,26; mediana: 335,25; odchylenie standardowe: 24324,95</w:t>
            </w:r>
          </w:p>
        </w:tc>
      </w:tr>
      <w:tr w:rsidR="008101E1" w:rsidRPr="007A70E2" w14:paraId="42639729" w14:textId="77777777" w:rsidTr="00984E49">
        <w:trPr>
          <w:trHeight w:val="680"/>
        </w:trPr>
        <w:tc>
          <w:tcPr>
            <w:tcW w:w="1526" w:type="dxa"/>
            <w:vAlign w:val="center"/>
          </w:tcPr>
          <w:p w14:paraId="4893961A" w14:textId="76F139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NonCurrentLiabilities</w:t>
            </w:r>
          </w:p>
        </w:tc>
        <w:tc>
          <w:tcPr>
            <w:tcW w:w="4394" w:type="dxa"/>
            <w:vAlign w:val="center"/>
          </w:tcPr>
          <w:p w14:paraId="60F240BB" w14:textId="78AC7AF8" w:rsidR="008101E1" w:rsidRPr="00432DEB" w:rsidRDefault="006C4882" w:rsidP="00432DEB">
            <w:pPr>
              <w:spacing w:line="360" w:lineRule="auto"/>
              <w:ind w:right="140"/>
              <w:jc w:val="both"/>
              <w:rPr>
                <w:rFonts w:eastAsia="Times New Roman"/>
                <w:sz w:val="20"/>
                <w:szCs w:val="20"/>
                <w:lang w:val="pl-PL"/>
              </w:rPr>
            </w:pPr>
            <w:r>
              <w:rPr>
                <w:rFonts w:eastAsia="Times New Roman"/>
                <w:sz w:val="20"/>
                <w:szCs w:val="20"/>
                <w:lang w:val="pl-PL"/>
              </w:rPr>
              <w:t xml:space="preserve">Zobowiązania długoterminowe </w:t>
            </w:r>
            <w:r w:rsidR="008B7265">
              <w:rPr>
                <w:rFonts w:eastAsia="Times New Roman"/>
                <w:sz w:val="20"/>
                <w:szCs w:val="20"/>
                <w:lang w:val="pl-PL"/>
              </w:rPr>
              <w:t>według danych z roku finansowego poprzedzającego pobranie danych lub likwidację firmy</w:t>
            </w:r>
          </w:p>
        </w:tc>
        <w:tc>
          <w:tcPr>
            <w:tcW w:w="3260" w:type="dxa"/>
            <w:vAlign w:val="center"/>
          </w:tcPr>
          <w:p w14:paraId="48AA253E" w14:textId="4B0CCD9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3797,89; mediana: 0,0; odchylenie standardowe: 26045,46</w:t>
            </w:r>
          </w:p>
        </w:tc>
      </w:tr>
      <w:tr w:rsidR="008101E1" w:rsidRPr="007A70E2" w14:paraId="18AF8571" w14:textId="77777777" w:rsidTr="00984E49">
        <w:trPr>
          <w:trHeight w:val="680"/>
        </w:trPr>
        <w:tc>
          <w:tcPr>
            <w:tcW w:w="1526" w:type="dxa"/>
            <w:vAlign w:val="center"/>
          </w:tcPr>
          <w:p w14:paraId="15EDF27C" w14:textId="08C29D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ProfitBeforeIncomeTax</w:t>
            </w:r>
          </w:p>
        </w:tc>
        <w:tc>
          <w:tcPr>
            <w:tcW w:w="4394" w:type="dxa"/>
            <w:vAlign w:val="center"/>
          </w:tcPr>
          <w:p w14:paraId="647C4627" w14:textId="557AE69E" w:rsidR="008101E1" w:rsidRPr="00432DEB" w:rsidRDefault="00DA7EA7" w:rsidP="00432DEB">
            <w:pPr>
              <w:spacing w:line="360" w:lineRule="auto"/>
              <w:ind w:right="140"/>
              <w:jc w:val="both"/>
              <w:rPr>
                <w:rFonts w:eastAsia="Times New Roman"/>
                <w:sz w:val="20"/>
                <w:szCs w:val="20"/>
                <w:lang w:val="pl-PL"/>
              </w:rPr>
            </w:pPr>
            <w:r>
              <w:rPr>
                <w:rFonts w:eastAsia="Times New Roman"/>
                <w:sz w:val="20"/>
                <w:szCs w:val="20"/>
                <w:lang w:val="pl-PL"/>
              </w:rPr>
              <w:t xml:space="preserve">Przychody razem </w:t>
            </w:r>
            <w:r w:rsidR="004840DE">
              <w:rPr>
                <w:rFonts w:eastAsia="Times New Roman"/>
                <w:sz w:val="20"/>
                <w:szCs w:val="20"/>
                <w:lang w:val="pl-PL"/>
              </w:rPr>
              <w:t>według danych z roku finansowego poprzedzającego pobranie danych lub likwidację firmy</w:t>
            </w:r>
          </w:p>
        </w:tc>
        <w:tc>
          <w:tcPr>
            <w:tcW w:w="3260" w:type="dxa"/>
            <w:vAlign w:val="center"/>
          </w:tcPr>
          <w:p w14:paraId="0E9C2E79" w14:textId="44CBC26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876,36; mediana: 5,0; odchylenie standardowe: 6330,62</w:t>
            </w:r>
          </w:p>
        </w:tc>
      </w:tr>
      <w:tr w:rsidR="008101E1" w:rsidRPr="007A70E2" w14:paraId="15F7D4BE" w14:textId="77777777" w:rsidTr="00984E49">
        <w:trPr>
          <w:trHeight w:val="680"/>
        </w:trPr>
        <w:tc>
          <w:tcPr>
            <w:tcW w:w="1526" w:type="dxa"/>
            <w:vAlign w:val="center"/>
          </w:tcPr>
          <w:p w14:paraId="63DB7FCC" w14:textId="1261AFE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IncomeTax</w:t>
            </w:r>
          </w:p>
        </w:tc>
        <w:tc>
          <w:tcPr>
            <w:tcW w:w="4394" w:type="dxa"/>
            <w:vAlign w:val="center"/>
          </w:tcPr>
          <w:p w14:paraId="76C2A640" w14:textId="7D291328" w:rsidR="008101E1" w:rsidRPr="00432DEB" w:rsidRDefault="002C0A91" w:rsidP="00432DEB">
            <w:pPr>
              <w:spacing w:line="360" w:lineRule="auto"/>
              <w:ind w:right="140"/>
              <w:jc w:val="both"/>
              <w:rPr>
                <w:rFonts w:eastAsia="Times New Roman"/>
                <w:sz w:val="20"/>
                <w:szCs w:val="20"/>
                <w:lang w:val="pl-PL"/>
              </w:rPr>
            </w:pPr>
            <w:r>
              <w:rPr>
                <w:rFonts w:eastAsia="Times New Roman"/>
                <w:sz w:val="20"/>
                <w:szCs w:val="20"/>
                <w:lang w:val="pl-PL"/>
              </w:rPr>
              <w:t xml:space="preserve">Podatek dochodowy </w:t>
            </w:r>
            <w:r w:rsidR="00C81B53">
              <w:rPr>
                <w:rFonts w:eastAsia="Times New Roman"/>
                <w:sz w:val="20"/>
                <w:szCs w:val="20"/>
                <w:lang w:val="pl-PL"/>
              </w:rPr>
              <w:t>według danych z roku finansowego poprzedzającego pobranie danych lub likwidację firmy</w:t>
            </w:r>
          </w:p>
        </w:tc>
        <w:tc>
          <w:tcPr>
            <w:tcW w:w="3260" w:type="dxa"/>
            <w:vAlign w:val="center"/>
          </w:tcPr>
          <w:p w14:paraId="2470C9BB" w14:textId="64B1D5D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-124,13; mediana: 0,0; odchylenie standardowe: 1015,79</w:t>
            </w:r>
          </w:p>
        </w:tc>
      </w:tr>
      <w:tr w:rsidR="008101E1" w:rsidRPr="007A70E2" w14:paraId="075D1E97" w14:textId="77777777" w:rsidTr="00984E49">
        <w:trPr>
          <w:trHeight w:val="680"/>
        </w:trPr>
        <w:tc>
          <w:tcPr>
            <w:tcW w:w="1526" w:type="dxa"/>
            <w:vAlign w:val="center"/>
          </w:tcPr>
          <w:p w14:paraId="4E0DB588" w14:textId="1DFA46D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DepreciationImpairment</w:t>
            </w:r>
          </w:p>
        </w:tc>
        <w:tc>
          <w:tcPr>
            <w:tcW w:w="4394" w:type="dxa"/>
            <w:vAlign w:val="center"/>
          </w:tcPr>
          <w:p w14:paraId="7EF9FA12" w14:textId="0973FF76" w:rsidR="008101E1" w:rsidRPr="00432DEB" w:rsidRDefault="0077240A" w:rsidP="00432DEB">
            <w:pPr>
              <w:spacing w:line="360" w:lineRule="auto"/>
              <w:ind w:right="140"/>
              <w:jc w:val="both"/>
              <w:rPr>
                <w:rFonts w:eastAsia="Times New Roman"/>
                <w:sz w:val="20"/>
                <w:szCs w:val="20"/>
                <w:lang w:val="pl-PL"/>
              </w:rPr>
            </w:pPr>
            <w:r>
              <w:rPr>
                <w:rFonts w:eastAsia="Times New Roman"/>
                <w:sz w:val="20"/>
                <w:szCs w:val="20"/>
                <w:lang w:val="pl-PL"/>
              </w:rPr>
              <w:t xml:space="preserve">Utrata wartości amortyzacji </w:t>
            </w:r>
            <w:r w:rsidR="00F26382">
              <w:rPr>
                <w:rFonts w:eastAsia="Times New Roman"/>
                <w:sz w:val="20"/>
                <w:szCs w:val="20"/>
                <w:lang w:val="pl-PL"/>
              </w:rPr>
              <w:t>według danych z roku finansowego poprzedzającego pobranie danych lub likwidację firmy</w:t>
            </w:r>
          </w:p>
        </w:tc>
        <w:tc>
          <w:tcPr>
            <w:tcW w:w="3260" w:type="dxa"/>
            <w:vAlign w:val="center"/>
          </w:tcPr>
          <w:p w14:paraId="56FB724F" w14:textId="3D450DC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358,75; mediana: 0,0; odchylenie standardowe: 2155,69</w:t>
            </w:r>
          </w:p>
        </w:tc>
      </w:tr>
      <w:tr w:rsidR="008101E1" w:rsidRPr="007A70E2" w14:paraId="64126A92" w14:textId="77777777" w:rsidTr="00984E49">
        <w:trPr>
          <w:trHeight w:val="680"/>
        </w:trPr>
        <w:tc>
          <w:tcPr>
            <w:tcW w:w="1526" w:type="dxa"/>
            <w:vAlign w:val="center"/>
          </w:tcPr>
          <w:p w14:paraId="0531ED4B" w14:textId="37A0DF6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DepreciationAmortization</w:t>
            </w:r>
          </w:p>
        </w:tc>
        <w:tc>
          <w:tcPr>
            <w:tcW w:w="4394" w:type="dxa"/>
            <w:vAlign w:val="center"/>
          </w:tcPr>
          <w:p w14:paraId="6768FBB5" w14:textId="75D75275" w:rsidR="008101E1" w:rsidRPr="00432DEB" w:rsidRDefault="00623B31" w:rsidP="00432DEB">
            <w:pPr>
              <w:spacing w:line="360" w:lineRule="auto"/>
              <w:ind w:right="140"/>
              <w:jc w:val="both"/>
              <w:rPr>
                <w:rFonts w:eastAsia="Times New Roman"/>
                <w:sz w:val="20"/>
                <w:szCs w:val="20"/>
                <w:lang w:val="pl-PL"/>
              </w:rPr>
            </w:pPr>
            <w:r>
              <w:rPr>
                <w:rFonts w:eastAsia="Times New Roman"/>
                <w:sz w:val="20"/>
                <w:szCs w:val="20"/>
                <w:lang w:val="pl-PL"/>
              </w:rPr>
              <w:t xml:space="preserve">Deprecjacja wartości aktywów i amortyzacja </w:t>
            </w:r>
            <w:r w:rsidR="00F317A0">
              <w:rPr>
                <w:rFonts w:eastAsia="Times New Roman"/>
                <w:sz w:val="20"/>
                <w:szCs w:val="20"/>
                <w:lang w:val="pl-PL"/>
              </w:rPr>
              <w:t>według danych z roku finansowego poprzedzającego pobranie danych lub likwidację firmy</w:t>
            </w:r>
          </w:p>
        </w:tc>
        <w:tc>
          <w:tcPr>
            <w:tcW w:w="3260" w:type="dxa"/>
            <w:vAlign w:val="center"/>
          </w:tcPr>
          <w:p w14:paraId="418D4810" w14:textId="0164236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-471,98; mediana: -5,0; odchylenie standardowe: 2179,43</w:t>
            </w:r>
          </w:p>
        </w:tc>
      </w:tr>
      <w:tr w:rsidR="008101E1" w:rsidRPr="007A70E2" w14:paraId="1BDF62E4" w14:textId="77777777" w:rsidTr="00984E49">
        <w:trPr>
          <w:trHeight w:val="680"/>
        </w:trPr>
        <w:tc>
          <w:tcPr>
            <w:tcW w:w="1526" w:type="dxa"/>
            <w:vAlign w:val="center"/>
          </w:tcPr>
          <w:p w14:paraId="2DEFEE6E" w14:textId="0A5AA36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CurrentAssets</w:t>
            </w:r>
          </w:p>
        </w:tc>
        <w:tc>
          <w:tcPr>
            <w:tcW w:w="4394" w:type="dxa"/>
            <w:vAlign w:val="center"/>
          </w:tcPr>
          <w:p w14:paraId="689AC01C" w14:textId="74308924" w:rsidR="008101E1" w:rsidRPr="00432DEB" w:rsidRDefault="00D86437" w:rsidP="00432DEB">
            <w:pPr>
              <w:spacing w:line="360" w:lineRule="auto"/>
              <w:ind w:right="140"/>
              <w:jc w:val="both"/>
              <w:rPr>
                <w:rFonts w:eastAsia="Times New Roman"/>
                <w:sz w:val="20"/>
                <w:szCs w:val="20"/>
                <w:lang w:val="pl-PL"/>
              </w:rPr>
            </w:pPr>
            <w:r>
              <w:rPr>
                <w:rFonts w:eastAsia="Times New Roman"/>
                <w:sz w:val="20"/>
                <w:szCs w:val="20"/>
                <w:lang w:val="pl-PL"/>
              </w:rPr>
              <w:t xml:space="preserve">Aktywa obrotowe </w:t>
            </w:r>
            <w:r w:rsidR="004C0D60">
              <w:rPr>
                <w:rFonts w:eastAsia="Times New Roman"/>
                <w:sz w:val="20"/>
                <w:szCs w:val="20"/>
                <w:lang w:val="pl-PL"/>
              </w:rPr>
              <w:t>według danych z roku finansowego poprzedzającego pobranie danych lub likwidację firmy</w:t>
            </w:r>
          </w:p>
        </w:tc>
        <w:tc>
          <w:tcPr>
            <w:tcW w:w="3260" w:type="dxa"/>
            <w:vAlign w:val="center"/>
          </w:tcPr>
          <w:p w14:paraId="13C8DD53" w14:textId="2A57930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7886,09; mediana: 602,91; odchylenie standardowe: 30414,29</w:t>
            </w:r>
          </w:p>
        </w:tc>
      </w:tr>
      <w:tr w:rsidR="008101E1" w:rsidRPr="007A70E2" w14:paraId="1153F59D" w14:textId="77777777" w:rsidTr="00984E49">
        <w:trPr>
          <w:trHeight w:val="680"/>
        </w:trPr>
        <w:tc>
          <w:tcPr>
            <w:tcW w:w="1526" w:type="dxa"/>
            <w:vAlign w:val="center"/>
          </w:tcPr>
          <w:p w14:paraId="6563672B" w14:textId="43F0D95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ROE</w:t>
            </w:r>
          </w:p>
        </w:tc>
        <w:tc>
          <w:tcPr>
            <w:tcW w:w="4394" w:type="dxa"/>
            <w:vAlign w:val="center"/>
          </w:tcPr>
          <w:p w14:paraId="3179C838" w14:textId="20EE1E66"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 xml:space="preserve">Wskaźnik rentowności kapitału własnego </w:t>
            </w:r>
            <w:r w:rsidR="009E26D9">
              <w:rPr>
                <w:rFonts w:eastAsia="Times New Roman"/>
                <w:sz w:val="20"/>
                <w:szCs w:val="20"/>
                <w:lang w:val="pl-PL"/>
              </w:rPr>
              <w:t>według danych z roku finansowego poprzedzającego pobranie danych lub likwidację firmy</w:t>
            </w:r>
          </w:p>
        </w:tc>
        <w:tc>
          <w:tcPr>
            <w:tcW w:w="3260" w:type="dxa"/>
            <w:vAlign w:val="center"/>
          </w:tcPr>
          <w:p w14:paraId="2802DFE4" w14:textId="6CB721C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0,02; mediana: 0,01; odchylenie standardowe: 1,44</w:t>
            </w:r>
          </w:p>
        </w:tc>
      </w:tr>
      <w:tr w:rsidR="008101E1" w:rsidRPr="007A70E2" w14:paraId="42F0C8F7" w14:textId="77777777" w:rsidTr="00984E49">
        <w:trPr>
          <w:trHeight w:val="680"/>
        </w:trPr>
        <w:tc>
          <w:tcPr>
            <w:tcW w:w="1526" w:type="dxa"/>
            <w:vAlign w:val="center"/>
          </w:tcPr>
          <w:p w14:paraId="2A799E61" w14:textId="60EFC632"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ROA</w:t>
            </w:r>
          </w:p>
        </w:tc>
        <w:tc>
          <w:tcPr>
            <w:tcW w:w="4394" w:type="dxa"/>
            <w:vAlign w:val="center"/>
          </w:tcPr>
          <w:p w14:paraId="16BDA5DD" w14:textId="2AFE97A7"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 xml:space="preserve">Wskaźnik rentowności aktywów </w:t>
            </w:r>
            <w:r w:rsidR="007734F5">
              <w:rPr>
                <w:rFonts w:eastAsia="Times New Roman"/>
                <w:sz w:val="20"/>
                <w:szCs w:val="20"/>
                <w:lang w:val="pl-PL"/>
              </w:rPr>
              <w:t>według danych z roku finansowego poprzedzającego pobranie danych lub likwidację firmy</w:t>
            </w:r>
          </w:p>
        </w:tc>
        <w:tc>
          <w:tcPr>
            <w:tcW w:w="3260" w:type="dxa"/>
            <w:vAlign w:val="center"/>
          </w:tcPr>
          <w:p w14:paraId="0490D2B9" w14:textId="3FD26CD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-0,53; mediana: 0,0; odchylenie standardowe: 38,24</w:t>
            </w:r>
          </w:p>
        </w:tc>
      </w:tr>
      <w:tr w:rsidR="008101E1" w:rsidRPr="007A70E2" w14:paraId="097FFC01" w14:textId="77777777" w:rsidTr="00984E49">
        <w:trPr>
          <w:trHeight w:val="680"/>
        </w:trPr>
        <w:tc>
          <w:tcPr>
            <w:tcW w:w="1526" w:type="dxa"/>
            <w:vAlign w:val="center"/>
          </w:tcPr>
          <w:p w14:paraId="0707229C" w14:textId="5C0617E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ROS</w:t>
            </w:r>
          </w:p>
        </w:tc>
        <w:tc>
          <w:tcPr>
            <w:tcW w:w="4394" w:type="dxa"/>
            <w:vAlign w:val="center"/>
          </w:tcPr>
          <w:p w14:paraId="37C75E30" w14:textId="7E840DAE" w:rsidR="008101E1" w:rsidRPr="00432DEB" w:rsidRDefault="00A74551" w:rsidP="00432DEB">
            <w:pPr>
              <w:spacing w:line="360" w:lineRule="auto"/>
              <w:ind w:right="140"/>
              <w:jc w:val="both"/>
              <w:rPr>
                <w:rFonts w:eastAsia="Times New Roman"/>
                <w:sz w:val="20"/>
                <w:szCs w:val="20"/>
                <w:lang w:val="pl-PL"/>
              </w:rPr>
            </w:pPr>
            <w:r>
              <w:rPr>
                <w:rFonts w:eastAsia="Times New Roman"/>
                <w:sz w:val="20"/>
                <w:szCs w:val="20"/>
                <w:lang w:val="pl-PL"/>
              </w:rPr>
              <w:t xml:space="preserve">Wskaźnik rentowności sprzedaży </w:t>
            </w:r>
            <w:r w:rsidR="00737238">
              <w:rPr>
                <w:rFonts w:eastAsia="Times New Roman"/>
                <w:sz w:val="20"/>
                <w:szCs w:val="20"/>
                <w:lang w:val="pl-PL"/>
              </w:rPr>
              <w:t>według danych z roku finansowego poprzedzającego pobranie danych lub likwidację firmy</w:t>
            </w:r>
          </w:p>
        </w:tc>
        <w:tc>
          <w:tcPr>
            <w:tcW w:w="3260" w:type="dxa"/>
            <w:vAlign w:val="center"/>
          </w:tcPr>
          <w:p w14:paraId="76753505" w14:textId="4EC8FC6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-3,91; mediana: 0,0; odchylenie standardowe: 66,6</w:t>
            </w:r>
          </w:p>
        </w:tc>
      </w:tr>
      <w:tr w:rsidR="000B0BC4" w:rsidRPr="007A70E2" w14:paraId="7F0EE7B5" w14:textId="77777777" w:rsidTr="00984E49">
        <w:trPr>
          <w:trHeight w:val="680"/>
        </w:trPr>
        <w:tc>
          <w:tcPr>
            <w:tcW w:w="1526" w:type="dxa"/>
            <w:vAlign w:val="center"/>
          </w:tcPr>
          <w:p w14:paraId="7E3085E6" w14:textId="21C7EAAD" w:rsidR="000B0BC4" w:rsidRPr="00432DEB" w:rsidRDefault="000B0BC4" w:rsidP="000B0BC4">
            <w:pPr>
              <w:spacing w:line="360" w:lineRule="auto"/>
              <w:ind w:right="140"/>
              <w:jc w:val="both"/>
              <w:rPr>
                <w:rFonts w:eastAsia="Times New Roman"/>
                <w:sz w:val="20"/>
                <w:szCs w:val="20"/>
              </w:rPr>
            </w:pPr>
            <w:r w:rsidRPr="00432DEB">
              <w:rPr>
                <w:rFonts w:eastAsia="Times New Roman"/>
                <w:sz w:val="20"/>
                <w:szCs w:val="20"/>
                <w:lang w:val="pl-PL"/>
              </w:rPr>
              <w:t>BruttoMargin</w:t>
            </w:r>
          </w:p>
        </w:tc>
        <w:tc>
          <w:tcPr>
            <w:tcW w:w="4394" w:type="dxa"/>
            <w:vAlign w:val="center"/>
          </w:tcPr>
          <w:p w14:paraId="268DB521" w14:textId="52D6A008" w:rsidR="000B0BC4" w:rsidRPr="000B0BC4" w:rsidRDefault="000B0BC4" w:rsidP="000B0BC4">
            <w:pPr>
              <w:spacing w:line="360" w:lineRule="auto"/>
              <w:ind w:right="140"/>
              <w:jc w:val="both"/>
              <w:rPr>
                <w:rFonts w:eastAsia="Times New Roman"/>
                <w:sz w:val="20"/>
                <w:szCs w:val="20"/>
                <w:lang w:val="pl-PL"/>
              </w:rPr>
            </w:pPr>
            <w:r>
              <w:rPr>
                <w:rFonts w:eastAsia="Times New Roman"/>
                <w:sz w:val="20"/>
                <w:szCs w:val="20"/>
                <w:lang w:val="pl-PL"/>
              </w:rPr>
              <w:t xml:space="preserve">Marża brutto ze sprzedaży </w:t>
            </w:r>
            <w:r w:rsidR="00F87279">
              <w:rPr>
                <w:rFonts w:eastAsia="Times New Roman"/>
                <w:sz w:val="20"/>
                <w:szCs w:val="20"/>
                <w:lang w:val="pl-PL"/>
              </w:rPr>
              <w:t xml:space="preserve">według danych z roku finansowego poprzedzającego pobranie danych </w:t>
            </w:r>
            <w:r w:rsidR="00F87279">
              <w:rPr>
                <w:rFonts w:eastAsia="Times New Roman"/>
                <w:sz w:val="20"/>
                <w:szCs w:val="20"/>
                <w:lang w:val="pl-PL"/>
              </w:rPr>
              <w:lastRenderedPageBreak/>
              <w:t>lub likwidację firmy</w:t>
            </w:r>
            <w:r>
              <w:rPr>
                <w:rFonts w:eastAsia="Times New Roman"/>
                <w:sz w:val="20"/>
                <w:szCs w:val="20"/>
                <w:lang w:val="pl-PL"/>
              </w:rPr>
              <w:t xml:space="preserve"> (</w:t>
            </w:r>
            <w:r w:rsidRPr="00885F46">
              <w:rPr>
                <w:rFonts w:eastAsia="Times New Roman"/>
                <w:sz w:val="20"/>
                <w:szCs w:val="20"/>
                <w:lang w:val="pl-PL"/>
              </w:rPr>
              <w:t>OperatingProfitEBIT</w:t>
            </w:r>
            <w:r>
              <w:rPr>
                <w:rFonts w:eastAsia="Times New Roman"/>
                <w:sz w:val="20"/>
                <w:szCs w:val="20"/>
                <w:lang w:val="pl-PL"/>
              </w:rPr>
              <w:t xml:space="preserve"> / </w:t>
            </w:r>
            <w:r w:rsidRPr="00885F46">
              <w:rPr>
                <w:rFonts w:eastAsia="Times New Roman"/>
                <w:sz w:val="20"/>
                <w:szCs w:val="20"/>
                <w:lang w:val="pl-PL"/>
              </w:rPr>
              <w:t>TotalAssets</w:t>
            </w:r>
            <w:r>
              <w:rPr>
                <w:rFonts w:eastAsia="Times New Roman"/>
                <w:sz w:val="20"/>
                <w:szCs w:val="20"/>
                <w:lang w:val="pl-PL"/>
              </w:rPr>
              <w:t>)</w:t>
            </w:r>
          </w:p>
        </w:tc>
        <w:tc>
          <w:tcPr>
            <w:tcW w:w="3260" w:type="dxa"/>
            <w:vAlign w:val="center"/>
          </w:tcPr>
          <w:p w14:paraId="256A6E1C" w14:textId="68D938F8" w:rsidR="000B0BC4" w:rsidRPr="00D308A7" w:rsidRDefault="000B0BC4" w:rsidP="000B0BC4">
            <w:pPr>
              <w:spacing w:line="360" w:lineRule="auto"/>
              <w:ind w:right="140"/>
              <w:jc w:val="both"/>
              <w:rPr>
                <w:rFonts w:eastAsia="Times New Roman"/>
                <w:sz w:val="20"/>
                <w:szCs w:val="20"/>
              </w:rPr>
            </w:pPr>
            <w:r w:rsidRPr="00D308A7">
              <w:rPr>
                <w:rFonts w:eastAsia="Times New Roman"/>
                <w:sz w:val="20"/>
                <w:szCs w:val="20"/>
                <w:lang w:val="pl-PL"/>
              </w:rPr>
              <w:lastRenderedPageBreak/>
              <w:t>Średnia: -29,81; mediana: 0,0; odchylenie standardowe: 427,1</w:t>
            </w:r>
          </w:p>
        </w:tc>
      </w:tr>
      <w:tr w:rsidR="00B723DA" w:rsidRPr="007A70E2" w14:paraId="2B0736C0" w14:textId="77777777" w:rsidTr="00984E49">
        <w:trPr>
          <w:trHeight w:val="680"/>
        </w:trPr>
        <w:tc>
          <w:tcPr>
            <w:tcW w:w="1526" w:type="dxa"/>
            <w:vAlign w:val="center"/>
          </w:tcPr>
          <w:p w14:paraId="7C758128" w14:textId="71936629" w:rsidR="00B723DA" w:rsidRPr="00432DEB" w:rsidRDefault="00B723DA" w:rsidP="000B0BC4">
            <w:pPr>
              <w:spacing w:line="360" w:lineRule="auto"/>
              <w:ind w:right="140"/>
              <w:jc w:val="both"/>
              <w:rPr>
                <w:rFonts w:eastAsia="Times New Roman"/>
                <w:sz w:val="20"/>
                <w:szCs w:val="20"/>
              </w:rPr>
            </w:pPr>
            <w:r>
              <w:rPr>
                <w:rFonts w:eastAsia="Times New Roman"/>
                <w:sz w:val="20"/>
                <w:szCs w:val="20"/>
              </w:rPr>
              <w:t>RevenueToCash</w:t>
            </w:r>
          </w:p>
        </w:tc>
        <w:tc>
          <w:tcPr>
            <w:tcW w:w="4394" w:type="dxa"/>
            <w:vAlign w:val="center"/>
          </w:tcPr>
          <w:p w14:paraId="42E8DD9B" w14:textId="4E08E8F9" w:rsidR="00B723DA" w:rsidRPr="0016467C" w:rsidRDefault="0016467C" w:rsidP="000B0BC4">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środków pieniężnych i innych aktywów pieniężnych w roku finansowym poprzedzającym likwidację działalności lub pobranie danych</w:t>
            </w:r>
          </w:p>
        </w:tc>
        <w:tc>
          <w:tcPr>
            <w:tcW w:w="3260" w:type="dxa"/>
            <w:vAlign w:val="center"/>
          </w:tcPr>
          <w:p w14:paraId="7A8A69BB" w14:textId="409976C9" w:rsidR="00B723DA" w:rsidRPr="0016467C" w:rsidRDefault="00E44B53" w:rsidP="000B0BC4">
            <w:pPr>
              <w:spacing w:line="360" w:lineRule="auto"/>
              <w:ind w:right="140"/>
              <w:jc w:val="both"/>
              <w:rPr>
                <w:rFonts w:eastAsia="Times New Roman"/>
                <w:sz w:val="20"/>
                <w:szCs w:val="20"/>
                <w:lang w:val="pl-PL"/>
              </w:rPr>
            </w:pPr>
            <w:r w:rsidRPr="00E44B53">
              <w:rPr>
                <w:rFonts w:eastAsia="Times New Roman"/>
                <w:sz w:val="20"/>
                <w:szCs w:val="20"/>
                <w:lang w:val="pl-PL"/>
              </w:rPr>
              <w:t xml:space="preserve">Średnia: </w:t>
            </w:r>
            <w:r w:rsidR="00E1511E">
              <w:rPr>
                <w:rFonts w:eastAsia="Times New Roman"/>
                <w:sz w:val="20"/>
                <w:szCs w:val="20"/>
                <w:lang w:val="pl-PL"/>
              </w:rPr>
              <w:t>5,94</w:t>
            </w:r>
            <w:r w:rsidRPr="00E44B53">
              <w:rPr>
                <w:rFonts w:eastAsia="Times New Roman"/>
                <w:sz w:val="20"/>
                <w:szCs w:val="20"/>
                <w:lang w:val="pl-PL"/>
              </w:rPr>
              <w:t xml:space="preserve">; mediana: 0,0; odchylenie standardowe: </w:t>
            </w:r>
            <w:r w:rsidR="00E1511E">
              <w:rPr>
                <w:rFonts w:eastAsia="Times New Roman"/>
                <w:sz w:val="20"/>
                <w:szCs w:val="20"/>
                <w:lang w:val="pl-PL"/>
              </w:rPr>
              <w:t>3,82</w:t>
            </w:r>
          </w:p>
        </w:tc>
      </w:tr>
      <w:tr w:rsidR="00E1511E" w:rsidRPr="007A70E2" w14:paraId="75971F56" w14:textId="77777777" w:rsidTr="00984E49">
        <w:trPr>
          <w:trHeight w:val="680"/>
        </w:trPr>
        <w:tc>
          <w:tcPr>
            <w:tcW w:w="1526" w:type="dxa"/>
            <w:vAlign w:val="center"/>
          </w:tcPr>
          <w:p w14:paraId="140D66DA" w14:textId="76E10B3A" w:rsidR="00E1511E" w:rsidRDefault="00E1511E" w:rsidP="00E1511E">
            <w:pPr>
              <w:spacing w:line="360" w:lineRule="auto"/>
              <w:ind w:right="140"/>
              <w:jc w:val="both"/>
              <w:rPr>
                <w:rFonts w:eastAsia="Times New Roman"/>
                <w:sz w:val="20"/>
                <w:szCs w:val="20"/>
              </w:rPr>
            </w:pPr>
            <w:r>
              <w:rPr>
                <w:rFonts w:eastAsia="Times New Roman"/>
                <w:sz w:val="20"/>
                <w:szCs w:val="20"/>
              </w:rPr>
              <w:t>RevenueToWages</w:t>
            </w:r>
          </w:p>
        </w:tc>
        <w:tc>
          <w:tcPr>
            <w:tcW w:w="4394" w:type="dxa"/>
            <w:vAlign w:val="center"/>
          </w:tcPr>
          <w:p w14:paraId="612F82FF" w14:textId="60211047" w:rsidR="00E1511E" w:rsidRPr="00E1511E" w:rsidRDefault="00E1511E" w:rsidP="00E1511E">
            <w:pPr>
              <w:spacing w:line="360" w:lineRule="auto"/>
              <w:ind w:right="140"/>
              <w:jc w:val="both"/>
              <w:rPr>
                <w:rFonts w:eastAsia="Times New Roman"/>
                <w:sz w:val="20"/>
                <w:szCs w:val="20"/>
                <w:lang w:val="pl-PL"/>
              </w:rPr>
            </w:pPr>
            <w:r w:rsidRPr="0016467C">
              <w:rPr>
                <w:rFonts w:eastAsia="Times New Roman"/>
                <w:sz w:val="20"/>
                <w:szCs w:val="20"/>
                <w:lang w:val="pl-PL"/>
              </w:rPr>
              <w:t xml:space="preserve">Wskaźnik obrotów przedsiębiorstwa do </w:t>
            </w:r>
            <w:r>
              <w:rPr>
                <w:rFonts w:eastAsia="Times New Roman"/>
                <w:sz w:val="20"/>
                <w:szCs w:val="20"/>
                <w:lang w:val="pl-PL"/>
              </w:rPr>
              <w:t>wydatków na wynagrodzenia i świadczeń dla pracowników w roku finansowym poprzedzającym likwidację działalności lub pobranie danych</w:t>
            </w:r>
          </w:p>
        </w:tc>
        <w:tc>
          <w:tcPr>
            <w:tcW w:w="3260" w:type="dxa"/>
            <w:vAlign w:val="center"/>
          </w:tcPr>
          <w:p w14:paraId="76C16D9D" w14:textId="39F6E8C5" w:rsidR="00E1511E" w:rsidRPr="00E44B53" w:rsidRDefault="00E1511E" w:rsidP="00E1511E">
            <w:pPr>
              <w:spacing w:line="360" w:lineRule="auto"/>
              <w:ind w:right="140"/>
              <w:jc w:val="both"/>
              <w:rPr>
                <w:rFonts w:eastAsia="Times New Roman"/>
                <w:sz w:val="20"/>
                <w:szCs w:val="20"/>
              </w:rPr>
            </w:pPr>
            <w:r w:rsidRPr="00E44B53">
              <w:rPr>
                <w:rFonts w:eastAsia="Times New Roman"/>
                <w:sz w:val="20"/>
                <w:szCs w:val="20"/>
                <w:lang w:val="pl-PL"/>
              </w:rPr>
              <w:t xml:space="preserve">Średnia: </w:t>
            </w:r>
            <w:r>
              <w:rPr>
                <w:rFonts w:eastAsia="Times New Roman"/>
                <w:sz w:val="20"/>
                <w:szCs w:val="20"/>
                <w:lang w:val="pl-PL"/>
              </w:rPr>
              <w:t>0,81</w:t>
            </w:r>
            <w:r w:rsidRPr="00E44B53">
              <w:rPr>
                <w:rFonts w:eastAsia="Times New Roman"/>
                <w:sz w:val="20"/>
                <w:szCs w:val="20"/>
                <w:lang w:val="pl-PL"/>
              </w:rPr>
              <w:t xml:space="preserve">; mediana: 0,0; odchylenie standardowe: </w:t>
            </w:r>
            <w:r>
              <w:rPr>
                <w:rFonts w:eastAsia="Times New Roman"/>
                <w:sz w:val="20"/>
                <w:szCs w:val="20"/>
                <w:lang w:val="pl-PL"/>
              </w:rPr>
              <w:t>0,27</w:t>
            </w:r>
          </w:p>
        </w:tc>
      </w:tr>
      <w:tr w:rsidR="00E1511E" w:rsidRPr="007A70E2" w14:paraId="4C268BF8" w14:textId="77777777" w:rsidTr="00984E49">
        <w:trPr>
          <w:trHeight w:val="680"/>
        </w:trPr>
        <w:tc>
          <w:tcPr>
            <w:tcW w:w="1526" w:type="dxa"/>
            <w:vAlign w:val="center"/>
          </w:tcPr>
          <w:p w14:paraId="4145C90F" w14:textId="45B7C87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A1</w:t>
            </w:r>
          </w:p>
        </w:tc>
        <w:tc>
          <w:tcPr>
            <w:tcW w:w="4394" w:type="dxa"/>
            <w:vAlign w:val="center"/>
          </w:tcPr>
          <w:p w14:paraId="2D3F0FE7" w14:textId="6BAE79CA" w:rsidR="00E1511E" w:rsidRPr="00432DEB" w:rsidRDefault="00E1511E" w:rsidP="00E1511E">
            <w:pPr>
              <w:spacing w:line="360" w:lineRule="auto"/>
              <w:ind w:right="140"/>
              <w:jc w:val="both"/>
              <w:rPr>
                <w:rFonts w:eastAsia="Times New Roman"/>
                <w:sz w:val="20"/>
                <w:szCs w:val="20"/>
                <w:lang w:val="pl-PL"/>
              </w:rPr>
            </w:pPr>
            <w:r>
              <w:rPr>
                <w:rFonts w:eastAsia="Times New Roman"/>
                <w:sz w:val="20"/>
                <w:szCs w:val="20"/>
                <w:lang w:val="pl-PL"/>
              </w:rPr>
              <w:t>WorkingCapital / TotalAssets – wskaźnik wartości aktywów bieżących w stosunku do wielkości przedsiębiorstwa według danych z roku finansowego poprzedzającego pobranie danych lub likwidację firmy</w:t>
            </w:r>
          </w:p>
        </w:tc>
        <w:tc>
          <w:tcPr>
            <w:tcW w:w="3260" w:type="dxa"/>
            <w:vAlign w:val="center"/>
          </w:tcPr>
          <w:p w14:paraId="6751E762" w14:textId="508D1BD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-15,18; mediana: 0,28; odchylenie standardowe: 459,03</w:t>
            </w:r>
          </w:p>
        </w:tc>
      </w:tr>
      <w:tr w:rsidR="00E1511E" w:rsidRPr="007A70E2" w14:paraId="60618AE6" w14:textId="77777777" w:rsidTr="00984E49">
        <w:trPr>
          <w:trHeight w:val="680"/>
        </w:trPr>
        <w:tc>
          <w:tcPr>
            <w:tcW w:w="1526" w:type="dxa"/>
            <w:vAlign w:val="center"/>
          </w:tcPr>
          <w:p w14:paraId="447DDFB0" w14:textId="6BA9722A"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A2</w:t>
            </w:r>
          </w:p>
        </w:tc>
        <w:tc>
          <w:tcPr>
            <w:tcW w:w="4394" w:type="dxa"/>
            <w:vAlign w:val="center"/>
          </w:tcPr>
          <w:p w14:paraId="2BFB3822" w14:textId="27CAEBAC" w:rsidR="00E1511E" w:rsidRPr="00432DEB" w:rsidRDefault="00E1511E" w:rsidP="00E1511E">
            <w:pPr>
              <w:spacing w:line="360" w:lineRule="auto"/>
              <w:ind w:right="140"/>
              <w:jc w:val="both"/>
              <w:rPr>
                <w:rFonts w:eastAsia="Times New Roman"/>
                <w:sz w:val="20"/>
                <w:szCs w:val="20"/>
                <w:lang w:val="pl-PL"/>
              </w:rPr>
            </w:pPr>
            <w:r w:rsidRPr="00FE58C6">
              <w:rPr>
                <w:rFonts w:eastAsia="Times New Roman"/>
                <w:sz w:val="20"/>
                <w:szCs w:val="20"/>
                <w:lang w:val="pl-PL"/>
              </w:rPr>
              <w:t>RetainedEarnings / TotalAssets</w:t>
            </w:r>
            <w:r>
              <w:rPr>
                <w:rFonts w:eastAsia="Times New Roman"/>
                <w:sz w:val="20"/>
                <w:szCs w:val="20"/>
                <w:lang w:val="pl-PL"/>
              </w:rPr>
              <w:t xml:space="preserve"> – wskaźnik skumulowanej </w:t>
            </w:r>
            <w:r w:rsidRPr="000B0BC4">
              <w:rPr>
                <w:rFonts w:eastAsia="Times New Roman"/>
                <w:sz w:val="20"/>
                <w:szCs w:val="20"/>
                <w:lang w:val="pl-PL"/>
              </w:rPr>
              <w:t>rentownoś</w:t>
            </w:r>
            <w:r>
              <w:rPr>
                <w:rFonts w:eastAsia="Times New Roman"/>
                <w:sz w:val="20"/>
                <w:szCs w:val="20"/>
                <w:lang w:val="pl-PL"/>
              </w:rPr>
              <w:t>ci</w:t>
            </w:r>
            <w:r w:rsidRPr="000B0BC4">
              <w:rPr>
                <w:rFonts w:eastAsia="Times New Roman"/>
                <w:sz w:val="20"/>
                <w:szCs w:val="20"/>
                <w:lang w:val="pl-PL"/>
              </w:rPr>
              <w:t xml:space="preserve">, która odzwierciedla </w:t>
            </w:r>
            <w:r w:rsidR="00635566">
              <w:rPr>
                <w:rFonts w:eastAsia="Times New Roman"/>
                <w:sz w:val="20"/>
                <w:szCs w:val="20"/>
                <w:lang w:val="pl-PL"/>
              </w:rPr>
              <w:t xml:space="preserve">siłę sprzedażową </w:t>
            </w:r>
            <w:r>
              <w:rPr>
                <w:rFonts w:eastAsia="Times New Roman"/>
                <w:sz w:val="20"/>
                <w:szCs w:val="20"/>
                <w:lang w:val="pl-PL"/>
              </w:rPr>
              <w:t>przedsiębiorstwa</w:t>
            </w:r>
            <w:r w:rsidRPr="000B0BC4">
              <w:rPr>
                <w:rFonts w:eastAsia="Times New Roman"/>
                <w:sz w:val="20"/>
                <w:szCs w:val="20"/>
                <w:lang w:val="pl-PL"/>
              </w:rPr>
              <w:t xml:space="preserve"> i możliwości </w:t>
            </w:r>
            <w:r>
              <w:rPr>
                <w:rFonts w:eastAsia="Times New Roman"/>
                <w:sz w:val="20"/>
                <w:szCs w:val="20"/>
                <w:lang w:val="pl-PL"/>
              </w:rPr>
              <w:t>generowania przychodów, według danych z roku finansowego poprzedzającego pobranie danych lub likwidację firmy</w:t>
            </w:r>
          </w:p>
        </w:tc>
        <w:tc>
          <w:tcPr>
            <w:tcW w:w="3260" w:type="dxa"/>
            <w:vAlign w:val="center"/>
          </w:tcPr>
          <w:p w14:paraId="5FA537FB" w14:textId="3D9FFC67"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-15,93; mediana: 0,0; odchylenie standardowe: 309,3</w:t>
            </w:r>
          </w:p>
        </w:tc>
      </w:tr>
      <w:tr w:rsidR="00E1511E" w:rsidRPr="007A70E2" w14:paraId="2578641D" w14:textId="77777777" w:rsidTr="00984E49">
        <w:trPr>
          <w:trHeight w:val="680"/>
        </w:trPr>
        <w:tc>
          <w:tcPr>
            <w:tcW w:w="1526" w:type="dxa"/>
            <w:vAlign w:val="center"/>
          </w:tcPr>
          <w:p w14:paraId="711A1E1A" w14:textId="7D4BF68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A3</w:t>
            </w:r>
          </w:p>
        </w:tc>
        <w:tc>
          <w:tcPr>
            <w:tcW w:w="4394" w:type="dxa"/>
            <w:vAlign w:val="center"/>
          </w:tcPr>
          <w:p w14:paraId="1201B180" w14:textId="768FD8FE"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OperatingProfitEBIT</w:t>
            </w:r>
            <w:r>
              <w:rPr>
                <w:rFonts w:eastAsia="Times New Roman"/>
                <w:sz w:val="20"/>
                <w:szCs w:val="20"/>
                <w:lang w:val="pl-PL"/>
              </w:rPr>
              <w:t xml:space="preserve"> </w:t>
            </w:r>
            <w:r w:rsidRPr="00897B3B">
              <w:rPr>
                <w:rFonts w:eastAsia="Times New Roman"/>
                <w:sz w:val="20"/>
                <w:szCs w:val="20"/>
                <w:lang w:val="pl-PL"/>
              </w:rPr>
              <w:t>/ TotalAssets</w:t>
            </w:r>
            <w:r>
              <w:rPr>
                <w:rFonts w:eastAsia="Times New Roman"/>
                <w:sz w:val="20"/>
                <w:szCs w:val="20"/>
                <w:lang w:val="pl-PL"/>
              </w:rPr>
              <w:t xml:space="preserve"> – wskaźnik efek</w:t>
            </w:r>
            <w:r w:rsidR="004B460F">
              <w:rPr>
                <w:rFonts w:eastAsia="Times New Roman"/>
                <w:sz w:val="20"/>
                <w:szCs w:val="20"/>
                <w:lang w:val="pl-PL"/>
              </w:rPr>
              <w:t>t</w:t>
            </w:r>
            <w:r>
              <w:rPr>
                <w:rFonts w:eastAsia="Times New Roman"/>
                <w:sz w:val="20"/>
                <w:szCs w:val="20"/>
                <w:lang w:val="pl-PL"/>
              </w:rPr>
              <w:t>ywności operacyjnej, który mierzy wpływ zysków operacyjnych na rentowność długoterminową według danych z roku finansowego poprzedzającego pobranie danych lub likwidację firmy</w:t>
            </w:r>
          </w:p>
        </w:tc>
        <w:tc>
          <w:tcPr>
            <w:tcW w:w="3260" w:type="dxa"/>
            <w:vAlign w:val="center"/>
          </w:tcPr>
          <w:p w14:paraId="66033E42" w14:textId="7AAE4144"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-0,44; mediana: 0,0; odchylenie standardowe: 30,12</w:t>
            </w:r>
          </w:p>
        </w:tc>
      </w:tr>
      <w:tr w:rsidR="00E1511E" w:rsidRPr="00B15E31" w14:paraId="4A9F5E68" w14:textId="77777777" w:rsidTr="00984E49">
        <w:trPr>
          <w:trHeight w:val="680"/>
        </w:trPr>
        <w:tc>
          <w:tcPr>
            <w:tcW w:w="1526" w:type="dxa"/>
            <w:vAlign w:val="center"/>
          </w:tcPr>
          <w:p w14:paraId="3E375B5D" w14:textId="05680F9E"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A4</w:t>
            </w:r>
          </w:p>
        </w:tc>
        <w:tc>
          <w:tcPr>
            <w:tcW w:w="4394" w:type="dxa"/>
            <w:vAlign w:val="center"/>
          </w:tcPr>
          <w:p w14:paraId="6CB8DE2B" w14:textId="52AA0FCB"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TotalEquity / TotalLiabilities</w:t>
            </w:r>
            <w:r>
              <w:rPr>
                <w:rFonts w:eastAsia="Times New Roman"/>
                <w:sz w:val="20"/>
                <w:szCs w:val="20"/>
                <w:lang w:val="pl-PL"/>
              </w:rPr>
              <w:t xml:space="preserve"> – wskaźnik dodający wymiar rynkowy, który uwzględnia wahania ceny papierów wartościowych przedsiębiorstwa według danych z roku finansowego poprzedzającego pobranie danych lub likwidację firmy</w:t>
            </w:r>
          </w:p>
        </w:tc>
        <w:tc>
          <w:tcPr>
            <w:tcW w:w="3260" w:type="dxa"/>
            <w:vAlign w:val="center"/>
          </w:tcPr>
          <w:p w14:paraId="0B2FFA3B" w14:textId="4E2686A2"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95,71; mediana: 0,89; odchylenie standardowe: 1157,29</w:t>
            </w:r>
          </w:p>
        </w:tc>
      </w:tr>
      <w:tr w:rsidR="00E1511E" w:rsidRPr="00B15E31" w14:paraId="4968360E" w14:textId="77777777" w:rsidTr="00984E49">
        <w:trPr>
          <w:trHeight w:val="680"/>
        </w:trPr>
        <w:tc>
          <w:tcPr>
            <w:tcW w:w="1526" w:type="dxa"/>
            <w:vAlign w:val="center"/>
          </w:tcPr>
          <w:p w14:paraId="1901BB4E" w14:textId="23268A9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A5</w:t>
            </w:r>
          </w:p>
        </w:tc>
        <w:tc>
          <w:tcPr>
            <w:tcW w:w="4394" w:type="dxa"/>
            <w:vAlign w:val="center"/>
          </w:tcPr>
          <w:p w14:paraId="727B4ED6" w14:textId="4CA72B6E"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NetSalesRevenue / TotalAssets</w:t>
            </w:r>
            <w:r>
              <w:rPr>
                <w:rFonts w:eastAsia="Times New Roman"/>
                <w:sz w:val="20"/>
                <w:szCs w:val="20"/>
                <w:lang w:val="pl-PL"/>
              </w:rPr>
              <w:t xml:space="preserve"> – wskaźnik obrotu do wartości aktywów przedsiębiorstwa, który zazwyczaj różni się znacznie w zależności od branży, według danych z roku finansowego poprzedzającego pobranie danych lub likwidację firmy</w:t>
            </w:r>
          </w:p>
        </w:tc>
        <w:tc>
          <w:tcPr>
            <w:tcW w:w="3260" w:type="dxa"/>
            <w:vAlign w:val="center"/>
          </w:tcPr>
          <w:p w14:paraId="7F8C6E16" w14:textId="3508135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2,65; mediana: 0,83; odchylenie standardowe: 14,66</w:t>
            </w:r>
          </w:p>
        </w:tc>
      </w:tr>
      <w:tr w:rsidR="00E1511E" w:rsidRPr="00B15E31" w14:paraId="7EA12FE6" w14:textId="77777777" w:rsidTr="005F126C">
        <w:trPr>
          <w:trHeight w:val="268"/>
        </w:trPr>
        <w:tc>
          <w:tcPr>
            <w:tcW w:w="1526" w:type="dxa"/>
            <w:vAlign w:val="center"/>
          </w:tcPr>
          <w:p w14:paraId="61D87DF1" w14:textId="6B9F803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P3</w:t>
            </w:r>
          </w:p>
        </w:tc>
        <w:tc>
          <w:tcPr>
            <w:tcW w:w="4394" w:type="dxa"/>
            <w:vAlign w:val="center"/>
          </w:tcPr>
          <w:p w14:paraId="496475F8" w14:textId="2F948737" w:rsidR="00E1511E" w:rsidRPr="00186DDC" w:rsidRDefault="00E1511E" w:rsidP="00E1511E">
            <w:pPr>
              <w:spacing w:line="360" w:lineRule="auto"/>
              <w:ind w:right="140"/>
              <w:jc w:val="both"/>
              <w:rPr>
                <w:rFonts w:eastAsia="Times New Roman"/>
                <w:sz w:val="20"/>
                <w:szCs w:val="20"/>
                <w:lang w:val="pl-PL"/>
              </w:rPr>
            </w:pPr>
            <w:r w:rsidRPr="00186DDC">
              <w:rPr>
                <w:rFonts w:eastAsia="Times New Roman"/>
                <w:sz w:val="20"/>
                <w:szCs w:val="20"/>
                <w:lang w:val="pl-PL"/>
              </w:rPr>
              <w:t xml:space="preserve">(NetSalesRevenue - DepreciationImpairment) / TotalLiabilities – </w:t>
            </w:r>
            <w:r w:rsidR="00CC4EB0" w:rsidRPr="00186DDC">
              <w:rPr>
                <w:rFonts w:eastAsia="Times New Roman"/>
                <w:sz w:val="20"/>
                <w:szCs w:val="20"/>
                <w:lang w:val="pl-PL"/>
              </w:rPr>
              <w:t>wskaźnik</w:t>
            </w:r>
            <w:r w:rsidRPr="00186DDC">
              <w:rPr>
                <w:rFonts w:eastAsia="Times New Roman"/>
                <w:sz w:val="20"/>
                <w:szCs w:val="20"/>
                <w:lang w:val="pl-PL"/>
              </w:rPr>
              <w:t xml:space="preserve"> obrotu do wartości </w:t>
            </w:r>
            <w:r w:rsidRPr="00186DDC">
              <w:rPr>
                <w:rFonts w:eastAsia="Times New Roman"/>
                <w:sz w:val="20"/>
                <w:szCs w:val="20"/>
                <w:lang w:val="pl-PL"/>
              </w:rPr>
              <w:lastRenderedPageBreak/>
              <w:t>zobowiązań przedsię</w:t>
            </w:r>
            <w:r>
              <w:rPr>
                <w:rFonts w:eastAsia="Times New Roman"/>
                <w:sz w:val="20"/>
                <w:szCs w:val="20"/>
                <w:lang w:val="pl-PL"/>
              </w:rPr>
              <w:t>biorstwa według danych z roku finansowego poprzedzającego pobranie danych lub likwidację firmy</w:t>
            </w:r>
          </w:p>
        </w:tc>
        <w:tc>
          <w:tcPr>
            <w:tcW w:w="3260" w:type="dxa"/>
            <w:vAlign w:val="center"/>
          </w:tcPr>
          <w:p w14:paraId="2E0E88C1" w14:textId="4ADC6DC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13,37; mediana: 1,82; odchylenie standardowe: 124,83</w:t>
            </w:r>
          </w:p>
        </w:tc>
      </w:tr>
      <w:tr w:rsidR="00E1511E" w:rsidRPr="00B15E31" w14:paraId="100417B3" w14:textId="77777777" w:rsidTr="00984E49">
        <w:trPr>
          <w:trHeight w:val="680"/>
        </w:trPr>
        <w:tc>
          <w:tcPr>
            <w:tcW w:w="1526" w:type="dxa"/>
            <w:vAlign w:val="center"/>
          </w:tcPr>
          <w:p w14:paraId="203DDE80" w14:textId="04D91DCC"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X8</w:t>
            </w:r>
          </w:p>
        </w:tc>
        <w:tc>
          <w:tcPr>
            <w:tcW w:w="4394" w:type="dxa"/>
            <w:vAlign w:val="center"/>
          </w:tcPr>
          <w:p w14:paraId="008D86EE" w14:textId="3D7B43E2"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CurrentAssets / CurrentLiabilities</w:t>
            </w:r>
            <w:r>
              <w:rPr>
                <w:rFonts w:eastAsia="Times New Roman"/>
                <w:sz w:val="20"/>
                <w:szCs w:val="20"/>
                <w:lang w:val="pl-PL"/>
              </w:rPr>
              <w:t xml:space="preserve"> – wskaźnik wartości aktywów krótkoterminowych do zobowiązań krótkoterminowych według danych z roku finansowego poprzedzającego pobranie danych lub likwidację firmy</w:t>
            </w:r>
          </w:p>
        </w:tc>
        <w:tc>
          <w:tcPr>
            <w:tcW w:w="3260" w:type="dxa"/>
            <w:vAlign w:val="center"/>
          </w:tcPr>
          <w:p w14:paraId="507E154D" w14:textId="76F889FE"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57,94; mediana: 1,86; odchylenie standardowe: 474,59</w:t>
            </w:r>
          </w:p>
        </w:tc>
      </w:tr>
      <w:tr w:rsidR="00E1511E" w:rsidRPr="00B15E31" w14:paraId="1295D2E0" w14:textId="77777777" w:rsidTr="00984E49">
        <w:trPr>
          <w:trHeight w:val="680"/>
        </w:trPr>
        <w:tc>
          <w:tcPr>
            <w:tcW w:w="1526" w:type="dxa"/>
            <w:vAlign w:val="center"/>
          </w:tcPr>
          <w:p w14:paraId="527BDC85" w14:textId="2458A6E1"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X9</w:t>
            </w:r>
          </w:p>
        </w:tc>
        <w:tc>
          <w:tcPr>
            <w:tcW w:w="4394" w:type="dxa"/>
            <w:vAlign w:val="center"/>
          </w:tcPr>
          <w:p w14:paraId="74C7BD72" w14:textId="79A46985"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CurrentLiabilities / TotalAssets</w:t>
            </w:r>
            <w:r>
              <w:rPr>
                <w:rFonts w:eastAsia="Times New Roman"/>
                <w:sz w:val="20"/>
                <w:szCs w:val="20"/>
                <w:lang w:val="pl-PL"/>
              </w:rPr>
              <w:t xml:space="preserve"> – wskaźnik wartości zobowiązań krótkoterminowych do aktywów razem według danych z roku finansowego poprzedzającego pobranie danych lub likwidację firmy</w:t>
            </w:r>
          </w:p>
        </w:tc>
        <w:tc>
          <w:tcPr>
            <w:tcW w:w="3260" w:type="dxa"/>
            <w:vAlign w:val="center"/>
          </w:tcPr>
          <w:p w14:paraId="2DBBA42B" w14:textId="4D5B1810"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16,19; mediana: 0,29; odchylenie standardowe: 459,14</w:t>
            </w:r>
          </w:p>
        </w:tc>
      </w:tr>
      <w:tr w:rsidR="00E1511E" w:rsidRPr="00B15E31" w14:paraId="7EED30D1" w14:textId="77777777" w:rsidTr="00984E49">
        <w:trPr>
          <w:trHeight w:val="680"/>
        </w:trPr>
        <w:tc>
          <w:tcPr>
            <w:tcW w:w="1526" w:type="dxa"/>
            <w:vAlign w:val="center"/>
          </w:tcPr>
          <w:p w14:paraId="79CAE20A" w14:textId="6044D41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X10</w:t>
            </w:r>
          </w:p>
        </w:tc>
        <w:tc>
          <w:tcPr>
            <w:tcW w:w="4394" w:type="dxa"/>
            <w:vAlign w:val="center"/>
          </w:tcPr>
          <w:p w14:paraId="774E94F6" w14:textId="091ECDF3"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ProfitBeforeIncomeTax</w:t>
            </w:r>
            <w:r>
              <w:rPr>
                <w:rFonts w:eastAsia="Times New Roman"/>
                <w:sz w:val="20"/>
                <w:szCs w:val="20"/>
                <w:lang w:val="pl-PL"/>
              </w:rPr>
              <w:t xml:space="preserve"> </w:t>
            </w:r>
            <w:r w:rsidRPr="00897B3B">
              <w:rPr>
                <w:rFonts w:eastAsia="Times New Roman"/>
                <w:sz w:val="20"/>
                <w:szCs w:val="20"/>
                <w:lang w:val="pl-PL"/>
              </w:rPr>
              <w:t>/ CurrentLiabilities</w:t>
            </w:r>
            <w:r>
              <w:rPr>
                <w:rFonts w:eastAsia="Times New Roman"/>
                <w:sz w:val="20"/>
                <w:szCs w:val="20"/>
                <w:lang w:val="pl-PL"/>
              </w:rPr>
              <w:t xml:space="preserve"> –</w:t>
            </w:r>
            <w:r w:rsidR="00EF4A90">
              <w:rPr>
                <w:rFonts w:eastAsia="Times New Roman"/>
                <w:sz w:val="20"/>
                <w:szCs w:val="20"/>
                <w:lang w:val="pl-PL"/>
              </w:rPr>
              <w:t xml:space="preserve"> </w:t>
            </w:r>
            <w:r>
              <w:rPr>
                <w:rFonts w:eastAsia="Times New Roman"/>
                <w:sz w:val="20"/>
                <w:szCs w:val="20"/>
                <w:lang w:val="pl-PL"/>
              </w:rPr>
              <w:t>wskaźnik wartości przychodów przed opodatkowaniem do zobowiązań krótkoterminowych według danych z roku finansowego poprzedzającego pobranie danych lub likwidację firmy</w:t>
            </w:r>
          </w:p>
        </w:tc>
        <w:tc>
          <w:tcPr>
            <w:tcW w:w="3260" w:type="dxa"/>
            <w:vAlign w:val="center"/>
          </w:tcPr>
          <w:p w14:paraId="1CB5A0F9" w14:textId="2292180B"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-0,69; mediana: 0,03; odchylenie standardowe: 89,7</w:t>
            </w:r>
          </w:p>
        </w:tc>
      </w:tr>
      <w:tr w:rsidR="00E1511E" w:rsidRPr="00B15E31" w14:paraId="35F06CF8" w14:textId="77777777" w:rsidTr="00984E49">
        <w:trPr>
          <w:trHeight w:val="680"/>
        </w:trPr>
        <w:tc>
          <w:tcPr>
            <w:tcW w:w="1526" w:type="dxa"/>
            <w:vAlign w:val="center"/>
          </w:tcPr>
          <w:p w14:paraId="576434F0" w14:textId="733140AF"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X11</w:t>
            </w:r>
          </w:p>
        </w:tc>
        <w:tc>
          <w:tcPr>
            <w:tcW w:w="4394" w:type="dxa"/>
            <w:vAlign w:val="center"/>
          </w:tcPr>
          <w:p w14:paraId="3A4FBB79" w14:textId="1126C82C"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TotalAssets / TotalLiabilities</w:t>
            </w:r>
            <w:r>
              <w:rPr>
                <w:rFonts w:eastAsia="Times New Roman"/>
                <w:sz w:val="20"/>
                <w:szCs w:val="20"/>
                <w:lang w:val="pl-PL"/>
              </w:rPr>
              <w:t xml:space="preserve"> – wskaźnik wartości aktywów razem do wartości zobowiązań według danych z roku finansowego poprzedzającego pobranie danych lub likwidację firmy</w:t>
            </w:r>
          </w:p>
        </w:tc>
        <w:tc>
          <w:tcPr>
            <w:tcW w:w="3260" w:type="dxa"/>
            <w:vAlign w:val="center"/>
          </w:tcPr>
          <w:p w14:paraId="1FD7D418" w14:textId="61D4992A"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96,26; mediana: 1,89; odchylenie standardowe: 1154,24</w:t>
            </w:r>
          </w:p>
        </w:tc>
      </w:tr>
      <w:tr w:rsidR="00E1511E" w:rsidRPr="00B15E31" w14:paraId="21E991FB" w14:textId="77777777" w:rsidTr="00984E49">
        <w:trPr>
          <w:trHeight w:val="680"/>
        </w:trPr>
        <w:tc>
          <w:tcPr>
            <w:tcW w:w="1526" w:type="dxa"/>
            <w:vAlign w:val="center"/>
          </w:tcPr>
          <w:p w14:paraId="1A4CF337" w14:textId="4255EB53"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X13</w:t>
            </w:r>
          </w:p>
        </w:tc>
        <w:tc>
          <w:tcPr>
            <w:tcW w:w="4394" w:type="dxa"/>
            <w:vAlign w:val="center"/>
          </w:tcPr>
          <w:p w14:paraId="151B475F" w14:textId="17DA0D2A"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ProfitBeforeIncomeTax / NetSalesRevenue</w:t>
            </w:r>
            <w:r>
              <w:rPr>
                <w:rFonts w:eastAsia="Times New Roman"/>
                <w:sz w:val="20"/>
                <w:szCs w:val="20"/>
                <w:lang w:val="pl-PL"/>
              </w:rPr>
              <w:t xml:space="preserve"> – </w:t>
            </w:r>
            <w:r w:rsidRPr="001D27B0">
              <w:rPr>
                <w:rFonts w:eastAsia="Times New Roman"/>
                <w:sz w:val="20"/>
                <w:szCs w:val="20"/>
                <w:lang w:val="pl-PL"/>
              </w:rPr>
              <w:t>wskaźnik wartości przychodów przed opodatkowaniem do przychodów ze sprzedaży netto</w:t>
            </w:r>
            <w:r>
              <w:rPr>
                <w:rFonts w:eastAsia="Times New Roman"/>
                <w:sz w:val="20"/>
                <w:szCs w:val="20"/>
                <w:lang w:val="pl-PL"/>
              </w:rPr>
              <w:t xml:space="preserve"> według danych z roku finansowego poprzedzającego pobranie danych lub likwidację firmy</w:t>
            </w:r>
          </w:p>
        </w:tc>
        <w:tc>
          <w:tcPr>
            <w:tcW w:w="3260" w:type="dxa"/>
            <w:vAlign w:val="center"/>
          </w:tcPr>
          <w:p w14:paraId="528DB870" w14:textId="71113C71"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-38,6; mediana: 0,01; odchylenie standardowe: 664,52</w:t>
            </w:r>
          </w:p>
        </w:tc>
      </w:tr>
      <w:tr w:rsidR="00E1511E" w:rsidRPr="00B15E31" w14:paraId="57915069" w14:textId="77777777" w:rsidTr="00984E49">
        <w:trPr>
          <w:trHeight w:val="680"/>
        </w:trPr>
        <w:tc>
          <w:tcPr>
            <w:tcW w:w="1526" w:type="dxa"/>
            <w:vAlign w:val="center"/>
          </w:tcPr>
          <w:p w14:paraId="1744FA69" w14:textId="16F18CC7" w:rsidR="00E1511E" w:rsidRPr="00432DEB" w:rsidRDefault="00E1511E" w:rsidP="00E1511E">
            <w:pPr>
              <w:spacing w:line="360" w:lineRule="auto"/>
              <w:ind w:right="140"/>
              <w:jc w:val="both"/>
              <w:rPr>
                <w:rFonts w:eastAsia="Times New Roman"/>
                <w:sz w:val="20"/>
                <w:szCs w:val="20"/>
                <w:lang w:val="pl-PL"/>
              </w:rPr>
            </w:pPr>
            <w:r w:rsidRPr="00432DEB">
              <w:rPr>
                <w:rFonts w:eastAsia="Times New Roman"/>
                <w:sz w:val="20"/>
                <w:szCs w:val="20"/>
                <w:lang w:val="pl-PL"/>
              </w:rPr>
              <w:t>X14</w:t>
            </w:r>
          </w:p>
        </w:tc>
        <w:tc>
          <w:tcPr>
            <w:tcW w:w="4394" w:type="dxa"/>
            <w:vAlign w:val="center"/>
          </w:tcPr>
          <w:p w14:paraId="4C4755B3" w14:textId="2337BB2F" w:rsidR="00E1511E" w:rsidRPr="00432DEB" w:rsidRDefault="00E1511E" w:rsidP="00E1511E">
            <w:pPr>
              <w:spacing w:line="360" w:lineRule="auto"/>
              <w:ind w:right="140"/>
              <w:jc w:val="both"/>
              <w:rPr>
                <w:rFonts w:eastAsia="Times New Roman"/>
                <w:sz w:val="20"/>
                <w:szCs w:val="20"/>
                <w:lang w:val="pl-PL"/>
              </w:rPr>
            </w:pPr>
            <w:r w:rsidRPr="00897B3B">
              <w:rPr>
                <w:rFonts w:eastAsia="Times New Roman"/>
                <w:sz w:val="20"/>
                <w:szCs w:val="20"/>
                <w:lang w:val="pl-PL"/>
              </w:rPr>
              <w:t>ProfitBeforeIncomeTax / TotalAssets</w:t>
            </w:r>
            <w:r>
              <w:rPr>
                <w:rFonts w:eastAsia="Times New Roman"/>
                <w:sz w:val="20"/>
                <w:szCs w:val="20"/>
                <w:lang w:val="pl-PL"/>
              </w:rPr>
              <w:t xml:space="preserve"> – wskaźnik wartości przychodów przed opodatkowaniem do aktywów razem według danych z roku finansowego poprzedzającego pobranie danych lub likwidację firmy</w:t>
            </w:r>
          </w:p>
        </w:tc>
        <w:tc>
          <w:tcPr>
            <w:tcW w:w="3260" w:type="dxa"/>
            <w:vAlign w:val="center"/>
          </w:tcPr>
          <w:p w14:paraId="67AF9FC6" w14:textId="1D296CE3" w:rsidR="00E1511E" w:rsidRPr="00D308A7" w:rsidRDefault="00E1511E" w:rsidP="00E1511E">
            <w:pPr>
              <w:spacing w:line="360" w:lineRule="auto"/>
              <w:ind w:right="140"/>
              <w:jc w:val="both"/>
              <w:rPr>
                <w:rFonts w:eastAsia="Times New Roman"/>
                <w:sz w:val="20"/>
                <w:szCs w:val="20"/>
                <w:lang w:val="pl-PL"/>
              </w:rPr>
            </w:pPr>
            <w:r w:rsidRPr="00D308A7">
              <w:rPr>
                <w:rFonts w:eastAsia="Times New Roman"/>
                <w:sz w:val="20"/>
                <w:szCs w:val="20"/>
                <w:lang w:val="pl-PL"/>
              </w:rPr>
              <w:t>Średnia: -0,52; mediana: 0,01; odchylenie standardowe: 34,42</w:t>
            </w:r>
          </w:p>
        </w:tc>
      </w:tr>
    </w:tbl>
    <w:p w14:paraId="344B44BC" w14:textId="77777777" w:rsidR="004933BA" w:rsidRPr="00B15E31" w:rsidRDefault="004933BA" w:rsidP="00AA187E">
      <w:pPr>
        <w:pStyle w:val="Default"/>
        <w:spacing w:line="360" w:lineRule="auto"/>
        <w:jc w:val="both"/>
        <w:rPr>
          <w:rFonts w:ascii="Times New Roman" w:hAnsi="Times New Roman" w:cs="Times New Roman"/>
          <w:bCs/>
          <w:lang w:val="en-GB"/>
        </w:rPr>
      </w:pPr>
    </w:p>
    <w:p w14:paraId="1ACD282F" w14:textId="42189125" w:rsidR="000B0BC4" w:rsidRDefault="00303D55" w:rsidP="00EF4A90">
      <w:pPr>
        <w:pStyle w:val="Default"/>
        <w:spacing w:line="360" w:lineRule="auto"/>
        <w:ind w:firstLine="709"/>
        <w:jc w:val="both"/>
        <w:rPr>
          <w:rFonts w:ascii="Times New Roman" w:hAnsi="Times New Roman" w:cs="Times New Roman"/>
          <w:bCs/>
        </w:rPr>
      </w:pPr>
      <w:r>
        <w:rPr>
          <w:rFonts w:ascii="Times New Roman" w:hAnsi="Times New Roman" w:cs="Times New Roman"/>
          <w:bCs/>
        </w:rPr>
        <w:t xml:space="preserve">Wykorzystane zmienne A1, A2, A3, A4 oraz A5 </w:t>
      </w:r>
      <w:r w:rsidR="00B67196">
        <w:rPr>
          <w:rFonts w:ascii="Times New Roman" w:hAnsi="Times New Roman" w:cs="Times New Roman"/>
          <w:bCs/>
        </w:rPr>
        <w:t xml:space="preserve">pochodzą modelu Z-score do predykcji upadłości przedsiębiorstw zbudowanego przez </w:t>
      </w:r>
      <w:r w:rsidR="000B0BC4" w:rsidRPr="000B0BC4">
        <w:rPr>
          <w:rFonts w:ascii="Times New Roman" w:hAnsi="Times New Roman" w:cs="Times New Roman"/>
          <w:bCs/>
        </w:rPr>
        <w:t xml:space="preserve">E. Altmana </w:t>
      </w:r>
      <w:r w:rsidR="00B67196">
        <w:rPr>
          <w:rFonts w:ascii="Times New Roman" w:hAnsi="Times New Roman" w:cs="Times New Roman"/>
          <w:bCs/>
        </w:rPr>
        <w:t>w 1968 roku</w:t>
      </w:r>
      <w:r w:rsidR="00844A06">
        <w:rPr>
          <w:rStyle w:val="Odwoanieprzypisudolnego"/>
          <w:rFonts w:ascii="Times New Roman" w:hAnsi="Times New Roman" w:cs="Times New Roman"/>
          <w:bCs/>
        </w:rPr>
        <w:footnoteReference w:id="22"/>
      </w:r>
      <w:r w:rsidR="00B67196">
        <w:rPr>
          <w:rFonts w:ascii="Times New Roman" w:hAnsi="Times New Roman" w:cs="Times New Roman"/>
          <w:bCs/>
        </w:rPr>
        <w:t>.</w:t>
      </w:r>
    </w:p>
    <w:p w14:paraId="0E59A936" w14:textId="4C3E80DB" w:rsidR="00844A06" w:rsidRDefault="00844A06" w:rsidP="00EF4A90">
      <w:pPr>
        <w:pStyle w:val="Default"/>
        <w:spacing w:line="360" w:lineRule="auto"/>
        <w:ind w:firstLine="709"/>
        <w:jc w:val="both"/>
        <w:rPr>
          <w:rFonts w:ascii="Times New Roman" w:hAnsi="Times New Roman" w:cs="Times New Roman"/>
          <w:bCs/>
        </w:rPr>
      </w:pPr>
      <w:r>
        <w:rPr>
          <w:rFonts w:ascii="Times New Roman" w:hAnsi="Times New Roman" w:cs="Times New Roman"/>
          <w:bCs/>
        </w:rPr>
        <w:lastRenderedPageBreak/>
        <w:t>Wykorzystan</w:t>
      </w:r>
      <w:r w:rsidR="00CC4EB0">
        <w:rPr>
          <w:rFonts w:ascii="Times New Roman" w:hAnsi="Times New Roman" w:cs="Times New Roman"/>
          <w:bCs/>
        </w:rPr>
        <w:t>a</w:t>
      </w:r>
      <w:r>
        <w:rPr>
          <w:rFonts w:ascii="Times New Roman" w:hAnsi="Times New Roman" w:cs="Times New Roman"/>
          <w:bCs/>
        </w:rPr>
        <w:t xml:space="preserve"> zmienna P3 pochodzi z </w:t>
      </w:r>
      <w:r w:rsidR="005F126C" w:rsidRPr="000B0BC4">
        <w:rPr>
          <w:rFonts w:ascii="Times New Roman" w:hAnsi="Times New Roman" w:cs="Times New Roman"/>
          <w:bCs/>
        </w:rPr>
        <w:t xml:space="preserve">modelu </w:t>
      </w:r>
      <w:r>
        <w:rPr>
          <w:rFonts w:ascii="Times New Roman" w:hAnsi="Times New Roman" w:cs="Times New Roman"/>
          <w:bCs/>
        </w:rPr>
        <w:t xml:space="preserve">zbudowanego przez T. </w:t>
      </w:r>
      <w:r w:rsidR="005F126C">
        <w:rPr>
          <w:rFonts w:ascii="Times New Roman" w:hAnsi="Times New Roman" w:cs="Times New Roman"/>
          <w:bCs/>
        </w:rPr>
        <w:t>Prusaka</w:t>
      </w:r>
      <w:r>
        <w:rPr>
          <w:rFonts w:ascii="Times New Roman" w:hAnsi="Times New Roman" w:cs="Times New Roman"/>
          <w:bCs/>
        </w:rPr>
        <w:t xml:space="preserve"> w 2005 roku</w:t>
      </w:r>
      <w:r>
        <w:rPr>
          <w:rStyle w:val="Odwoanieprzypisudolnego"/>
          <w:rFonts w:ascii="Times New Roman" w:hAnsi="Times New Roman" w:cs="Times New Roman"/>
          <w:bCs/>
        </w:rPr>
        <w:footnoteReference w:id="23"/>
      </w:r>
      <w:r>
        <w:rPr>
          <w:rFonts w:ascii="Times New Roman" w:hAnsi="Times New Roman" w:cs="Times New Roman"/>
          <w:bCs/>
        </w:rPr>
        <w:t>.</w:t>
      </w:r>
      <w:r w:rsidR="00DF3704">
        <w:rPr>
          <w:rFonts w:ascii="Times New Roman" w:hAnsi="Times New Roman" w:cs="Times New Roman"/>
          <w:bCs/>
        </w:rPr>
        <w:t xml:space="preserve"> </w:t>
      </w:r>
    </w:p>
    <w:p w14:paraId="18F0F2E3" w14:textId="59B622CE" w:rsidR="005F126C" w:rsidRDefault="00844A06" w:rsidP="00EF4A90">
      <w:pPr>
        <w:pStyle w:val="Default"/>
        <w:spacing w:line="360" w:lineRule="auto"/>
        <w:ind w:firstLine="709"/>
        <w:jc w:val="both"/>
        <w:rPr>
          <w:rFonts w:ascii="Times New Roman" w:hAnsi="Times New Roman" w:cs="Times New Roman"/>
          <w:bCs/>
        </w:rPr>
      </w:pPr>
      <w:r>
        <w:rPr>
          <w:rFonts w:ascii="Times New Roman" w:hAnsi="Times New Roman" w:cs="Times New Roman"/>
          <w:bCs/>
        </w:rPr>
        <w:t>W</w:t>
      </w:r>
      <w:r w:rsidR="005F126C">
        <w:rPr>
          <w:rFonts w:ascii="Times New Roman" w:hAnsi="Times New Roman" w:cs="Times New Roman"/>
          <w:bCs/>
        </w:rPr>
        <w:t>ykorzystan</w:t>
      </w:r>
      <w:r>
        <w:rPr>
          <w:rFonts w:ascii="Times New Roman" w:hAnsi="Times New Roman" w:cs="Times New Roman"/>
          <w:bCs/>
        </w:rPr>
        <w:t>e zmienne X8, X9, X10, X11, X12, X13</w:t>
      </w:r>
      <w:r w:rsidR="00D80544">
        <w:rPr>
          <w:rFonts w:ascii="Times New Roman" w:hAnsi="Times New Roman" w:cs="Times New Roman"/>
          <w:bCs/>
        </w:rPr>
        <w:t xml:space="preserve"> oraz</w:t>
      </w:r>
      <w:r>
        <w:rPr>
          <w:rFonts w:ascii="Times New Roman" w:hAnsi="Times New Roman" w:cs="Times New Roman"/>
          <w:bCs/>
        </w:rPr>
        <w:t xml:space="preserve"> X14 pochodzą z modeli zbudowanych przez </w:t>
      </w:r>
      <w:r w:rsidR="005F126C">
        <w:rPr>
          <w:rFonts w:ascii="Times New Roman" w:hAnsi="Times New Roman" w:cs="Times New Roman"/>
          <w:bCs/>
        </w:rPr>
        <w:t>T. Korola</w:t>
      </w:r>
      <w:r>
        <w:rPr>
          <w:rStyle w:val="Odwoanieprzypisudolnego"/>
          <w:rFonts w:ascii="Times New Roman" w:hAnsi="Times New Roman" w:cs="Times New Roman"/>
          <w:bCs/>
        </w:rPr>
        <w:footnoteReference w:id="24"/>
      </w:r>
      <w:r>
        <w:rPr>
          <w:rFonts w:ascii="Times New Roman" w:hAnsi="Times New Roman" w:cs="Times New Roman"/>
          <w:bCs/>
        </w:rPr>
        <w:t>.</w:t>
      </w:r>
    </w:p>
    <w:p w14:paraId="39D6589E" w14:textId="77F4CE90" w:rsidR="000B0BC4" w:rsidRDefault="001D27B0" w:rsidP="00EF4A90">
      <w:pPr>
        <w:pStyle w:val="Default"/>
        <w:spacing w:line="360" w:lineRule="auto"/>
        <w:ind w:firstLine="709"/>
        <w:jc w:val="both"/>
        <w:rPr>
          <w:rFonts w:ascii="Times New Roman" w:hAnsi="Times New Roman" w:cs="Times New Roman"/>
          <w:bCs/>
        </w:rPr>
      </w:pPr>
      <w:r>
        <w:rPr>
          <w:rFonts w:ascii="Times New Roman" w:hAnsi="Times New Roman" w:cs="Times New Roman"/>
          <w:bCs/>
        </w:rPr>
        <w:t xml:space="preserve">Atrybuty zostały utworzone w możliwie najdokładniejszy sposób, </w:t>
      </w:r>
      <w:r w:rsidR="004055A7">
        <w:rPr>
          <w:rFonts w:ascii="Times New Roman" w:hAnsi="Times New Roman" w:cs="Times New Roman"/>
          <w:bCs/>
        </w:rPr>
        <w:t>biorąc pod uwagę różnice</w:t>
      </w:r>
      <w:r>
        <w:rPr>
          <w:rFonts w:ascii="Times New Roman" w:hAnsi="Times New Roman" w:cs="Times New Roman"/>
          <w:bCs/>
        </w:rPr>
        <w:t xml:space="preserve"> pomiędzy standardem składania sprawozdań finansowych w poszczególnych państwach</w:t>
      </w:r>
      <w:r w:rsidR="004055A7">
        <w:rPr>
          <w:rFonts w:ascii="Times New Roman" w:hAnsi="Times New Roman" w:cs="Times New Roman"/>
          <w:bCs/>
        </w:rPr>
        <w:t>, w których budowano poszczególne modele.</w:t>
      </w:r>
    </w:p>
    <w:p w14:paraId="4BD159FA" w14:textId="7E8A1CFA" w:rsidR="00333D72" w:rsidRDefault="009A7F07" w:rsidP="003D0485">
      <w:pPr>
        <w:pStyle w:val="Default"/>
        <w:spacing w:line="360" w:lineRule="auto"/>
        <w:ind w:firstLine="709"/>
        <w:jc w:val="both"/>
        <w:rPr>
          <w:rFonts w:ascii="Times New Roman" w:hAnsi="Times New Roman" w:cs="Times New Roman"/>
          <w:bCs/>
        </w:rPr>
      </w:pPr>
      <w:r>
        <w:rPr>
          <w:rFonts w:ascii="Times New Roman" w:hAnsi="Times New Roman" w:cs="Times New Roman"/>
          <w:bCs/>
        </w:rPr>
        <w:t xml:space="preserve">W dalszej kolejności przeprowadzono analizę wizualną relacji pomiędzy zmiennymi predykcyjnymi a zmienną celu. W tym celu </w:t>
      </w:r>
      <w:r w:rsidR="004B3024">
        <w:rPr>
          <w:rFonts w:ascii="Times New Roman" w:hAnsi="Times New Roman" w:cs="Times New Roman"/>
          <w:bCs/>
        </w:rPr>
        <w:t xml:space="preserve">w automatyczny sposób </w:t>
      </w:r>
      <w:r>
        <w:rPr>
          <w:rFonts w:ascii="Times New Roman" w:hAnsi="Times New Roman" w:cs="Times New Roman"/>
          <w:bCs/>
        </w:rPr>
        <w:t xml:space="preserve">wygenerowano odpowiednie wykresy. W przypadku zmiennych nominalnych wykorzystano podzielone, oddzielne histogramy dla obu klas zmiennej objaśnianej. Dla zmiennych numerycznych wykorzystano wykresy pudełkowe i rozrzutu dla obu klas zmiennej objaśnianej. </w:t>
      </w:r>
      <w:r w:rsidR="00546898">
        <w:rPr>
          <w:rFonts w:ascii="Times New Roman" w:hAnsi="Times New Roman" w:cs="Times New Roman"/>
          <w:bCs/>
        </w:rPr>
        <w:t>Przykładowe wykresy dla pojedynczych zmiennych o obu typach znajdują się poniżej. Proces ten powtórzono dla wszystkich badanych zmiennych</w:t>
      </w:r>
      <w:r w:rsidR="00262860">
        <w:rPr>
          <w:rFonts w:ascii="Times New Roman" w:hAnsi="Times New Roman" w:cs="Times New Roman"/>
          <w:bCs/>
        </w:rPr>
        <w:t>.</w:t>
      </w:r>
    </w:p>
    <w:p w14:paraId="05DD7273" w14:textId="60A64AF5" w:rsidR="00333D72" w:rsidRPr="00333D72" w:rsidRDefault="00333D72" w:rsidP="00457789">
      <w:pPr>
        <w:pStyle w:val="Legenda"/>
        <w:keepNext/>
        <w:spacing w:line="360" w:lineRule="auto"/>
        <w:jc w:val="both"/>
        <w:rPr>
          <w:i w:val="0"/>
          <w:iCs w:val="0"/>
          <w:color w:val="auto"/>
          <w:sz w:val="24"/>
          <w:szCs w:val="24"/>
        </w:rPr>
      </w:pPr>
      <w:bookmarkStart w:id="16" w:name="_Toc62568162"/>
      <w:r w:rsidRPr="00333D72">
        <w:rPr>
          <w:i w:val="0"/>
          <w:iCs w:val="0"/>
          <w:color w:val="auto"/>
          <w:sz w:val="24"/>
          <w:szCs w:val="24"/>
        </w:rPr>
        <w:t xml:space="preserve">Wykres </w:t>
      </w:r>
      <w:r w:rsidR="008F0CFB">
        <w:rPr>
          <w:i w:val="0"/>
          <w:iCs w:val="0"/>
          <w:color w:val="auto"/>
          <w:sz w:val="24"/>
          <w:szCs w:val="24"/>
        </w:rPr>
        <w:fldChar w:fldCharType="begin"/>
      </w:r>
      <w:r w:rsidR="008F0CFB">
        <w:rPr>
          <w:i w:val="0"/>
          <w:iCs w:val="0"/>
          <w:color w:val="auto"/>
          <w:sz w:val="24"/>
          <w:szCs w:val="24"/>
        </w:rPr>
        <w:instrText xml:space="preserve"> SEQ Wykres \* ARABIC </w:instrText>
      </w:r>
      <w:r w:rsidR="008F0CFB">
        <w:rPr>
          <w:i w:val="0"/>
          <w:iCs w:val="0"/>
          <w:color w:val="auto"/>
          <w:sz w:val="24"/>
          <w:szCs w:val="24"/>
        </w:rPr>
        <w:fldChar w:fldCharType="separate"/>
      </w:r>
      <w:r w:rsidR="00CD14CC">
        <w:rPr>
          <w:i w:val="0"/>
          <w:iCs w:val="0"/>
          <w:noProof/>
          <w:color w:val="auto"/>
          <w:sz w:val="24"/>
          <w:szCs w:val="24"/>
        </w:rPr>
        <w:t>3</w:t>
      </w:r>
      <w:r w:rsidR="008F0CFB">
        <w:rPr>
          <w:i w:val="0"/>
          <w:iCs w:val="0"/>
          <w:color w:val="auto"/>
          <w:sz w:val="24"/>
          <w:szCs w:val="24"/>
        </w:rPr>
        <w:fldChar w:fldCharType="end"/>
      </w:r>
      <w:r w:rsidRPr="00333D72">
        <w:rPr>
          <w:i w:val="0"/>
          <w:iCs w:val="0"/>
          <w:color w:val="auto"/>
          <w:sz w:val="24"/>
          <w:szCs w:val="24"/>
        </w:rPr>
        <w:t>. Liczba firm według województw zgrupowane</w:t>
      </w:r>
      <w:r w:rsidRPr="00333D72">
        <w:rPr>
          <w:i w:val="0"/>
          <w:iCs w:val="0"/>
          <w:noProof/>
          <w:color w:val="auto"/>
          <w:sz w:val="24"/>
          <w:szCs w:val="24"/>
        </w:rPr>
        <w:t xml:space="preserve"> według klas zmiennej celu</w:t>
      </w:r>
      <w:r w:rsidR="00F3055D">
        <w:rPr>
          <w:i w:val="0"/>
          <w:iCs w:val="0"/>
          <w:noProof/>
          <w:color w:val="auto"/>
          <w:sz w:val="24"/>
          <w:szCs w:val="24"/>
        </w:rPr>
        <w:t xml:space="preserve"> – przykładowy</w:t>
      </w:r>
      <w:r w:rsidR="009174D4">
        <w:rPr>
          <w:i w:val="0"/>
          <w:iCs w:val="0"/>
          <w:noProof/>
          <w:color w:val="auto"/>
          <w:sz w:val="24"/>
          <w:szCs w:val="24"/>
        </w:rPr>
        <w:t xml:space="preserve"> histogram</w:t>
      </w:r>
      <w:r w:rsidR="00F3055D">
        <w:rPr>
          <w:i w:val="0"/>
          <w:iCs w:val="0"/>
          <w:noProof/>
          <w:color w:val="auto"/>
          <w:sz w:val="24"/>
          <w:szCs w:val="24"/>
        </w:rPr>
        <w:t xml:space="preserve"> dla zmiennych nominalnych</w:t>
      </w:r>
      <w:r w:rsidR="008C04E1">
        <w:rPr>
          <w:i w:val="0"/>
          <w:iCs w:val="0"/>
          <w:noProof/>
          <w:color w:val="auto"/>
          <w:sz w:val="24"/>
          <w:szCs w:val="24"/>
        </w:rPr>
        <w:t>.</w:t>
      </w:r>
      <w:bookmarkEnd w:id="16"/>
    </w:p>
    <w:p w14:paraId="64811975" w14:textId="58EB6C58" w:rsidR="00333D72" w:rsidRDefault="00333D72" w:rsidP="00333D7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5AA85731" wp14:editId="386FC8A0">
            <wp:extent cx="3883417" cy="3667125"/>
            <wp:effectExtent l="0" t="0" r="317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ivodeship_catplot.png"/>
                    <pic:cNvPicPr/>
                  </pic:nvPicPr>
                  <pic:blipFill>
                    <a:blip r:embed="rId11">
                      <a:extLst>
                        <a:ext uri="{28A0092B-C50C-407E-A947-70E740481C1C}">
                          <a14:useLocalDpi xmlns:a14="http://schemas.microsoft.com/office/drawing/2010/main" val="0"/>
                        </a:ext>
                      </a:extLst>
                    </a:blip>
                    <a:stretch>
                      <a:fillRect/>
                    </a:stretch>
                  </pic:blipFill>
                  <pic:spPr>
                    <a:xfrm>
                      <a:off x="0" y="0"/>
                      <a:ext cx="3920646" cy="3702280"/>
                    </a:xfrm>
                    <a:prstGeom prst="rect">
                      <a:avLst/>
                    </a:prstGeom>
                  </pic:spPr>
                </pic:pic>
              </a:graphicData>
            </a:graphic>
          </wp:inline>
        </w:drawing>
      </w:r>
    </w:p>
    <w:p w14:paraId="2E5FCA86" w14:textId="679365F3" w:rsidR="007C1DAC" w:rsidRPr="006A1A78" w:rsidRDefault="00861CB3" w:rsidP="006A1A78">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71E82FFC" w14:textId="13F2CD56" w:rsidR="00333D72" w:rsidRDefault="00333D72" w:rsidP="00333D72">
      <w:pPr>
        <w:spacing w:line="360" w:lineRule="auto"/>
        <w:ind w:firstLine="708"/>
        <w:jc w:val="both"/>
        <w:rPr>
          <w:rFonts w:cs="Times New Roman"/>
          <w:szCs w:val="24"/>
        </w:rPr>
      </w:pPr>
      <w:r w:rsidRPr="00983F85">
        <w:rPr>
          <w:rFonts w:cs="Times New Roman"/>
          <w:szCs w:val="24"/>
        </w:rPr>
        <w:lastRenderedPageBreak/>
        <w:t>Z wykresu można odczytać</w:t>
      </w:r>
      <w:r w:rsidR="009174D4">
        <w:rPr>
          <w:rFonts w:cs="Times New Roman"/>
          <w:szCs w:val="24"/>
        </w:rPr>
        <w:t xml:space="preserve"> liczbę podmiotów zamkniętych i aktywnych, które zostały zarejestrowane w poszczególnych województwach.</w:t>
      </w:r>
      <w:r w:rsidR="00FA5774">
        <w:rPr>
          <w:rFonts w:cs="Times New Roman"/>
          <w:szCs w:val="24"/>
        </w:rPr>
        <w:t xml:space="preserve"> Dzięki zastosowaniu</w:t>
      </w:r>
      <w:r w:rsidR="00E87EFD">
        <w:rPr>
          <w:rFonts w:cs="Times New Roman"/>
          <w:szCs w:val="24"/>
        </w:rPr>
        <w:t xml:space="preserve"> wykresu o takim typie</w:t>
      </w:r>
      <w:r w:rsidR="00FA5774">
        <w:rPr>
          <w:rFonts w:cs="Times New Roman"/>
          <w:szCs w:val="24"/>
        </w:rPr>
        <w:t xml:space="preserve"> możliwe jest nabycie intuicji co do danych, udziału poszczególnych kategorii oraz tego, jak poszczególne wartości są powiązane ze zmienną celu. Z wykresu można odczytać, że udział firm, które zakończyły działalność nie jest stały w poszczególnych województwach. Dla przykładu, udział bankrutów w województwie pomorskim jest znacznie większy niż w województwie mazowieckim. Zatem, na podstawie takiej analizy wizualnej można podejrzewać, że ten czynnik będzie miał znaczenie podczas budowy modelu i zmienna, która zawiera te informacje będzie uwzględniona jako atrybut istotny statystycznie.</w:t>
      </w:r>
      <w:r w:rsidR="0039633F">
        <w:rPr>
          <w:rFonts w:cs="Times New Roman"/>
          <w:szCs w:val="24"/>
        </w:rPr>
        <w:t xml:space="preserve"> Analogiczną analizę przeprowadzono dla pozostałych zmiennych nominalnych.</w:t>
      </w:r>
    </w:p>
    <w:p w14:paraId="1FF71AAA" w14:textId="197D4A2B" w:rsidR="00734953" w:rsidRPr="00734953" w:rsidRDefault="00734953" w:rsidP="00734953">
      <w:pPr>
        <w:pStyle w:val="Legenda"/>
        <w:keepNext/>
        <w:spacing w:line="360" w:lineRule="auto"/>
        <w:jc w:val="both"/>
        <w:rPr>
          <w:i w:val="0"/>
          <w:iCs w:val="0"/>
          <w:color w:val="auto"/>
          <w:sz w:val="24"/>
          <w:szCs w:val="24"/>
        </w:rPr>
      </w:pPr>
      <w:bookmarkStart w:id="17" w:name="_Toc62568163"/>
      <w:r w:rsidRPr="00734953">
        <w:rPr>
          <w:i w:val="0"/>
          <w:iCs w:val="0"/>
          <w:color w:val="auto"/>
          <w:sz w:val="24"/>
          <w:szCs w:val="24"/>
        </w:rPr>
        <w:t xml:space="preserve">Wykres </w:t>
      </w:r>
      <w:r w:rsidR="008F0CFB">
        <w:rPr>
          <w:i w:val="0"/>
          <w:iCs w:val="0"/>
          <w:color w:val="auto"/>
          <w:sz w:val="24"/>
          <w:szCs w:val="24"/>
        </w:rPr>
        <w:fldChar w:fldCharType="begin"/>
      </w:r>
      <w:r w:rsidR="008F0CFB">
        <w:rPr>
          <w:i w:val="0"/>
          <w:iCs w:val="0"/>
          <w:color w:val="auto"/>
          <w:sz w:val="24"/>
          <w:szCs w:val="24"/>
        </w:rPr>
        <w:instrText xml:space="preserve"> SEQ Wykres \* ARABIC </w:instrText>
      </w:r>
      <w:r w:rsidR="008F0CFB">
        <w:rPr>
          <w:i w:val="0"/>
          <w:iCs w:val="0"/>
          <w:color w:val="auto"/>
          <w:sz w:val="24"/>
          <w:szCs w:val="24"/>
        </w:rPr>
        <w:fldChar w:fldCharType="separate"/>
      </w:r>
      <w:r w:rsidR="00CD14CC">
        <w:rPr>
          <w:i w:val="0"/>
          <w:iCs w:val="0"/>
          <w:noProof/>
          <w:color w:val="auto"/>
          <w:sz w:val="24"/>
          <w:szCs w:val="24"/>
        </w:rPr>
        <w:t>4</w:t>
      </w:r>
      <w:r w:rsidR="008F0CFB">
        <w:rPr>
          <w:i w:val="0"/>
          <w:iCs w:val="0"/>
          <w:color w:val="auto"/>
          <w:sz w:val="24"/>
          <w:szCs w:val="24"/>
        </w:rPr>
        <w:fldChar w:fldCharType="end"/>
      </w:r>
      <w:r>
        <w:rPr>
          <w:i w:val="0"/>
          <w:iCs w:val="0"/>
          <w:color w:val="auto"/>
          <w:sz w:val="24"/>
          <w:szCs w:val="24"/>
        </w:rPr>
        <w:t>.</w:t>
      </w:r>
      <w:r w:rsidRPr="00734953">
        <w:rPr>
          <w:i w:val="0"/>
          <w:iCs w:val="0"/>
          <w:color w:val="auto"/>
          <w:sz w:val="24"/>
          <w:szCs w:val="24"/>
        </w:rPr>
        <w:t xml:space="preserve"> Rozkłady wieku firm zgrupowane według klas zmiennej celu - przykładowy wykres pudełkowy dla zmiennych numerycznych.</w:t>
      </w:r>
      <w:bookmarkEnd w:id="17"/>
    </w:p>
    <w:p w14:paraId="16EC16FB" w14:textId="2D39D055" w:rsidR="00411A23" w:rsidRDefault="007F2645" w:rsidP="0043364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71015C77" wp14:editId="4D3A4EBC">
            <wp:extent cx="4331970" cy="31337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_boxplot.png"/>
                    <pic:cNvPicPr/>
                  </pic:nvPicPr>
                  <pic:blipFill>
                    <a:blip r:embed="rId12">
                      <a:extLst>
                        <a:ext uri="{28A0092B-C50C-407E-A947-70E740481C1C}">
                          <a14:useLocalDpi xmlns:a14="http://schemas.microsoft.com/office/drawing/2010/main" val="0"/>
                        </a:ext>
                      </a:extLst>
                    </a:blip>
                    <a:stretch>
                      <a:fillRect/>
                    </a:stretch>
                  </pic:blipFill>
                  <pic:spPr>
                    <a:xfrm>
                      <a:off x="0" y="0"/>
                      <a:ext cx="4411591" cy="3191322"/>
                    </a:xfrm>
                    <a:prstGeom prst="rect">
                      <a:avLst/>
                    </a:prstGeom>
                  </pic:spPr>
                </pic:pic>
              </a:graphicData>
            </a:graphic>
          </wp:inline>
        </w:drawing>
      </w:r>
    </w:p>
    <w:p w14:paraId="7C233A40" w14:textId="099F96B1" w:rsidR="00675B77" w:rsidRPr="00675B77" w:rsidRDefault="00675B77" w:rsidP="00675B77">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1124626C" w14:textId="3FFEF3BA" w:rsidR="00433642" w:rsidRDefault="00654F8E" w:rsidP="00654F8E">
      <w:pPr>
        <w:spacing w:line="360" w:lineRule="auto"/>
        <w:ind w:firstLine="708"/>
        <w:jc w:val="both"/>
        <w:rPr>
          <w:rFonts w:cs="Times New Roman"/>
          <w:szCs w:val="24"/>
        </w:rPr>
      </w:pPr>
      <w:r w:rsidRPr="00983F85">
        <w:rPr>
          <w:rFonts w:cs="Times New Roman"/>
          <w:szCs w:val="24"/>
        </w:rPr>
        <w:t xml:space="preserve">Z wykresu można </w:t>
      </w:r>
      <w:r w:rsidR="00675B77">
        <w:rPr>
          <w:rFonts w:cs="Times New Roman"/>
          <w:szCs w:val="24"/>
        </w:rPr>
        <w:t xml:space="preserve">odczytać </w:t>
      </w:r>
      <w:r>
        <w:rPr>
          <w:rFonts w:cs="Times New Roman"/>
          <w:szCs w:val="24"/>
        </w:rPr>
        <w:t xml:space="preserve">rozkłady wieku (liczonego w dniach) podmiotów zamkniętych i aktywnych dla poszczególnych klas zmiennej celu. Poprzez zastosowanie wykresu pudełkowego wykreślanego dla obu kategorii przyjmowanych przez zmienną objaśnianą możliwe jest porównanie rozkładów w obu grupach. Dzięki temu można odczytać, że rozkłady różnią się, co oznacza, że na prawdopodobieństwo upadłości podmiotu wpływa to, jak długo firma prowadzi działalność gospodarczą. Relacja ze zmienną celu wskazuje na </w:t>
      </w:r>
      <w:r w:rsidR="00FE18C4">
        <w:rPr>
          <w:rFonts w:cs="Times New Roman"/>
          <w:szCs w:val="24"/>
        </w:rPr>
        <w:t xml:space="preserve">tendencję, że </w:t>
      </w:r>
      <w:r>
        <w:rPr>
          <w:rFonts w:cs="Times New Roman"/>
          <w:szCs w:val="24"/>
        </w:rPr>
        <w:t xml:space="preserve">im dłużej przedsiębiorstwo prowadzi działalność tym większa jest szansa na jej </w:t>
      </w:r>
      <w:r w:rsidR="003631F0">
        <w:rPr>
          <w:rFonts w:cs="Times New Roman"/>
          <w:szCs w:val="24"/>
        </w:rPr>
        <w:t>konty</w:t>
      </w:r>
      <w:r w:rsidR="003631F0">
        <w:rPr>
          <w:rFonts w:cs="Times New Roman"/>
          <w:szCs w:val="24"/>
        </w:rPr>
        <w:lastRenderedPageBreak/>
        <w:t>nuację</w:t>
      </w:r>
      <w:r>
        <w:rPr>
          <w:rFonts w:cs="Times New Roman"/>
          <w:szCs w:val="24"/>
        </w:rPr>
        <w:t>.</w:t>
      </w:r>
      <w:r w:rsidR="00433642">
        <w:rPr>
          <w:rFonts w:cs="Times New Roman"/>
          <w:szCs w:val="24"/>
        </w:rPr>
        <w:t xml:space="preserve"> Zatem, porównanie rozkładów można podejrzewać, że czynnik wieku firmy będzie miał znaczenie z perspektywy budowy modelu a badana zmienna okaże się istotna statystycznie.</w:t>
      </w:r>
      <w:r w:rsidR="00433642" w:rsidRPr="003631F0">
        <w:rPr>
          <w:rFonts w:cs="Times New Roman"/>
          <w:szCs w:val="24"/>
        </w:rPr>
        <w:t xml:space="preserve"> </w:t>
      </w:r>
      <w:r w:rsidR="00433642">
        <w:rPr>
          <w:rFonts w:cs="Times New Roman"/>
          <w:szCs w:val="24"/>
        </w:rPr>
        <w:t xml:space="preserve">Analogiczną analizę przeprowadzono dla pozostałych zmiennych numerycznych. </w:t>
      </w:r>
    </w:p>
    <w:p w14:paraId="51D40375" w14:textId="3060C0CA" w:rsidR="00433642" w:rsidRPr="00433642" w:rsidRDefault="00433642" w:rsidP="00433642">
      <w:pPr>
        <w:pStyle w:val="Legenda"/>
        <w:keepNext/>
        <w:spacing w:line="360" w:lineRule="auto"/>
        <w:jc w:val="both"/>
        <w:rPr>
          <w:i w:val="0"/>
          <w:iCs w:val="0"/>
          <w:color w:val="auto"/>
          <w:sz w:val="24"/>
          <w:szCs w:val="24"/>
        </w:rPr>
      </w:pPr>
      <w:bookmarkStart w:id="18" w:name="_Toc62568164"/>
      <w:r w:rsidRPr="00433642">
        <w:rPr>
          <w:i w:val="0"/>
          <w:iCs w:val="0"/>
          <w:color w:val="auto"/>
          <w:sz w:val="24"/>
          <w:szCs w:val="24"/>
        </w:rPr>
        <w:t xml:space="preserve">Wykres </w:t>
      </w:r>
      <w:r w:rsidR="008F0CFB">
        <w:rPr>
          <w:i w:val="0"/>
          <w:iCs w:val="0"/>
          <w:color w:val="auto"/>
          <w:sz w:val="24"/>
          <w:szCs w:val="24"/>
        </w:rPr>
        <w:fldChar w:fldCharType="begin"/>
      </w:r>
      <w:r w:rsidR="008F0CFB">
        <w:rPr>
          <w:i w:val="0"/>
          <w:iCs w:val="0"/>
          <w:color w:val="auto"/>
          <w:sz w:val="24"/>
          <w:szCs w:val="24"/>
        </w:rPr>
        <w:instrText xml:space="preserve"> SEQ Wykres \* ARABIC </w:instrText>
      </w:r>
      <w:r w:rsidR="008F0CFB">
        <w:rPr>
          <w:i w:val="0"/>
          <w:iCs w:val="0"/>
          <w:color w:val="auto"/>
          <w:sz w:val="24"/>
          <w:szCs w:val="24"/>
        </w:rPr>
        <w:fldChar w:fldCharType="separate"/>
      </w:r>
      <w:r w:rsidR="00CD14CC">
        <w:rPr>
          <w:i w:val="0"/>
          <w:iCs w:val="0"/>
          <w:noProof/>
          <w:color w:val="auto"/>
          <w:sz w:val="24"/>
          <w:szCs w:val="24"/>
        </w:rPr>
        <w:t>5</w:t>
      </w:r>
      <w:r w:rsidR="008F0CFB">
        <w:rPr>
          <w:i w:val="0"/>
          <w:iCs w:val="0"/>
          <w:color w:val="auto"/>
          <w:sz w:val="24"/>
          <w:szCs w:val="24"/>
        </w:rPr>
        <w:fldChar w:fldCharType="end"/>
      </w:r>
      <w:r w:rsidRPr="00433642">
        <w:rPr>
          <w:i w:val="0"/>
          <w:iCs w:val="0"/>
          <w:color w:val="auto"/>
          <w:sz w:val="24"/>
          <w:szCs w:val="24"/>
        </w:rPr>
        <w:t>. Rozkłady wieku firm zgrupowane według klas zmiennej celu - przykładowy wykres gęstości dla zmiennych numerycznych.</w:t>
      </w:r>
      <w:bookmarkEnd w:id="18"/>
    </w:p>
    <w:p w14:paraId="3B4182B9" w14:textId="368EF346" w:rsidR="00654F8E" w:rsidRDefault="00433642" w:rsidP="00433642">
      <w:pPr>
        <w:spacing w:line="360" w:lineRule="auto"/>
        <w:ind w:firstLine="708"/>
        <w:jc w:val="center"/>
        <w:rPr>
          <w:rFonts w:cs="Times New Roman"/>
          <w:szCs w:val="24"/>
        </w:rPr>
      </w:pPr>
      <w:r>
        <w:rPr>
          <w:rFonts w:cs="Times New Roman"/>
          <w:noProof/>
          <w:szCs w:val="24"/>
        </w:rPr>
        <w:drawing>
          <wp:inline distT="0" distB="0" distL="0" distR="0" wp14:anchorId="2CCFB2CB" wp14:editId="223E1D5A">
            <wp:extent cx="3352800" cy="3025475"/>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_distplot.png"/>
                    <pic:cNvPicPr/>
                  </pic:nvPicPr>
                  <pic:blipFill>
                    <a:blip r:embed="rId13">
                      <a:extLst>
                        <a:ext uri="{28A0092B-C50C-407E-A947-70E740481C1C}">
                          <a14:useLocalDpi xmlns:a14="http://schemas.microsoft.com/office/drawing/2010/main" val="0"/>
                        </a:ext>
                      </a:extLst>
                    </a:blip>
                    <a:stretch>
                      <a:fillRect/>
                    </a:stretch>
                  </pic:blipFill>
                  <pic:spPr>
                    <a:xfrm>
                      <a:off x="0" y="0"/>
                      <a:ext cx="3373112" cy="3043804"/>
                    </a:xfrm>
                    <a:prstGeom prst="rect">
                      <a:avLst/>
                    </a:prstGeom>
                  </pic:spPr>
                </pic:pic>
              </a:graphicData>
            </a:graphic>
          </wp:inline>
        </w:drawing>
      </w:r>
    </w:p>
    <w:p w14:paraId="4B36493B" w14:textId="7497DA9E" w:rsidR="00734953" w:rsidRDefault="0078225A" w:rsidP="0078225A">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47E3D516" w14:textId="009A407B" w:rsidR="00654F8E" w:rsidRDefault="00DE6B1A" w:rsidP="002F0309">
      <w:pPr>
        <w:pStyle w:val="Default"/>
        <w:spacing w:line="360" w:lineRule="auto"/>
        <w:ind w:firstLine="709"/>
        <w:jc w:val="both"/>
        <w:rPr>
          <w:rFonts w:ascii="Times New Roman" w:hAnsi="Times New Roman" w:cs="Times New Roman"/>
          <w:bCs/>
        </w:rPr>
      </w:pPr>
      <w:r>
        <w:rPr>
          <w:rFonts w:ascii="Times New Roman" w:hAnsi="Times New Roman" w:cs="Times New Roman"/>
          <w:bCs/>
        </w:rPr>
        <w:t>Analiza</w:t>
      </w:r>
      <w:r w:rsidRPr="00DE6B1A">
        <w:rPr>
          <w:rFonts w:ascii="Times New Roman" w:hAnsi="Times New Roman" w:cs="Times New Roman"/>
          <w:bCs/>
        </w:rPr>
        <w:t xml:space="preserve"> wykresu </w:t>
      </w:r>
      <w:r w:rsidR="0049262A">
        <w:rPr>
          <w:rFonts w:ascii="Times New Roman" w:hAnsi="Times New Roman" w:cs="Times New Roman"/>
          <w:bCs/>
        </w:rPr>
        <w:t>5</w:t>
      </w:r>
      <w:r w:rsidRPr="00DE6B1A">
        <w:rPr>
          <w:rFonts w:ascii="Times New Roman" w:hAnsi="Times New Roman" w:cs="Times New Roman"/>
          <w:bCs/>
        </w:rPr>
        <w:t xml:space="preserve"> </w:t>
      </w:r>
      <w:r>
        <w:rPr>
          <w:rFonts w:ascii="Times New Roman" w:hAnsi="Times New Roman" w:cs="Times New Roman"/>
          <w:bCs/>
        </w:rPr>
        <w:t>potwierdza wnioski odczytane z poprzedniego wykresu. Zależność pomiędzy wiekiem podmiotu a szansą na zakończenie</w:t>
      </w:r>
      <w:r w:rsidR="0086271C">
        <w:rPr>
          <w:rFonts w:ascii="Times New Roman" w:hAnsi="Times New Roman" w:cs="Times New Roman"/>
          <w:bCs/>
        </w:rPr>
        <w:t xml:space="preserve"> przez niego</w:t>
      </w:r>
      <w:r>
        <w:rPr>
          <w:rFonts w:ascii="Times New Roman" w:hAnsi="Times New Roman" w:cs="Times New Roman"/>
          <w:bCs/>
        </w:rPr>
        <w:t xml:space="preserve"> działalności </w:t>
      </w:r>
      <w:r w:rsidR="0086271C">
        <w:rPr>
          <w:rFonts w:ascii="Times New Roman" w:hAnsi="Times New Roman" w:cs="Times New Roman"/>
          <w:bCs/>
        </w:rPr>
        <w:t xml:space="preserve">gospodarczej </w:t>
      </w:r>
      <w:r>
        <w:rPr>
          <w:rFonts w:ascii="Times New Roman" w:hAnsi="Times New Roman" w:cs="Times New Roman"/>
          <w:bCs/>
        </w:rPr>
        <w:t>jest widoczna. Wskazuje to, że wiek jest istotnym czynnikiem, który powinien być brany pod uwagę podczas predykcji bankructwa przedsiębiorstwa.</w:t>
      </w:r>
      <w:r w:rsidRPr="00DE6B1A">
        <w:rPr>
          <w:rFonts w:ascii="Times New Roman" w:hAnsi="Times New Roman" w:cs="Times New Roman"/>
          <w:bCs/>
        </w:rPr>
        <w:t xml:space="preserve"> </w:t>
      </w:r>
      <w:r>
        <w:rPr>
          <w:rFonts w:ascii="Times New Roman" w:hAnsi="Times New Roman" w:cs="Times New Roman"/>
          <w:bCs/>
        </w:rPr>
        <w:t>Dla pozostałych zmiennych numerycznych przeprowadzono analogiczną ocenę ich wpływu na zmienną celu.</w:t>
      </w:r>
    </w:p>
    <w:p w14:paraId="0DBABED8" w14:textId="77777777" w:rsidR="002F459C" w:rsidRPr="002304C8" w:rsidRDefault="002F459C" w:rsidP="002304C8"/>
    <w:p w14:paraId="21834950" w14:textId="097FB3F4" w:rsidR="00BF7B20" w:rsidRDefault="00BF7B20" w:rsidP="00983F85">
      <w:pPr>
        <w:pStyle w:val="Nagwek2"/>
        <w:spacing w:line="360" w:lineRule="auto"/>
        <w:jc w:val="both"/>
        <w:rPr>
          <w:rFonts w:cs="Times New Roman"/>
          <w:szCs w:val="24"/>
        </w:rPr>
      </w:pPr>
      <w:bookmarkStart w:id="19" w:name="_Toc62574774"/>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19"/>
    </w:p>
    <w:p w14:paraId="4FAA6759" w14:textId="028282E7" w:rsidR="00DE405F" w:rsidRPr="00DE405F" w:rsidRDefault="00ED51DF" w:rsidP="00055C70">
      <w:pPr>
        <w:pStyle w:val="Default"/>
        <w:spacing w:line="360" w:lineRule="auto"/>
        <w:ind w:firstLine="708"/>
        <w:jc w:val="both"/>
        <w:rPr>
          <w:rFonts w:ascii="Times New Roman" w:hAnsi="Times New Roman" w:cs="Times New Roman"/>
          <w:bCs/>
        </w:rPr>
      </w:pPr>
      <w:r>
        <w:rPr>
          <w:rFonts w:ascii="Times New Roman" w:hAnsi="Times New Roman" w:cs="Times New Roman"/>
          <w:bCs/>
        </w:rPr>
        <w:t>Ostatnim krokiem przed rozpoczęciem wyboru zmiennych o najlepszych wartościach predykcyjnych jest odpowiednie przygotowanie danych. Większość</w:t>
      </w:r>
      <w:r w:rsidRPr="00ED51DF">
        <w:rPr>
          <w:rFonts w:ascii="Times New Roman" w:hAnsi="Times New Roman" w:cs="Times New Roman"/>
          <w:bCs/>
        </w:rPr>
        <w:t xml:space="preserve"> metod uczenia maszynowego </w:t>
      </w:r>
      <w:r>
        <w:rPr>
          <w:rFonts w:ascii="Times New Roman" w:hAnsi="Times New Roman" w:cs="Times New Roman"/>
          <w:bCs/>
        </w:rPr>
        <w:t>wymaga</w:t>
      </w:r>
      <w:r w:rsidRPr="00ED51DF">
        <w:rPr>
          <w:rFonts w:ascii="Times New Roman" w:hAnsi="Times New Roman" w:cs="Times New Roman"/>
          <w:bCs/>
        </w:rPr>
        <w:t xml:space="preserve"> lub jest bardziej efektywn</w:t>
      </w:r>
      <w:r w:rsidR="00AB19BD">
        <w:rPr>
          <w:rFonts w:ascii="Times New Roman" w:hAnsi="Times New Roman" w:cs="Times New Roman"/>
          <w:bCs/>
        </w:rPr>
        <w:t>a</w:t>
      </w:r>
      <w:r w:rsidRPr="00ED51DF">
        <w:rPr>
          <w:rFonts w:ascii="Times New Roman" w:hAnsi="Times New Roman" w:cs="Times New Roman"/>
          <w:bCs/>
        </w:rPr>
        <w:t xml:space="preserve">, jeśli atrybuty danych </w:t>
      </w:r>
      <w:r>
        <w:rPr>
          <w:rFonts w:ascii="Times New Roman" w:hAnsi="Times New Roman" w:cs="Times New Roman"/>
          <w:bCs/>
        </w:rPr>
        <w:t>są podane w tej samej skali. W celu transformacji zmiennych numerycznych</w:t>
      </w:r>
      <w:r w:rsidRPr="00ED51DF">
        <w:rPr>
          <w:rFonts w:ascii="Times New Roman" w:hAnsi="Times New Roman" w:cs="Times New Roman"/>
          <w:bCs/>
        </w:rPr>
        <w:t xml:space="preserve"> </w:t>
      </w:r>
      <w:r>
        <w:rPr>
          <w:rFonts w:ascii="Times New Roman" w:hAnsi="Times New Roman" w:cs="Times New Roman"/>
          <w:bCs/>
        </w:rPr>
        <w:t>skorzystano z metody</w:t>
      </w:r>
      <w:r w:rsidRPr="00ED51DF">
        <w:rPr>
          <w:rFonts w:ascii="Times New Roman" w:hAnsi="Times New Roman" w:cs="Times New Roman"/>
          <w:bCs/>
        </w:rPr>
        <w:t xml:space="preserve"> standaryzacj</w:t>
      </w:r>
      <w:r>
        <w:rPr>
          <w:rFonts w:ascii="Times New Roman" w:hAnsi="Times New Roman" w:cs="Times New Roman"/>
          <w:bCs/>
        </w:rPr>
        <w:t>i</w:t>
      </w:r>
      <w:r w:rsidRPr="00ED51DF">
        <w:rPr>
          <w:rFonts w:ascii="Times New Roman" w:hAnsi="Times New Roman" w:cs="Times New Roman"/>
          <w:bCs/>
        </w:rPr>
        <w:t>.</w:t>
      </w:r>
      <w:r w:rsidR="00DE405F">
        <w:rPr>
          <w:rFonts w:ascii="Times New Roman" w:hAnsi="Times New Roman" w:cs="Times New Roman"/>
          <w:bCs/>
        </w:rPr>
        <w:t xml:space="preserve"> </w:t>
      </w:r>
      <w:r w:rsidR="00DE405F" w:rsidRPr="00DE405F">
        <w:rPr>
          <w:rFonts w:ascii="Times New Roman" w:hAnsi="Times New Roman" w:cs="Times New Roman"/>
          <w:bCs/>
        </w:rPr>
        <w:t>Standaryzacja odnosi się do przesunięcia rozkładu</w:t>
      </w:r>
      <w:r w:rsidR="00DE405F">
        <w:rPr>
          <w:rFonts w:ascii="Times New Roman" w:hAnsi="Times New Roman" w:cs="Times New Roman"/>
          <w:bCs/>
        </w:rPr>
        <w:t xml:space="preserve"> każdej zmiennej</w:t>
      </w:r>
      <w:r w:rsidR="00D259C3">
        <w:rPr>
          <w:rFonts w:ascii="Times New Roman" w:hAnsi="Times New Roman" w:cs="Times New Roman"/>
          <w:bCs/>
        </w:rPr>
        <w:t xml:space="preserve"> numerycznej</w:t>
      </w:r>
      <w:r w:rsidR="00DE405F" w:rsidRPr="00DE405F">
        <w:rPr>
          <w:rFonts w:ascii="Times New Roman" w:hAnsi="Times New Roman" w:cs="Times New Roman"/>
          <w:bCs/>
        </w:rPr>
        <w:t xml:space="preserve"> tak, aby </w:t>
      </w:r>
      <w:r w:rsidR="00D259C3">
        <w:rPr>
          <w:rFonts w:ascii="Times New Roman" w:hAnsi="Times New Roman" w:cs="Times New Roman"/>
          <w:bCs/>
        </w:rPr>
        <w:t xml:space="preserve">jej średnia wynosiła 0 a </w:t>
      </w:r>
      <w:r w:rsidR="00DE405F" w:rsidRPr="00DE405F">
        <w:rPr>
          <w:rFonts w:ascii="Times New Roman" w:hAnsi="Times New Roman" w:cs="Times New Roman"/>
          <w:bCs/>
        </w:rPr>
        <w:t xml:space="preserve">odchylenie standardowe </w:t>
      </w:r>
      <w:r w:rsidR="00D259C3">
        <w:rPr>
          <w:rFonts w:ascii="Times New Roman" w:hAnsi="Times New Roman" w:cs="Times New Roman"/>
          <w:bCs/>
        </w:rPr>
        <w:t>1. Metoda ta przynosi dobre efekty w przypadku korzy</w:t>
      </w:r>
      <w:r w:rsidR="00D259C3">
        <w:rPr>
          <w:rFonts w:ascii="Times New Roman" w:hAnsi="Times New Roman" w:cs="Times New Roman"/>
          <w:bCs/>
        </w:rPr>
        <w:lastRenderedPageBreak/>
        <w:t xml:space="preserve">stania z modeli, które wykorzystują rozkłady zmiennych </w:t>
      </w:r>
      <w:r w:rsidR="00701680">
        <w:rPr>
          <w:rFonts w:ascii="Times New Roman" w:hAnsi="Times New Roman" w:cs="Times New Roman"/>
          <w:bCs/>
        </w:rPr>
        <w:t xml:space="preserve">objaśniających </w:t>
      </w:r>
      <w:r w:rsidR="00D259C3">
        <w:rPr>
          <w:rFonts w:ascii="Times New Roman" w:hAnsi="Times New Roman" w:cs="Times New Roman"/>
          <w:bCs/>
        </w:rPr>
        <w:t>do wykonania predykcji</w:t>
      </w:r>
      <w:r w:rsidR="007C1382">
        <w:rPr>
          <w:rStyle w:val="Odwoanieprzypisudolnego"/>
          <w:rFonts w:ascii="Times New Roman" w:hAnsi="Times New Roman" w:cs="Times New Roman"/>
          <w:bCs/>
        </w:rPr>
        <w:footnoteReference w:id="25"/>
      </w:r>
      <w:r w:rsidR="00D259C3">
        <w:rPr>
          <w:rFonts w:ascii="Times New Roman" w:hAnsi="Times New Roman" w:cs="Times New Roman"/>
          <w:bCs/>
        </w:rPr>
        <w:t>.</w:t>
      </w:r>
    </w:p>
    <w:p w14:paraId="5471ABF1" w14:textId="067C5967" w:rsidR="00325A67" w:rsidRDefault="00A0326D" w:rsidP="00472F82">
      <w:pPr>
        <w:pStyle w:val="Default"/>
        <w:spacing w:line="360" w:lineRule="auto"/>
        <w:jc w:val="both"/>
        <w:rPr>
          <w:rFonts w:ascii="Times New Roman" w:hAnsi="Times New Roman" w:cs="Times New Roman"/>
        </w:rPr>
      </w:pPr>
      <w:r>
        <w:rPr>
          <w:rFonts w:ascii="Times New Roman" w:hAnsi="Times New Roman" w:cs="Times New Roman"/>
        </w:rPr>
        <w:tab/>
        <w:t>Transformacji poddano również zmienne nominalne, które zostały odpowiednio zakodowane według przyjmowanych wartości.</w:t>
      </w:r>
      <w:r w:rsidR="00C82A9A">
        <w:rPr>
          <w:rFonts w:ascii="Times New Roman" w:hAnsi="Times New Roman" w:cs="Times New Roman"/>
        </w:rPr>
        <w:t xml:space="preserve"> Większość </w:t>
      </w:r>
      <w:r w:rsidR="00C82A9A" w:rsidRPr="00C82A9A">
        <w:rPr>
          <w:rFonts w:ascii="Times New Roman" w:hAnsi="Times New Roman" w:cs="Times New Roman"/>
        </w:rPr>
        <w:t xml:space="preserve">algorytmów uczenia maszynowego nie może </w:t>
      </w:r>
      <w:r w:rsidR="00435B8A">
        <w:rPr>
          <w:rFonts w:ascii="Times New Roman" w:hAnsi="Times New Roman" w:cs="Times New Roman"/>
        </w:rPr>
        <w:t>zostać zaimplementowana na danych, które występują w tradycyjnej formie jako wartości nominalne i wymaga konwersji typów do postaci numerycznej. Jest to spowodowane zazwyczaj ograniczeniem w efektywności implementacji a nie naturą algorytmów.</w:t>
      </w:r>
      <w:r w:rsidR="00791A01">
        <w:rPr>
          <w:rFonts w:ascii="Times New Roman" w:hAnsi="Times New Roman" w:cs="Times New Roman"/>
        </w:rPr>
        <w:t xml:space="preserve"> W celu konwersji zmiennej </w:t>
      </w:r>
      <w:r w:rsidR="00B74B9C">
        <w:rPr>
          <w:rFonts w:ascii="Times New Roman" w:hAnsi="Times New Roman" w:cs="Times New Roman"/>
        </w:rPr>
        <w:t xml:space="preserve">nominalnej </w:t>
      </w:r>
      <w:r w:rsidR="00791A01">
        <w:rPr>
          <w:rFonts w:ascii="Times New Roman" w:hAnsi="Times New Roman" w:cs="Times New Roman"/>
        </w:rPr>
        <w:t>na typ numeryczny w pierwszej kolejności następuje jej zakodowanie. Do każdej z unikalnych kategorii zostaje przypisana inna liczba całkowita.</w:t>
      </w:r>
      <w:r w:rsidR="00687A08">
        <w:rPr>
          <w:rFonts w:ascii="Times New Roman" w:hAnsi="Times New Roman" w:cs="Times New Roman"/>
        </w:rPr>
        <w:t xml:space="preserve"> Następnie dla każdej z unikalnych liczb całkowitych dodawana jest nowa zmienna, która przyjmuje wartość 1 dla obserwacji, które należą do danej klasy lub 0, gdy należą do dowolnej z pozostałych klas. Pierwotna zmienna z zakodowanymi wszystkimi możliwymi wartościami zostaje usunięta.</w:t>
      </w:r>
      <w:r w:rsidR="009348C5">
        <w:rPr>
          <w:rFonts w:ascii="Times New Roman" w:hAnsi="Times New Roman" w:cs="Times New Roman"/>
        </w:rPr>
        <w:t xml:space="preserve"> Proces ten prowadzi do zwiększeni</w:t>
      </w:r>
      <w:r w:rsidR="00F10C77">
        <w:rPr>
          <w:rFonts w:ascii="Times New Roman" w:hAnsi="Times New Roman" w:cs="Times New Roman"/>
        </w:rPr>
        <w:t>a</w:t>
      </w:r>
      <w:r w:rsidR="009348C5">
        <w:rPr>
          <w:rFonts w:ascii="Times New Roman" w:hAnsi="Times New Roman" w:cs="Times New Roman"/>
        </w:rPr>
        <w:t xml:space="preserve"> rozmiarów wykorzystanych danych i spowalnia obliczenia, skutkuje jednak poprawą wyników modelu</w:t>
      </w:r>
      <w:r w:rsidR="00867C3C">
        <w:rPr>
          <w:rFonts w:ascii="Times New Roman" w:hAnsi="Times New Roman" w:cs="Times New Roman"/>
        </w:rPr>
        <w:t xml:space="preserve">. Ostatecznie, bo zakodowaniu zmiennych nominalnych zbiór danych liczył </w:t>
      </w:r>
      <w:r w:rsidR="000151DE">
        <w:rPr>
          <w:rFonts w:ascii="Times New Roman" w:hAnsi="Times New Roman" w:cs="Times New Roman"/>
        </w:rPr>
        <w:t>150</w:t>
      </w:r>
      <w:r w:rsidR="00867C3C">
        <w:rPr>
          <w:rFonts w:ascii="Times New Roman" w:hAnsi="Times New Roman" w:cs="Times New Roman"/>
        </w:rPr>
        <w:t xml:space="preserve"> unikaln</w:t>
      </w:r>
      <w:r w:rsidR="000151DE">
        <w:rPr>
          <w:rFonts w:ascii="Times New Roman" w:hAnsi="Times New Roman" w:cs="Times New Roman"/>
        </w:rPr>
        <w:t>ych</w:t>
      </w:r>
      <w:r w:rsidR="00867C3C">
        <w:rPr>
          <w:rFonts w:ascii="Times New Roman" w:hAnsi="Times New Roman" w:cs="Times New Roman"/>
        </w:rPr>
        <w:t xml:space="preserve"> zmienn</w:t>
      </w:r>
      <w:r w:rsidR="000151DE">
        <w:rPr>
          <w:rFonts w:ascii="Times New Roman" w:hAnsi="Times New Roman" w:cs="Times New Roman"/>
        </w:rPr>
        <w:t>ych</w:t>
      </w:r>
      <w:r w:rsidR="003718E7">
        <w:rPr>
          <w:rFonts w:ascii="Times New Roman" w:hAnsi="Times New Roman" w:cs="Times New Roman"/>
        </w:rPr>
        <w:t>. Zbiór danych powiększył zatem swoją objętość o prawie połowę</w:t>
      </w:r>
      <w:r w:rsidR="00354FA8">
        <w:rPr>
          <w:rStyle w:val="Odwoanieprzypisudolnego"/>
          <w:rFonts w:ascii="Times New Roman" w:hAnsi="Times New Roman" w:cs="Times New Roman"/>
        </w:rPr>
        <w:footnoteReference w:id="26"/>
      </w:r>
      <w:r w:rsidR="009348C5">
        <w:rPr>
          <w:rFonts w:ascii="Times New Roman" w:hAnsi="Times New Roman" w:cs="Times New Roman"/>
        </w:rPr>
        <w:t>.</w:t>
      </w:r>
    </w:p>
    <w:p w14:paraId="1AD0804D" w14:textId="159627CA" w:rsidR="003718E7" w:rsidRDefault="00C332F6" w:rsidP="00472F82">
      <w:pPr>
        <w:pStyle w:val="Default"/>
        <w:spacing w:line="360" w:lineRule="auto"/>
        <w:ind w:firstLine="708"/>
        <w:jc w:val="both"/>
        <w:rPr>
          <w:rFonts w:ascii="Times New Roman" w:hAnsi="Times New Roman" w:cs="Times New Roman"/>
        </w:rPr>
      </w:pPr>
      <w:r w:rsidRPr="00C332F6">
        <w:rPr>
          <w:rFonts w:ascii="Times New Roman" w:hAnsi="Times New Roman" w:cs="Times New Roman"/>
        </w:rPr>
        <w:t>Po przeprowadzeniu analizy eksploracyjnej i transformacji zebranych danych kolejnym wykonanym krokiem było zweryfikowanie istotności i jakości zmiennych z perspektywy budowy modelu.</w:t>
      </w:r>
      <w:r>
        <w:rPr>
          <w:rFonts w:ascii="Times New Roman" w:hAnsi="Times New Roman" w:cs="Times New Roman"/>
        </w:rPr>
        <w:t xml:space="preserve"> Czynność ta była niezbędna z powodu dużej liczby zmiennych w zbiorze danych.</w:t>
      </w:r>
      <w:r w:rsidRPr="00C332F6">
        <w:rPr>
          <w:rFonts w:ascii="Times New Roman" w:hAnsi="Times New Roman" w:cs="Times New Roman"/>
        </w:rPr>
        <w:t xml:space="preserve"> </w:t>
      </w:r>
      <w:r w:rsidR="003718E7">
        <w:rPr>
          <w:rFonts w:ascii="Times New Roman" w:hAnsi="Times New Roman" w:cs="Times New Roman"/>
        </w:rPr>
        <w:t>Konieczność pracy na dużych zbiorach danych jest coraz bardziej powszechnym zjawiskiem podczas rozwiązywania problemów biznesowych przy wykorzystaniu metod uczenia maszynowego.</w:t>
      </w:r>
      <w:r w:rsidR="00B61726">
        <w:rPr>
          <w:rFonts w:ascii="Times New Roman" w:hAnsi="Times New Roman" w:cs="Times New Roman"/>
        </w:rPr>
        <w:t xml:space="preserve"> Aby wydobyć informacje z dużych ilości danych (zwłaszcza w kontekście dużej liczby zmiennych) i ograniczyć ich rozmiar przydatne okazują się procedury statystyczne. Wynika to z faktu, ze zazwyczaj nie wszystkie dostępne atrybuty są potrzebne z punktu widzenia </w:t>
      </w:r>
      <w:r w:rsidR="009B64CC">
        <w:rPr>
          <w:rFonts w:ascii="Times New Roman" w:hAnsi="Times New Roman" w:cs="Times New Roman"/>
        </w:rPr>
        <w:t xml:space="preserve">budowy </w:t>
      </w:r>
      <w:r w:rsidR="00B61726">
        <w:rPr>
          <w:rFonts w:ascii="Times New Roman" w:hAnsi="Times New Roman" w:cs="Times New Roman"/>
        </w:rPr>
        <w:t>efektywnego modelu. Często zbyt duża liczba zmiennych wpływa wręcz negatywnie na wyniki</w:t>
      </w:r>
      <w:r w:rsidR="00117383">
        <w:rPr>
          <w:rFonts w:ascii="Times New Roman" w:hAnsi="Times New Roman" w:cs="Times New Roman"/>
        </w:rPr>
        <w:t>, na przykład w sytuacji gdy w modelu uwzględnione są atrybuty nieskorelowane ze zmienną celu</w:t>
      </w:r>
      <w:r w:rsidR="004E36E1">
        <w:rPr>
          <w:rFonts w:ascii="Times New Roman" w:hAnsi="Times New Roman" w:cs="Times New Roman"/>
        </w:rPr>
        <w:t xml:space="preserve"> bądź powiązane liniowo</w:t>
      </w:r>
      <w:r w:rsidR="00117383">
        <w:rPr>
          <w:rFonts w:ascii="Times New Roman" w:hAnsi="Times New Roman" w:cs="Times New Roman"/>
        </w:rPr>
        <w:t xml:space="preserve">. </w:t>
      </w:r>
      <w:r w:rsidR="005409E5">
        <w:rPr>
          <w:rFonts w:ascii="Times New Roman" w:hAnsi="Times New Roman" w:cs="Times New Roman"/>
        </w:rPr>
        <w:t>Redukcja liczby wykorzystanych zmiennych nie tylko pomaga w szybszym trenowaniu modelu ale też zmniejsza jego złożoność, poprawia interpretowalność i poprawia jakość predykcji.</w:t>
      </w:r>
    </w:p>
    <w:p w14:paraId="46B602D8" w14:textId="0A70B3BE" w:rsidR="00F76046" w:rsidRDefault="00325A67" w:rsidP="00472F82">
      <w:pPr>
        <w:pStyle w:val="Default"/>
        <w:spacing w:line="360" w:lineRule="auto"/>
        <w:jc w:val="both"/>
        <w:rPr>
          <w:rFonts w:ascii="Times New Roman" w:hAnsi="Times New Roman" w:cs="Times New Roman"/>
        </w:rPr>
      </w:pPr>
      <w:r>
        <w:rPr>
          <w:rFonts w:ascii="Times New Roman" w:hAnsi="Times New Roman" w:cs="Times New Roman"/>
        </w:rPr>
        <w:tab/>
      </w:r>
      <w:r w:rsidR="00CB0452" w:rsidRPr="00004CC5">
        <w:rPr>
          <w:rFonts w:ascii="Times New Roman" w:hAnsi="Times New Roman" w:cs="Times New Roman"/>
        </w:rPr>
        <w:t xml:space="preserve">W </w:t>
      </w:r>
      <w:r w:rsidR="0037172F" w:rsidRPr="00004CC5">
        <w:rPr>
          <w:rFonts w:ascii="Times New Roman" w:hAnsi="Times New Roman" w:cs="Times New Roman"/>
        </w:rPr>
        <w:t xml:space="preserve">celu wyboru istotnych zmiennych i redukcji zbioru danych wykorzystano </w:t>
      </w:r>
      <w:r w:rsidR="00C165C6" w:rsidRPr="00004CC5">
        <w:rPr>
          <w:rFonts w:ascii="Times New Roman" w:hAnsi="Times New Roman" w:cs="Times New Roman"/>
        </w:rPr>
        <w:t>algorytm</w:t>
      </w:r>
      <w:r w:rsidR="0037172F" w:rsidRPr="00004CC5">
        <w:rPr>
          <w:rFonts w:ascii="Times New Roman" w:hAnsi="Times New Roman" w:cs="Times New Roman"/>
        </w:rPr>
        <w:t xml:space="preserve"> Boruta.</w:t>
      </w:r>
      <w:r w:rsidR="00CB0452" w:rsidRPr="00004CC5">
        <w:rPr>
          <w:rFonts w:ascii="Times New Roman" w:hAnsi="Times New Roman" w:cs="Times New Roman"/>
        </w:rPr>
        <w:t xml:space="preserve"> </w:t>
      </w:r>
      <w:r w:rsidR="00ED621F" w:rsidRPr="00004CC5">
        <w:rPr>
          <w:rFonts w:ascii="Times New Roman" w:hAnsi="Times New Roman" w:cs="Times New Roman"/>
        </w:rPr>
        <w:t>Metoda ta</w:t>
      </w:r>
      <w:r w:rsidR="00C165C6" w:rsidRPr="00004CC5">
        <w:rPr>
          <w:rFonts w:ascii="Times New Roman" w:hAnsi="Times New Roman" w:cs="Times New Roman"/>
        </w:rPr>
        <w:t xml:space="preserve"> bazuje na algorytmie klasyfikacyjnych lasów losowych.</w:t>
      </w:r>
      <w:r w:rsidR="00ED621F" w:rsidRPr="00004CC5">
        <w:rPr>
          <w:rFonts w:ascii="Times New Roman" w:hAnsi="Times New Roman" w:cs="Times New Roman"/>
        </w:rPr>
        <w:t xml:space="preserve"> Jej celem jest zna</w:t>
      </w:r>
      <w:r w:rsidR="00ED621F" w:rsidRPr="00004CC5">
        <w:rPr>
          <w:rFonts w:ascii="Times New Roman" w:hAnsi="Times New Roman" w:cs="Times New Roman"/>
        </w:rPr>
        <w:lastRenderedPageBreak/>
        <w:t>lezienie</w:t>
      </w:r>
      <w:r w:rsidR="00C165C6" w:rsidRPr="00004CC5">
        <w:rPr>
          <w:rFonts w:ascii="Times New Roman" w:hAnsi="Times New Roman" w:cs="Times New Roman"/>
        </w:rPr>
        <w:t xml:space="preserve"> wszystki</w:t>
      </w:r>
      <w:r w:rsidR="00ED621F" w:rsidRPr="00004CC5">
        <w:rPr>
          <w:rFonts w:ascii="Times New Roman" w:hAnsi="Times New Roman" w:cs="Times New Roman"/>
        </w:rPr>
        <w:t>ch</w:t>
      </w:r>
      <w:r w:rsidR="00C165C6" w:rsidRPr="00004CC5">
        <w:rPr>
          <w:rFonts w:ascii="Times New Roman" w:hAnsi="Times New Roman" w:cs="Times New Roman"/>
        </w:rPr>
        <w:t xml:space="preserve"> ważn</w:t>
      </w:r>
      <w:r w:rsidR="00ED621F" w:rsidRPr="00004CC5">
        <w:rPr>
          <w:rFonts w:ascii="Times New Roman" w:hAnsi="Times New Roman" w:cs="Times New Roman"/>
        </w:rPr>
        <w:t xml:space="preserve">ych </w:t>
      </w:r>
      <w:r w:rsidR="00C165C6" w:rsidRPr="00004CC5">
        <w:rPr>
          <w:rFonts w:ascii="Times New Roman" w:hAnsi="Times New Roman" w:cs="Times New Roman"/>
        </w:rPr>
        <w:t xml:space="preserve">cech, które </w:t>
      </w:r>
      <w:r w:rsidR="00572DA3" w:rsidRPr="00004CC5">
        <w:rPr>
          <w:rFonts w:ascii="Times New Roman" w:hAnsi="Times New Roman" w:cs="Times New Roman"/>
        </w:rPr>
        <w:t xml:space="preserve">występują w zbiorze danych </w:t>
      </w:r>
      <w:r w:rsidR="00C165C6" w:rsidRPr="00004CC5">
        <w:rPr>
          <w:rFonts w:ascii="Times New Roman" w:hAnsi="Times New Roman" w:cs="Times New Roman"/>
        </w:rPr>
        <w:t>w odniesieniu do zmiennej</w:t>
      </w:r>
      <w:r w:rsidR="00572DA3" w:rsidRPr="00004CC5">
        <w:rPr>
          <w:rFonts w:ascii="Times New Roman" w:hAnsi="Times New Roman" w:cs="Times New Roman"/>
        </w:rPr>
        <w:t xml:space="preserve"> celu</w:t>
      </w:r>
      <w:r w:rsidR="00CB0452" w:rsidRPr="00004CC5">
        <w:rPr>
          <w:rFonts w:ascii="Times New Roman" w:hAnsi="Times New Roman" w:cs="Times New Roman"/>
        </w:rPr>
        <w:t>.</w:t>
      </w:r>
      <w:r w:rsidR="00C60621" w:rsidRPr="00004CC5">
        <w:rPr>
          <w:rFonts w:ascii="Times New Roman" w:hAnsi="Times New Roman" w:cs="Times New Roman"/>
        </w:rPr>
        <w:t xml:space="preserve"> </w:t>
      </w:r>
      <w:r w:rsidR="00004CC5" w:rsidRPr="00004CC5">
        <w:rPr>
          <w:rFonts w:ascii="Times New Roman" w:hAnsi="Times New Roman" w:cs="Times New Roman"/>
        </w:rPr>
        <w:t>Technika ta dobrze sprawdza się podczas wyboru istotnych atrybutów do rozwiazywania problemów klasyfikacyjnych. Dodatkowym atutem jest czytelność zwracanych wyników. Zaletą jest długi czas wykonywania obliczeń w przypadku wielowymiarowego zbioru danych.</w:t>
      </w:r>
    </w:p>
    <w:p w14:paraId="72A3D408" w14:textId="22583EF3" w:rsidR="00004CC5" w:rsidRPr="0068259F" w:rsidRDefault="00F76046" w:rsidP="00472F82">
      <w:pPr>
        <w:pStyle w:val="Default"/>
        <w:spacing w:line="360" w:lineRule="auto"/>
        <w:jc w:val="both"/>
        <w:rPr>
          <w:rFonts w:ascii="Times New Roman" w:hAnsi="Times New Roman" w:cs="Times New Roman"/>
        </w:rPr>
      </w:pPr>
      <w:r>
        <w:rPr>
          <w:rFonts w:ascii="Times New Roman" w:hAnsi="Times New Roman" w:cs="Times New Roman"/>
        </w:rPr>
        <w:tab/>
      </w:r>
      <w:r w:rsidR="00004CC5" w:rsidRPr="0068259F">
        <w:rPr>
          <w:rFonts w:ascii="Times New Roman" w:hAnsi="Times New Roman" w:cs="Times New Roman"/>
        </w:rPr>
        <w:t xml:space="preserve">Sposób działania algorytmu jest następujący. </w:t>
      </w:r>
      <w:r w:rsidR="000F5F6A">
        <w:rPr>
          <w:rFonts w:ascii="Times New Roman" w:hAnsi="Times New Roman" w:cs="Times New Roman"/>
        </w:rPr>
        <w:t xml:space="preserve">Działa on w sposób iteracyjny. </w:t>
      </w:r>
      <w:r w:rsidR="00004CC5" w:rsidRPr="0068259F">
        <w:rPr>
          <w:rFonts w:ascii="Times New Roman" w:hAnsi="Times New Roman" w:cs="Times New Roman"/>
        </w:rPr>
        <w:t>W pierwszej kolejności powiela</w:t>
      </w:r>
      <w:r w:rsidR="00E1336D">
        <w:rPr>
          <w:rFonts w:ascii="Times New Roman" w:hAnsi="Times New Roman" w:cs="Times New Roman"/>
        </w:rPr>
        <w:t xml:space="preserve"> on</w:t>
      </w:r>
      <w:r w:rsidR="00004CC5" w:rsidRPr="0068259F">
        <w:rPr>
          <w:rFonts w:ascii="Times New Roman" w:hAnsi="Times New Roman" w:cs="Times New Roman"/>
        </w:rPr>
        <w:t xml:space="preserve"> zbiór danych i sortuje w losowy sposób wartości w każdej kolumnie</w:t>
      </w:r>
      <w:r w:rsidR="004A037A">
        <w:rPr>
          <w:rFonts w:ascii="Times New Roman" w:hAnsi="Times New Roman" w:cs="Times New Roman"/>
        </w:rPr>
        <w:t xml:space="preserve"> reprezentującej zmienną objaśnianą</w:t>
      </w:r>
      <w:r w:rsidR="00004CC5" w:rsidRPr="0068259F">
        <w:rPr>
          <w:rFonts w:ascii="Times New Roman" w:hAnsi="Times New Roman" w:cs="Times New Roman"/>
        </w:rPr>
        <w:t xml:space="preserve">. Następnie trenuje klasyfikator, </w:t>
      </w:r>
      <w:r w:rsidR="000E4C89" w:rsidRPr="0068259F">
        <w:rPr>
          <w:rFonts w:ascii="Times New Roman" w:hAnsi="Times New Roman" w:cs="Times New Roman"/>
        </w:rPr>
        <w:t>taki jak np. klasyfikacyjny las losowy na otrzymanym zbiorze danych</w:t>
      </w:r>
      <w:r w:rsidR="00004CC5" w:rsidRPr="0068259F">
        <w:rPr>
          <w:rFonts w:ascii="Times New Roman" w:hAnsi="Times New Roman" w:cs="Times New Roman"/>
        </w:rPr>
        <w:t>. Robiąc to,</w:t>
      </w:r>
      <w:r w:rsidR="0068259F" w:rsidRPr="0068259F">
        <w:rPr>
          <w:rFonts w:ascii="Times New Roman" w:hAnsi="Times New Roman" w:cs="Times New Roman"/>
        </w:rPr>
        <w:t xml:space="preserve"> dla każdej ze zmiennych wyliczana jest jej średnia istotność z perspektywy powiązania ze zmienną objaśnianą</w:t>
      </w:r>
      <w:r w:rsidR="00EF4A90">
        <w:rPr>
          <w:rFonts w:ascii="Times New Roman" w:hAnsi="Times New Roman" w:cs="Times New Roman"/>
        </w:rPr>
        <w:t xml:space="preserve"> </w:t>
      </w:r>
      <w:r w:rsidR="0068259F" w:rsidRPr="0068259F">
        <w:rPr>
          <w:rFonts w:ascii="Times New Roman" w:hAnsi="Times New Roman" w:cs="Times New Roman"/>
        </w:rPr>
        <w:t>- im jest ona wyższa, tym dana zmienna jest bardziej istotna.</w:t>
      </w:r>
    </w:p>
    <w:p w14:paraId="120A33D1" w14:textId="7DA9FBC0" w:rsidR="00004CC5" w:rsidRPr="00420DA2" w:rsidRDefault="00004CC5" w:rsidP="00472F82">
      <w:pPr>
        <w:pStyle w:val="Default"/>
        <w:spacing w:line="360" w:lineRule="auto"/>
        <w:ind w:firstLine="708"/>
        <w:jc w:val="both"/>
        <w:rPr>
          <w:rFonts w:ascii="Times New Roman" w:hAnsi="Times New Roman" w:cs="Times New Roman"/>
        </w:rPr>
      </w:pPr>
      <w:r w:rsidRPr="00420DA2">
        <w:rPr>
          <w:rFonts w:ascii="Times New Roman" w:hAnsi="Times New Roman" w:cs="Times New Roman"/>
        </w:rPr>
        <w:t>Następnie algorytm</w:t>
      </w:r>
      <w:r w:rsidR="0068259F" w:rsidRPr="00420DA2">
        <w:rPr>
          <w:rFonts w:ascii="Times New Roman" w:hAnsi="Times New Roman" w:cs="Times New Roman"/>
        </w:rPr>
        <w:t xml:space="preserve"> weryfikuje k</w:t>
      </w:r>
      <w:r w:rsidRPr="00420DA2">
        <w:rPr>
          <w:rFonts w:ascii="Times New Roman" w:hAnsi="Times New Roman" w:cs="Times New Roman"/>
        </w:rPr>
        <w:t xml:space="preserve">ażdą </w:t>
      </w:r>
      <w:r w:rsidR="0068259F" w:rsidRPr="00420DA2">
        <w:rPr>
          <w:rFonts w:ascii="Times New Roman" w:hAnsi="Times New Roman" w:cs="Times New Roman"/>
        </w:rPr>
        <w:t>zmienną w rzeczywistej postaci (bez losowego sortowania)</w:t>
      </w:r>
      <w:r w:rsidRPr="00420DA2">
        <w:rPr>
          <w:rFonts w:ascii="Times New Roman" w:hAnsi="Times New Roman" w:cs="Times New Roman"/>
        </w:rPr>
        <w:t xml:space="preserve">, </w:t>
      </w:r>
      <w:r w:rsidR="0068259F" w:rsidRPr="00420DA2">
        <w:rPr>
          <w:rFonts w:ascii="Times New Roman" w:hAnsi="Times New Roman" w:cs="Times New Roman"/>
        </w:rPr>
        <w:t xml:space="preserve">czy </w:t>
      </w:r>
      <w:r w:rsidR="00FF2D9C" w:rsidRPr="00420DA2">
        <w:rPr>
          <w:rFonts w:ascii="Times New Roman" w:hAnsi="Times New Roman" w:cs="Times New Roman"/>
        </w:rPr>
        <w:t>jest bardziej istotna w porównaniu do wartości posortowanych w losowy</w:t>
      </w:r>
      <w:r w:rsidR="00EE5F10">
        <w:rPr>
          <w:rFonts w:ascii="Times New Roman" w:hAnsi="Times New Roman" w:cs="Times New Roman"/>
        </w:rPr>
        <w:t xml:space="preserve"> </w:t>
      </w:r>
      <w:r w:rsidR="00FF2D9C" w:rsidRPr="00420DA2">
        <w:rPr>
          <w:rFonts w:ascii="Times New Roman" w:hAnsi="Times New Roman" w:cs="Times New Roman"/>
        </w:rPr>
        <w:t>sposób</w:t>
      </w:r>
      <w:r w:rsidR="00420DA2" w:rsidRPr="00420DA2">
        <w:rPr>
          <w:rFonts w:ascii="Times New Roman" w:hAnsi="Times New Roman" w:cs="Times New Roman"/>
        </w:rPr>
        <w:t xml:space="preserve">. </w:t>
      </w:r>
      <w:r w:rsidRPr="00420DA2">
        <w:rPr>
          <w:rFonts w:ascii="Times New Roman" w:hAnsi="Times New Roman" w:cs="Times New Roman"/>
        </w:rPr>
        <w:t>Jeśli tak</w:t>
      </w:r>
      <w:r w:rsidR="00CE1FFB" w:rsidRPr="00420DA2">
        <w:rPr>
          <w:rFonts w:ascii="Times New Roman" w:hAnsi="Times New Roman" w:cs="Times New Roman"/>
        </w:rPr>
        <w:t xml:space="preserve"> </w:t>
      </w:r>
      <w:r w:rsidR="00663E96">
        <w:rPr>
          <w:rFonts w:ascii="Times New Roman" w:hAnsi="Times New Roman" w:cs="Times New Roman"/>
        </w:rPr>
        <w:t>jest</w:t>
      </w:r>
      <w:r w:rsidR="00CE1FFB" w:rsidRPr="00420DA2">
        <w:rPr>
          <w:rFonts w:ascii="Times New Roman" w:hAnsi="Times New Roman" w:cs="Times New Roman"/>
        </w:rPr>
        <w:t>, informacja jest zapisywana jako wektor</w:t>
      </w:r>
      <w:r w:rsidR="00956934">
        <w:rPr>
          <w:rFonts w:ascii="Times New Roman" w:hAnsi="Times New Roman" w:cs="Times New Roman"/>
        </w:rPr>
        <w:t xml:space="preserve"> i rejestrowana jako pojedynczy zapis, nazywany</w:t>
      </w:r>
      <w:r w:rsidRPr="00420DA2">
        <w:rPr>
          <w:rFonts w:ascii="Times New Roman" w:hAnsi="Times New Roman" w:cs="Times New Roman"/>
        </w:rPr>
        <w:t xml:space="preserve"> </w:t>
      </w:r>
      <w:r w:rsidR="00CE1FFB" w:rsidRPr="00420DA2">
        <w:rPr>
          <w:rFonts w:ascii="Times New Roman" w:hAnsi="Times New Roman" w:cs="Times New Roman"/>
        </w:rPr>
        <w:t>trafieniem</w:t>
      </w:r>
      <w:r w:rsidRPr="00420DA2">
        <w:rPr>
          <w:rFonts w:ascii="Times New Roman" w:hAnsi="Times New Roman" w:cs="Times New Roman"/>
        </w:rPr>
        <w:t xml:space="preserve">. Następnie </w:t>
      </w:r>
      <w:r w:rsidR="00CE1FFB" w:rsidRPr="00420DA2">
        <w:rPr>
          <w:rFonts w:ascii="Times New Roman" w:hAnsi="Times New Roman" w:cs="Times New Roman"/>
        </w:rPr>
        <w:t>algorytm przechodzi do kolejnej iteracji</w:t>
      </w:r>
      <w:r w:rsidRPr="00420DA2">
        <w:rPr>
          <w:rFonts w:ascii="Times New Roman" w:hAnsi="Times New Roman" w:cs="Times New Roman"/>
        </w:rPr>
        <w:t xml:space="preserve">. Po </w:t>
      </w:r>
      <w:r w:rsidR="00CE1FFB" w:rsidRPr="00420DA2">
        <w:rPr>
          <w:rFonts w:ascii="Times New Roman" w:hAnsi="Times New Roman" w:cs="Times New Roman"/>
        </w:rPr>
        <w:t>wykonaniu zdefiniowanej wcześniej licz</w:t>
      </w:r>
      <w:r w:rsidR="00663E96">
        <w:rPr>
          <w:rFonts w:ascii="Times New Roman" w:hAnsi="Times New Roman" w:cs="Times New Roman"/>
        </w:rPr>
        <w:t>by</w:t>
      </w:r>
      <w:r w:rsidR="00CE1FFB" w:rsidRPr="00420DA2">
        <w:rPr>
          <w:rFonts w:ascii="Times New Roman" w:hAnsi="Times New Roman" w:cs="Times New Roman"/>
        </w:rPr>
        <w:t xml:space="preserve"> iteracji </w:t>
      </w:r>
      <w:r w:rsidR="00FF2D9C" w:rsidRPr="00420DA2">
        <w:rPr>
          <w:rFonts w:ascii="Times New Roman" w:hAnsi="Times New Roman" w:cs="Times New Roman"/>
        </w:rPr>
        <w:t>metoda zwraca</w:t>
      </w:r>
      <w:r w:rsidRPr="00420DA2">
        <w:rPr>
          <w:rFonts w:ascii="Times New Roman" w:hAnsi="Times New Roman" w:cs="Times New Roman"/>
        </w:rPr>
        <w:t xml:space="preserve"> tabelę trafień.</w:t>
      </w:r>
    </w:p>
    <w:p w14:paraId="790BD131" w14:textId="5EBB5B5F" w:rsidR="00420DA2" w:rsidRDefault="00004CC5" w:rsidP="00472F82">
      <w:pPr>
        <w:pStyle w:val="Default"/>
        <w:spacing w:line="360" w:lineRule="auto"/>
        <w:ind w:firstLine="708"/>
        <w:jc w:val="both"/>
        <w:rPr>
          <w:rFonts w:ascii="Times New Roman" w:hAnsi="Times New Roman" w:cs="Times New Roman"/>
        </w:rPr>
      </w:pPr>
      <w:r w:rsidRPr="00420DA2">
        <w:rPr>
          <w:rFonts w:ascii="Times New Roman" w:hAnsi="Times New Roman" w:cs="Times New Roman"/>
        </w:rPr>
        <w:t xml:space="preserve">W każdej iteracji algorytm porównuje </w:t>
      </w:r>
      <w:r w:rsidR="00420DA2" w:rsidRPr="00420DA2">
        <w:rPr>
          <w:rFonts w:ascii="Times New Roman" w:hAnsi="Times New Roman" w:cs="Times New Roman"/>
        </w:rPr>
        <w:t>istotność zmiennej na posortowanych losowo danych z ich oryginalną kolejnością, żeby sprawdzić</w:t>
      </w:r>
      <w:r w:rsidRPr="00420DA2">
        <w:rPr>
          <w:rFonts w:ascii="Times New Roman" w:hAnsi="Times New Roman" w:cs="Times New Roman"/>
        </w:rPr>
        <w:t xml:space="preserve">, czy te drugie działały lepiej niż poprzednie. Jeśli tak, algorytm oznaczy tę </w:t>
      </w:r>
      <w:r w:rsidR="00420DA2" w:rsidRPr="00420DA2">
        <w:rPr>
          <w:rFonts w:ascii="Times New Roman" w:hAnsi="Times New Roman" w:cs="Times New Roman"/>
        </w:rPr>
        <w:t>zmienną</w:t>
      </w:r>
      <w:r w:rsidRPr="00420DA2">
        <w:rPr>
          <w:rFonts w:ascii="Times New Roman" w:hAnsi="Times New Roman" w:cs="Times New Roman"/>
        </w:rPr>
        <w:t xml:space="preserve"> jako ważną. Odbywa się to poprzez porównanie, ile razy</w:t>
      </w:r>
      <w:r w:rsidR="00420DA2" w:rsidRPr="00420DA2">
        <w:rPr>
          <w:rFonts w:ascii="Times New Roman" w:hAnsi="Times New Roman" w:cs="Times New Roman"/>
        </w:rPr>
        <w:t xml:space="preserve"> </w:t>
      </w:r>
      <w:r w:rsidR="00513385" w:rsidRPr="00420DA2">
        <w:rPr>
          <w:rFonts w:ascii="Times New Roman" w:hAnsi="Times New Roman" w:cs="Times New Roman"/>
        </w:rPr>
        <w:t xml:space="preserve">lepiej </w:t>
      </w:r>
      <w:r w:rsidR="00420DA2" w:rsidRPr="00420DA2">
        <w:rPr>
          <w:rFonts w:ascii="Times New Roman" w:hAnsi="Times New Roman" w:cs="Times New Roman"/>
        </w:rPr>
        <w:t>dana</w:t>
      </w:r>
      <w:r w:rsidR="00663E96">
        <w:rPr>
          <w:rFonts w:ascii="Times New Roman" w:hAnsi="Times New Roman" w:cs="Times New Roman"/>
        </w:rPr>
        <w:t xml:space="preserve"> zmienna </w:t>
      </w:r>
      <w:r w:rsidRPr="00420DA2">
        <w:rPr>
          <w:rFonts w:ascii="Times New Roman" w:hAnsi="Times New Roman" w:cs="Times New Roman"/>
        </w:rPr>
        <w:t xml:space="preserve">wypadła </w:t>
      </w:r>
      <w:r w:rsidR="00420DA2" w:rsidRPr="00420DA2">
        <w:rPr>
          <w:rFonts w:ascii="Times New Roman" w:hAnsi="Times New Roman" w:cs="Times New Roman"/>
        </w:rPr>
        <w:t>w porównaniu d</w:t>
      </w:r>
      <w:r w:rsidR="00D648C7">
        <w:rPr>
          <w:rFonts w:ascii="Times New Roman" w:hAnsi="Times New Roman" w:cs="Times New Roman"/>
        </w:rPr>
        <w:t>o odpowiednika</w:t>
      </w:r>
      <w:r w:rsidR="00420DA2" w:rsidRPr="00420DA2">
        <w:rPr>
          <w:rFonts w:ascii="Times New Roman" w:hAnsi="Times New Roman" w:cs="Times New Roman"/>
        </w:rPr>
        <w:t xml:space="preserve"> losowej kolejności. J</w:t>
      </w:r>
      <w:r w:rsidRPr="00420DA2">
        <w:rPr>
          <w:rFonts w:ascii="Times New Roman" w:hAnsi="Times New Roman" w:cs="Times New Roman"/>
        </w:rPr>
        <w:t xml:space="preserve">eśli </w:t>
      </w:r>
      <w:r w:rsidR="00E1336D" w:rsidRPr="00420DA2">
        <w:rPr>
          <w:rFonts w:ascii="Times New Roman" w:hAnsi="Times New Roman" w:cs="Times New Roman"/>
        </w:rPr>
        <w:t xml:space="preserve">dla danej zmiennej nie </w:t>
      </w:r>
      <w:r w:rsidR="00863520">
        <w:rPr>
          <w:rFonts w:ascii="Times New Roman" w:hAnsi="Times New Roman" w:cs="Times New Roman"/>
        </w:rPr>
        <w:t xml:space="preserve">zostało spełnione kryterium akceptacji </w:t>
      </w:r>
      <w:r w:rsidR="00E1336D" w:rsidRPr="00420DA2">
        <w:rPr>
          <w:rFonts w:ascii="Times New Roman" w:hAnsi="Times New Roman" w:cs="Times New Roman"/>
        </w:rPr>
        <w:t>jest ona odrzucana i usuwana ze zbioru danych.</w:t>
      </w:r>
      <w:r w:rsidR="00863520">
        <w:rPr>
          <w:rFonts w:ascii="Times New Roman" w:hAnsi="Times New Roman" w:cs="Times New Roman"/>
        </w:rPr>
        <w:t xml:space="preserve"> Za kryterium akceptacji zazwyczaj uznaje się </w:t>
      </w:r>
      <w:r w:rsidR="00863520" w:rsidRPr="00420DA2">
        <w:rPr>
          <w:rFonts w:ascii="Times New Roman" w:hAnsi="Times New Roman" w:cs="Times New Roman"/>
        </w:rPr>
        <w:t>zarejestrowan</w:t>
      </w:r>
      <w:r w:rsidR="00863520">
        <w:rPr>
          <w:rFonts w:ascii="Times New Roman" w:hAnsi="Times New Roman" w:cs="Times New Roman"/>
        </w:rPr>
        <w:t xml:space="preserve">ie określonej liczby trafień lub przekroczenie progu istotności. </w:t>
      </w:r>
      <w:r w:rsidRPr="00420DA2">
        <w:rPr>
          <w:rFonts w:ascii="Times New Roman" w:hAnsi="Times New Roman" w:cs="Times New Roman"/>
        </w:rPr>
        <w:t xml:space="preserve">Po </w:t>
      </w:r>
      <w:r w:rsidR="00E1336D" w:rsidRPr="00420DA2">
        <w:rPr>
          <w:rFonts w:ascii="Times New Roman" w:hAnsi="Times New Roman" w:cs="Times New Roman"/>
        </w:rPr>
        <w:t>wykonaniu zadanej</w:t>
      </w:r>
      <w:r w:rsidRPr="00420DA2">
        <w:rPr>
          <w:rFonts w:ascii="Times New Roman" w:hAnsi="Times New Roman" w:cs="Times New Roman"/>
        </w:rPr>
        <w:t xml:space="preserve"> liczb</w:t>
      </w:r>
      <w:r w:rsidR="00E1336D" w:rsidRPr="00420DA2">
        <w:rPr>
          <w:rFonts w:ascii="Times New Roman" w:hAnsi="Times New Roman" w:cs="Times New Roman"/>
        </w:rPr>
        <w:t>y</w:t>
      </w:r>
      <w:r w:rsidRPr="00420DA2">
        <w:rPr>
          <w:rFonts w:ascii="Times New Roman" w:hAnsi="Times New Roman" w:cs="Times New Roman"/>
        </w:rPr>
        <w:t xml:space="preserve"> iteracji - </w:t>
      </w:r>
      <w:r w:rsidR="00E1336D" w:rsidRPr="00420DA2">
        <w:rPr>
          <w:rFonts w:ascii="Times New Roman" w:hAnsi="Times New Roman" w:cs="Times New Roman"/>
        </w:rPr>
        <w:t>albo</w:t>
      </w:r>
      <w:r w:rsidRPr="00420DA2">
        <w:rPr>
          <w:rFonts w:ascii="Times New Roman" w:hAnsi="Times New Roman" w:cs="Times New Roman"/>
        </w:rPr>
        <w:t xml:space="preserve"> </w:t>
      </w:r>
      <w:r w:rsidR="00E1336D" w:rsidRPr="00420DA2">
        <w:rPr>
          <w:rFonts w:ascii="Times New Roman" w:hAnsi="Times New Roman" w:cs="Times New Roman"/>
        </w:rPr>
        <w:t>po odrzuceniu lub stwierdzeniu istotności wszystkich zmiennych – zwracane są wyniki.</w:t>
      </w:r>
      <w:r w:rsidR="00F02737">
        <w:rPr>
          <w:rFonts w:ascii="Times New Roman" w:hAnsi="Times New Roman" w:cs="Times New Roman"/>
        </w:rPr>
        <w:t xml:space="preserve"> Algorytm jako wynik zwraca tabelę, w której zawarte są informacje na temat średniego, minimalnego i maksymalnego wyniku oraz liczby trafień dla każdej ze zmiennych</w:t>
      </w:r>
      <w:r w:rsidR="004A5902">
        <w:rPr>
          <w:rStyle w:val="Odwoanieprzypisudolnego"/>
          <w:rFonts w:ascii="Times New Roman" w:hAnsi="Times New Roman" w:cs="Times New Roman"/>
        </w:rPr>
        <w:footnoteReference w:id="27"/>
      </w:r>
      <w:r w:rsidR="00F02737">
        <w:rPr>
          <w:rFonts w:ascii="Times New Roman" w:hAnsi="Times New Roman" w:cs="Times New Roman"/>
        </w:rPr>
        <w:t>.</w:t>
      </w:r>
    </w:p>
    <w:p w14:paraId="07DBAB3B" w14:textId="08CCAD7B" w:rsidR="0036063C" w:rsidRPr="00420DA2" w:rsidRDefault="00420DA2" w:rsidP="00472F82">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 ten właśnie sposób przetestowano istotność wszystkich początkowych zmiennych. </w:t>
      </w:r>
      <w:r w:rsidR="00F02737">
        <w:rPr>
          <w:rFonts w:ascii="Times New Roman" w:hAnsi="Times New Roman" w:cs="Times New Roman"/>
        </w:rPr>
        <w:t xml:space="preserve">Za kryterium akceptacji uznano przekroczenie progu wartości </w:t>
      </w:r>
      <w:r w:rsidR="00700598">
        <w:rPr>
          <w:rFonts w:ascii="Times New Roman" w:hAnsi="Times New Roman" w:cs="Times New Roman"/>
        </w:rPr>
        <w:t>standardowo akceptowanej wartości</w:t>
      </w:r>
      <w:r w:rsidR="00F02737">
        <w:rPr>
          <w:rFonts w:ascii="Times New Roman" w:hAnsi="Times New Roman" w:cs="Times New Roman"/>
        </w:rPr>
        <w:t xml:space="preserve"> 3,00 co oznaczałoby, że badana zmienna jest 3 raz bardziej istotna niż jej odpowiednik w losowej postaci. Wynik ten został osiągnięty dla </w:t>
      </w:r>
      <w:r>
        <w:rPr>
          <w:rFonts w:ascii="Times New Roman" w:hAnsi="Times New Roman" w:cs="Times New Roman"/>
        </w:rPr>
        <w:t>9</w:t>
      </w:r>
      <w:r w:rsidR="00240D07">
        <w:rPr>
          <w:rFonts w:ascii="Times New Roman" w:hAnsi="Times New Roman" w:cs="Times New Roman"/>
        </w:rPr>
        <w:t>4</w:t>
      </w:r>
      <w:r>
        <w:rPr>
          <w:rFonts w:ascii="Times New Roman" w:hAnsi="Times New Roman" w:cs="Times New Roman"/>
        </w:rPr>
        <w:t xml:space="preserve"> z nich, co oznacza, że ze startowego zbioru odrzucono 5</w:t>
      </w:r>
      <w:r w:rsidR="009138BE">
        <w:rPr>
          <w:rFonts w:ascii="Times New Roman" w:hAnsi="Times New Roman" w:cs="Times New Roman"/>
        </w:rPr>
        <w:t>6</w:t>
      </w:r>
      <w:r>
        <w:rPr>
          <w:rFonts w:ascii="Times New Roman" w:hAnsi="Times New Roman" w:cs="Times New Roman"/>
        </w:rPr>
        <w:t xml:space="preserve"> atrybuty.</w:t>
      </w:r>
      <w:r w:rsidR="009D60B3">
        <w:rPr>
          <w:rFonts w:ascii="Times New Roman" w:hAnsi="Times New Roman" w:cs="Times New Roman"/>
        </w:rPr>
        <w:t xml:space="preserve"> Opis oraz poszczególne kategorie dla każdej z nich przedsta</w:t>
      </w:r>
      <w:r w:rsidR="009D60B3">
        <w:rPr>
          <w:rFonts w:ascii="Times New Roman" w:hAnsi="Times New Roman" w:cs="Times New Roman"/>
        </w:rPr>
        <w:lastRenderedPageBreak/>
        <w:t>wiono w poprzedni</w:t>
      </w:r>
      <w:r w:rsidR="00467C9E">
        <w:rPr>
          <w:rFonts w:ascii="Times New Roman" w:hAnsi="Times New Roman" w:cs="Times New Roman"/>
        </w:rPr>
        <w:t>m</w:t>
      </w:r>
      <w:r w:rsidR="009D60B3">
        <w:rPr>
          <w:rFonts w:ascii="Times New Roman" w:hAnsi="Times New Roman" w:cs="Times New Roman"/>
        </w:rPr>
        <w:t xml:space="preserve"> podrozdziale pracy.</w:t>
      </w:r>
      <w:r w:rsidR="00F02737">
        <w:rPr>
          <w:rFonts w:ascii="Times New Roman" w:hAnsi="Times New Roman" w:cs="Times New Roman"/>
        </w:rPr>
        <w:t xml:space="preserve"> Istotność </w:t>
      </w:r>
      <w:r w:rsidR="009D60B3">
        <w:rPr>
          <w:rFonts w:ascii="Times New Roman" w:hAnsi="Times New Roman" w:cs="Times New Roman"/>
        </w:rPr>
        <w:t>zaakceptowanych</w:t>
      </w:r>
      <w:r w:rsidR="00F02737">
        <w:rPr>
          <w:rFonts w:ascii="Times New Roman" w:hAnsi="Times New Roman" w:cs="Times New Roman"/>
        </w:rPr>
        <w:t xml:space="preserve"> zmiennych </w:t>
      </w:r>
      <w:r w:rsidR="001078A7">
        <w:rPr>
          <w:rFonts w:ascii="Times New Roman" w:hAnsi="Times New Roman" w:cs="Times New Roman"/>
        </w:rPr>
        <w:t>przedstawia</w:t>
      </w:r>
      <w:r w:rsidR="00F02737">
        <w:rPr>
          <w:rFonts w:ascii="Times New Roman" w:hAnsi="Times New Roman" w:cs="Times New Roman"/>
        </w:rPr>
        <w:t xml:space="preserve"> poniższy wykres.</w:t>
      </w:r>
    </w:p>
    <w:p w14:paraId="49EB1839" w14:textId="0DD7A3AE" w:rsidR="00B02B81" w:rsidRDefault="00B02B81" w:rsidP="00B02B81">
      <w:pPr>
        <w:pStyle w:val="Legenda"/>
        <w:keepNext/>
        <w:rPr>
          <w:i w:val="0"/>
          <w:iCs w:val="0"/>
          <w:color w:val="auto"/>
          <w:sz w:val="24"/>
          <w:szCs w:val="24"/>
        </w:rPr>
      </w:pPr>
      <w:bookmarkStart w:id="21" w:name="_Toc62568165"/>
      <w:r w:rsidRPr="00B02B81">
        <w:rPr>
          <w:i w:val="0"/>
          <w:iCs w:val="0"/>
          <w:color w:val="auto"/>
          <w:sz w:val="24"/>
          <w:szCs w:val="24"/>
        </w:rPr>
        <w:t xml:space="preserve">Wykres </w:t>
      </w:r>
      <w:r w:rsidR="008F0CFB">
        <w:rPr>
          <w:i w:val="0"/>
          <w:iCs w:val="0"/>
          <w:color w:val="auto"/>
          <w:sz w:val="24"/>
          <w:szCs w:val="24"/>
        </w:rPr>
        <w:fldChar w:fldCharType="begin"/>
      </w:r>
      <w:r w:rsidR="008F0CFB">
        <w:rPr>
          <w:i w:val="0"/>
          <w:iCs w:val="0"/>
          <w:color w:val="auto"/>
          <w:sz w:val="24"/>
          <w:szCs w:val="24"/>
        </w:rPr>
        <w:instrText xml:space="preserve"> SEQ Wykres \* ARABIC </w:instrText>
      </w:r>
      <w:r w:rsidR="008F0CFB">
        <w:rPr>
          <w:i w:val="0"/>
          <w:iCs w:val="0"/>
          <w:color w:val="auto"/>
          <w:sz w:val="24"/>
          <w:szCs w:val="24"/>
        </w:rPr>
        <w:fldChar w:fldCharType="separate"/>
      </w:r>
      <w:r w:rsidR="00CD14CC">
        <w:rPr>
          <w:i w:val="0"/>
          <w:iCs w:val="0"/>
          <w:noProof/>
          <w:color w:val="auto"/>
          <w:sz w:val="24"/>
          <w:szCs w:val="24"/>
        </w:rPr>
        <w:t>6</w:t>
      </w:r>
      <w:r w:rsidR="008F0CFB">
        <w:rPr>
          <w:i w:val="0"/>
          <w:iCs w:val="0"/>
          <w:color w:val="auto"/>
          <w:sz w:val="24"/>
          <w:szCs w:val="24"/>
        </w:rPr>
        <w:fldChar w:fldCharType="end"/>
      </w:r>
      <w:r w:rsidRPr="00B02B81">
        <w:rPr>
          <w:i w:val="0"/>
          <w:iCs w:val="0"/>
          <w:color w:val="auto"/>
          <w:sz w:val="24"/>
          <w:szCs w:val="24"/>
        </w:rPr>
        <w:t>. Wpływ zmiennych zaakceptowanych przez algorytm Boruta na zmienną celu</w:t>
      </w:r>
      <w:r>
        <w:rPr>
          <w:i w:val="0"/>
          <w:iCs w:val="0"/>
          <w:color w:val="auto"/>
          <w:sz w:val="24"/>
          <w:szCs w:val="24"/>
        </w:rPr>
        <w:t>.</w:t>
      </w:r>
      <w:bookmarkEnd w:id="21"/>
    </w:p>
    <w:p w14:paraId="0FE10368" w14:textId="7AA29AD1" w:rsidR="00A75C96" w:rsidRPr="00A75C96" w:rsidRDefault="00A75C96" w:rsidP="00A75C96">
      <w:pPr>
        <w:jc w:val="center"/>
      </w:pPr>
      <w:r>
        <w:rPr>
          <w:noProof/>
        </w:rPr>
        <w:drawing>
          <wp:inline distT="0" distB="0" distL="0" distR="0" wp14:anchorId="4B1A4F11" wp14:editId="5CA71B01">
            <wp:extent cx="5857875" cy="4663182"/>
            <wp:effectExtent l="0" t="0" r="0" b="4445"/>
            <wp:docPr id="9" name="Obraz 9"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ruta1_fix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5016" cy="4668866"/>
                    </a:xfrm>
                    <a:prstGeom prst="rect">
                      <a:avLst/>
                    </a:prstGeom>
                  </pic:spPr>
                </pic:pic>
              </a:graphicData>
            </a:graphic>
          </wp:inline>
        </w:drawing>
      </w:r>
    </w:p>
    <w:p w14:paraId="77CF4739" w14:textId="2EF46EF4" w:rsidR="00360A2C" w:rsidRDefault="00360A2C" w:rsidP="002143CC">
      <w:pPr>
        <w:pStyle w:val="Default"/>
        <w:spacing w:line="360" w:lineRule="auto"/>
        <w:rPr>
          <w:rFonts w:cs="Times New Roman"/>
        </w:rPr>
      </w:pPr>
    </w:p>
    <w:p w14:paraId="54C6137D" w14:textId="11C3E5FC" w:rsidR="002143CC" w:rsidRDefault="002143CC" w:rsidP="00A75C96">
      <w:pPr>
        <w:pStyle w:val="Default"/>
        <w:spacing w:line="360" w:lineRule="auto"/>
        <w:jc w:val="both"/>
        <w:rPr>
          <w:rFonts w:ascii="Times New Roman" w:hAnsi="Times New Roman" w:cs="Times New Roman"/>
        </w:rPr>
      </w:pPr>
      <w:r>
        <w:rPr>
          <w:rFonts w:cs="Times New Roman"/>
        </w:rPr>
        <w:tab/>
      </w:r>
      <w:r>
        <w:rPr>
          <w:rFonts w:ascii="Times New Roman" w:hAnsi="Times New Roman" w:cs="Times New Roman"/>
        </w:rPr>
        <w:t>Z powodu dużej liczby zatwierdzonych zmiennych i poprawy czytelności poprzez dodanie wykresu w możliwie najwyższej jakości i rozdzielczości jego drugą część</w:t>
      </w:r>
      <w:r w:rsidR="0043473A">
        <w:rPr>
          <w:rFonts w:ascii="Times New Roman" w:hAnsi="Times New Roman" w:cs="Times New Roman"/>
        </w:rPr>
        <w:t xml:space="preserve"> przy zachowaniu tej samej skali poziomej</w:t>
      </w:r>
      <w:r>
        <w:rPr>
          <w:rFonts w:ascii="Times New Roman" w:hAnsi="Times New Roman" w:cs="Times New Roman"/>
        </w:rPr>
        <w:t xml:space="preserve"> umieszczono na następnej stronie.</w:t>
      </w:r>
    </w:p>
    <w:p w14:paraId="235AA840" w14:textId="4B5C2542" w:rsidR="00A75C96" w:rsidRPr="002143CC" w:rsidRDefault="00A75C96" w:rsidP="00A75C96">
      <w:pPr>
        <w:pStyle w:val="Default"/>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290E2454" wp14:editId="68B7DECD">
            <wp:extent cx="5638800" cy="5112902"/>
            <wp:effectExtent l="0" t="0" r="0" b="0"/>
            <wp:docPr id="12" name="Obraz 1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ruta2_fix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1089" cy="5114977"/>
                    </a:xfrm>
                    <a:prstGeom prst="rect">
                      <a:avLst/>
                    </a:prstGeom>
                  </pic:spPr>
                </pic:pic>
              </a:graphicData>
            </a:graphic>
          </wp:inline>
        </w:drawing>
      </w:r>
    </w:p>
    <w:p w14:paraId="152BF153" w14:textId="7BA1ADE3" w:rsidR="00860439" w:rsidRPr="00A75C96" w:rsidRDefault="00A75C96" w:rsidP="00A75C96">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istotności zmiennych na podstawie zastosowanego algorytmu. </w:t>
      </w:r>
    </w:p>
    <w:p w14:paraId="2278BBD0" w14:textId="77777777" w:rsidR="006B08C8" w:rsidRDefault="00D11310" w:rsidP="00210B01">
      <w:pPr>
        <w:pStyle w:val="Default"/>
        <w:spacing w:line="360" w:lineRule="auto"/>
        <w:ind w:firstLine="709"/>
        <w:rPr>
          <w:rFonts w:ascii="Times New Roman" w:hAnsi="Times New Roman" w:cs="Times New Roman"/>
        </w:rPr>
      </w:pPr>
      <w:r>
        <w:rPr>
          <w:rFonts w:ascii="Times New Roman" w:hAnsi="Times New Roman" w:cs="Times New Roman"/>
        </w:rPr>
        <w:t>Z wykresu 6 można wyciągnąć wniosek, że w kontekście przewidywania upadłości przedsiębiorstw najbardziej istotne okazały się dwa rodzaje zmiennych.</w:t>
      </w:r>
    </w:p>
    <w:p w14:paraId="4ADF1240" w14:textId="65614389" w:rsidR="00D11310" w:rsidRDefault="002F6B27" w:rsidP="00210B01">
      <w:pPr>
        <w:pStyle w:val="Default"/>
        <w:spacing w:line="360" w:lineRule="auto"/>
        <w:ind w:firstLine="709"/>
        <w:jc w:val="both"/>
        <w:rPr>
          <w:rFonts w:ascii="Times New Roman" w:hAnsi="Times New Roman" w:cs="Times New Roman"/>
        </w:rPr>
      </w:pPr>
      <w:r>
        <w:rPr>
          <w:rFonts w:ascii="Times New Roman" w:hAnsi="Times New Roman" w:cs="Times New Roman"/>
        </w:rPr>
        <w:t>W pierwszej kolejności</w:t>
      </w:r>
      <w:r w:rsidR="006B08C8">
        <w:rPr>
          <w:rFonts w:ascii="Times New Roman" w:hAnsi="Times New Roman" w:cs="Times New Roman"/>
        </w:rPr>
        <w:t xml:space="preserve"> badane</w:t>
      </w:r>
      <w:r>
        <w:rPr>
          <w:rFonts w:ascii="Times New Roman" w:hAnsi="Times New Roman" w:cs="Times New Roman"/>
        </w:rPr>
        <w:t xml:space="preserve"> zjawisko tłumaczą najlepiej atrybuty opisujące w pośredni sposób wielkość przedsiębiorstwa i skalę prowadzonej przez nie działalności, czyli na przykład czynniki takie jak liczba rachunków bankowych, liczba pracowników na stanowiskach kierowniczych i właściciel</w:t>
      </w:r>
      <w:r w:rsidR="00F64D6D">
        <w:rPr>
          <w:rFonts w:ascii="Times New Roman" w:hAnsi="Times New Roman" w:cs="Times New Roman"/>
        </w:rPr>
        <w:t>i</w:t>
      </w:r>
      <w:r>
        <w:rPr>
          <w:rFonts w:ascii="Times New Roman" w:hAnsi="Times New Roman" w:cs="Times New Roman"/>
        </w:rPr>
        <w:t xml:space="preserve">, </w:t>
      </w:r>
      <w:r w:rsidR="006344D1">
        <w:rPr>
          <w:rFonts w:ascii="Times New Roman" w:hAnsi="Times New Roman" w:cs="Times New Roman"/>
        </w:rPr>
        <w:t xml:space="preserve">wysokość kapitału własnego, </w:t>
      </w:r>
      <w:r w:rsidR="00F64D6D">
        <w:rPr>
          <w:rFonts w:ascii="Times New Roman" w:hAnsi="Times New Roman" w:cs="Times New Roman"/>
        </w:rPr>
        <w:t xml:space="preserve">wydatki na wynagrodzenia, </w:t>
      </w:r>
      <w:r>
        <w:rPr>
          <w:rFonts w:ascii="Times New Roman" w:hAnsi="Times New Roman" w:cs="Times New Roman"/>
        </w:rPr>
        <w:t>czy to w jak wielu branżach aktywna jest firma. Nie bez znaczenia jest też długość prowadzonej działalności oraz osobowość prawna podmiotu,</w:t>
      </w:r>
      <w:r w:rsidR="00F64D6D">
        <w:rPr>
          <w:rFonts w:ascii="Times New Roman" w:hAnsi="Times New Roman" w:cs="Times New Roman"/>
        </w:rPr>
        <w:t xml:space="preserve"> czas od ostatniego audytu,</w:t>
      </w:r>
      <w:r>
        <w:rPr>
          <w:rFonts w:ascii="Times New Roman" w:hAnsi="Times New Roman" w:cs="Times New Roman"/>
        </w:rPr>
        <w:t xml:space="preserve"> czy to z jakiej formy prowadzenia działalności korzysta</w:t>
      </w:r>
      <w:r w:rsidR="00B274B4">
        <w:rPr>
          <w:rFonts w:ascii="Times New Roman" w:hAnsi="Times New Roman" w:cs="Times New Roman"/>
        </w:rPr>
        <w:t xml:space="preserve"> dane przedsiębiorstwo</w:t>
      </w:r>
      <w:r>
        <w:rPr>
          <w:rFonts w:ascii="Times New Roman" w:hAnsi="Times New Roman" w:cs="Times New Roman"/>
        </w:rPr>
        <w:t xml:space="preserve">. </w:t>
      </w:r>
      <w:r w:rsidR="006344D1">
        <w:rPr>
          <w:rFonts w:ascii="Times New Roman" w:hAnsi="Times New Roman" w:cs="Times New Roman"/>
        </w:rPr>
        <w:t>Można przypuszczać, że podmioty bardziej dojrzałe,</w:t>
      </w:r>
      <w:r w:rsidR="00D17F9A">
        <w:rPr>
          <w:rFonts w:ascii="Times New Roman" w:hAnsi="Times New Roman" w:cs="Times New Roman"/>
        </w:rPr>
        <w:t xml:space="preserve"> zatrudniające wiele osób,</w:t>
      </w:r>
      <w:r w:rsidR="006344D1">
        <w:rPr>
          <w:rFonts w:ascii="Times New Roman" w:hAnsi="Times New Roman" w:cs="Times New Roman"/>
        </w:rPr>
        <w:t xml:space="preserve"> </w:t>
      </w:r>
      <w:r w:rsidR="00D17F9A">
        <w:rPr>
          <w:rFonts w:ascii="Times New Roman" w:hAnsi="Times New Roman" w:cs="Times New Roman"/>
        </w:rPr>
        <w:t>aktywne w wielu branżach</w:t>
      </w:r>
      <w:r w:rsidR="006344D1">
        <w:rPr>
          <w:rFonts w:ascii="Times New Roman" w:hAnsi="Times New Roman" w:cs="Times New Roman"/>
        </w:rPr>
        <w:t>, które są w mniejszym stopniu zależne od panującej koniunktury w konkretnych segmentach rynku będą mnie</w:t>
      </w:r>
      <w:r w:rsidR="00D17F9A">
        <w:rPr>
          <w:rFonts w:ascii="Times New Roman" w:hAnsi="Times New Roman" w:cs="Times New Roman"/>
        </w:rPr>
        <w:t>j</w:t>
      </w:r>
      <w:r w:rsidR="006344D1">
        <w:rPr>
          <w:rFonts w:ascii="Times New Roman" w:hAnsi="Times New Roman" w:cs="Times New Roman"/>
        </w:rPr>
        <w:t xml:space="preserve"> narażone na bankructwo w krótkim horyzoncie czasowym. </w:t>
      </w:r>
      <w:r>
        <w:rPr>
          <w:rFonts w:ascii="Times New Roman" w:hAnsi="Times New Roman" w:cs="Times New Roman"/>
        </w:rPr>
        <w:t xml:space="preserve">Zależności te wydają się </w:t>
      </w:r>
      <w:r>
        <w:rPr>
          <w:rFonts w:ascii="Times New Roman" w:hAnsi="Times New Roman" w:cs="Times New Roman"/>
        </w:rPr>
        <w:lastRenderedPageBreak/>
        <w:t>intuicyjne i są zgodne z wnioskami wyciągniętymi na etapie przeprowadzania analizy eksploracyjnej, która wykazała, że rozkłady tych atrybutów różnią się pomiędzy podmiotami, które zbankrutowały i tymi, które kontynuowały działalność. Występowanie</w:t>
      </w:r>
      <w:r w:rsidR="0032260C">
        <w:rPr>
          <w:rFonts w:ascii="Times New Roman" w:hAnsi="Times New Roman" w:cs="Times New Roman"/>
        </w:rPr>
        <w:t xml:space="preserve"> korelacji</w:t>
      </w:r>
      <w:r>
        <w:rPr>
          <w:rFonts w:ascii="Times New Roman" w:hAnsi="Times New Roman" w:cs="Times New Roman"/>
        </w:rPr>
        <w:t xml:space="preserve"> pomiędzy </w:t>
      </w:r>
      <w:r w:rsidR="00615212">
        <w:rPr>
          <w:rFonts w:ascii="Times New Roman" w:hAnsi="Times New Roman" w:cs="Times New Roman"/>
        </w:rPr>
        <w:t>tymi czynnikami potwierdziły wyniki zwrócone przez algorytm.</w:t>
      </w:r>
    </w:p>
    <w:p w14:paraId="41F492A0" w14:textId="1E3EF5CF" w:rsidR="0032260C" w:rsidRDefault="0032260C" w:rsidP="00210B01">
      <w:pPr>
        <w:pStyle w:val="Default"/>
        <w:spacing w:line="360" w:lineRule="auto"/>
        <w:ind w:firstLine="709"/>
        <w:jc w:val="both"/>
        <w:rPr>
          <w:rFonts w:ascii="Times New Roman" w:hAnsi="Times New Roman" w:cs="Times New Roman"/>
        </w:rPr>
      </w:pPr>
      <w:r>
        <w:rPr>
          <w:rFonts w:ascii="Times New Roman" w:hAnsi="Times New Roman" w:cs="Times New Roman"/>
        </w:rPr>
        <w:t>Jako drugą grupę istotnych zmiennych można zidentyfikować</w:t>
      </w:r>
      <w:r w:rsidR="00220578">
        <w:rPr>
          <w:rFonts w:ascii="Times New Roman" w:hAnsi="Times New Roman" w:cs="Times New Roman"/>
        </w:rPr>
        <w:t xml:space="preserve"> wskaźniki finansowe utworzone na podstawie analizy literatury i podobnych projektów oraz zmienne wskazujące na wartości poszczególne wartości ze sprawozdania finansowego </w:t>
      </w:r>
      <w:r w:rsidR="00682230">
        <w:rPr>
          <w:rFonts w:ascii="Times New Roman" w:hAnsi="Times New Roman" w:cs="Times New Roman"/>
        </w:rPr>
        <w:t xml:space="preserve">za okres przypadający na ostatni </w:t>
      </w:r>
      <w:r w:rsidR="00220578">
        <w:rPr>
          <w:rFonts w:ascii="Times New Roman" w:hAnsi="Times New Roman" w:cs="Times New Roman"/>
        </w:rPr>
        <w:t xml:space="preserve">rok </w:t>
      </w:r>
      <w:r w:rsidR="00682230">
        <w:rPr>
          <w:rFonts w:ascii="Times New Roman" w:hAnsi="Times New Roman" w:cs="Times New Roman"/>
        </w:rPr>
        <w:t xml:space="preserve">finansowy </w:t>
      </w:r>
      <w:r w:rsidR="00220578">
        <w:rPr>
          <w:rFonts w:ascii="Times New Roman" w:hAnsi="Times New Roman" w:cs="Times New Roman"/>
        </w:rPr>
        <w:t>przed upadłością lub pobraniem danych.</w:t>
      </w:r>
      <w:r w:rsidR="00682230">
        <w:rPr>
          <w:rFonts w:ascii="Times New Roman" w:hAnsi="Times New Roman" w:cs="Times New Roman"/>
        </w:rPr>
        <w:t xml:space="preserve"> Warto zwrócić uwagę, że wszystkie wskaźniki finansowe utworzone na podstawie modeli Altmana, Prusaka i Korola zostały zaakceptowane przez algorytm. Duża liczba pozostałych czynników przedstawiających kondycję finansową firm również została zatwierdzona. Wydaje się to intuicyjne i również zgodne z wnioskami wyciągniętymi na etapie analizy eksploracyjnej. Zakończenie działalności przez przedsiębiorstwo zazwyczaj poprzedzają niesatysfakcjonujące wyniki finansowe. Podczas przeprowadzenia wielu projektów o podobnej charakterystyce wykorzystano tylko dane ze sprawozdań finansowych i modele te okazywały się być bardzo skuteczne, a przy tym nieskomplikowane i łatwe w interpretacji. Nie inaczej jest w tym wypadku, istotność tych czynników nie jest zaskakująca. Choć część z nich, jak na przykład wielkość przychodów ze sprzedaży, kapitału zakładowego są powiązane z pierwszą zidentyfikowaną grupą zmiennych, ponieważ wskazują na wielkość przedsiębiorstwa, to wykorzystane wskaźniki finansowe są wartościami relatywnymi i dobrze będą przedstawiać sytuację badanego podmiotu</w:t>
      </w:r>
      <w:r w:rsidR="009D1C56">
        <w:rPr>
          <w:rFonts w:ascii="Times New Roman" w:hAnsi="Times New Roman" w:cs="Times New Roman"/>
        </w:rPr>
        <w:t xml:space="preserve"> bez względu na skalę prowadzonej działalności</w:t>
      </w:r>
      <w:r w:rsidR="00682230">
        <w:rPr>
          <w:rFonts w:ascii="Times New Roman" w:hAnsi="Times New Roman" w:cs="Times New Roman"/>
        </w:rPr>
        <w:t>.</w:t>
      </w:r>
    </w:p>
    <w:p w14:paraId="2D678425" w14:textId="685CFF11" w:rsidR="00860439" w:rsidRPr="00325A67" w:rsidRDefault="00860439" w:rsidP="00210B01">
      <w:pPr>
        <w:pStyle w:val="Default"/>
        <w:spacing w:line="360" w:lineRule="auto"/>
        <w:ind w:firstLine="709"/>
        <w:jc w:val="both"/>
        <w:rPr>
          <w:rFonts w:ascii="Times New Roman" w:hAnsi="Times New Roman" w:cs="Times New Roman"/>
        </w:rPr>
      </w:pPr>
      <w:r>
        <w:rPr>
          <w:rFonts w:ascii="Times New Roman" w:hAnsi="Times New Roman" w:cs="Times New Roman"/>
        </w:rPr>
        <w:t>Do budowy modelu wykorzystano zatem w pierwszej kolejności wszystkie zmienne zatwierdzone przez model. W celu porównania wyników i próby zbudowania możliwie najlepszego klasyfikatora przetestowano również wybrane algorytmy na całym startowym zbiorze liczącym 150 zmiennych. Uzyskane wyniki i ich interpretację przedstawiono w następnej części pracy.</w:t>
      </w:r>
    </w:p>
    <w:p w14:paraId="2C567530" w14:textId="77777777" w:rsidR="00B02B81" w:rsidRDefault="00B02B81" w:rsidP="0032260C">
      <w:pPr>
        <w:spacing w:after="160"/>
        <w:jc w:val="both"/>
        <w:rPr>
          <w:rFonts w:eastAsiaTheme="majorEastAsia" w:cs="Times New Roman"/>
          <w:b/>
          <w:bCs/>
          <w:szCs w:val="24"/>
        </w:rPr>
      </w:pPr>
      <w:r>
        <w:rPr>
          <w:rFonts w:cs="Times New Roman"/>
          <w:szCs w:val="24"/>
        </w:rPr>
        <w:br w:type="page"/>
      </w:r>
    </w:p>
    <w:p w14:paraId="65EC3D1B" w14:textId="618E54C2" w:rsidR="00360A2C" w:rsidRPr="00983F85" w:rsidRDefault="00360A2C" w:rsidP="00983F85">
      <w:pPr>
        <w:pStyle w:val="Nagwek1"/>
        <w:spacing w:line="360" w:lineRule="auto"/>
        <w:jc w:val="both"/>
        <w:rPr>
          <w:rFonts w:cs="Times New Roman"/>
          <w:szCs w:val="24"/>
        </w:rPr>
      </w:pPr>
      <w:bookmarkStart w:id="22" w:name="_Toc62574775"/>
      <w:r w:rsidRPr="00983F85">
        <w:rPr>
          <w:rFonts w:cs="Times New Roman"/>
          <w:szCs w:val="24"/>
        </w:rPr>
        <w:lastRenderedPageBreak/>
        <w:t xml:space="preserve">III. </w:t>
      </w:r>
      <w:r w:rsidR="003006C3" w:rsidRPr="003006C3">
        <w:rPr>
          <w:rFonts w:cs="Times New Roman"/>
          <w:szCs w:val="24"/>
        </w:rPr>
        <w:t>Analiza właściwa</w:t>
      </w:r>
      <w:r w:rsidR="00191BF0">
        <w:rPr>
          <w:rFonts w:cs="Times New Roman"/>
          <w:szCs w:val="24"/>
        </w:rPr>
        <w:t>. B</w:t>
      </w:r>
      <w:r w:rsidR="003006C3" w:rsidRPr="003006C3">
        <w:rPr>
          <w:rFonts w:cs="Times New Roman"/>
          <w:szCs w:val="24"/>
        </w:rPr>
        <w:t>udowa i ocena jakości modeli klasyfikacyjnych</w:t>
      </w:r>
      <w:r w:rsidR="00A24377" w:rsidRPr="00983F85">
        <w:rPr>
          <w:rFonts w:cs="Times New Roman"/>
          <w:szCs w:val="24"/>
        </w:rPr>
        <w:t>.</w:t>
      </w:r>
      <w:bookmarkEnd w:id="22"/>
    </w:p>
    <w:p w14:paraId="32F12820" w14:textId="3C2B1E0E" w:rsidR="00360A2C" w:rsidRDefault="00360A2C" w:rsidP="00983F85">
      <w:pPr>
        <w:pStyle w:val="Nagwek2"/>
        <w:spacing w:line="360" w:lineRule="auto"/>
        <w:jc w:val="both"/>
        <w:rPr>
          <w:rFonts w:cs="Times New Roman"/>
          <w:szCs w:val="24"/>
        </w:rPr>
      </w:pPr>
      <w:bookmarkStart w:id="23" w:name="_Toc62574776"/>
      <w:r w:rsidRPr="00983F85">
        <w:rPr>
          <w:rFonts w:cs="Times New Roman"/>
          <w:szCs w:val="24"/>
        </w:rPr>
        <w:t xml:space="preserve">III.1 </w:t>
      </w:r>
      <w:r w:rsidR="003D0CC0">
        <w:rPr>
          <w:rFonts w:cs="Times New Roman"/>
          <w:szCs w:val="24"/>
        </w:rPr>
        <w:t>Model klasyfikacyjny zbudowany na podstawie algorytm</w:t>
      </w:r>
      <w:r w:rsidR="00FC1B39">
        <w:rPr>
          <w:rFonts w:cs="Times New Roman"/>
          <w:szCs w:val="24"/>
        </w:rPr>
        <w:t>u</w:t>
      </w:r>
      <w:r w:rsidR="003D0CC0">
        <w:rPr>
          <w:rFonts w:cs="Times New Roman"/>
          <w:szCs w:val="24"/>
        </w:rPr>
        <w:t xml:space="preserve"> Gradient Boost</w:t>
      </w:r>
      <w:r w:rsidR="00337278">
        <w:rPr>
          <w:rFonts w:cs="Times New Roman"/>
          <w:szCs w:val="24"/>
        </w:rPr>
        <w:t>ing</w:t>
      </w:r>
      <w:r w:rsidR="003D0CC0">
        <w:rPr>
          <w:rFonts w:cs="Times New Roman"/>
          <w:szCs w:val="24"/>
        </w:rPr>
        <w:t xml:space="preserve"> Machine</w:t>
      </w:r>
      <w:r w:rsidR="001326E1">
        <w:rPr>
          <w:rFonts w:cs="Times New Roman"/>
          <w:szCs w:val="24"/>
        </w:rPr>
        <w:t>.</w:t>
      </w:r>
      <w:bookmarkEnd w:id="23"/>
    </w:p>
    <w:p w14:paraId="5B079DA0" w14:textId="414A3991" w:rsidR="002A1A14" w:rsidRDefault="005A14A2" w:rsidP="00210B01">
      <w:pPr>
        <w:spacing w:after="0" w:line="360" w:lineRule="auto"/>
        <w:jc w:val="both"/>
      </w:pPr>
      <w:r>
        <w:tab/>
        <w:t>Do zbudowania modelu klasyfikacyjnego wykorzystano 3 algorytmy uczenia maszynowego. Zastosowane algorytmy według literatury przedmiotu oraz doświadczenia biznesowego autora bardzo dobrze sprawdzają się do rozwiązywania problemów klasyfikacyjnych w przypadku, gdy w zbiorze danych znajduje się duża liczba zmiennych kategorycznych i numerycznych oraz gdy liczba obserwacji wielokrotnie przekracza liczbę atrybutów.</w:t>
      </w:r>
    </w:p>
    <w:p w14:paraId="578F4EC2" w14:textId="11356556" w:rsidR="004A1B2D" w:rsidRDefault="004A1B2D" w:rsidP="00210B01">
      <w:pPr>
        <w:spacing w:after="0" w:line="360" w:lineRule="auto"/>
        <w:jc w:val="both"/>
      </w:pPr>
      <w:r>
        <w:tab/>
        <w:t>W pierwszej kolejności zbiór danych podzielono na część treningową oraz testową według proporcji 80%</w:t>
      </w:r>
      <w:r w:rsidR="008320C1">
        <w:t xml:space="preserve"> (41 752 obserwacji)</w:t>
      </w:r>
      <w:r>
        <w:t xml:space="preserve"> do 20%</w:t>
      </w:r>
      <w:r w:rsidR="008320C1">
        <w:t xml:space="preserve"> (10 438 obserwacji)</w:t>
      </w:r>
      <w:r>
        <w:t>.</w:t>
      </w:r>
      <w:r w:rsidR="003F6C7D">
        <w:t xml:space="preserve"> Podzbiór treningowy wykorzystywany jest do wytrenowania modelu, któr</w:t>
      </w:r>
      <w:r w:rsidR="00961109">
        <w:t>y</w:t>
      </w:r>
      <w:r w:rsidR="003F6C7D">
        <w:t xml:space="preserve"> na podstawie dostarczonych danych ma nauczyć się wykrywać powiązania między danymi i wpływ zmiennych objaśniających na zmienną celu. Podzbiór </w:t>
      </w:r>
      <w:r w:rsidR="008C5072">
        <w:t>testowy</w:t>
      </w:r>
      <w:r w:rsidR="003F6C7D">
        <w:t xml:space="preserve"> służy do </w:t>
      </w:r>
      <w:r w:rsidR="008C5072">
        <w:t>zapewnienia obiektywnej oceny dopasowania modelu do danych, poprzez wykorzystanie próbki danych, która nie została włączona do części treningowej i model nie mógł z niej skorzystać w celu uczenia się.</w:t>
      </w:r>
    </w:p>
    <w:p w14:paraId="4CDAC2D2" w14:textId="0638E36B" w:rsidR="00850AD5" w:rsidRDefault="00850AD5" w:rsidP="00210B01">
      <w:pPr>
        <w:spacing w:after="0" w:line="360" w:lineRule="auto"/>
        <w:jc w:val="both"/>
      </w:pPr>
      <w:r>
        <w:tab/>
        <w:t xml:space="preserve">W celu zapewnienia odpowiednich warunków do uczenia i walidacji modelu w obu zbiorach zapewniono zbliżony rozkład zmiennej celu oraz rozkładu czasu, który upłynął od bankructwa firm. </w:t>
      </w:r>
      <w:r w:rsidR="007C05E6">
        <w:t xml:space="preserve">Rozkład czasu został wyliczony z maksymalną możliwą dokładnością liczoną w dniach. </w:t>
      </w:r>
      <w:r>
        <w:t xml:space="preserve">Zabieg ten zastosowano w celu uniknięcia różnic pomiędzy wynikami osiągniętymi na zbiorze treningowym i testowym, które mogą być wynikiem </w:t>
      </w:r>
      <w:r w:rsidR="00DA67D1">
        <w:t>nierównomiernego</w:t>
      </w:r>
      <w:r>
        <w:t xml:space="preserve"> rozkładu zmiennej celu w wyniku np. losowego podziału zbiorów.</w:t>
      </w:r>
    </w:p>
    <w:p w14:paraId="4CD0D5C0" w14:textId="310E1F41" w:rsidR="006A71E5" w:rsidRDefault="007D0151" w:rsidP="00210B01">
      <w:pPr>
        <w:spacing w:after="0" w:line="360" w:lineRule="auto"/>
        <w:ind w:firstLine="708"/>
        <w:jc w:val="both"/>
      </w:pPr>
      <w:r>
        <w:t xml:space="preserve">Dodatkowo, </w:t>
      </w:r>
      <w:r w:rsidR="002A1A14">
        <w:t xml:space="preserve">zdefiniowana </w:t>
      </w:r>
      <w:r>
        <w:t xml:space="preserve">została </w:t>
      </w:r>
      <w:r w:rsidR="002A1A14">
        <w:t>początkow</w:t>
      </w:r>
      <w:r>
        <w:t>a</w:t>
      </w:r>
      <w:r w:rsidR="002A1A14">
        <w:t xml:space="preserve"> wartość ziarna </w:t>
      </w:r>
      <w:r>
        <w:t xml:space="preserve">(ang. seed) </w:t>
      </w:r>
      <w:r w:rsidR="002A1A14">
        <w:t>w celu zapewnienia</w:t>
      </w:r>
      <w:r w:rsidR="002A1A14" w:rsidRPr="002A1A14">
        <w:t>, że za każdym razem generowany jest ten sam zestaw liczb losowych</w:t>
      </w:r>
      <w:r w:rsidR="002A1A14">
        <w:t xml:space="preserve"> i do zbiorów treningowego i testowego za każdym razem włączono te same obserwacje</w:t>
      </w:r>
      <w:r w:rsidR="002A1A14" w:rsidRPr="002A1A14">
        <w:t>. Takie postępowanie usu</w:t>
      </w:r>
      <w:r w:rsidR="002A1A14">
        <w:t>wa</w:t>
      </w:r>
      <w:r w:rsidR="002A1A14" w:rsidRPr="002A1A14">
        <w:t xml:space="preserve"> niepewność dotyczącą wyników modelowania i pom</w:t>
      </w:r>
      <w:r w:rsidR="002A1A14">
        <w:t>aga</w:t>
      </w:r>
      <w:r w:rsidR="002A1A14" w:rsidRPr="002A1A14">
        <w:t xml:space="preserve"> dokładnie ocenić </w:t>
      </w:r>
      <w:r w:rsidR="002A1A14">
        <w:t>jakość</w:t>
      </w:r>
      <w:r w:rsidR="002A1A14" w:rsidRPr="002A1A14">
        <w:t xml:space="preserve"> modelu</w:t>
      </w:r>
      <w:r w:rsidR="002A1A14">
        <w:t xml:space="preserve"> oraz porównać go z pozostałymi klasyfikatorami</w:t>
      </w:r>
      <w:r w:rsidR="002A1A14" w:rsidRPr="002A1A14">
        <w:t>.</w:t>
      </w:r>
    </w:p>
    <w:p w14:paraId="6D72E45E" w14:textId="43B7A6BB" w:rsidR="006B7DAC" w:rsidRDefault="00760A6B" w:rsidP="00210B01">
      <w:pPr>
        <w:spacing w:after="0" w:line="360" w:lineRule="auto"/>
        <w:jc w:val="both"/>
      </w:pPr>
      <w:r>
        <w:tab/>
        <w:t xml:space="preserve">W pierwszej kolejności zastosowano algorytm </w:t>
      </w:r>
      <w:r w:rsidR="001E1B0D">
        <w:t xml:space="preserve">wzmocnionego drzewa decyzyjnego (ang. </w:t>
      </w:r>
      <w:r>
        <w:t>Gradient Boosting Machine). Jest to algorytm, który w ostatnich latach w środowisku uczenia maszynowego cieszy się dużą popularnością z powodu efektywności, stosunkowo szybkiego tempa wykonywania kalkulacji</w:t>
      </w:r>
      <w:r w:rsidR="00D40013">
        <w:t>, wysoką interpretowalnoś</w:t>
      </w:r>
      <w:r w:rsidR="00973533">
        <w:t>cią</w:t>
      </w:r>
      <w:r w:rsidR="00D40013">
        <w:t xml:space="preserve"> w porównaniu z algorytmami o podobnej skuteczności</w:t>
      </w:r>
      <w:r>
        <w:t xml:space="preserve"> oraz braku konieczności odpowiedniego przeprocesowania danych dostarczanych do modelowania.</w:t>
      </w:r>
      <w:r w:rsidR="001E1B0D">
        <w:t xml:space="preserve"> </w:t>
      </w:r>
      <w:r w:rsidR="00531FCC">
        <w:t xml:space="preserve">Do wad tej metody zaliczają się niska skalowalność </w:t>
      </w:r>
      <w:r w:rsidR="00531FCC">
        <w:lastRenderedPageBreak/>
        <w:t xml:space="preserve">(wysokie zużycie zasobów) oraz podatność na przeuczenie. </w:t>
      </w:r>
      <w:r w:rsidR="0012278C">
        <w:t>Algorytm jest zbudowany w oparciu o strukturę o drzewiastym kształcie.</w:t>
      </w:r>
    </w:p>
    <w:p w14:paraId="528308BE" w14:textId="08DD8AC9" w:rsidR="00760A6B" w:rsidRDefault="0012278C" w:rsidP="00210B01">
      <w:pPr>
        <w:spacing w:after="0" w:line="360" w:lineRule="auto"/>
        <w:ind w:firstLine="708"/>
        <w:jc w:val="both"/>
      </w:pPr>
      <w:r>
        <w:t>Proces wykonania klasyfikacji</w:t>
      </w:r>
      <w:r w:rsidR="008B4CCB">
        <w:t xml:space="preserve"> wykonywany jest w sposób iteracyjny. R</w:t>
      </w:r>
      <w:r>
        <w:t>ozpoczyna się</w:t>
      </w:r>
      <w:r w:rsidR="008B4CCB">
        <w:t xml:space="preserve"> on</w:t>
      </w:r>
      <w:r>
        <w:t xml:space="preserve"> od utworzenia korzenia drzewa aż do osiągnięcia poziomu liści, czyli tzw. klas terminalnych. </w:t>
      </w:r>
      <w:r w:rsidR="00E5467E">
        <w:t xml:space="preserve">W poszczególnych iteracjach tworzone są węzły, które powstają dzięki odpowiednio dobranym zmiennym tłumaczącym możliwie najlepiej badane zjawisko. Wykorzystane atrybuty są dodawane w kolejnych iteracjach w taki sposób, żeby maksymalizować zysk informacji </w:t>
      </w:r>
      <w:r w:rsidR="00EA10D7">
        <w:t xml:space="preserve">dla każdego węzła. </w:t>
      </w:r>
      <w:r w:rsidR="00684B95">
        <w:t>Proces jest powtarzany aż do momentu osiągnięcia żądanego stopnia rozbudowania drzewa, który może być definiowany np. maksymalną dopuszczalną głębokością lub minimalną liczbą obserwacji w każdym liściu.</w:t>
      </w:r>
      <w:r w:rsidR="00B17B5B">
        <w:t xml:space="preserve"> </w:t>
      </w:r>
      <w:r w:rsidR="00B17B5B" w:rsidRPr="00B17B5B">
        <w:t>Dodatkowym elementem</w:t>
      </w:r>
      <w:r w:rsidR="00B17B5B">
        <w:t xml:space="preserve"> dodanym do algorytmu, który wpływa na znaczną poprawę osiąganych wyników jest tzw.</w:t>
      </w:r>
      <w:r w:rsidR="00B17B5B" w:rsidRPr="00B17B5B">
        <w:t xml:space="preserve"> wzmocnienie (ang. boosting)</w:t>
      </w:r>
      <w:r w:rsidR="00B17B5B">
        <w:t>. Zastosowana metoda polega</w:t>
      </w:r>
      <w:r w:rsidR="00B17B5B" w:rsidRPr="00B17B5B">
        <w:t xml:space="preserve"> na losowaniu nowych ciągów uczących</w:t>
      </w:r>
      <w:r w:rsidR="00B91AF8">
        <w:t xml:space="preserve">, które służą </w:t>
      </w:r>
      <w:r w:rsidR="00B17B5B" w:rsidRPr="00B17B5B">
        <w:t xml:space="preserve">do </w:t>
      </w:r>
      <w:r w:rsidR="00B91AF8">
        <w:t>trenowania</w:t>
      </w:r>
      <w:r w:rsidR="00B17B5B" w:rsidRPr="00B17B5B">
        <w:t xml:space="preserve"> kolejnych wersji klasyfikatorów</w:t>
      </w:r>
      <w:r w:rsidR="00B91AF8">
        <w:t xml:space="preserve"> zbudowanych przy użyciu wylosowanych parametrów</w:t>
      </w:r>
      <w:r w:rsidR="00B17B5B" w:rsidRPr="00B17B5B">
        <w:t>.</w:t>
      </w:r>
      <w:r w:rsidR="00B17B5B">
        <w:t xml:space="preserve"> </w:t>
      </w:r>
      <w:r w:rsidR="009D247F">
        <w:t>Oznacza to, że</w:t>
      </w:r>
      <w:r w:rsidR="00B17B5B" w:rsidRPr="00B17B5B">
        <w:t xml:space="preserve"> algorytm </w:t>
      </w:r>
      <w:r w:rsidR="009D247F">
        <w:t xml:space="preserve">tworzy </w:t>
      </w:r>
      <w:r w:rsidR="00B17B5B" w:rsidRPr="00B17B5B">
        <w:t xml:space="preserve">sekwencję </w:t>
      </w:r>
      <w:r w:rsidR="009D247F">
        <w:t>klasyfikatorów</w:t>
      </w:r>
      <w:r w:rsidR="00B17B5B" w:rsidRPr="00B17B5B">
        <w:t xml:space="preserve">. Każde nowe </w:t>
      </w:r>
      <w:r w:rsidR="00992A5B">
        <w:t xml:space="preserve">utworzone </w:t>
      </w:r>
      <w:r w:rsidR="00B17B5B" w:rsidRPr="00B17B5B">
        <w:t xml:space="preserve">drzewo </w:t>
      </w:r>
      <w:r w:rsidR="00992A5B">
        <w:t xml:space="preserve">bierze pod uwagę i </w:t>
      </w:r>
      <w:r w:rsidR="00B17B5B" w:rsidRPr="00B17B5B">
        <w:t>uczy się kompensować błąd pozostawiony przez poprzedni</w:t>
      </w:r>
      <w:r w:rsidR="00992A5B">
        <w:t xml:space="preserve"> model</w:t>
      </w:r>
      <w:r w:rsidR="00B17B5B" w:rsidRPr="00B17B5B">
        <w:t>.</w:t>
      </w:r>
      <w:r w:rsidR="008F774A">
        <w:t xml:space="preserve"> </w:t>
      </w:r>
      <w:r w:rsidR="002354EA">
        <w:t>Zbudowana w ten sposób duża liczba modeli o stosunkowo niskiej jakości skorygowana o wzajemny wpływ (wzmocniona) składa się na bardzo dokładny klasyfikator</w:t>
      </w:r>
      <w:r w:rsidR="003B7029">
        <w:rPr>
          <w:rStyle w:val="Odwoanieprzypisudolnego"/>
        </w:rPr>
        <w:footnoteReference w:id="28"/>
      </w:r>
      <w:r w:rsidR="002354EA">
        <w:t>.</w:t>
      </w:r>
    </w:p>
    <w:p w14:paraId="4E11F226" w14:textId="77777777" w:rsidR="00B16235" w:rsidRDefault="002E35F1" w:rsidP="00210B01">
      <w:pPr>
        <w:spacing w:after="0" w:line="360" w:lineRule="auto"/>
        <w:ind w:firstLine="708"/>
        <w:jc w:val="both"/>
      </w:pPr>
      <w:r>
        <w:t>Z powodu stosunkowo krótkiego czasu oczekiwania na wstępne wyniki zwrócone przez model algorytm ten zastosowano w pierwszej kolejności, żeby ocenić potencjał zgromadzonych danych i zdecydować, czy możliwe jest zbudowanie na nich klasyfikatora o odpowiedniej jakości.</w:t>
      </w:r>
    </w:p>
    <w:p w14:paraId="08230998" w14:textId="12CABA38" w:rsidR="00C96223" w:rsidRDefault="00C96223" w:rsidP="00210B01">
      <w:pPr>
        <w:spacing w:after="0" w:line="360" w:lineRule="auto"/>
        <w:ind w:firstLine="708"/>
        <w:jc w:val="both"/>
      </w:pPr>
      <w:r>
        <w:t xml:space="preserve">Za </w:t>
      </w:r>
      <w:r w:rsidR="008D794F">
        <w:t>podstawow</w:t>
      </w:r>
      <w:r w:rsidR="00F87A85">
        <w:t>y</w:t>
      </w:r>
      <w:r w:rsidR="008D794F">
        <w:t xml:space="preserve"> </w:t>
      </w:r>
      <w:r>
        <w:t xml:space="preserve">wskaźnik oceny jakości modelu zastosowano miarę </w:t>
      </w:r>
      <w:r w:rsidR="006A749A">
        <w:t xml:space="preserve">wartości </w:t>
      </w:r>
      <w:r>
        <w:t>AUC</w:t>
      </w:r>
      <w:r w:rsidR="006A749A">
        <w:t xml:space="preserve"> (</w:t>
      </w:r>
      <w:r w:rsidR="006A749A" w:rsidRPr="006A749A">
        <w:t>ang. area under the curve)</w:t>
      </w:r>
      <w:r>
        <w:t xml:space="preserve"> </w:t>
      </w:r>
      <w:r w:rsidR="006A749A">
        <w:t xml:space="preserve">– pola </w:t>
      </w:r>
      <w:r w:rsidR="008D794F">
        <w:t>pod krzywą ROC</w:t>
      </w:r>
      <w:r w:rsidR="00F87A85">
        <w:t>, która jest podstawowym narzędziem wykorzystywanym do oceny jakości modeli klasyfikacyjnych. Jako drugą miarę do oceny modelu zastosowano</w:t>
      </w:r>
      <w:r w:rsidR="008D794F">
        <w:t xml:space="preserve"> </w:t>
      </w:r>
      <w:r>
        <w:t xml:space="preserve">zdolność </w:t>
      </w:r>
      <w:r w:rsidR="00F87A85">
        <w:t xml:space="preserve">klasyfikatora </w:t>
      </w:r>
      <w:r>
        <w:t xml:space="preserve">do rozpoznawania obserwacji pozytywnych wyrażoną odsetkiem wykrytych upadłych firm, które zostały zaklasyfikowane jako 75% próby </w:t>
      </w:r>
      <w:r w:rsidR="008D794F">
        <w:t xml:space="preserve">o </w:t>
      </w:r>
      <w:r>
        <w:t>prawdopodobieństwie przynależności do klasy reprezentującej podmioty, które zakończyły działalność gospodarczą.</w:t>
      </w:r>
      <w:r w:rsidR="00EF78BE">
        <w:t xml:space="preserve"> W kontekście biznesowym podstawowym wymaganie</w:t>
      </w:r>
      <w:r w:rsidR="00401108">
        <w:t>m</w:t>
      </w:r>
      <w:r w:rsidR="00EF78BE">
        <w:t xml:space="preserve"> do możliwości zastosowania budowanego narzędzia i wniesieni</w:t>
      </w:r>
      <w:r w:rsidR="0029196D">
        <w:t>a</w:t>
      </w:r>
      <w:r w:rsidR="00EF78BE">
        <w:t xml:space="preserve"> wartości dodanej jest zapewnienie wysokiej zdolności do wykrywania obserwacji pozytywnych, czyli firm zagrożonych upadło</w:t>
      </w:r>
      <w:r w:rsidR="00EF78BE">
        <w:lastRenderedPageBreak/>
        <w:t>ścią. Jest to podstawowe kryterium, które będzie dostarczało wartości osobom</w:t>
      </w:r>
      <w:r w:rsidR="001D2D73">
        <w:t xml:space="preserve"> korzystającym z budowanego narzędzia</w:t>
      </w:r>
      <w:r w:rsidR="00EF78BE">
        <w:t xml:space="preserve">. Skupienie możliwie wysokiego odsetka bankrutów w jak najmniejszej części populacji pozwala na przykład na bardziej dokładną weryfikację podmiotów wskazanych jako zagrożone lub oszczędzenie czasu poświęconego na ocenę wiarygodności badanej populacji poprzez zawężenie jej do podmiotów o wysokiej ocenie ryzyka. </w:t>
      </w:r>
      <w:r w:rsidR="00B16235">
        <w:t>Obydwa w</w:t>
      </w:r>
      <w:r w:rsidR="008D794F">
        <w:t xml:space="preserve">skaźniki zostały wyliczone </w:t>
      </w:r>
      <w:r w:rsidR="008D794F" w:rsidRPr="008D794F">
        <w:t>na zbiorach treningowym i testowym</w:t>
      </w:r>
      <w:r w:rsidR="008D794F">
        <w:t xml:space="preserve"> w celu weryfikacji, czy model nie jest przetrenowany lub niedotrenowany.</w:t>
      </w:r>
      <w:r w:rsidR="004565CF">
        <w:t xml:space="preserve"> Analogiczny schemat zastosowano później do oceny modeli wytrenowanych przy użyciu pozostałych algorytmów.</w:t>
      </w:r>
    </w:p>
    <w:p w14:paraId="34A35E9A" w14:textId="77777777" w:rsidR="00917CF8" w:rsidRDefault="00C96223" w:rsidP="00210B01">
      <w:pPr>
        <w:spacing w:after="0" w:line="360" w:lineRule="auto"/>
        <w:ind w:firstLine="708"/>
        <w:jc w:val="both"/>
      </w:pPr>
      <w:r>
        <w:t>Po zbudowaniu początkowego modelu o standardowych wartościach parametrów bez próby ich optymalizacji okazało się, że model cechuje się zadowalającą jakością predykcji i zgromadzone dane i zmienne posiadają wystarczający potencjał do przeprowadzenia analizy.</w:t>
      </w:r>
    </w:p>
    <w:p w14:paraId="74B20D49" w14:textId="30F9D4B2" w:rsidR="00C96223" w:rsidRDefault="00C96223" w:rsidP="00210B01">
      <w:pPr>
        <w:spacing w:after="0" w:line="360" w:lineRule="auto"/>
        <w:ind w:firstLine="708"/>
        <w:jc w:val="both"/>
      </w:pPr>
      <w:r>
        <w:t>W związku z tym rozpoczęto tworzenie modeli w sposób iteracyjny w celu znalezieni</w:t>
      </w:r>
      <w:r w:rsidR="00F82E44">
        <w:t>a</w:t>
      </w:r>
      <w:r>
        <w:t xml:space="preserve"> optymalnych wartości parametrów takich jak:</w:t>
      </w:r>
    </w:p>
    <w:p w14:paraId="7A2C300F" w14:textId="024DF918" w:rsidR="00C71013" w:rsidRPr="00C71013" w:rsidRDefault="00C71013" w:rsidP="00210B01">
      <w:pPr>
        <w:pStyle w:val="Akapitzlist"/>
        <w:numPr>
          <w:ilvl w:val="0"/>
          <w:numId w:val="17"/>
        </w:numPr>
        <w:spacing w:after="0" w:line="360" w:lineRule="auto"/>
        <w:jc w:val="both"/>
      </w:pPr>
      <w:r w:rsidRPr="00C71013">
        <w:t>maksymalna głębokość drzew decyzyjnych (</w:t>
      </w:r>
      <w:r>
        <w:t xml:space="preserve">zakres </w:t>
      </w:r>
      <w:r w:rsidRPr="00C71013">
        <w:t>w</w:t>
      </w:r>
      <w:r>
        <w:t>artości od 1 do 3 z interwałem 1),</w:t>
      </w:r>
    </w:p>
    <w:p w14:paraId="10210AA6" w14:textId="5E22E851" w:rsidR="00C96223" w:rsidRPr="00C71013" w:rsidRDefault="00C71013" w:rsidP="00210B01">
      <w:pPr>
        <w:pStyle w:val="Akapitzlist"/>
        <w:numPr>
          <w:ilvl w:val="0"/>
          <w:numId w:val="17"/>
        </w:numPr>
        <w:spacing w:after="0" w:line="360" w:lineRule="auto"/>
        <w:jc w:val="both"/>
      </w:pPr>
      <w:r w:rsidRPr="00C71013">
        <w:t xml:space="preserve">zwiększenie szybkości uczenia się </w:t>
      </w:r>
      <w:r>
        <w:t xml:space="preserve">– </w:t>
      </w:r>
      <w:r w:rsidRPr="00C71013">
        <w:t>boosting</w:t>
      </w:r>
      <w:r w:rsidR="00C17521">
        <w:t>u</w:t>
      </w:r>
      <w:r>
        <w:t xml:space="preserve"> (zakres wartości</w:t>
      </w:r>
      <w:r w:rsidR="00873ED2">
        <w:t xml:space="preserve"> od</w:t>
      </w:r>
      <w:r>
        <w:t xml:space="preserve"> 0,</w:t>
      </w:r>
      <w:r w:rsidR="00B51967">
        <w:t>0</w:t>
      </w:r>
      <w:r w:rsidR="006555A7">
        <w:t>1</w:t>
      </w:r>
      <w:r>
        <w:t xml:space="preserve"> do 0,25 z interwałem 0,01),</w:t>
      </w:r>
    </w:p>
    <w:p w14:paraId="5006BC00" w14:textId="14591825" w:rsidR="00356B2C" w:rsidRPr="00C71013" w:rsidRDefault="00C71013" w:rsidP="00210B01">
      <w:pPr>
        <w:pStyle w:val="Akapitzlist"/>
        <w:numPr>
          <w:ilvl w:val="0"/>
          <w:numId w:val="17"/>
        </w:numPr>
        <w:spacing w:after="0" w:line="360" w:lineRule="auto"/>
        <w:jc w:val="both"/>
      </w:pPr>
      <w:r w:rsidRPr="00C71013">
        <w:t xml:space="preserve">liczba </w:t>
      </w:r>
      <w:r>
        <w:t>drzew decyzyjnych zbudowanych podczas trenowania algorytmu (zakres wartości od 50 do 130 z interwałem 10)</w:t>
      </w:r>
      <w:r w:rsidR="000867CD">
        <w:rPr>
          <w:rStyle w:val="Odwoanieprzypisudolnego"/>
        </w:rPr>
        <w:footnoteReference w:id="29"/>
      </w:r>
      <w:r w:rsidR="000867CD">
        <w:t>.</w:t>
      </w:r>
    </w:p>
    <w:p w14:paraId="08E3DAC7" w14:textId="36E7BE10" w:rsidR="00C96223" w:rsidRDefault="00C96223" w:rsidP="00210B01">
      <w:pPr>
        <w:spacing w:after="0" w:line="360" w:lineRule="auto"/>
        <w:jc w:val="both"/>
      </w:pPr>
      <w:r w:rsidRPr="00C71013">
        <w:tab/>
      </w:r>
      <w:r w:rsidR="00DD52F0">
        <w:t>W tym celu z</w:t>
      </w:r>
      <w:r>
        <w:t>astosowano metodę</w:t>
      </w:r>
      <w:r w:rsidR="00DD52F0">
        <w:t xml:space="preserve"> przeszukiwania za pomocą siatki</w:t>
      </w:r>
      <w:r>
        <w:t xml:space="preserve"> </w:t>
      </w:r>
      <w:r w:rsidR="00DD52F0">
        <w:t xml:space="preserve">(ang. </w:t>
      </w:r>
      <w:r>
        <w:t>grid search</w:t>
      </w:r>
      <w:r w:rsidR="00DD52F0">
        <w:t>)</w:t>
      </w:r>
      <w:r>
        <w:t>, czyli przeszukiwania możliwej przestrzeni</w:t>
      </w:r>
      <w:r w:rsidR="00DD52F0">
        <w:t xml:space="preserve"> wartości parametrów</w:t>
      </w:r>
      <w:r>
        <w:t xml:space="preserve"> w pętli od </w:t>
      </w:r>
      <w:r w:rsidR="00DD52F0">
        <w:t xml:space="preserve">zdefiniowanych </w:t>
      </w:r>
      <w:r>
        <w:t>minimalnej do maksymalnej wartości każdego parametru</w:t>
      </w:r>
      <w:r w:rsidR="00723A03">
        <w:t>, tak żeby przetestowana została każda możliwa kombinacja wartości parametrów</w:t>
      </w:r>
      <w:r>
        <w:t>.</w:t>
      </w:r>
      <w:r w:rsidR="00356B2C">
        <w:t xml:space="preserve"> Modele tworzono zarówno przy użyciu wyłącznie zmiennych zatwierdzonych przez algorytm Boruta oraz na pełnym zbiorze.</w:t>
      </w:r>
      <w:r>
        <w:t xml:space="preserve"> Za najlepszy model uznano klasyfikator o najwyższych wartościach przyjętych kryteriów.</w:t>
      </w:r>
      <w:r w:rsidR="00DD52F0">
        <w:t xml:space="preserve"> Analogiczny schemat zastosowano w przypadku pozostałych wykorzystanych algorytmów.</w:t>
      </w:r>
    </w:p>
    <w:p w14:paraId="0AB9B6D9" w14:textId="544590B4" w:rsidR="00C96223" w:rsidRDefault="002A145E" w:rsidP="00210B01">
      <w:pPr>
        <w:spacing w:after="0" w:line="360" w:lineRule="auto"/>
        <w:ind w:firstLine="708"/>
        <w:jc w:val="both"/>
      </w:pPr>
      <w:r>
        <w:t xml:space="preserve">Model o najlepszych wartościach kryteriów </w:t>
      </w:r>
      <w:r w:rsidR="005E3C10">
        <w:t xml:space="preserve">wykorzystanych do oceny </w:t>
      </w:r>
      <w:r>
        <w:t>został zbudowany przy wykorzystaniu zmiennych zaakceptowanych przez algorytm Boruta. Najlepsze wyniki osiągnięto dzięki zastosowaniu następujących wartości parametrów</w:t>
      </w:r>
      <w:r w:rsidR="00B51967">
        <w:t>:</w:t>
      </w:r>
    </w:p>
    <w:p w14:paraId="20101266" w14:textId="4DA1A3C8" w:rsidR="00B51967" w:rsidRPr="00C71013" w:rsidRDefault="00B51967" w:rsidP="00210B01">
      <w:pPr>
        <w:pStyle w:val="Akapitzlist"/>
        <w:numPr>
          <w:ilvl w:val="0"/>
          <w:numId w:val="17"/>
        </w:numPr>
        <w:spacing w:after="0" w:line="360" w:lineRule="auto"/>
        <w:jc w:val="both"/>
      </w:pPr>
      <w:r w:rsidRPr="00C71013">
        <w:t>maksymalna głębokość drzew decyzyjnych</w:t>
      </w:r>
      <w:r>
        <w:t>: 1</w:t>
      </w:r>
      <w:r w:rsidR="005E3C10">
        <w:t>,</w:t>
      </w:r>
    </w:p>
    <w:p w14:paraId="239E83AF" w14:textId="70537AF9" w:rsidR="00B51967" w:rsidRPr="00C71013" w:rsidRDefault="00B51967" w:rsidP="00210B01">
      <w:pPr>
        <w:pStyle w:val="Akapitzlist"/>
        <w:numPr>
          <w:ilvl w:val="0"/>
          <w:numId w:val="17"/>
        </w:numPr>
        <w:spacing w:after="0" w:line="360" w:lineRule="auto"/>
        <w:jc w:val="both"/>
      </w:pPr>
      <w:r w:rsidRPr="00C71013">
        <w:t>zwiększenie szybkości uczenia się</w:t>
      </w:r>
      <w:r>
        <w:t xml:space="preserve">: </w:t>
      </w:r>
      <w:r w:rsidR="005E3C10">
        <w:t>0,01,</w:t>
      </w:r>
    </w:p>
    <w:p w14:paraId="25D9887B" w14:textId="217F87BB" w:rsidR="005E3C10" w:rsidRDefault="00B51967" w:rsidP="00210B01">
      <w:pPr>
        <w:pStyle w:val="Akapitzlist"/>
        <w:numPr>
          <w:ilvl w:val="0"/>
          <w:numId w:val="17"/>
        </w:numPr>
        <w:spacing w:after="0" w:line="360" w:lineRule="auto"/>
        <w:jc w:val="both"/>
      </w:pPr>
      <w:r w:rsidRPr="00C71013">
        <w:t xml:space="preserve">liczba </w:t>
      </w:r>
      <w:r>
        <w:t>drzew decyzyjnych zbudowanych podczas trenowania algorytmu</w:t>
      </w:r>
      <w:r w:rsidR="005E3C10">
        <w:t>: 100</w:t>
      </w:r>
      <w:r w:rsidR="00386171">
        <w:t>.</w:t>
      </w:r>
    </w:p>
    <w:p w14:paraId="0FF7E874" w14:textId="4D239230" w:rsidR="000867CD" w:rsidRPr="00C71013" w:rsidRDefault="00607656" w:rsidP="00210B01">
      <w:pPr>
        <w:spacing w:after="0" w:line="360" w:lineRule="auto"/>
        <w:ind w:firstLine="708"/>
        <w:jc w:val="both"/>
      </w:pPr>
      <w:r>
        <w:lastRenderedPageBreak/>
        <w:t xml:space="preserve">W celu porównania najlepszych modeli zbudowanych na podstawie poszczególnych algorytm utworzono tabele </w:t>
      </w:r>
      <w:r w:rsidR="00C453C2">
        <w:t xml:space="preserve">kontyngencji oraz wykreślono krzywe ROC oraz krzywe przedstawiające skuteczność modelu w kwestii predykcji obserwacji pozytywnych. </w:t>
      </w:r>
      <w:r w:rsidR="00840F8E">
        <w:t xml:space="preserve">Podsumowanie wyników osiągniętych przez </w:t>
      </w:r>
      <w:r w:rsidR="009D1843">
        <w:t xml:space="preserve">zbudowany </w:t>
      </w:r>
      <w:r w:rsidR="00840F8E">
        <w:t>model zostało przedstawione w poniższej tabeli</w:t>
      </w:r>
      <w:r w:rsidR="00EB6F1F">
        <w:rPr>
          <w:rStyle w:val="Odwoanieprzypisudolnego"/>
        </w:rPr>
        <w:footnoteReference w:id="30"/>
      </w:r>
      <w:r w:rsidR="00840F8E">
        <w:t>.</w:t>
      </w:r>
    </w:p>
    <w:p w14:paraId="399E31A5" w14:textId="1C91E8B1" w:rsidR="001E1F13" w:rsidRPr="001E1F13" w:rsidRDefault="001E1F13" w:rsidP="001E1F13">
      <w:pPr>
        <w:pStyle w:val="Legenda"/>
        <w:keepNext/>
        <w:spacing w:line="360" w:lineRule="auto"/>
        <w:jc w:val="both"/>
        <w:rPr>
          <w:i w:val="0"/>
          <w:iCs w:val="0"/>
          <w:color w:val="auto"/>
          <w:sz w:val="24"/>
          <w:szCs w:val="24"/>
        </w:rPr>
      </w:pPr>
      <w:bookmarkStart w:id="24" w:name="_Toc62568178"/>
      <w:r w:rsidRPr="001E1F13">
        <w:rPr>
          <w:i w:val="0"/>
          <w:iCs w:val="0"/>
          <w:color w:val="auto"/>
          <w:sz w:val="24"/>
          <w:szCs w:val="24"/>
        </w:rPr>
        <w:t xml:space="preserve">Tabela </w:t>
      </w:r>
      <w:r w:rsidRPr="001E1F13">
        <w:rPr>
          <w:i w:val="0"/>
          <w:iCs w:val="0"/>
          <w:color w:val="auto"/>
          <w:sz w:val="24"/>
          <w:szCs w:val="24"/>
        </w:rPr>
        <w:fldChar w:fldCharType="begin"/>
      </w:r>
      <w:r w:rsidRPr="001E1F13">
        <w:rPr>
          <w:i w:val="0"/>
          <w:iCs w:val="0"/>
          <w:color w:val="auto"/>
          <w:sz w:val="24"/>
          <w:szCs w:val="24"/>
        </w:rPr>
        <w:instrText xml:space="preserve"> SEQ Tabela \* ARABIC </w:instrText>
      </w:r>
      <w:r w:rsidRPr="001E1F13">
        <w:rPr>
          <w:i w:val="0"/>
          <w:iCs w:val="0"/>
          <w:color w:val="auto"/>
          <w:sz w:val="24"/>
          <w:szCs w:val="24"/>
        </w:rPr>
        <w:fldChar w:fldCharType="separate"/>
      </w:r>
      <w:r w:rsidR="001E79D0">
        <w:rPr>
          <w:i w:val="0"/>
          <w:iCs w:val="0"/>
          <w:noProof/>
          <w:color w:val="auto"/>
          <w:sz w:val="24"/>
          <w:szCs w:val="24"/>
        </w:rPr>
        <w:t>3</w:t>
      </w:r>
      <w:r w:rsidRPr="001E1F13">
        <w:rPr>
          <w:i w:val="0"/>
          <w:iCs w:val="0"/>
          <w:color w:val="auto"/>
          <w:sz w:val="24"/>
          <w:szCs w:val="24"/>
        </w:rPr>
        <w:fldChar w:fldCharType="end"/>
      </w:r>
      <w:r w:rsidRPr="001E1F13">
        <w:rPr>
          <w:i w:val="0"/>
          <w:iCs w:val="0"/>
          <w:color w:val="auto"/>
          <w:sz w:val="24"/>
          <w:szCs w:val="24"/>
        </w:rPr>
        <w:t>. Wyniki osiągnięte przez model Gradient Boosting Machine.</w:t>
      </w:r>
      <w:bookmarkEnd w:id="24"/>
    </w:p>
    <w:tbl>
      <w:tblPr>
        <w:tblStyle w:val="Tabela-Siatka"/>
        <w:tblW w:w="0" w:type="auto"/>
        <w:jc w:val="center"/>
        <w:tblLook w:val="04A0" w:firstRow="1" w:lastRow="0" w:firstColumn="1" w:lastColumn="0" w:noHBand="0" w:noVBand="1"/>
      </w:tblPr>
      <w:tblGrid>
        <w:gridCol w:w="1009"/>
        <w:gridCol w:w="1793"/>
        <w:gridCol w:w="756"/>
        <w:gridCol w:w="1795"/>
      </w:tblGrid>
      <w:tr w:rsidR="00840F8E" w14:paraId="1E890EF9" w14:textId="77777777" w:rsidTr="009D1843">
        <w:trPr>
          <w:jc w:val="center"/>
        </w:trPr>
        <w:tc>
          <w:tcPr>
            <w:tcW w:w="2802" w:type="dxa"/>
            <w:gridSpan w:val="2"/>
          </w:tcPr>
          <w:p w14:paraId="1AC2559A" w14:textId="7E608018" w:rsidR="00840F8E" w:rsidRDefault="00840F8E" w:rsidP="009D1843">
            <w:pPr>
              <w:spacing w:line="360" w:lineRule="auto"/>
              <w:jc w:val="center"/>
            </w:pPr>
            <w:r>
              <w:t>Zbiór treningowy</w:t>
            </w:r>
          </w:p>
        </w:tc>
        <w:tc>
          <w:tcPr>
            <w:tcW w:w="2551" w:type="dxa"/>
            <w:gridSpan w:val="2"/>
          </w:tcPr>
          <w:p w14:paraId="30C1817B" w14:textId="64FDAAA6" w:rsidR="00840F8E" w:rsidRDefault="00840F8E" w:rsidP="009D1843">
            <w:pPr>
              <w:spacing w:line="360" w:lineRule="auto"/>
              <w:jc w:val="center"/>
            </w:pPr>
            <w:r>
              <w:t>Zbiór testowy</w:t>
            </w:r>
          </w:p>
        </w:tc>
      </w:tr>
      <w:tr w:rsidR="00840F8E" w14:paraId="58DE3375" w14:textId="77777777" w:rsidTr="009D1843">
        <w:trPr>
          <w:jc w:val="center"/>
        </w:trPr>
        <w:tc>
          <w:tcPr>
            <w:tcW w:w="1009" w:type="dxa"/>
          </w:tcPr>
          <w:p w14:paraId="049FED6A" w14:textId="6C5689E6" w:rsidR="00840F8E" w:rsidRDefault="00840F8E" w:rsidP="009D1843">
            <w:pPr>
              <w:spacing w:line="360" w:lineRule="auto"/>
              <w:jc w:val="center"/>
            </w:pPr>
            <w:r>
              <w:t>AUC</w:t>
            </w:r>
          </w:p>
        </w:tc>
        <w:tc>
          <w:tcPr>
            <w:tcW w:w="1793" w:type="dxa"/>
          </w:tcPr>
          <w:p w14:paraId="0663A000" w14:textId="73F22A0E" w:rsidR="00840F8E" w:rsidRDefault="00EB6F1F" w:rsidP="009D1843">
            <w:pPr>
              <w:spacing w:line="360" w:lineRule="auto"/>
              <w:jc w:val="center"/>
            </w:pPr>
            <w:r>
              <w:t xml:space="preserve">Wskaźnik </w:t>
            </w:r>
            <w:r w:rsidR="00840F8E">
              <w:t>75%</w:t>
            </w:r>
          </w:p>
        </w:tc>
        <w:tc>
          <w:tcPr>
            <w:tcW w:w="756" w:type="dxa"/>
          </w:tcPr>
          <w:p w14:paraId="36FDE516" w14:textId="4662EDDE" w:rsidR="00840F8E" w:rsidRDefault="00840F8E" w:rsidP="009D1843">
            <w:pPr>
              <w:spacing w:line="360" w:lineRule="auto"/>
              <w:jc w:val="center"/>
            </w:pPr>
            <w:r>
              <w:t>AUC</w:t>
            </w:r>
          </w:p>
        </w:tc>
        <w:tc>
          <w:tcPr>
            <w:tcW w:w="1795" w:type="dxa"/>
          </w:tcPr>
          <w:p w14:paraId="454A429A" w14:textId="2C444EB4" w:rsidR="00840F8E" w:rsidRDefault="00EB6F1F" w:rsidP="009D1843">
            <w:pPr>
              <w:spacing w:line="360" w:lineRule="auto"/>
              <w:jc w:val="center"/>
            </w:pPr>
            <w:r>
              <w:t xml:space="preserve">Wskaźnik </w:t>
            </w:r>
            <w:r w:rsidR="00840F8E">
              <w:t>75%</w:t>
            </w:r>
          </w:p>
        </w:tc>
      </w:tr>
      <w:tr w:rsidR="00840F8E" w14:paraId="305E911D" w14:textId="77777777" w:rsidTr="009D1843">
        <w:trPr>
          <w:jc w:val="center"/>
        </w:trPr>
        <w:tc>
          <w:tcPr>
            <w:tcW w:w="1009" w:type="dxa"/>
          </w:tcPr>
          <w:p w14:paraId="45928D16" w14:textId="7777E5B5" w:rsidR="00840F8E" w:rsidRDefault="00840F8E" w:rsidP="009D1843">
            <w:pPr>
              <w:spacing w:line="360" w:lineRule="auto"/>
              <w:jc w:val="center"/>
            </w:pPr>
            <w:r>
              <w:t>0,932</w:t>
            </w:r>
          </w:p>
        </w:tc>
        <w:tc>
          <w:tcPr>
            <w:tcW w:w="1793" w:type="dxa"/>
          </w:tcPr>
          <w:p w14:paraId="223B637B" w14:textId="24BB1F7A" w:rsidR="00840F8E" w:rsidRDefault="00840F8E" w:rsidP="009D1843">
            <w:pPr>
              <w:spacing w:line="360" w:lineRule="auto"/>
              <w:jc w:val="center"/>
            </w:pPr>
            <w:r>
              <w:t>0,982</w:t>
            </w:r>
          </w:p>
        </w:tc>
        <w:tc>
          <w:tcPr>
            <w:tcW w:w="756" w:type="dxa"/>
          </w:tcPr>
          <w:p w14:paraId="5B641B08" w14:textId="2444E921" w:rsidR="00840F8E" w:rsidRDefault="00840F8E" w:rsidP="009D1843">
            <w:pPr>
              <w:spacing w:line="360" w:lineRule="auto"/>
              <w:jc w:val="center"/>
            </w:pPr>
            <w:r>
              <w:t>0,930</w:t>
            </w:r>
          </w:p>
        </w:tc>
        <w:tc>
          <w:tcPr>
            <w:tcW w:w="1795" w:type="dxa"/>
          </w:tcPr>
          <w:p w14:paraId="2A6DE856" w14:textId="18800A33" w:rsidR="00840F8E" w:rsidRDefault="00840F8E" w:rsidP="009D1843">
            <w:pPr>
              <w:spacing w:line="360" w:lineRule="auto"/>
              <w:jc w:val="center"/>
            </w:pPr>
            <w:r>
              <w:t>0,981</w:t>
            </w:r>
          </w:p>
        </w:tc>
      </w:tr>
    </w:tbl>
    <w:p w14:paraId="247CA2AE" w14:textId="77777777" w:rsidR="003834EC" w:rsidRDefault="003834EC" w:rsidP="007052BA">
      <w:pPr>
        <w:pStyle w:val="Tekstpodstawowy"/>
        <w:spacing w:line="360" w:lineRule="auto"/>
        <w:jc w:val="both"/>
        <w:rPr>
          <w:rFonts w:cs="Times New Roman"/>
          <w:szCs w:val="24"/>
        </w:rPr>
      </w:pPr>
    </w:p>
    <w:p w14:paraId="132EA5FF" w14:textId="08A7B2A2" w:rsidR="00B51967" w:rsidRPr="007052BA" w:rsidRDefault="007052BA" w:rsidP="007052BA">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7C81D492" w14:textId="1BC4ED43" w:rsidR="005E4045" w:rsidRDefault="00692044" w:rsidP="00210B01">
      <w:pPr>
        <w:spacing w:after="0" w:line="360" w:lineRule="auto"/>
        <w:jc w:val="both"/>
      </w:pPr>
      <w:r>
        <w:tab/>
        <w:t>Z tabeli można odczytać, że wartości wskaźników na obu zbiorach są do siebie bardzo zbliżone, co oznacza, że model nie jest przetrenowany i niedotrenowany i zachowuje wysoką jakość predykcji również na danych wykorzystanych do jego walidacji.</w:t>
      </w:r>
    </w:p>
    <w:p w14:paraId="1F952696" w14:textId="6EF35332" w:rsidR="00692044" w:rsidRPr="00692044" w:rsidRDefault="00692044" w:rsidP="00692044">
      <w:pPr>
        <w:pStyle w:val="Legenda"/>
        <w:keepNext/>
        <w:spacing w:line="360" w:lineRule="auto"/>
        <w:jc w:val="both"/>
        <w:rPr>
          <w:i w:val="0"/>
          <w:iCs w:val="0"/>
          <w:color w:val="auto"/>
          <w:sz w:val="24"/>
          <w:szCs w:val="24"/>
        </w:rPr>
      </w:pPr>
      <w:bookmarkStart w:id="25" w:name="_Toc62568179"/>
      <w:r w:rsidRPr="00692044">
        <w:rPr>
          <w:i w:val="0"/>
          <w:iCs w:val="0"/>
          <w:color w:val="auto"/>
          <w:sz w:val="24"/>
          <w:szCs w:val="24"/>
        </w:rPr>
        <w:t xml:space="preserve">Tabela </w:t>
      </w:r>
      <w:r w:rsidRPr="00692044">
        <w:rPr>
          <w:i w:val="0"/>
          <w:iCs w:val="0"/>
          <w:color w:val="auto"/>
          <w:sz w:val="24"/>
          <w:szCs w:val="24"/>
        </w:rPr>
        <w:fldChar w:fldCharType="begin"/>
      </w:r>
      <w:r w:rsidRPr="00692044">
        <w:rPr>
          <w:i w:val="0"/>
          <w:iCs w:val="0"/>
          <w:color w:val="auto"/>
          <w:sz w:val="24"/>
          <w:szCs w:val="24"/>
        </w:rPr>
        <w:instrText xml:space="preserve"> SEQ Tabela \* ARABIC </w:instrText>
      </w:r>
      <w:r w:rsidRPr="00692044">
        <w:rPr>
          <w:i w:val="0"/>
          <w:iCs w:val="0"/>
          <w:color w:val="auto"/>
          <w:sz w:val="24"/>
          <w:szCs w:val="24"/>
        </w:rPr>
        <w:fldChar w:fldCharType="separate"/>
      </w:r>
      <w:r w:rsidR="001E79D0">
        <w:rPr>
          <w:i w:val="0"/>
          <w:iCs w:val="0"/>
          <w:noProof/>
          <w:color w:val="auto"/>
          <w:sz w:val="24"/>
          <w:szCs w:val="24"/>
        </w:rPr>
        <w:t>4</w:t>
      </w:r>
      <w:r w:rsidRPr="00692044">
        <w:rPr>
          <w:i w:val="0"/>
          <w:iCs w:val="0"/>
          <w:color w:val="auto"/>
          <w:sz w:val="24"/>
          <w:szCs w:val="24"/>
        </w:rPr>
        <w:fldChar w:fldCharType="end"/>
      </w:r>
      <w:r w:rsidRPr="00692044">
        <w:rPr>
          <w:i w:val="0"/>
          <w:iCs w:val="0"/>
          <w:color w:val="auto"/>
          <w:sz w:val="24"/>
          <w:szCs w:val="24"/>
        </w:rPr>
        <w:t>. Macierz błędów dla modelu Gradient Boosting Machine na zbiorze testowym.</w:t>
      </w:r>
      <w:bookmarkEnd w:id="25"/>
    </w:p>
    <w:tbl>
      <w:tblPr>
        <w:tblStyle w:val="Tabela-Siatka"/>
        <w:tblW w:w="0" w:type="auto"/>
        <w:jc w:val="center"/>
        <w:tblLook w:val="04A0" w:firstRow="1" w:lastRow="0" w:firstColumn="1" w:lastColumn="0" w:noHBand="0" w:noVBand="1"/>
      </w:tblPr>
      <w:tblGrid>
        <w:gridCol w:w="688"/>
        <w:gridCol w:w="1972"/>
        <w:gridCol w:w="1984"/>
        <w:gridCol w:w="1985"/>
      </w:tblGrid>
      <w:tr w:rsidR="00840F8E" w14:paraId="05CAC666" w14:textId="77777777" w:rsidTr="009D1843">
        <w:trPr>
          <w:jc w:val="center"/>
        </w:trPr>
        <w:tc>
          <w:tcPr>
            <w:tcW w:w="2660" w:type="dxa"/>
            <w:gridSpan w:val="2"/>
            <w:vMerge w:val="restart"/>
            <w:vAlign w:val="center"/>
          </w:tcPr>
          <w:p w14:paraId="052766A1" w14:textId="2B931ECB" w:rsidR="00840F8E" w:rsidRDefault="00840F8E" w:rsidP="00A17A29">
            <w:pPr>
              <w:spacing w:line="360" w:lineRule="auto"/>
              <w:jc w:val="center"/>
            </w:pPr>
          </w:p>
        </w:tc>
        <w:tc>
          <w:tcPr>
            <w:tcW w:w="3969" w:type="dxa"/>
            <w:gridSpan w:val="2"/>
            <w:vAlign w:val="center"/>
          </w:tcPr>
          <w:p w14:paraId="28C8CD6F" w14:textId="75301F56" w:rsidR="00840F8E" w:rsidRDefault="00840F8E" w:rsidP="009D1843">
            <w:pPr>
              <w:spacing w:line="360" w:lineRule="auto"/>
              <w:jc w:val="center"/>
            </w:pPr>
            <w:r>
              <w:t>Predykcja</w:t>
            </w:r>
          </w:p>
        </w:tc>
      </w:tr>
      <w:tr w:rsidR="00840F8E" w14:paraId="19206489" w14:textId="77777777" w:rsidTr="009D1843">
        <w:trPr>
          <w:jc w:val="center"/>
        </w:trPr>
        <w:tc>
          <w:tcPr>
            <w:tcW w:w="2660" w:type="dxa"/>
            <w:gridSpan w:val="2"/>
            <w:vMerge/>
            <w:vAlign w:val="center"/>
          </w:tcPr>
          <w:p w14:paraId="09FA230D" w14:textId="1A5D7B34" w:rsidR="00840F8E" w:rsidRDefault="00840F8E" w:rsidP="00A17A29">
            <w:pPr>
              <w:spacing w:line="360" w:lineRule="auto"/>
              <w:jc w:val="center"/>
            </w:pPr>
          </w:p>
        </w:tc>
        <w:tc>
          <w:tcPr>
            <w:tcW w:w="1984" w:type="dxa"/>
            <w:vAlign w:val="center"/>
          </w:tcPr>
          <w:p w14:paraId="5C1F563B" w14:textId="659D56BC" w:rsidR="00840F8E" w:rsidRDefault="00840F8E" w:rsidP="009D1843">
            <w:pPr>
              <w:spacing w:line="360" w:lineRule="auto"/>
              <w:jc w:val="center"/>
            </w:pPr>
            <w:r>
              <w:t>Klasa pozytywna</w:t>
            </w:r>
          </w:p>
        </w:tc>
        <w:tc>
          <w:tcPr>
            <w:tcW w:w="1985" w:type="dxa"/>
            <w:vAlign w:val="center"/>
          </w:tcPr>
          <w:p w14:paraId="393BEB3A" w14:textId="52DC8014" w:rsidR="00840F8E" w:rsidRDefault="00840F8E" w:rsidP="009D1843">
            <w:pPr>
              <w:spacing w:line="360" w:lineRule="auto"/>
              <w:jc w:val="center"/>
            </w:pPr>
            <w:r>
              <w:t>Klasa negatywna</w:t>
            </w:r>
          </w:p>
        </w:tc>
      </w:tr>
      <w:tr w:rsidR="00840F8E" w14:paraId="25DFEEE0" w14:textId="77777777" w:rsidTr="00A17A29">
        <w:trPr>
          <w:trHeight w:val="928"/>
          <w:jc w:val="center"/>
        </w:trPr>
        <w:tc>
          <w:tcPr>
            <w:tcW w:w="688" w:type="dxa"/>
            <w:vMerge w:val="restart"/>
            <w:textDirection w:val="btLr"/>
            <w:vAlign w:val="center"/>
          </w:tcPr>
          <w:p w14:paraId="54B9EC67" w14:textId="63DBD3B4" w:rsidR="00840F8E" w:rsidRDefault="00840F8E" w:rsidP="00A17A29">
            <w:pPr>
              <w:spacing w:line="360" w:lineRule="auto"/>
              <w:ind w:left="113" w:right="113"/>
              <w:jc w:val="center"/>
            </w:pPr>
            <w:r>
              <w:t>Rzeczywistość</w:t>
            </w:r>
          </w:p>
        </w:tc>
        <w:tc>
          <w:tcPr>
            <w:tcW w:w="1972" w:type="dxa"/>
            <w:vAlign w:val="center"/>
          </w:tcPr>
          <w:p w14:paraId="25E9C2BE" w14:textId="7A3B6C62" w:rsidR="00840F8E" w:rsidRDefault="00840F8E" w:rsidP="00A17A29">
            <w:pPr>
              <w:spacing w:line="360" w:lineRule="auto"/>
              <w:jc w:val="center"/>
            </w:pPr>
            <w:r>
              <w:t>Klasa pozytywna</w:t>
            </w:r>
          </w:p>
        </w:tc>
        <w:tc>
          <w:tcPr>
            <w:tcW w:w="1984" w:type="dxa"/>
            <w:vAlign w:val="center"/>
          </w:tcPr>
          <w:p w14:paraId="13E0AD05" w14:textId="7F04F61D" w:rsidR="00840F8E" w:rsidRDefault="001E720C" w:rsidP="00A17A29">
            <w:pPr>
              <w:spacing w:line="360" w:lineRule="auto"/>
              <w:jc w:val="center"/>
            </w:pPr>
            <w:r>
              <w:t>2 789</w:t>
            </w:r>
            <w:r w:rsidR="00472C2D">
              <w:t xml:space="preserve"> (26,72%)</w:t>
            </w:r>
          </w:p>
        </w:tc>
        <w:tc>
          <w:tcPr>
            <w:tcW w:w="1985" w:type="dxa"/>
            <w:vAlign w:val="center"/>
          </w:tcPr>
          <w:p w14:paraId="2D5A62EC" w14:textId="6365A43F" w:rsidR="00840F8E" w:rsidRDefault="001E720C" w:rsidP="00A17A29">
            <w:pPr>
              <w:spacing w:line="360" w:lineRule="auto"/>
              <w:jc w:val="center"/>
            </w:pPr>
            <w:r>
              <w:t>958</w:t>
            </w:r>
            <w:r w:rsidR="00472C2D">
              <w:t xml:space="preserve"> (9,18%)</w:t>
            </w:r>
          </w:p>
        </w:tc>
      </w:tr>
      <w:tr w:rsidR="00840F8E" w14:paraId="4FD2E237" w14:textId="77777777" w:rsidTr="00A17A29">
        <w:trPr>
          <w:trHeight w:val="842"/>
          <w:jc w:val="center"/>
        </w:trPr>
        <w:tc>
          <w:tcPr>
            <w:tcW w:w="688" w:type="dxa"/>
            <w:vMerge/>
            <w:vAlign w:val="center"/>
          </w:tcPr>
          <w:p w14:paraId="05CDF69E" w14:textId="77777777" w:rsidR="00840F8E" w:rsidRDefault="00840F8E" w:rsidP="00A17A29">
            <w:pPr>
              <w:spacing w:line="360" w:lineRule="auto"/>
              <w:jc w:val="center"/>
            </w:pPr>
          </w:p>
        </w:tc>
        <w:tc>
          <w:tcPr>
            <w:tcW w:w="1972" w:type="dxa"/>
            <w:vAlign w:val="center"/>
          </w:tcPr>
          <w:p w14:paraId="1613BDBE" w14:textId="7BAF0E8B" w:rsidR="00840F8E" w:rsidRDefault="00840F8E" w:rsidP="00A17A29">
            <w:pPr>
              <w:spacing w:line="360" w:lineRule="auto"/>
              <w:jc w:val="center"/>
            </w:pPr>
            <w:r>
              <w:t>Klasa negatywna</w:t>
            </w:r>
          </w:p>
        </w:tc>
        <w:tc>
          <w:tcPr>
            <w:tcW w:w="1984" w:type="dxa"/>
            <w:vAlign w:val="center"/>
          </w:tcPr>
          <w:p w14:paraId="0E62EE61" w14:textId="45F1CBAF" w:rsidR="00840F8E" w:rsidRDefault="001E720C" w:rsidP="00A17A29">
            <w:pPr>
              <w:spacing w:line="360" w:lineRule="auto"/>
              <w:jc w:val="center"/>
            </w:pPr>
            <w:r>
              <w:t>381</w:t>
            </w:r>
            <w:r w:rsidR="00472C2D">
              <w:t xml:space="preserve"> (3,65%)</w:t>
            </w:r>
          </w:p>
        </w:tc>
        <w:tc>
          <w:tcPr>
            <w:tcW w:w="1985" w:type="dxa"/>
            <w:vAlign w:val="center"/>
          </w:tcPr>
          <w:p w14:paraId="045FB63D" w14:textId="3960A2CF" w:rsidR="00840F8E" w:rsidRDefault="001E720C" w:rsidP="00A17A29">
            <w:pPr>
              <w:spacing w:line="360" w:lineRule="auto"/>
              <w:jc w:val="center"/>
            </w:pPr>
            <w:r>
              <w:t>6 310</w:t>
            </w:r>
            <w:r w:rsidR="00472C2D">
              <w:t xml:space="preserve"> (60,45%)</w:t>
            </w:r>
          </w:p>
        </w:tc>
      </w:tr>
    </w:tbl>
    <w:p w14:paraId="344DB97B" w14:textId="77777777" w:rsidR="00375542" w:rsidRDefault="00375542" w:rsidP="00375542">
      <w:pPr>
        <w:pStyle w:val="Tekstpodstawowy"/>
        <w:spacing w:line="360" w:lineRule="auto"/>
        <w:jc w:val="both"/>
        <w:rPr>
          <w:rFonts w:cs="Times New Roman"/>
          <w:szCs w:val="24"/>
        </w:rPr>
      </w:pPr>
    </w:p>
    <w:p w14:paraId="064B3A20" w14:textId="24D17CC7" w:rsidR="00840F8E" w:rsidRPr="00375542" w:rsidRDefault="00375542" w:rsidP="00375542">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37633910" w14:textId="67C319EC" w:rsidR="00C96223" w:rsidRDefault="00472C2D" w:rsidP="00B05F68">
      <w:pPr>
        <w:spacing w:after="0" w:line="360" w:lineRule="auto"/>
        <w:jc w:val="both"/>
      </w:pPr>
      <w:r>
        <w:tab/>
        <w:t xml:space="preserve">Z tabeli można odczytać, że model nie rozpoznał prawidłowo 958 spośród 3 747 firm, które upadły. </w:t>
      </w:r>
      <w:r w:rsidR="009E7555">
        <w:t>Model prawidłowo zaklasyfikował zatem 74,43% podmiotów, które zbankrutowały. Jest to podstawowy wskaźnik do oceny jego jakości w kontekście omawianego problemu biznesowego. Należy jednak porównać te wartości z wynikami osiąganymi przez pozostałe algorytmy.</w:t>
      </w:r>
    </w:p>
    <w:p w14:paraId="04C6917B" w14:textId="3CE0A436" w:rsidR="007052BA" w:rsidRPr="007052BA" w:rsidRDefault="007052BA" w:rsidP="00BB622C">
      <w:pPr>
        <w:pStyle w:val="Legenda"/>
        <w:keepNext/>
        <w:spacing w:line="360" w:lineRule="auto"/>
        <w:jc w:val="both"/>
        <w:rPr>
          <w:i w:val="0"/>
          <w:iCs w:val="0"/>
          <w:color w:val="auto"/>
          <w:sz w:val="24"/>
          <w:szCs w:val="24"/>
        </w:rPr>
      </w:pPr>
      <w:bookmarkStart w:id="26" w:name="_Toc62568166"/>
      <w:r w:rsidRPr="007052BA">
        <w:rPr>
          <w:i w:val="0"/>
          <w:iCs w:val="0"/>
          <w:color w:val="auto"/>
          <w:sz w:val="24"/>
          <w:szCs w:val="24"/>
        </w:rPr>
        <w:lastRenderedPageBreak/>
        <w:t xml:space="preserve">Wykres </w:t>
      </w:r>
      <w:r w:rsidR="008F0CFB">
        <w:rPr>
          <w:i w:val="0"/>
          <w:iCs w:val="0"/>
          <w:color w:val="auto"/>
          <w:sz w:val="24"/>
          <w:szCs w:val="24"/>
        </w:rPr>
        <w:fldChar w:fldCharType="begin"/>
      </w:r>
      <w:r w:rsidR="008F0CFB">
        <w:rPr>
          <w:i w:val="0"/>
          <w:iCs w:val="0"/>
          <w:color w:val="auto"/>
          <w:sz w:val="24"/>
          <w:szCs w:val="24"/>
        </w:rPr>
        <w:instrText xml:space="preserve"> SEQ Wykres \* ARABIC </w:instrText>
      </w:r>
      <w:r w:rsidR="008F0CFB">
        <w:rPr>
          <w:i w:val="0"/>
          <w:iCs w:val="0"/>
          <w:color w:val="auto"/>
          <w:sz w:val="24"/>
          <w:szCs w:val="24"/>
        </w:rPr>
        <w:fldChar w:fldCharType="separate"/>
      </w:r>
      <w:r w:rsidR="00CD14CC">
        <w:rPr>
          <w:i w:val="0"/>
          <w:iCs w:val="0"/>
          <w:noProof/>
          <w:color w:val="auto"/>
          <w:sz w:val="24"/>
          <w:szCs w:val="24"/>
        </w:rPr>
        <w:t>7</w:t>
      </w:r>
      <w:r w:rsidR="008F0CFB">
        <w:rPr>
          <w:i w:val="0"/>
          <w:iCs w:val="0"/>
          <w:color w:val="auto"/>
          <w:sz w:val="24"/>
          <w:szCs w:val="24"/>
        </w:rPr>
        <w:fldChar w:fldCharType="end"/>
      </w:r>
      <w:r w:rsidRPr="007052BA">
        <w:rPr>
          <w:i w:val="0"/>
          <w:iCs w:val="0"/>
          <w:color w:val="auto"/>
          <w:sz w:val="24"/>
          <w:szCs w:val="24"/>
        </w:rPr>
        <w:t>. Krzywe ROC dla modelu Gradient</w:t>
      </w:r>
      <w:r w:rsidRPr="007052BA">
        <w:rPr>
          <w:i w:val="0"/>
          <w:iCs w:val="0"/>
          <w:noProof/>
          <w:color w:val="auto"/>
          <w:sz w:val="24"/>
          <w:szCs w:val="24"/>
        </w:rPr>
        <w:t xml:space="preserve"> Boosting Machine</w:t>
      </w:r>
      <w:r w:rsidR="00923879">
        <w:rPr>
          <w:i w:val="0"/>
          <w:iCs w:val="0"/>
          <w:noProof/>
          <w:color w:val="auto"/>
          <w:sz w:val="24"/>
          <w:szCs w:val="24"/>
        </w:rPr>
        <w:t>.</w:t>
      </w:r>
      <w:bookmarkEnd w:id="26"/>
    </w:p>
    <w:p w14:paraId="6B98EDD8" w14:textId="1F48B9BA" w:rsidR="00A17A29" w:rsidRDefault="00BB622C" w:rsidP="00A17A29">
      <w:pPr>
        <w:spacing w:line="360" w:lineRule="auto"/>
        <w:ind w:firstLine="708"/>
        <w:jc w:val="center"/>
      </w:pPr>
      <w:r>
        <w:rPr>
          <w:noProof/>
        </w:rPr>
        <w:drawing>
          <wp:inline distT="0" distB="0" distL="0" distR="0" wp14:anchorId="4409DC47" wp14:editId="4C28B20E">
            <wp:extent cx="4468544" cy="3009900"/>
            <wp:effectExtent l="0" t="0" r="825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bm_auc.png"/>
                    <pic:cNvPicPr/>
                  </pic:nvPicPr>
                  <pic:blipFill>
                    <a:blip r:embed="rId16">
                      <a:extLst>
                        <a:ext uri="{28A0092B-C50C-407E-A947-70E740481C1C}">
                          <a14:useLocalDpi xmlns:a14="http://schemas.microsoft.com/office/drawing/2010/main" val="0"/>
                        </a:ext>
                      </a:extLst>
                    </a:blip>
                    <a:stretch>
                      <a:fillRect/>
                    </a:stretch>
                  </pic:blipFill>
                  <pic:spPr>
                    <a:xfrm>
                      <a:off x="0" y="0"/>
                      <a:ext cx="4473562" cy="3013280"/>
                    </a:xfrm>
                    <a:prstGeom prst="rect">
                      <a:avLst/>
                    </a:prstGeom>
                  </pic:spPr>
                </pic:pic>
              </a:graphicData>
            </a:graphic>
          </wp:inline>
        </w:drawing>
      </w:r>
    </w:p>
    <w:p w14:paraId="136A3358" w14:textId="7F995990" w:rsidR="008F0CFB" w:rsidRDefault="008F0CFB" w:rsidP="008F0CFB">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659EAD46" w14:textId="5EB414BB" w:rsidR="008F0CFB" w:rsidRDefault="008F0CFB" w:rsidP="00985A9A">
      <w:pPr>
        <w:pStyle w:val="Tekstpodstawowy"/>
        <w:spacing w:after="0" w:line="360" w:lineRule="auto"/>
        <w:jc w:val="both"/>
      </w:pPr>
      <w:r>
        <w:rPr>
          <w:rFonts w:cs="Times New Roman"/>
          <w:szCs w:val="24"/>
        </w:rPr>
        <w:tab/>
        <w:t>Z wykresu można odczytać, że model zachowuje się bardzo podobnie na obu wykorzystanych zbiorach i osiągane wyniki są stabilne.</w:t>
      </w:r>
      <w:r w:rsidR="00BB622C">
        <w:t xml:space="preserve"> Podobnie wygląda zdolność modelu do wykrywania obserwacji pozytywnych.</w:t>
      </w:r>
    </w:p>
    <w:p w14:paraId="347AB7CC" w14:textId="655AE39D" w:rsidR="008F0CFB" w:rsidRPr="008F0CFB" w:rsidRDefault="008F0CFB" w:rsidP="00BB622C">
      <w:pPr>
        <w:pStyle w:val="Legenda"/>
        <w:keepNext/>
        <w:spacing w:line="360" w:lineRule="auto"/>
        <w:jc w:val="both"/>
        <w:rPr>
          <w:i w:val="0"/>
          <w:iCs w:val="0"/>
          <w:color w:val="auto"/>
          <w:sz w:val="24"/>
          <w:szCs w:val="24"/>
        </w:rPr>
      </w:pPr>
      <w:bookmarkStart w:id="27" w:name="_Toc62568167"/>
      <w:r w:rsidRPr="008F0CFB">
        <w:rPr>
          <w:i w:val="0"/>
          <w:iCs w:val="0"/>
          <w:color w:val="auto"/>
          <w:sz w:val="24"/>
          <w:szCs w:val="24"/>
        </w:rPr>
        <w:t xml:space="preserve">Wykres </w:t>
      </w:r>
      <w:r w:rsidRPr="008F0CFB">
        <w:rPr>
          <w:i w:val="0"/>
          <w:iCs w:val="0"/>
          <w:color w:val="auto"/>
          <w:sz w:val="24"/>
          <w:szCs w:val="24"/>
        </w:rPr>
        <w:fldChar w:fldCharType="begin"/>
      </w:r>
      <w:r w:rsidRPr="008F0CFB">
        <w:rPr>
          <w:i w:val="0"/>
          <w:iCs w:val="0"/>
          <w:color w:val="auto"/>
          <w:sz w:val="24"/>
          <w:szCs w:val="24"/>
        </w:rPr>
        <w:instrText xml:space="preserve"> SEQ Wykres \* ARABIC </w:instrText>
      </w:r>
      <w:r w:rsidRPr="008F0CFB">
        <w:rPr>
          <w:i w:val="0"/>
          <w:iCs w:val="0"/>
          <w:color w:val="auto"/>
          <w:sz w:val="24"/>
          <w:szCs w:val="24"/>
        </w:rPr>
        <w:fldChar w:fldCharType="separate"/>
      </w:r>
      <w:r w:rsidR="00CD14CC">
        <w:rPr>
          <w:i w:val="0"/>
          <w:iCs w:val="0"/>
          <w:noProof/>
          <w:color w:val="auto"/>
          <w:sz w:val="24"/>
          <w:szCs w:val="24"/>
        </w:rPr>
        <w:t>8</w:t>
      </w:r>
      <w:r w:rsidRPr="008F0CFB">
        <w:rPr>
          <w:i w:val="0"/>
          <w:iCs w:val="0"/>
          <w:color w:val="auto"/>
          <w:sz w:val="24"/>
          <w:szCs w:val="24"/>
        </w:rPr>
        <w:fldChar w:fldCharType="end"/>
      </w:r>
      <w:r w:rsidRPr="008F0CFB">
        <w:rPr>
          <w:i w:val="0"/>
          <w:iCs w:val="0"/>
          <w:color w:val="auto"/>
          <w:sz w:val="24"/>
          <w:szCs w:val="24"/>
        </w:rPr>
        <w:t>. Zdolność modelu Gradient Boosting Machine do wykrywania obserwacji pozytywnych.</w:t>
      </w:r>
      <w:bookmarkEnd w:id="27"/>
    </w:p>
    <w:p w14:paraId="3E06FD9E" w14:textId="695588DA" w:rsidR="00A17A29" w:rsidRDefault="00BB622C" w:rsidP="007052BA">
      <w:pPr>
        <w:spacing w:line="360" w:lineRule="auto"/>
        <w:ind w:firstLine="708"/>
        <w:jc w:val="center"/>
      </w:pPr>
      <w:r>
        <w:rPr>
          <w:noProof/>
        </w:rPr>
        <w:drawing>
          <wp:inline distT="0" distB="0" distL="0" distR="0" wp14:anchorId="116FFB20" wp14:editId="7BC7AD9D">
            <wp:extent cx="4314825" cy="2776868"/>
            <wp:effectExtent l="0" t="0" r="0" b="444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bm_ratios.png"/>
                    <pic:cNvPicPr/>
                  </pic:nvPicPr>
                  <pic:blipFill>
                    <a:blip r:embed="rId17">
                      <a:extLst>
                        <a:ext uri="{28A0092B-C50C-407E-A947-70E740481C1C}">
                          <a14:useLocalDpi xmlns:a14="http://schemas.microsoft.com/office/drawing/2010/main" val="0"/>
                        </a:ext>
                      </a:extLst>
                    </a:blip>
                    <a:stretch>
                      <a:fillRect/>
                    </a:stretch>
                  </pic:blipFill>
                  <pic:spPr>
                    <a:xfrm>
                      <a:off x="0" y="0"/>
                      <a:ext cx="4340300" cy="2793263"/>
                    </a:xfrm>
                    <a:prstGeom prst="rect">
                      <a:avLst/>
                    </a:prstGeom>
                  </pic:spPr>
                </pic:pic>
              </a:graphicData>
            </a:graphic>
          </wp:inline>
        </w:drawing>
      </w:r>
    </w:p>
    <w:p w14:paraId="6C40736F" w14:textId="77777777" w:rsidR="008F0CFB" w:rsidRPr="007052BA" w:rsidRDefault="008F0CFB" w:rsidP="008F0CFB">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7C4D13A5" w14:textId="40632FED" w:rsidR="003352CE" w:rsidRPr="00983F85" w:rsidRDefault="003352CE" w:rsidP="00983F85">
      <w:pPr>
        <w:pStyle w:val="Nagwek2"/>
        <w:spacing w:line="360" w:lineRule="auto"/>
        <w:jc w:val="both"/>
        <w:rPr>
          <w:rFonts w:cs="Times New Roman"/>
          <w:szCs w:val="24"/>
        </w:rPr>
      </w:pPr>
      <w:bookmarkStart w:id="28" w:name="_Toc62574777"/>
      <w:r w:rsidRPr="00983F85">
        <w:rPr>
          <w:rFonts w:cs="Times New Roman"/>
          <w:szCs w:val="24"/>
        </w:rPr>
        <w:lastRenderedPageBreak/>
        <w:t xml:space="preserve">III.2 </w:t>
      </w:r>
      <w:r w:rsidR="00FE2ABF">
        <w:rPr>
          <w:rFonts w:cs="Times New Roman"/>
          <w:szCs w:val="24"/>
        </w:rPr>
        <w:t>Model klasyfikacyjny zbudowany na podstawie algorytmu</w:t>
      </w:r>
      <w:r w:rsidR="00CB0452">
        <w:rPr>
          <w:rFonts w:cs="Times New Roman"/>
          <w:szCs w:val="24"/>
        </w:rPr>
        <w:t xml:space="preserve"> klasyfikacyjn</w:t>
      </w:r>
      <w:r w:rsidR="00985A9A">
        <w:rPr>
          <w:rFonts w:cs="Times New Roman"/>
          <w:szCs w:val="24"/>
        </w:rPr>
        <w:t>ego</w:t>
      </w:r>
      <w:r w:rsidR="00FE2ABF">
        <w:rPr>
          <w:rFonts w:cs="Times New Roman"/>
          <w:szCs w:val="24"/>
        </w:rPr>
        <w:t xml:space="preserve"> las</w:t>
      </w:r>
      <w:r w:rsidR="00985A9A">
        <w:rPr>
          <w:rFonts w:cs="Times New Roman"/>
          <w:szCs w:val="24"/>
        </w:rPr>
        <w:t>u</w:t>
      </w:r>
      <w:r w:rsidR="00FE2ABF">
        <w:rPr>
          <w:rFonts w:cs="Times New Roman"/>
          <w:szCs w:val="24"/>
        </w:rPr>
        <w:t xml:space="preserve"> losow</w:t>
      </w:r>
      <w:r w:rsidR="00985A9A">
        <w:rPr>
          <w:rFonts w:cs="Times New Roman"/>
          <w:szCs w:val="24"/>
        </w:rPr>
        <w:t>ego</w:t>
      </w:r>
      <w:r w:rsidR="00A24377" w:rsidRPr="00983F85">
        <w:rPr>
          <w:rFonts w:cs="Times New Roman"/>
          <w:szCs w:val="24"/>
        </w:rPr>
        <w:t>.</w:t>
      </w:r>
      <w:bookmarkEnd w:id="28"/>
    </w:p>
    <w:p w14:paraId="745D2A15" w14:textId="5FBE3F67" w:rsidR="0073603B" w:rsidRDefault="00F3349B" w:rsidP="00032BD8">
      <w:pPr>
        <w:pStyle w:val="Default"/>
        <w:spacing w:line="360" w:lineRule="auto"/>
        <w:ind w:firstLine="708"/>
        <w:jc w:val="both"/>
        <w:rPr>
          <w:rFonts w:ascii="Times New Roman" w:hAnsi="Times New Roman" w:cs="Times New Roman"/>
        </w:rPr>
      </w:pPr>
      <w:r>
        <w:rPr>
          <w:rFonts w:ascii="Times New Roman" w:hAnsi="Times New Roman" w:cs="Times New Roman"/>
        </w:rPr>
        <w:t xml:space="preserve">Jako drugi algorytm klasyfikacyjny wykorzystano </w:t>
      </w:r>
      <w:r w:rsidR="00032BD8">
        <w:rPr>
          <w:rFonts w:ascii="Times New Roman" w:hAnsi="Times New Roman" w:cs="Times New Roman"/>
        </w:rPr>
        <w:t>klasyfikacyjny</w:t>
      </w:r>
      <w:r w:rsidR="00985A9A">
        <w:rPr>
          <w:rFonts w:ascii="Times New Roman" w:hAnsi="Times New Roman" w:cs="Times New Roman"/>
        </w:rPr>
        <w:t xml:space="preserve"> </w:t>
      </w:r>
      <w:r>
        <w:rPr>
          <w:rFonts w:ascii="Times New Roman" w:hAnsi="Times New Roman" w:cs="Times New Roman"/>
        </w:rPr>
        <w:t>las losow</w:t>
      </w:r>
      <w:r w:rsidR="00985A9A">
        <w:rPr>
          <w:rFonts w:ascii="Times New Roman" w:hAnsi="Times New Roman" w:cs="Times New Roman"/>
        </w:rPr>
        <w:t>y</w:t>
      </w:r>
      <w:r>
        <w:rPr>
          <w:rFonts w:ascii="Times New Roman" w:hAnsi="Times New Roman" w:cs="Times New Roman"/>
        </w:rPr>
        <w:t xml:space="preserve"> (ang. Random Forest lub Decision Forest). Metoda ta podobnie jak Gradient Boosting Machine opiera się na budowaniu grup drzew decyzyjnych.</w:t>
      </w:r>
      <w:r w:rsidR="003C5E9C">
        <w:rPr>
          <w:rFonts w:ascii="Times New Roman" w:hAnsi="Times New Roman" w:cs="Times New Roman"/>
        </w:rPr>
        <w:t xml:space="preserve"> Las losowy w istocie składa się z dużej liczby pojedynczych drzew decyzyjnych</w:t>
      </w:r>
      <w:r w:rsidR="0043531B">
        <w:rPr>
          <w:rFonts w:ascii="Times New Roman" w:hAnsi="Times New Roman" w:cs="Times New Roman"/>
        </w:rPr>
        <w:t xml:space="preserve"> o niskiej złożoności</w:t>
      </w:r>
      <w:r w:rsidR="003C5E9C">
        <w:rPr>
          <w:rFonts w:ascii="Times New Roman" w:hAnsi="Times New Roman" w:cs="Times New Roman"/>
        </w:rPr>
        <w:t>, które działają wspólnie w celu poprawy wyniku. Każde pojedyncze drzewo w losowym lesie generuje prognozę na temat wartości zmiennej celu dla danej obserwacji a klasa z największą liczbą głosów staje się główną prognozą modelu.</w:t>
      </w:r>
      <w:r w:rsidR="007A31C7">
        <w:rPr>
          <w:rFonts w:ascii="Times New Roman" w:hAnsi="Times New Roman" w:cs="Times New Roman"/>
        </w:rPr>
        <w:t xml:space="preserve"> Model bazuje w pewien sposób na założeniu, że wystarczając</w:t>
      </w:r>
      <w:r w:rsidR="00C54304">
        <w:rPr>
          <w:rFonts w:ascii="Times New Roman" w:hAnsi="Times New Roman" w:cs="Times New Roman"/>
        </w:rPr>
        <w:t>o</w:t>
      </w:r>
      <w:r w:rsidR="007A31C7">
        <w:rPr>
          <w:rFonts w:ascii="Times New Roman" w:hAnsi="Times New Roman" w:cs="Times New Roman"/>
        </w:rPr>
        <w:t xml:space="preserve"> duża liczba niezależnych modeli o stosunkowo niskiej jakości osiągnie łącznie wyższą jakość predykcji niż pojedynczy model o wysokim dopasowaniu do danych.</w:t>
      </w:r>
      <w:r w:rsidR="00E319D0">
        <w:rPr>
          <w:rFonts w:ascii="Times New Roman" w:hAnsi="Times New Roman" w:cs="Times New Roman"/>
        </w:rPr>
        <w:t xml:space="preserve"> Zastosowana metoda pozwala osiągnąć wysoką dokładność, ceną jest jednak gorsza interpretowalność w porównaniu do </w:t>
      </w:r>
      <w:r w:rsidR="00C54304">
        <w:rPr>
          <w:rFonts w:ascii="Times New Roman" w:hAnsi="Times New Roman" w:cs="Times New Roman"/>
        </w:rPr>
        <w:t xml:space="preserve">jednego </w:t>
      </w:r>
      <w:r w:rsidR="00E319D0">
        <w:rPr>
          <w:rFonts w:ascii="Times New Roman" w:hAnsi="Times New Roman" w:cs="Times New Roman"/>
        </w:rPr>
        <w:t>drzewa decyzyjnego.</w:t>
      </w:r>
    </w:p>
    <w:p w14:paraId="51FFCB40" w14:textId="488A985C" w:rsidR="002A6324" w:rsidRDefault="003815BA" w:rsidP="00032BD8">
      <w:pPr>
        <w:pStyle w:val="Default"/>
        <w:spacing w:line="360" w:lineRule="auto"/>
        <w:ind w:firstLine="708"/>
        <w:jc w:val="both"/>
        <w:rPr>
          <w:rFonts w:ascii="Times New Roman" w:hAnsi="Times New Roman" w:cs="Times New Roman"/>
          <w:b/>
        </w:rPr>
      </w:pPr>
      <w:r>
        <w:rPr>
          <w:rFonts w:ascii="Times New Roman" w:hAnsi="Times New Roman" w:cs="Times New Roman"/>
        </w:rPr>
        <w:t>W celu zapewnienia niezależności pojedynczych zbudowanych drzew decyzyjnych stosowane są 2 techniki.</w:t>
      </w:r>
      <w:r w:rsidR="00B70179">
        <w:rPr>
          <w:rFonts w:ascii="Times New Roman" w:hAnsi="Times New Roman" w:cs="Times New Roman"/>
        </w:rPr>
        <w:t xml:space="preserve"> Po pierwsze, dane wejściowe, na których </w:t>
      </w:r>
      <w:r w:rsidR="00C96480">
        <w:rPr>
          <w:rFonts w:ascii="Times New Roman" w:hAnsi="Times New Roman" w:cs="Times New Roman"/>
        </w:rPr>
        <w:t>trenowane</w:t>
      </w:r>
      <w:r w:rsidR="00B70179">
        <w:rPr>
          <w:rFonts w:ascii="Times New Roman" w:hAnsi="Times New Roman" w:cs="Times New Roman"/>
        </w:rPr>
        <w:t xml:space="preserve"> są modele różnią się. Drzewa decyzyjne są bardzo wrażliwe na różnice w zbiorze treningowym. Korzystając z tej zależności algorytm dla każdego drzewa losuje ze zwracaniem inną próbę, na której budowany jest model. </w:t>
      </w:r>
      <w:r w:rsidR="003876A9">
        <w:rPr>
          <w:rFonts w:ascii="Times New Roman" w:hAnsi="Times New Roman" w:cs="Times New Roman"/>
        </w:rPr>
        <w:t xml:space="preserve">Metoda ta nazywana jest bootstrapowaniem. </w:t>
      </w:r>
      <w:r>
        <w:rPr>
          <w:rFonts w:ascii="Times New Roman" w:hAnsi="Times New Roman" w:cs="Times New Roman"/>
        </w:rPr>
        <w:t xml:space="preserve">Po </w:t>
      </w:r>
      <w:r w:rsidR="00B70179">
        <w:rPr>
          <w:rFonts w:ascii="Times New Roman" w:hAnsi="Times New Roman" w:cs="Times New Roman"/>
        </w:rPr>
        <w:t>drugie</w:t>
      </w:r>
      <w:r>
        <w:rPr>
          <w:rFonts w:ascii="Times New Roman" w:hAnsi="Times New Roman" w:cs="Times New Roman"/>
        </w:rPr>
        <w:t>, parametry na których budowane są pojedyncze drzewa są losowe. Należą do nich czynniki takie jak np. maksymalna głębokość drzewa, liczba wykorzystanych obserwacji, liczba wykorzystanych zmiennych oraz same zmienne</w:t>
      </w:r>
      <w:r w:rsidR="00862CFA">
        <w:rPr>
          <w:rFonts w:ascii="Times New Roman" w:hAnsi="Times New Roman" w:cs="Times New Roman"/>
        </w:rPr>
        <w:t xml:space="preserve">, które zostały </w:t>
      </w:r>
      <w:r w:rsidR="005A62F9">
        <w:rPr>
          <w:rFonts w:ascii="Times New Roman" w:hAnsi="Times New Roman" w:cs="Times New Roman"/>
        </w:rPr>
        <w:t>uwzględnione</w:t>
      </w:r>
      <w:r>
        <w:rPr>
          <w:rFonts w:ascii="Times New Roman" w:hAnsi="Times New Roman" w:cs="Times New Roman"/>
        </w:rPr>
        <w:t>. Dzięki losowemu wyborowi tych parametrów pojedyncze modele będą różnić się od siebie. Następnie z wykorzystaniem mechanizmu maksymalizacji uzysku informacji (np. entropia) z danych treningowych wybierane są kolejne atrybuty do budowania reguł decyzyjnych i podziału obserwacji</w:t>
      </w:r>
      <w:r w:rsidR="00E319D0">
        <w:rPr>
          <w:rFonts w:ascii="Times New Roman" w:hAnsi="Times New Roman" w:cs="Times New Roman"/>
        </w:rPr>
        <w:t>. Cały proces powtarzany jest aż do wytrenowania zdefiniowanej liczby drzew decyzyjnych</w:t>
      </w:r>
      <w:r w:rsidR="003610D3">
        <w:rPr>
          <w:rStyle w:val="Odwoanieprzypisudolnego"/>
          <w:rFonts w:ascii="Times New Roman" w:hAnsi="Times New Roman" w:cs="Times New Roman"/>
        </w:rPr>
        <w:footnoteReference w:id="31"/>
      </w:r>
      <w:r>
        <w:rPr>
          <w:rFonts w:ascii="Times New Roman" w:hAnsi="Times New Roman" w:cs="Times New Roman"/>
        </w:rPr>
        <w:t>.</w:t>
      </w:r>
    </w:p>
    <w:p w14:paraId="33807E37" w14:textId="7260BF56" w:rsidR="00F2459C" w:rsidRDefault="000B3E4E" w:rsidP="00032BD8">
      <w:pPr>
        <w:spacing w:after="0" w:line="360" w:lineRule="auto"/>
        <w:ind w:firstLine="708"/>
        <w:jc w:val="both"/>
      </w:pPr>
      <w:r>
        <w:rPr>
          <w:rFonts w:cs="Times New Roman"/>
          <w:bCs/>
        </w:rPr>
        <w:t>Podobnie jak w przypadku poprzedniego algorytmu modele budowano w iteracyjny sposób w celu znalezienia optymalnych wartości parametrów przy wykorzystaniu metody przeszukiwania za pomocą siatki.</w:t>
      </w:r>
      <w:r w:rsidR="00F2459C">
        <w:rPr>
          <w:rFonts w:cs="Times New Roman"/>
          <w:bCs/>
        </w:rPr>
        <w:t xml:space="preserve"> Optymalizacja objęła następujące parametry</w:t>
      </w:r>
      <w:r w:rsidR="00F2459C">
        <w:t>:</w:t>
      </w:r>
    </w:p>
    <w:p w14:paraId="6367E310" w14:textId="24DBC037" w:rsidR="00873ED2" w:rsidRPr="00C71013" w:rsidRDefault="00873ED2" w:rsidP="00032BD8">
      <w:pPr>
        <w:pStyle w:val="Akapitzlist"/>
        <w:numPr>
          <w:ilvl w:val="0"/>
          <w:numId w:val="17"/>
        </w:numPr>
        <w:spacing w:after="0" w:line="360" w:lineRule="auto"/>
        <w:jc w:val="both"/>
      </w:pPr>
      <w:r w:rsidRPr="00C71013">
        <w:t xml:space="preserve">liczba </w:t>
      </w:r>
      <w:r>
        <w:t xml:space="preserve">drzew decyzyjnych zbudowanych podczas trenowania algorytmu (zakres wartości od </w:t>
      </w:r>
      <w:r w:rsidR="00A02D4C">
        <w:t>2</w:t>
      </w:r>
      <w:r>
        <w:t xml:space="preserve">0 do 50 z interwałem </w:t>
      </w:r>
      <w:r w:rsidR="00A02D4C">
        <w:t>1</w:t>
      </w:r>
      <w:r>
        <w:t>),</w:t>
      </w:r>
    </w:p>
    <w:p w14:paraId="6376C192" w14:textId="77777777" w:rsidR="00F2459C" w:rsidRPr="00C71013" w:rsidRDefault="00F2459C" w:rsidP="00032BD8">
      <w:pPr>
        <w:pStyle w:val="Akapitzlist"/>
        <w:numPr>
          <w:ilvl w:val="0"/>
          <w:numId w:val="17"/>
        </w:numPr>
        <w:spacing w:after="0" w:line="360" w:lineRule="auto"/>
        <w:jc w:val="both"/>
      </w:pPr>
      <w:r w:rsidRPr="00C71013">
        <w:t>maksymalna głębokość drzew decyzyjnych (</w:t>
      </w:r>
      <w:r>
        <w:t xml:space="preserve">zakres </w:t>
      </w:r>
      <w:r w:rsidRPr="00C71013">
        <w:t>w</w:t>
      </w:r>
      <w:r>
        <w:t>artości od 1 do 3 z interwałem 1),</w:t>
      </w:r>
    </w:p>
    <w:p w14:paraId="63E8CFFA" w14:textId="0350A1D9" w:rsidR="00F2459C" w:rsidRPr="00C71013" w:rsidRDefault="00873ED2" w:rsidP="00032BD8">
      <w:pPr>
        <w:pStyle w:val="Akapitzlist"/>
        <w:numPr>
          <w:ilvl w:val="0"/>
          <w:numId w:val="17"/>
        </w:numPr>
        <w:spacing w:after="0" w:line="360" w:lineRule="auto"/>
        <w:jc w:val="both"/>
      </w:pPr>
      <w:r>
        <w:lastRenderedPageBreak/>
        <w:t xml:space="preserve">minimalna liczba obserwacji wymaganych do podziału węzła </w:t>
      </w:r>
      <w:r w:rsidR="00F2459C">
        <w:t xml:space="preserve">(zakres wartości </w:t>
      </w:r>
      <w:r>
        <w:t>od 5</w:t>
      </w:r>
      <w:r w:rsidR="00F2459C">
        <w:t xml:space="preserve"> do </w:t>
      </w:r>
      <w:r>
        <w:t>50</w:t>
      </w:r>
      <w:r w:rsidR="00F2459C">
        <w:t xml:space="preserve"> z interwałem </w:t>
      </w:r>
      <w:r>
        <w:t>5</w:t>
      </w:r>
      <w:r w:rsidR="00F2459C">
        <w:t>)</w:t>
      </w:r>
      <w:r w:rsidR="00F2459C">
        <w:rPr>
          <w:rStyle w:val="Odwoanieprzypisudolnego"/>
        </w:rPr>
        <w:footnoteReference w:id="32"/>
      </w:r>
      <w:r w:rsidR="00F2459C">
        <w:t>.</w:t>
      </w:r>
    </w:p>
    <w:p w14:paraId="40E18BE7" w14:textId="77777777" w:rsidR="00D23BC1" w:rsidRDefault="00D23BC1" w:rsidP="00032BD8">
      <w:pPr>
        <w:spacing w:after="0" w:line="360" w:lineRule="auto"/>
        <w:ind w:firstLine="708"/>
        <w:jc w:val="both"/>
      </w:pPr>
      <w:r>
        <w:t>Model o najlepszych wartościach kryteriów wykorzystanych do oceny został zbudowany przy wykorzystaniu zmiennych zaakceptowanych przez algorytm Boruta. Najlepsze wyniki osiągnięto dzięki zastosowaniu następujących wartości parametrów:</w:t>
      </w:r>
    </w:p>
    <w:p w14:paraId="27C0E826" w14:textId="2A117E53" w:rsidR="00D23BC1" w:rsidRPr="00C71013" w:rsidRDefault="00036414" w:rsidP="00032BD8">
      <w:pPr>
        <w:pStyle w:val="Akapitzlist"/>
        <w:numPr>
          <w:ilvl w:val="0"/>
          <w:numId w:val="17"/>
        </w:numPr>
        <w:spacing w:after="0" w:line="360" w:lineRule="auto"/>
        <w:jc w:val="both"/>
      </w:pPr>
      <w:r w:rsidRPr="00C71013">
        <w:t xml:space="preserve">liczba </w:t>
      </w:r>
      <w:r>
        <w:t>drzew decyzyjnych zbudowanych podczas trenowania algorytmu</w:t>
      </w:r>
      <w:r w:rsidR="00D23BC1">
        <w:t xml:space="preserve">: </w:t>
      </w:r>
      <w:r w:rsidR="00386171">
        <w:t>23</w:t>
      </w:r>
      <w:r w:rsidR="00D23BC1">
        <w:t>,</w:t>
      </w:r>
    </w:p>
    <w:p w14:paraId="2E96BB5E" w14:textId="7B297A60" w:rsidR="00D23BC1" w:rsidRPr="00C71013" w:rsidRDefault="00036414" w:rsidP="00032BD8">
      <w:pPr>
        <w:pStyle w:val="Akapitzlist"/>
        <w:numPr>
          <w:ilvl w:val="0"/>
          <w:numId w:val="17"/>
        </w:numPr>
        <w:spacing w:after="0" w:line="360" w:lineRule="auto"/>
        <w:jc w:val="both"/>
      </w:pPr>
      <w:r w:rsidRPr="00C71013">
        <w:t>maksymalna głębokość drzew decyzyjnych</w:t>
      </w:r>
      <w:r w:rsidR="00D23BC1">
        <w:t xml:space="preserve">: </w:t>
      </w:r>
      <w:r w:rsidR="00386171">
        <w:t>1</w:t>
      </w:r>
      <w:r w:rsidR="00D23BC1">
        <w:t>,</w:t>
      </w:r>
    </w:p>
    <w:p w14:paraId="679EDC83" w14:textId="71B0AA3B" w:rsidR="00D23BC1" w:rsidRDefault="00036414" w:rsidP="00032BD8">
      <w:pPr>
        <w:pStyle w:val="Akapitzlist"/>
        <w:numPr>
          <w:ilvl w:val="0"/>
          <w:numId w:val="17"/>
        </w:numPr>
        <w:spacing w:after="0" w:line="360" w:lineRule="auto"/>
        <w:jc w:val="both"/>
      </w:pPr>
      <w:r>
        <w:t>minimalna liczba obserwacji wymaganych do podziału węzła</w:t>
      </w:r>
      <w:r w:rsidR="00D23BC1">
        <w:t xml:space="preserve">: </w:t>
      </w:r>
      <w:r w:rsidR="00386171">
        <w:t>5.</w:t>
      </w:r>
    </w:p>
    <w:p w14:paraId="547E85D9" w14:textId="78F4C96C" w:rsidR="00D23BC1" w:rsidRPr="00C71013" w:rsidRDefault="00D23BC1" w:rsidP="00032BD8">
      <w:pPr>
        <w:spacing w:after="0" w:line="360" w:lineRule="auto"/>
        <w:ind w:firstLine="708"/>
        <w:jc w:val="both"/>
      </w:pPr>
      <w:r>
        <w:t xml:space="preserve">Analogicznie jak w przypadku poprzedniego algorytmu utworzono tabele kontyngencji </w:t>
      </w:r>
      <w:r w:rsidR="00647725">
        <w:t xml:space="preserve">dla macierzy błędów </w:t>
      </w:r>
      <w:r>
        <w:t>oraz wykreślono krzywe ROC oraz krzywe przedstawiające skuteczność modelu w kwestii predykcji obserwacji pozytywnych. Podsumowanie wyników osiągniętych przez zbudowany model zostało przedstawione w poniższej tabeli.</w:t>
      </w:r>
    </w:p>
    <w:p w14:paraId="2ED845C8" w14:textId="72214D01" w:rsidR="000B3E4E" w:rsidRPr="000B3E4E" w:rsidRDefault="000B3E4E" w:rsidP="000B3E4E">
      <w:pPr>
        <w:pStyle w:val="Legenda"/>
        <w:keepNext/>
        <w:spacing w:line="360" w:lineRule="auto"/>
        <w:jc w:val="both"/>
        <w:rPr>
          <w:i w:val="0"/>
          <w:iCs w:val="0"/>
          <w:color w:val="auto"/>
          <w:sz w:val="24"/>
          <w:szCs w:val="24"/>
        </w:rPr>
      </w:pPr>
      <w:bookmarkStart w:id="29" w:name="_Toc62568180"/>
      <w:r w:rsidRPr="000B3E4E">
        <w:rPr>
          <w:i w:val="0"/>
          <w:iCs w:val="0"/>
          <w:color w:val="auto"/>
          <w:sz w:val="24"/>
          <w:szCs w:val="24"/>
        </w:rPr>
        <w:t xml:space="preserve">Tabela </w:t>
      </w:r>
      <w:r w:rsidRPr="000B3E4E">
        <w:rPr>
          <w:i w:val="0"/>
          <w:iCs w:val="0"/>
          <w:color w:val="auto"/>
          <w:sz w:val="24"/>
          <w:szCs w:val="24"/>
        </w:rPr>
        <w:fldChar w:fldCharType="begin"/>
      </w:r>
      <w:r w:rsidRPr="000B3E4E">
        <w:rPr>
          <w:i w:val="0"/>
          <w:iCs w:val="0"/>
          <w:color w:val="auto"/>
          <w:sz w:val="24"/>
          <w:szCs w:val="24"/>
        </w:rPr>
        <w:instrText xml:space="preserve"> SEQ Tabela \* ARABIC </w:instrText>
      </w:r>
      <w:r w:rsidRPr="000B3E4E">
        <w:rPr>
          <w:i w:val="0"/>
          <w:iCs w:val="0"/>
          <w:color w:val="auto"/>
          <w:sz w:val="24"/>
          <w:szCs w:val="24"/>
        </w:rPr>
        <w:fldChar w:fldCharType="separate"/>
      </w:r>
      <w:r w:rsidR="001E79D0">
        <w:rPr>
          <w:i w:val="0"/>
          <w:iCs w:val="0"/>
          <w:noProof/>
          <w:color w:val="auto"/>
          <w:sz w:val="24"/>
          <w:szCs w:val="24"/>
        </w:rPr>
        <w:t>5</w:t>
      </w:r>
      <w:r w:rsidRPr="000B3E4E">
        <w:rPr>
          <w:i w:val="0"/>
          <w:iCs w:val="0"/>
          <w:color w:val="auto"/>
          <w:sz w:val="24"/>
          <w:szCs w:val="24"/>
        </w:rPr>
        <w:fldChar w:fldCharType="end"/>
      </w:r>
      <w:r w:rsidRPr="000B3E4E">
        <w:rPr>
          <w:i w:val="0"/>
          <w:iCs w:val="0"/>
          <w:color w:val="auto"/>
          <w:sz w:val="24"/>
          <w:szCs w:val="24"/>
        </w:rPr>
        <w:t>. Wyniki osiągnięte przez model klasyfikacyjnego lasu losowego.</w:t>
      </w:r>
      <w:bookmarkEnd w:id="29"/>
    </w:p>
    <w:tbl>
      <w:tblPr>
        <w:tblStyle w:val="Tabela-Siatka"/>
        <w:tblW w:w="0" w:type="auto"/>
        <w:jc w:val="center"/>
        <w:tblLook w:val="04A0" w:firstRow="1" w:lastRow="0" w:firstColumn="1" w:lastColumn="0" w:noHBand="0" w:noVBand="1"/>
      </w:tblPr>
      <w:tblGrid>
        <w:gridCol w:w="1009"/>
        <w:gridCol w:w="1793"/>
        <w:gridCol w:w="756"/>
        <w:gridCol w:w="1795"/>
      </w:tblGrid>
      <w:tr w:rsidR="00B3325C" w14:paraId="2D5BC303" w14:textId="77777777" w:rsidTr="00E87942">
        <w:trPr>
          <w:jc w:val="center"/>
        </w:trPr>
        <w:tc>
          <w:tcPr>
            <w:tcW w:w="2802" w:type="dxa"/>
            <w:gridSpan w:val="2"/>
          </w:tcPr>
          <w:p w14:paraId="1A6D404C" w14:textId="77777777" w:rsidR="00B3325C" w:rsidRDefault="00B3325C" w:rsidP="00E87942">
            <w:pPr>
              <w:spacing w:line="360" w:lineRule="auto"/>
              <w:jc w:val="center"/>
            </w:pPr>
            <w:r>
              <w:t>Zbiór treningowy</w:t>
            </w:r>
          </w:p>
        </w:tc>
        <w:tc>
          <w:tcPr>
            <w:tcW w:w="2551" w:type="dxa"/>
            <w:gridSpan w:val="2"/>
          </w:tcPr>
          <w:p w14:paraId="6C485117" w14:textId="77777777" w:rsidR="00B3325C" w:rsidRDefault="00B3325C" w:rsidP="00E87942">
            <w:pPr>
              <w:spacing w:line="360" w:lineRule="auto"/>
              <w:jc w:val="center"/>
            </w:pPr>
            <w:r>
              <w:t>Zbiór testowy</w:t>
            </w:r>
          </w:p>
        </w:tc>
      </w:tr>
      <w:tr w:rsidR="00B3325C" w14:paraId="62D90BC6" w14:textId="77777777" w:rsidTr="00E87942">
        <w:trPr>
          <w:jc w:val="center"/>
        </w:trPr>
        <w:tc>
          <w:tcPr>
            <w:tcW w:w="1009" w:type="dxa"/>
          </w:tcPr>
          <w:p w14:paraId="3455140C" w14:textId="77777777" w:rsidR="00B3325C" w:rsidRDefault="00B3325C" w:rsidP="00E87942">
            <w:pPr>
              <w:spacing w:line="360" w:lineRule="auto"/>
              <w:jc w:val="center"/>
            </w:pPr>
            <w:r>
              <w:t>AUC</w:t>
            </w:r>
          </w:p>
        </w:tc>
        <w:tc>
          <w:tcPr>
            <w:tcW w:w="1793" w:type="dxa"/>
          </w:tcPr>
          <w:p w14:paraId="3EEECE8D" w14:textId="77777777" w:rsidR="00B3325C" w:rsidRDefault="00B3325C" w:rsidP="00E87942">
            <w:pPr>
              <w:spacing w:line="360" w:lineRule="auto"/>
              <w:jc w:val="center"/>
            </w:pPr>
            <w:r>
              <w:t>Wskaźnik 75%</w:t>
            </w:r>
          </w:p>
        </w:tc>
        <w:tc>
          <w:tcPr>
            <w:tcW w:w="756" w:type="dxa"/>
          </w:tcPr>
          <w:p w14:paraId="6A76C7EB" w14:textId="77777777" w:rsidR="00B3325C" w:rsidRDefault="00B3325C" w:rsidP="00E87942">
            <w:pPr>
              <w:spacing w:line="360" w:lineRule="auto"/>
              <w:jc w:val="center"/>
            </w:pPr>
            <w:r>
              <w:t>AUC</w:t>
            </w:r>
          </w:p>
        </w:tc>
        <w:tc>
          <w:tcPr>
            <w:tcW w:w="1795" w:type="dxa"/>
          </w:tcPr>
          <w:p w14:paraId="69E07443" w14:textId="77777777" w:rsidR="00B3325C" w:rsidRDefault="00B3325C" w:rsidP="00E87942">
            <w:pPr>
              <w:spacing w:line="360" w:lineRule="auto"/>
              <w:jc w:val="center"/>
            </w:pPr>
            <w:r>
              <w:t>Wskaźnik 75%</w:t>
            </w:r>
          </w:p>
        </w:tc>
      </w:tr>
      <w:tr w:rsidR="00B3325C" w14:paraId="12BADB1A" w14:textId="77777777" w:rsidTr="000B3E4E">
        <w:trPr>
          <w:trHeight w:val="70"/>
          <w:jc w:val="center"/>
        </w:trPr>
        <w:tc>
          <w:tcPr>
            <w:tcW w:w="1009" w:type="dxa"/>
          </w:tcPr>
          <w:p w14:paraId="3BA5982D" w14:textId="42A2FA08" w:rsidR="00B3325C" w:rsidRDefault="00B3325C" w:rsidP="00E87942">
            <w:pPr>
              <w:spacing w:line="360" w:lineRule="auto"/>
              <w:jc w:val="center"/>
            </w:pPr>
            <w:r>
              <w:t>0,897</w:t>
            </w:r>
          </w:p>
        </w:tc>
        <w:tc>
          <w:tcPr>
            <w:tcW w:w="1793" w:type="dxa"/>
          </w:tcPr>
          <w:p w14:paraId="5ACBC9BE" w14:textId="6479246F" w:rsidR="00B3325C" w:rsidRDefault="00B3325C" w:rsidP="00E87942">
            <w:pPr>
              <w:spacing w:line="360" w:lineRule="auto"/>
              <w:jc w:val="center"/>
            </w:pPr>
            <w:r>
              <w:t>0,973</w:t>
            </w:r>
          </w:p>
        </w:tc>
        <w:tc>
          <w:tcPr>
            <w:tcW w:w="756" w:type="dxa"/>
          </w:tcPr>
          <w:p w14:paraId="57075E3B" w14:textId="0FCE4995" w:rsidR="00B3325C" w:rsidRDefault="00B3325C" w:rsidP="00E87942">
            <w:pPr>
              <w:spacing w:line="360" w:lineRule="auto"/>
              <w:jc w:val="center"/>
            </w:pPr>
            <w:r>
              <w:t>0,895</w:t>
            </w:r>
          </w:p>
        </w:tc>
        <w:tc>
          <w:tcPr>
            <w:tcW w:w="1795" w:type="dxa"/>
          </w:tcPr>
          <w:p w14:paraId="50B6DFF7" w14:textId="5CB34281" w:rsidR="00B3325C" w:rsidRDefault="00B3325C" w:rsidP="00E87942">
            <w:pPr>
              <w:spacing w:line="360" w:lineRule="auto"/>
              <w:jc w:val="center"/>
            </w:pPr>
            <w:r>
              <w:t>0,972</w:t>
            </w:r>
          </w:p>
        </w:tc>
      </w:tr>
    </w:tbl>
    <w:p w14:paraId="6392CF0B" w14:textId="77777777" w:rsidR="00B579AA" w:rsidRDefault="00B579AA" w:rsidP="00B579AA">
      <w:pPr>
        <w:pStyle w:val="Tekstpodstawowy"/>
        <w:spacing w:line="360" w:lineRule="auto"/>
        <w:jc w:val="both"/>
        <w:rPr>
          <w:rFonts w:cs="Times New Roman"/>
          <w:szCs w:val="24"/>
        </w:rPr>
      </w:pPr>
    </w:p>
    <w:p w14:paraId="01025706" w14:textId="6255CC54" w:rsidR="00B579AA" w:rsidRDefault="00B579AA" w:rsidP="00B579AA">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56D3801A" w14:textId="4BF7CBFC" w:rsidR="00196709" w:rsidRDefault="00EC1280" w:rsidP="00032BD8">
      <w:pPr>
        <w:pStyle w:val="Tekstpodstawowy"/>
        <w:spacing w:after="0" w:line="360" w:lineRule="auto"/>
        <w:jc w:val="both"/>
        <w:rPr>
          <w:rFonts w:cs="Times New Roman"/>
          <w:szCs w:val="24"/>
        </w:rPr>
      </w:pPr>
      <w:r>
        <w:rPr>
          <w:rFonts w:cs="Times New Roman"/>
          <w:szCs w:val="24"/>
        </w:rPr>
        <w:tab/>
        <w:t>Z tabeli można odczytać, że</w:t>
      </w:r>
      <w:r w:rsidR="00196709">
        <w:rPr>
          <w:rFonts w:cs="Times New Roman"/>
          <w:szCs w:val="24"/>
        </w:rPr>
        <w:t xml:space="preserve"> mimo osiągnięcia wysokich wartości kryteriów do oceny jakości modelu, to</w:t>
      </w:r>
      <w:r>
        <w:rPr>
          <w:rFonts w:cs="Times New Roman"/>
          <w:szCs w:val="24"/>
        </w:rPr>
        <w:t xml:space="preserve"> w porównaniu z </w:t>
      </w:r>
      <w:r w:rsidR="00196709">
        <w:rPr>
          <w:rFonts w:cs="Times New Roman"/>
          <w:szCs w:val="24"/>
        </w:rPr>
        <w:t>klasyfikatorem</w:t>
      </w:r>
      <w:r>
        <w:rPr>
          <w:rFonts w:cs="Times New Roman"/>
          <w:szCs w:val="24"/>
        </w:rPr>
        <w:t xml:space="preserve"> zbudowanym</w:t>
      </w:r>
      <w:r w:rsidR="00196709">
        <w:rPr>
          <w:rFonts w:cs="Times New Roman"/>
          <w:szCs w:val="24"/>
        </w:rPr>
        <w:t xml:space="preserve"> z wykorzystaniem algorytmu Gradient Boosting Machine wyniki okazały się gorsze. Pole pod krzywą ROC jest znacznie mniejsze, natomiast zdolność modelu do wykrywania obserwacji pozytywnych pogorszyła się jedynie nieznacznie. Różnice nie są jednak znaczące i na tym etapie nie można jeszcze odrzucić zbudowanego modelu na korzyść poprzedniego klasyfikatora.</w:t>
      </w:r>
    </w:p>
    <w:p w14:paraId="7C596E4A" w14:textId="3DC40B9A" w:rsidR="00196709" w:rsidRDefault="00196709" w:rsidP="00196709">
      <w:pPr>
        <w:pStyle w:val="Tekstpodstawowy"/>
        <w:spacing w:line="360" w:lineRule="auto"/>
        <w:jc w:val="both"/>
        <w:rPr>
          <w:rFonts w:cs="Times New Roman"/>
          <w:szCs w:val="24"/>
        </w:rPr>
      </w:pPr>
    </w:p>
    <w:p w14:paraId="24FDF793" w14:textId="77777777" w:rsidR="00196709" w:rsidRDefault="00196709" w:rsidP="00196709">
      <w:pPr>
        <w:pStyle w:val="Tekstpodstawowy"/>
        <w:spacing w:line="360" w:lineRule="auto"/>
        <w:jc w:val="both"/>
        <w:rPr>
          <w:i/>
          <w:iCs/>
          <w:szCs w:val="24"/>
        </w:rPr>
      </w:pPr>
    </w:p>
    <w:p w14:paraId="7CBD5F15" w14:textId="77777777" w:rsidR="00032BD8" w:rsidRDefault="00032BD8">
      <w:pPr>
        <w:spacing w:after="160"/>
        <w:rPr>
          <w:szCs w:val="24"/>
        </w:rPr>
      </w:pPr>
      <w:r>
        <w:rPr>
          <w:i/>
          <w:iCs/>
          <w:szCs w:val="24"/>
        </w:rPr>
        <w:br w:type="page"/>
      </w:r>
    </w:p>
    <w:p w14:paraId="5F2B0E7A" w14:textId="6759D7EC" w:rsidR="00B3325C" w:rsidRPr="000B3E4E" w:rsidRDefault="00B3325C" w:rsidP="000B3E4E">
      <w:pPr>
        <w:pStyle w:val="Legenda"/>
        <w:keepNext/>
        <w:spacing w:line="360" w:lineRule="auto"/>
        <w:jc w:val="both"/>
        <w:rPr>
          <w:i w:val="0"/>
          <w:iCs w:val="0"/>
          <w:color w:val="auto"/>
          <w:sz w:val="24"/>
          <w:szCs w:val="24"/>
        </w:rPr>
      </w:pPr>
      <w:bookmarkStart w:id="30" w:name="_Toc62568181"/>
      <w:r w:rsidRPr="000B3E4E">
        <w:rPr>
          <w:i w:val="0"/>
          <w:iCs w:val="0"/>
          <w:color w:val="auto"/>
          <w:sz w:val="24"/>
          <w:szCs w:val="24"/>
        </w:rPr>
        <w:lastRenderedPageBreak/>
        <w:t xml:space="preserve">Tabela </w:t>
      </w:r>
      <w:r w:rsidRPr="000B3E4E">
        <w:rPr>
          <w:i w:val="0"/>
          <w:iCs w:val="0"/>
          <w:color w:val="auto"/>
          <w:sz w:val="24"/>
          <w:szCs w:val="24"/>
        </w:rPr>
        <w:fldChar w:fldCharType="begin"/>
      </w:r>
      <w:r w:rsidRPr="000B3E4E">
        <w:rPr>
          <w:i w:val="0"/>
          <w:iCs w:val="0"/>
          <w:color w:val="auto"/>
          <w:sz w:val="24"/>
          <w:szCs w:val="24"/>
        </w:rPr>
        <w:instrText xml:space="preserve"> SEQ Tabela \* ARABIC </w:instrText>
      </w:r>
      <w:r w:rsidRPr="000B3E4E">
        <w:rPr>
          <w:i w:val="0"/>
          <w:iCs w:val="0"/>
          <w:color w:val="auto"/>
          <w:sz w:val="24"/>
          <w:szCs w:val="24"/>
        </w:rPr>
        <w:fldChar w:fldCharType="separate"/>
      </w:r>
      <w:r w:rsidR="001E79D0">
        <w:rPr>
          <w:i w:val="0"/>
          <w:iCs w:val="0"/>
          <w:noProof/>
          <w:color w:val="auto"/>
          <w:sz w:val="24"/>
          <w:szCs w:val="24"/>
        </w:rPr>
        <w:t>6</w:t>
      </w:r>
      <w:r w:rsidRPr="000B3E4E">
        <w:rPr>
          <w:i w:val="0"/>
          <w:iCs w:val="0"/>
          <w:color w:val="auto"/>
          <w:sz w:val="24"/>
          <w:szCs w:val="24"/>
        </w:rPr>
        <w:fldChar w:fldCharType="end"/>
      </w:r>
      <w:r w:rsidRPr="000B3E4E">
        <w:rPr>
          <w:i w:val="0"/>
          <w:iCs w:val="0"/>
          <w:color w:val="auto"/>
          <w:sz w:val="24"/>
          <w:szCs w:val="24"/>
        </w:rPr>
        <w:t>.</w:t>
      </w:r>
      <w:r w:rsidR="000F779A">
        <w:rPr>
          <w:i w:val="0"/>
          <w:iCs w:val="0"/>
          <w:color w:val="auto"/>
          <w:sz w:val="24"/>
          <w:szCs w:val="24"/>
        </w:rPr>
        <w:t xml:space="preserve"> </w:t>
      </w:r>
      <w:r w:rsidRPr="000B3E4E">
        <w:rPr>
          <w:i w:val="0"/>
          <w:iCs w:val="0"/>
          <w:color w:val="auto"/>
          <w:sz w:val="24"/>
          <w:szCs w:val="24"/>
        </w:rPr>
        <w:t>Macierz błędów dla modelu klasyfikacyjnego lasu losowego na zbiorze testowym.</w:t>
      </w:r>
      <w:bookmarkEnd w:id="30"/>
    </w:p>
    <w:tbl>
      <w:tblPr>
        <w:tblStyle w:val="Tabela-Siatka"/>
        <w:tblW w:w="0" w:type="auto"/>
        <w:jc w:val="center"/>
        <w:tblLook w:val="04A0" w:firstRow="1" w:lastRow="0" w:firstColumn="1" w:lastColumn="0" w:noHBand="0" w:noVBand="1"/>
      </w:tblPr>
      <w:tblGrid>
        <w:gridCol w:w="688"/>
        <w:gridCol w:w="1972"/>
        <w:gridCol w:w="1984"/>
        <w:gridCol w:w="1985"/>
      </w:tblGrid>
      <w:tr w:rsidR="00905DE4" w14:paraId="284203FE" w14:textId="77777777" w:rsidTr="00E87942">
        <w:trPr>
          <w:jc w:val="center"/>
        </w:trPr>
        <w:tc>
          <w:tcPr>
            <w:tcW w:w="2660" w:type="dxa"/>
            <w:gridSpan w:val="2"/>
            <w:vMerge w:val="restart"/>
            <w:vAlign w:val="center"/>
          </w:tcPr>
          <w:p w14:paraId="4EFD26E1" w14:textId="77777777" w:rsidR="00905DE4" w:rsidRDefault="00905DE4" w:rsidP="00E87942">
            <w:pPr>
              <w:spacing w:line="360" w:lineRule="auto"/>
              <w:jc w:val="center"/>
            </w:pPr>
          </w:p>
        </w:tc>
        <w:tc>
          <w:tcPr>
            <w:tcW w:w="3969" w:type="dxa"/>
            <w:gridSpan w:val="2"/>
            <w:vAlign w:val="center"/>
          </w:tcPr>
          <w:p w14:paraId="60C95EAD" w14:textId="77777777" w:rsidR="00905DE4" w:rsidRDefault="00905DE4" w:rsidP="00E87942">
            <w:pPr>
              <w:spacing w:line="360" w:lineRule="auto"/>
              <w:jc w:val="center"/>
            </w:pPr>
            <w:r>
              <w:t>Predykcja</w:t>
            </w:r>
          </w:p>
        </w:tc>
      </w:tr>
      <w:tr w:rsidR="00905DE4" w14:paraId="7FC6FE24" w14:textId="77777777" w:rsidTr="00E87942">
        <w:trPr>
          <w:jc w:val="center"/>
        </w:trPr>
        <w:tc>
          <w:tcPr>
            <w:tcW w:w="2660" w:type="dxa"/>
            <w:gridSpan w:val="2"/>
            <w:vMerge/>
            <w:vAlign w:val="center"/>
          </w:tcPr>
          <w:p w14:paraId="079FE565" w14:textId="77777777" w:rsidR="00905DE4" w:rsidRDefault="00905DE4" w:rsidP="00E87942">
            <w:pPr>
              <w:spacing w:line="360" w:lineRule="auto"/>
              <w:jc w:val="center"/>
            </w:pPr>
          </w:p>
        </w:tc>
        <w:tc>
          <w:tcPr>
            <w:tcW w:w="1984" w:type="dxa"/>
            <w:vAlign w:val="center"/>
          </w:tcPr>
          <w:p w14:paraId="1C2FF70F" w14:textId="77777777" w:rsidR="00905DE4" w:rsidRDefault="00905DE4" w:rsidP="00E87942">
            <w:pPr>
              <w:spacing w:line="360" w:lineRule="auto"/>
              <w:jc w:val="center"/>
            </w:pPr>
            <w:r>
              <w:t>Klasa pozytywna</w:t>
            </w:r>
          </w:p>
        </w:tc>
        <w:tc>
          <w:tcPr>
            <w:tcW w:w="1985" w:type="dxa"/>
            <w:vAlign w:val="center"/>
          </w:tcPr>
          <w:p w14:paraId="7725CA18" w14:textId="77777777" w:rsidR="00905DE4" w:rsidRDefault="00905DE4" w:rsidP="00E87942">
            <w:pPr>
              <w:spacing w:line="360" w:lineRule="auto"/>
              <w:jc w:val="center"/>
            </w:pPr>
            <w:r>
              <w:t>Klasa negatywna</w:t>
            </w:r>
          </w:p>
        </w:tc>
      </w:tr>
      <w:tr w:rsidR="00905DE4" w14:paraId="7AFACD67" w14:textId="77777777" w:rsidTr="00E87942">
        <w:trPr>
          <w:trHeight w:val="928"/>
          <w:jc w:val="center"/>
        </w:trPr>
        <w:tc>
          <w:tcPr>
            <w:tcW w:w="688" w:type="dxa"/>
            <w:vMerge w:val="restart"/>
            <w:textDirection w:val="btLr"/>
            <w:vAlign w:val="center"/>
          </w:tcPr>
          <w:p w14:paraId="10109C00" w14:textId="77777777" w:rsidR="00905DE4" w:rsidRDefault="00905DE4" w:rsidP="00E87942">
            <w:pPr>
              <w:spacing w:line="360" w:lineRule="auto"/>
              <w:ind w:left="113" w:right="113"/>
              <w:jc w:val="center"/>
            </w:pPr>
            <w:r>
              <w:t>Rzeczywistość</w:t>
            </w:r>
          </w:p>
        </w:tc>
        <w:tc>
          <w:tcPr>
            <w:tcW w:w="1972" w:type="dxa"/>
            <w:vAlign w:val="center"/>
          </w:tcPr>
          <w:p w14:paraId="683D5549" w14:textId="77777777" w:rsidR="00905DE4" w:rsidRDefault="00905DE4" w:rsidP="00E87942">
            <w:pPr>
              <w:spacing w:line="360" w:lineRule="auto"/>
              <w:jc w:val="center"/>
            </w:pPr>
            <w:r>
              <w:t>Klasa pozytywna</w:t>
            </w:r>
          </w:p>
        </w:tc>
        <w:tc>
          <w:tcPr>
            <w:tcW w:w="1984" w:type="dxa"/>
            <w:vAlign w:val="center"/>
          </w:tcPr>
          <w:p w14:paraId="13FDAE95" w14:textId="4E8854E2" w:rsidR="00905DE4" w:rsidRDefault="00905DE4" w:rsidP="00E87942">
            <w:pPr>
              <w:spacing w:line="360" w:lineRule="auto"/>
              <w:jc w:val="center"/>
            </w:pPr>
            <w:r>
              <w:t>3 027 (</w:t>
            </w:r>
            <w:r w:rsidR="00B3325C">
              <w:t>29</w:t>
            </w:r>
            <w:r>
              <w:t>,</w:t>
            </w:r>
            <w:r w:rsidR="00B3325C">
              <w:t>00</w:t>
            </w:r>
            <w:r>
              <w:t>%)</w:t>
            </w:r>
          </w:p>
        </w:tc>
        <w:tc>
          <w:tcPr>
            <w:tcW w:w="1985" w:type="dxa"/>
            <w:vAlign w:val="center"/>
          </w:tcPr>
          <w:p w14:paraId="061F5489" w14:textId="03EEAC91" w:rsidR="00905DE4" w:rsidRDefault="00905DE4" w:rsidP="00E87942">
            <w:pPr>
              <w:spacing w:line="360" w:lineRule="auto"/>
              <w:jc w:val="center"/>
            </w:pPr>
            <w:r>
              <w:t>720 (</w:t>
            </w:r>
            <w:r w:rsidR="00B3325C">
              <w:t>6</w:t>
            </w:r>
            <w:r>
              <w:t>,</w:t>
            </w:r>
            <w:r w:rsidR="00B3325C">
              <w:t>90</w:t>
            </w:r>
            <w:r>
              <w:t>%)</w:t>
            </w:r>
          </w:p>
        </w:tc>
      </w:tr>
      <w:tr w:rsidR="00905DE4" w14:paraId="52017425" w14:textId="77777777" w:rsidTr="00E87942">
        <w:trPr>
          <w:trHeight w:val="842"/>
          <w:jc w:val="center"/>
        </w:trPr>
        <w:tc>
          <w:tcPr>
            <w:tcW w:w="688" w:type="dxa"/>
            <w:vMerge/>
            <w:vAlign w:val="center"/>
          </w:tcPr>
          <w:p w14:paraId="02A6ED1F" w14:textId="77777777" w:rsidR="00905DE4" w:rsidRDefault="00905DE4" w:rsidP="00E87942">
            <w:pPr>
              <w:spacing w:line="360" w:lineRule="auto"/>
              <w:jc w:val="center"/>
            </w:pPr>
          </w:p>
        </w:tc>
        <w:tc>
          <w:tcPr>
            <w:tcW w:w="1972" w:type="dxa"/>
            <w:vAlign w:val="center"/>
          </w:tcPr>
          <w:p w14:paraId="58E365BF" w14:textId="77777777" w:rsidR="00905DE4" w:rsidRDefault="00905DE4" w:rsidP="00E87942">
            <w:pPr>
              <w:spacing w:line="360" w:lineRule="auto"/>
              <w:jc w:val="center"/>
            </w:pPr>
            <w:r>
              <w:t>Klasa negatywna</w:t>
            </w:r>
          </w:p>
        </w:tc>
        <w:tc>
          <w:tcPr>
            <w:tcW w:w="1984" w:type="dxa"/>
            <w:vAlign w:val="center"/>
          </w:tcPr>
          <w:p w14:paraId="26C34607" w14:textId="285814DE" w:rsidR="00905DE4" w:rsidRDefault="00905DE4" w:rsidP="00E87942">
            <w:pPr>
              <w:spacing w:line="360" w:lineRule="auto"/>
              <w:jc w:val="center"/>
            </w:pPr>
            <w:r>
              <w:t>1 208 (</w:t>
            </w:r>
            <w:r w:rsidR="00B3325C">
              <w:t>11</w:t>
            </w:r>
            <w:r>
              <w:t>,</w:t>
            </w:r>
            <w:r w:rsidR="00B3325C">
              <w:t>57</w:t>
            </w:r>
            <w:r>
              <w:t>%)</w:t>
            </w:r>
          </w:p>
        </w:tc>
        <w:tc>
          <w:tcPr>
            <w:tcW w:w="1985" w:type="dxa"/>
            <w:vAlign w:val="center"/>
          </w:tcPr>
          <w:p w14:paraId="2C624BC4" w14:textId="0B09AF1E" w:rsidR="00905DE4" w:rsidRDefault="00905DE4" w:rsidP="00E87942">
            <w:pPr>
              <w:spacing w:line="360" w:lineRule="auto"/>
              <w:jc w:val="center"/>
            </w:pPr>
            <w:r>
              <w:t>5 483 (</w:t>
            </w:r>
            <w:r w:rsidR="00B3325C">
              <w:t>52</w:t>
            </w:r>
            <w:r>
              <w:t>,</w:t>
            </w:r>
            <w:r w:rsidR="00B3325C">
              <w:t>23</w:t>
            </w:r>
            <w:r>
              <w:t>%)</w:t>
            </w:r>
          </w:p>
        </w:tc>
      </w:tr>
    </w:tbl>
    <w:p w14:paraId="2070A39D" w14:textId="1C418837" w:rsidR="000F779A" w:rsidRDefault="000F779A" w:rsidP="003815BA">
      <w:pPr>
        <w:pStyle w:val="Default"/>
        <w:spacing w:line="360" w:lineRule="auto"/>
        <w:ind w:firstLine="708"/>
        <w:jc w:val="both"/>
        <w:rPr>
          <w:rFonts w:ascii="Times New Roman" w:hAnsi="Times New Roman" w:cs="Times New Roman"/>
          <w:b/>
        </w:rPr>
      </w:pPr>
    </w:p>
    <w:p w14:paraId="1B18B89A" w14:textId="77777777" w:rsidR="000F779A" w:rsidRPr="007052BA" w:rsidRDefault="000F779A" w:rsidP="000F779A">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19137914" w14:textId="6EAAAEFE" w:rsidR="000F779A" w:rsidRPr="00C77B9C" w:rsidRDefault="00C77B9C" w:rsidP="00032BD8">
      <w:pPr>
        <w:pStyle w:val="Default"/>
        <w:spacing w:line="360" w:lineRule="auto"/>
        <w:ind w:firstLine="709"/>
        <w:jc w:val="both"/>
        <w:rPr>
          <w:rFonts w:ascii="Times New Roman" w:hAnsi="Times New Roman" w:cs="Times New Roman"/>
          <w:bCs/>
        </w:rPr>
      </w:pPr>
      <w:r w:rsidRPr="00C77B9C">
        <w:rPr>
          <w:rFonts w:ascii="Times New Roman" w:hAnsi="Times New Roman" w:cs="Times New Roman"/>
          <w:bCs/>
        </w:rPr>
        <w:t xml:space="preserve">Z tabeli można odczytać, że model nie rozpoznał prawidłowo </w:t>
      </w:r>
      <w:r>
        <w:rPr>
          <w:rFonts w:ascii="Times New Roman" w:hAnsi="Times New Roman" w:cs="Times New Roman"/>
          <w:bCs/>
        </w:rPr>
        <w:t>720</w:t>
      </w:r>
      <w:r w:rsidRPr="00C77B9C">
        <w:rPr>
          <w:rFonts w:ascii="Times New Roman" w:hAnsi="Times New Roman" w:cs="Times New Roman"/>
          <w:bCs/>
        </w:rPr>
        <w:t xml:space="preserve"> spośród 3 747 firm, które upadły</w:t>
      </w:r>
      <w:r>
        <w:rPr>
          <w:rFonts w:ascii="Times New Roman" w:hAnsi="Times New Roman" w:cs="Times New Roman"/>
          <w:bCs/>
        </w:rPr>
        <w:t>, co jest wynikiem znacznie lepszym w porównaniu do poprzedniego modelu</w:t>
      </w:r>
      <w:r w:rsidRPr="00C77B9C">
        <w:rPr>
          <w:rFonts w:ascii="Times New Roman" w:hAnsi="Times New Roman" w:cs="Times New Roman"/>
          <w:bCs/>
        </w:rPr>
        <w:t xml:space="preserve">. Model prawidłowo zaklasyfikował </w:t>
      </w:r>
      <w:r>
        <w:rPr>
          <w:rFonts w:ascii="Times New Roman" w:hAnsi="Times New Roman" w:cs="Times New Roman"/>
          <w:bCs/>
        </w:rPr>
        <w:t>80,78</w:t>
      </w:r>
      <w:r w:rsidRPr="00C77B9C">
        <w:rPr>
          <w:rFonts w:ascii="Times New Roman" w:hAnsi="Times New Roman" w:cs="Times New Roman"/>
          <w:bCs/>
        </w:rPr>
        <w:t>% podmiotów, które zbankrutowały</w:t>
      </w:r>
      <w:r>
        <w:rPr>
          <w:rFonts w:ascii="Times New Roman" w:hAnsi="Times New Roman" w:cs="Times New Roman"/>
          <w:bCs/>
        </w:rPr>
        <w:t xml:space="preserve"> czyli o ponad 6 punktów procentowych więcej niż zbudowany wcześniej model. Zwraca jednak uwagę większa liczba podmiotów zaklasyfikowanych przez model do klasy pozytywnej. Znacznie zwiększył się odsetek podmiotów, które zostały zakwalifikowane do niej nieprawidłowo. Wraz ze wzrostem liczby prawidłowo klasyfikowanych obserwacji pozytywnych spadła ogólna skuteczność modelu. Zbudowany model można zatem ocenić jako bardziej konserwatywny </w:t>
      </w:r>
      <w:r w:rsidR="00A45041">
        <w:rPr>
          <w:rFonts w:ascii="Times New Roman" w:hAnsi="Times New Roman" w:cs="Times New Roman"/>
          <w:bCs/>
        </w:rPr>
        <w:t xml:space="preserve">w stosunku </w:t>
      </w:r>
      <w:r w:rsidR="00DF2AF4">
        <w:rPr>
          <w:rFonts w:ascii="Times New Roman" w:hAnsi="Times New Roman" w:cs="Times New Roman"/>
          <w:bCs/>
        </w:rPr>
        <w:t xml:space="preserve">do poprzedniego w kwestii podejścia do ryzyka i wyznaczenia progu odcięcia. </w:t>
      </w:r>
      <w:r>
        <w:rPr>
          <w:rFonts w:ascii="Times New Roman" w:hAnsi="Times New Roman" w:cs="Times New Roman"/>
          <w:bCs/>
        </w:rPr>
        <w:t>Nie da się jednoznacznie porównać, który z nich jest lepszy bez kontekstu biznesowego i podejścia do ryzyka decydentów, którzy będą korzystać z końcowych</w:t>
      </w:r>
      <w:r w:rsidR="00F94B11">
        <w:rPr>
          <w:rFonts w:ascii="Times New Roman" w:hAnsi="Times New Roman" w:cs="Times New Roman"/>
          <w:bCs/>
        </w:rPr>
        <w:t xml:space="preserve"> rezultatów</w:t>
      </w:r>
      <w:r>
        <w:rPr>
          <w:rFonts w:ascii="Times New Roman" w:hAnsi="Times New Roman" w:cs="Times New Roman"/>
          <w:bCs/>
        </w:rPr>
        <w:t>.</w:t>
      </w:r>
    </w:p>
    <w:p w14:paraId="46F8D65D" w14:textId="4331B72B" w:rsidR="00B3167D" w:rsidRPr="00B3167D" w:rsidRDefault="00B3167D" w:rsidP="00B3167D">
      <w:pPr>
        <w:pStyle w:val="Legenda"/>
        <w:keepNext/>
        <w:spacing w:line="360" w:lineRule="auto"/>
        <w:jc w:val="both"/>
        <w:rPr>
          <w:i w:val="0"/>
          <w:iCs w:val="0"/>
          <w:color w:val="auto"/>
          <w:sz w:val="24"/>
          <w:szCs w:val="24"/>
        </w:rPr>
      </w:pPr>
      <w:bookmarkStart w:id="31" w:name="_Toc62568168"/>
      <w:r w:rsidRPr="00B3167D">
        <w:rPr>
          <w:i w:val="0"/>
          <w:iCs w:val="0"/>
          <w:color w:val="auto"/>
          <w:sz w:val="24"/>
          <w:szCs w:val="24"/>
        </w:rPr>
        <w:lastRenderedPageBreak/>
        <w:t xml:space="preserve">Wykres </w:t>
      </w:r>
      <w:r w:rsidRPr="00B3167D">
        <w:rPr>
          <w:i w:val="0"/>
          <w:iCs w:val="0"/>
          <w:color w:val="auto"/>
          <w:sz w:val="24"/>
          <w:szCs w:val="24"/>
        </w:rPr>
        <w:fldChar w:fldCharType="begin"/>
      </w:r>
      <w:r w:rsidRPr="00B3167D">
        <w:rPr>
          <w:i w:val="0"/>
          <w:iCs w:val="0"/>
          <w:color w:val="auto"/>
          <w:sz w:val="24"/>
          <w:szCs w:val="24"/>
        </w:rPr>
        <w:instrText xml:space="preserve"> SEQ Wykres \* ARABIC </w:instrText>
      </w:r>
      <w:r w:rsidRPr="00B3167D">
        <w:rPr>
          <w:i w:val="0"/>
          <w:iCs w:val="0"/>
          <w:color w:val="auto"/>
          <w:sz w:val="24"/>
          <w:szCs w:val="24"/>
        </w:rPr>
        <w:fldChar w:fldCharType="separate"/>
      </w:r>
      <w:r w:rsidR="00CD14CC">
        <w:rPr>
          <w:i w:val="0"/>
          <w:iCs w:val="0"/>
          <w:noProof/>
          <w:color w:val="auto"/>
          <w:sz w:val="24"/>
          <w:szCs w:val="24"/>
        </w:rPr>
        <w:t>9</w:t>
      </w:r>
      <w:r w:rsidRPr="00B3167D">
        <w:rPr>
          <w:i w:val="0"/>
          <w:iCs w:val="0"/>
          <w:color w:val="auto"/>
          <w:sz w:val="24"/>
          <w:szCs w:val="24"/>
        </w:rPr>
        <w:fldChar w:fldCharType="end"/>
      </w:r>
      <w:r w:rsidRPr="00B3167D">
        <w:rPr>
          <w:i w:val="0"/>
          <w:iCs w:val="0"/>
          <w:color w:val="auto"/>
          <w:sz w:val="24"/>
          <w:szCs w:val="24"/>
        </w:rPr>
        <w:t>. Krzywe ROC dla modelu klasyfikacyjnego lasu losowego</w:t>
      </w:r>
      <w:r w:rsidR="0088139E">
        <w:rPr>
          <w:i w:val="0"/>
          <w:iCs w:val="0"/>
          <w:color w:val="auto"/>
          <w:sz w:val="24"/>
          <w:szCs w:val="24"/>
        </w:rPr>
        <w:t>.</w:t>
      </w:r>
      <w:bookmarkEnd w:id="31"/>
    </w:p>
    <w:p w14:paraId="092EB6BA" w14:textId="06E58EB6" w:rsidR="00B52E5F" w:rsidRDefault="000B3E4E" w:rsidP="000B3E4E">
      <w:pPr>
        <w:pStyle w:val="Default"/>
        <w:spacing w:line="360" w:lineRule="auto"/>
        <w:ind w:firstLine="708"/>
        <w:jc w:val="center"/>
      </w:pPr>
      <w:r>
        <w:rPr>
          <w:rFonts w:ascii="Times New Roman" w:hAnsi="Times New Roman" w:cs="Times New Roman"/>
          <w:bCs/>
          <w:noProof/>
        </w:rPr>
        <w:drawing>
          <wp:inline distT="0" distB="0" distL="0" distR="0" wp14:anchorId="5CE6ADF7" wp14:editId="6BE8334C">
            <wp:extent cx="4257675" cy="2867862"/>
            <wp:effectExtent l="0" t="0" r="0" b="889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f_auc.png"/>
                    <pic:cNvPicPr/>
                  </pic:nvPicPr>
                  <pic:blipFill>
                    <a:blip r:embed="rId18">
                      <a:extLst>
                        <a:ext uri="{28A0092B-C50C-407E-A947-70E740481C1C}">
                          <a14:useLocalDpi xmlns:a14="http://schemas.microsoft.com/office/drawing/2010/main" val="0"/>
                        </a:ext>
                      </a:extLst>
                    </a:blip>
                    <a:stretch>
                      <a:fillRect/>
                    </a:stretch>
                  </pic:blipFill>
                  <pic:spPr>
                    <a:xfrm>
                      <a:off x="0" y="0"/>
                      <a:ext cx="4280590" cy="2883297"/>
                    </a:xfrm>
                    <a:prstGeom prst="rect">
                      <a:avLst/>
                    </a:prstGeom>
                  </pic:spPr>
                </pic:pic>
              </a:graphicData>
            </a:graphic>
          </wp:inline>
        </w:drawing>
      </w:r>
    </w:p>
    <w:p w14:paraId="3F60B87E" w14:textId="77777777" w:rsidR="00DF2AF4" w:rsidRPr="007052BA" w:rsidRDefault="00DF2AF4" w:rsidP="00DF2AF4">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6F29C1AC" w14:textId="2089B960" w:rsidR="00DF2AF4" w:rsidRDefault="00DF2AF4" w:rsidP="00032BD8">
      <w:pPr>
        <w:pStyle w:val="Tekstpodstawowy"/>
        <w:spacing w:after="0" w:line="360" w:lineRule="auto"/>
        <w:ind w:firstLine="709"/>
        <w:jc w:val="both"/>
        <w:rPr>
          <w:i/>
          <w:iCs/>
          <w:szCs w:val="24"/>
        </w:rPr>
      </w:pPr>
      <w:r>
        <w:rPr>
          <w:rFonts w:cs="Times New Roman"/>
          <w:szCs w:val="24"/>
        </w:rPr>
        <w:t>Z wykresu można odczytać, że model zachowuje się bardzo podobnie na obu wykorzystanych zbiorach i osiągane wyniki są stabilne.</w:t>
      </w:r>
      <w:r>
        <w:t xml:space="preserve"> Podobnie wygląda zdolność modelu do wykrywania obserwacji pozytywnych. Zdolność do wykrywania obserwacji pozytywnych jest jednak zauważalnie niższa w porównaniu do modelu zbudowanego wcześniej. </w:t>
      </w:r>
    </w:p>
    <w:p w14:paraId="6024BB89" w14:textId="38E01052" w:rsidR="00B52E5F" w:rsidRPr="00B52E5F" w:rsidRDefault="00B52E5F" w:rsidP="00B52E5F">
      <w:pPr>
        <w:pStyle w:val="Legenda"/>
        <w:keepNext/>
        <w:spacing w:line="360" w:lineRule="auto"/>
        <w:jc w:val="both"/>
        <w:rPr>
          <w:i w:val="0"/>
          <w:iCs w:val="0"/>
          <w:color w:val="auto"/>
          <w:sz w:val="24"/>
          <w:szCs w:val="24"/>
        </w:rPr>
      </w:pPr>
      <w:bookmarkStart w:id="32" w:name="_Toc62568169"/>
      <w:r w:rsidRPr="00B52E5F">
        <w:rPr>
          <w:i w:val="0"/>
          <w:iCs w:val="0"/>
          <w:color w:val="auto"/>
          <w:sz w:val="24"/>
          <w:szCs w:val="24"/>
        </w:rPr>
        <w:t xml:space="preserve">Wykres </w:t>
      </w:r>
      <w:r w:rsidRPr="00B52E5F">
        <w:rPr>
          <w:i w:val="0"/>
          <w:iCs w:val="0"/>
          <w:color w:val="auto"/>
          <w:sz w:val="24"/>
          <w:szCs w:val="24"/>
        </w:rPr>
        <w:fldChar w:fldCharType="begin"/>
      </w:r>
      <w:r w:rsidRPr="00B52E5F">
        <w:rPr>
          <w:i w:val="0"/>
          <w:iCs w:val="0"/>
          <w:color w:val="auto"/>
          <w:sz w:val="24"/>
          <w:szCs w:val="24"/>
        </w:rPr>
        <w:instrText xml:space="preserve"> SEQ Wykres \* ARABIC </w:instrText>
      </w:r>
      <w:r w:rsidRPr="00B52E5F">
        <w:rPr>
          <w:i w:val="0"/>
          <w:iCs w:val="0"/>
          <w:color w:val="auto"/>
          <w:sz w:val="24"/>
          <w:szCs w:val="24"/>
        </w:rPr>
        <w:fldChar w:fldCharType="separate"/>
      </w:r>
      <w:r w:rsidR="00CD14CC">
        <w:rPr>
          <w:i w:val="0"/>
          <w:iCs w:val="0"/>
          <w:noProof/>
          <w:color w:val="auto"/>
          <w:sz w:val="24"/>
          <w:szCs w:val="24"/>
        </w:rPr>
        <w:t>10</w:t>
      </w:r>
      <w:r w:rsidRPr="00B52E5F">
        <w:rPr>
          <w:i w:val="0"/>
          <w:iCs w:val="0"/>
          <w:color w:val="auto"/>
          <w:sz w:val="24"/>
          <w:szCs w:val="24"/>
        </w:rPr>
        <w:fldChar w:fldCharType="end"/>
      </w:r>
      <w:r w:rsidRPr="00B52E5F">
        <w:rPr>
          <w:i w:val="0"/>
          <w:iCs w:val="0"/>
          <w:color w:val="auto"/>
          <w:sz w:val="24"/>
          <w:szCs w:val="24"/>
        </w:rPr>
        <w:t>. Zdolność modelu klasyfikacyjnego lasu losowego do wykrywania obserwacji pozytywnych.</w:t>
      </w:r>
      <w:bookmarkEnd w:id="32"/>
    </w:p>
    <w:p w14:paraId="78ADE9B4" w14:textId="26CA591E" w:rsidR="00A17A29" w:rsidRDefault="005804CC" w:rsidP="000B3E4E">
      <w:pPr>
        <w:pStyle w:val="Default"/>
        <w:spacing w:line="360" w:lineRule="auto"/>
        <w:ind w:firstLine="708"/>
        <w:jc w:val="center"/>
        <w:rPr>
          <w:rFonts w:ascii="Times New Roman" w:hAnsi="Times New Roman" w:cs="Times New Roman"/>
          <w:bCs/>
        </w:rPr>
      </w:pPr>
      <w:r>
        <w:rPr>
          <w:rFonts w:ascii="Times New Roman" w:hAnsi="Times New Roman" w:cs="Times New Roman"/>
          <w:bCs/>
          <w:noProof/>
        </w:rPr>
        <w:drawing>
          <wp:inline distT="0" distB="0" distL="0" distR="0" wp14:anchorId="3BC99E87" wp14:editId="0799B58A">
            <wp:extent cx="4210050" cy="2702748"/>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19">
                      <a:extLst>
                        <a:ext uri="{28A0092B-C50C-407E-A947-70E740481C1C}">
                          <a14:useLocalDpi xmlns:a14="http://schemas.microsoft.com/office/drawing/2010/main" val="0"/>
                        </a:ext>
                      </a:extLst>
                    </a:blip>
                    <a:stretch>
                      <a:fillRect/>
                    </a:stretch>
                  </pic:blipFill>
                  <pic:spPr>
                    <a:xfrm>
                      <a:off x="0" y="0"/>
                      <a:ext cx="4243332" cy="2724114"/>
                    </a:xfrm>
                    <a:prstGeom prst="rect">
                      <a:avLst/>
                    </a:prstGeom>
                  </pic:spPr>
                </pic:pic>
              </a:graphicData>
            </a:graphic>
          </wp:inline>
        </w:drawing>
      </w:r>
    </w:p>
    <w:p w14:paraId="3400F309" w14:textId="77777777" w:rsidR="00DF2AF4" w:rsidRPr="007052BA" w:rsidRDefault="00DF2AF4" w:rsidP="00DF2AF4">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7FEB9AA8" w14:textId="16EE51E8" w:rsidR="00F60D21" w:rsidRDefault="00F60D21" w:rsidP="00983F85">
      <w:pPr>
        <w:pStyle w:val="Nagwek2"/>
        <w:spacing w:line="360" w:lineRule="auto"/>
        <w:jc w:val="both"/>
      </w:pPr>
      <w:bookmarkStart w:id="33" w:name="_Toc62574778"/>
      <w:r w:rsidRPr="00F60D21">
        <w:lastRenderedPageBreak/>
        <w:t>III.</w:t>
      </w:r>
      <w:r w:rsidR="007C04D7">
        <w:t>3</w:t>
      </w:r>
      <w:r w:rsidRPr="00F60D21">
        <w:t xml:space="preserve"> </w:t>
      </w:r>
      <w:r w:rsidR="008D739E">
        <w:rPr>
          <w:rFonts w:cs="Times New Roman"/>
          <w:szCs w:val="24"/>
        </w:rPr>
        <w:t>Model klasyfikacyjny zbudowany na podstawie algorytmu sieci neuronow</w:t>
      </w:r>
      <w:r w:rsidR="00656642">
        <w:rPr>
          <w:rFonts w:cs="Times New Roman"/>
          <w:szCs w:val="24"/>
        </w:rPr>
        <w:t>ej</w:t>
      </w:r>
      <w:r w:rsidR="00A24377">
        <w:t>.</w:t>
      </w:r>
      <w:bookmarkEnd w:id="33"/>
    </w:p>
    <w:p w14:paraId="54B17FD8" w14:textId="1C6682A1" w:rsidR="004C34CD" w:rsidRDefault="001013F6" w:rsidP="004D6A01">
      <w:pPr>
        <w:pStyle w:val="Default"/>
        <w:spacing w:line="360" w:lineRule="auto"/>
        <w:ind w:firstLine="708"/>
        <w:jc w:val="both"/>
        <w:rPr>
          <w:rFonts w:ascii="Times New Roman" w:hAnsi="Times New Roman" w:cs="Times New Roman"/>
        </w:rPr>
      </w:pPr>
      <w:r>
        <w:rPr>
          <w:rFonts w:ascii="Times New Roman" w:hAnsi="Times New Roman" w:cs="Times New Roman"/>
        </w:rPr>
        <w:t>Ostatnim wykorzystanym algorytmem był</w:t>
      </w:r>
      <w:r w:rsidR="00240008">
        <w:rPr>
          <w:rFonts w:ascii="Times New Roman" w:hAnsi="Times New Roman" w:cs="Times New Roman"/>
        </w:rPr>
        <w:t>a</w:t>
      </w:r>
      <w:r>
        <w:rPr>
          <w:rFonts w:ascii="Times New Roman" w:hAnsi="Times New Roman" w:cs="Times New Roman"/>
        </w:rPr>
        <w:t xml:space="preserve"> sie</w:t>
      </w:r>
      <w:r w:rsidR="00656642">
        <w:rPr>
          <w:rFonts w:ascii="Times New Roman" w:hAnsi="Times New Roman" w:cs="Times New Roman"/>
        </w:rPr>
        <w:t>ć</w:t>
      </w:r>
      <w:r>
        <w:rPr>
          <w:rFonts w:ascii="Times New Roman" w:hAnsi="Times New Roman" w:cs="Times New Roman"/>
        </w:rPr>
        <w:t xml:space="preserve"> neuronow</w:t>
      </w:r>
      <w:r w:rsidR="00656642">
        <w:rPr>
          <w:rFonts w:ascii="Times New Roman" w:hAnsi="Times New Roman" w:cs="Times New Roman"/>
        </w:rPr>
        <w:t>a</w:t>
      </w:r>
      <w:r>
        <w:rPr>
          <w:rFonts w:ascii="Times New Roman" w:hAnsi="Times New Roman" w:cs="Times New Roman"/>
        </w:rPr>
        <w:t>. Z doświadczenia biznesowego autora jest to metoda, która ze wszystkich</w:t>
      </w:r>
      <w:r w:rsidR="00E1236D">
        <w:rPr>
          <w:rFonts w:ascii="Times New Roman" w:hAnsi="Times New Roman" w:cs="Times New Roman"/>
        </w:rPr>
        <w:t xml:space="preserve"> trzech</w:t>
      </w:r>
      <w:r w:rsidR="008250C1">
        <w:rPr>
          <w:rFonts w:ascii="Times New Roman" w:hAnsi="Times New Roman" w:cs="Times New Roman"/>
        </w:rPr>
        <w:t xml:space="preserve"> wykorzystanych</w:t>
      </w:r>
      <w:r>
        <w:rPr>
          <w:rFonts w:ascii="Times New Roman" w:hAnsi="Times New Roman" w:cs="Times New Roman"/>
        </w:rPr>
        <w:t xml:space="preserve"> </w:t>
      </w:r>
      <w:r w:rsidR="006030C8">
        <w:rPr>
          <w:rFonts w:ascii="Times New Roman" w:hAnsi="Times New Roman" w:cs="Times New Roman"/>
        </w:rPr>
        <w:t>metod</w:t>
      </w:r>
      <w:r w:rsidR="006351D6">
        <w:rPr>
          <w:rFonts w:ascii="Times New Roman" w:hAnsi="Times New Roman" w:cs="Times New Roman"/>
        </w:rPr>
        <w:t xml:space="preserve"> sprawdza</w:t>
      </w:r>
      <w:r>
        <w:rPr>
          <w:rFonts w:ascii="Times New Roman" w:hAnsi="Times New Roman" w:cs="Times New Roman"/>
        </w:rPr>
        <w:t xml:space="preserve"> się najlepiej do rozwiązywania podobnych problemów, pod warunkiem zapewnienia dużej liczby obserwacji oraz zapewniania wystarczającej mocy obliczeniowej i czasu do wytrenowania klasyfikatora.</w:t>
      </w:r>
      <w:r w:rsidR="004C34CD">
        <w:rPr>
          <w:rFonts w:ascii="Times New Roman" w:hAnsi="Times New Roman" w:cs="Times New Roman"/>
        </w:rPr>
        <w:t xml:space="preserve"> Z tego powodu sieci neuronowe zostały użyte jako ostatnie, po sprawdzeniu początkowych wyników osiągniętych dzięki wykorzystaniu algorytmów, które nie potrzebują tak znacznej mocy obliczeniowej i czasu oczekiwania na wyniki.</w:t>
      </w:r>
      <w:r w:rsidR="00095CFB">
        <w:rPr>
          <w:rFonts w:ascii="Times New Roman" w:hAnsi="Times New Roman" w:cs="Times New Roman"/>
        </w:rPr>
        <w:t xml:space="preserve"> Należy jednak pamiętać, że w przypadku implementacji biznesowej narzędzia czas potrzebny do trenowania modelu nie będzie istotny z perspektywy generowania wyników.</w:t>
      </w:r>
      <w:r w:rsidR="00200E46">
        <w:rPr>
          <w:rFonts w:ascii="Times New Roman" w:hAnsi="Times New Roman" w:cs="Times New Roman"/>
        </w:rPr>
        <w:t xml:space="preserve"> Czas potrzebny do zastosowania już zbudowanego modelu jest zbliżony dla każdego typu algorytmu.</w:t>
      </w:r>
    </w:p>
    <w:p w14:paraId="2879C9DC" w14:textId="7A4B0481" w:rsidR="001013F6" w:rsidRPr="001013F6" w:rsidRDefault="000B5176" w:rsidP="004D6A01">
      <w:pPr>
        <w:pStyle w:val="Default"/>
        <w:spacing w:line="360" w:lineRule="auto"/>
        <w:ind w:firstLine="708"/>
        <w:jc w:val="both"/>
        <w:rPr>
          <w:rFonts w:ascii="Times New Roman" w:hAnsi="Times New Roman" w:cs="Times New Roman"/>
        </w:rPr>
      </w:pPr>
      <w:r>
        <w:rPr>
          <w:rFonts w:ascii="Times New Roman" w:hAnsi="Times New Roman" w:cs="Times New Roman"/>
        </w:rPr>
        <w:t>Sieci neuronowe to a</w:t>
      </w:r>
      <w:r w:rsidR="001013F6" w:rsidRPr="001013F6">
        <w:rPr>
          <w:rFonts w:ascii="Times New Roman" w:hAnsi="Times New Roman" w:cs="Times New Roman"/>
        </w:rPr>
        <w:t>lgorytm</w:t>
      </w:r>
      <w:r>
        <w:rPr>
          <w:rFonts w:ascii="Times New Roman" w:hAnsi="Times New Roman" w:cs="Times New Roman"/>
        </w:rPr>
        <w:t>, który znajduje zastosowanie do rozwiązywania problemów</w:t>
      </w:r>
      <w:r w:rsidR="001013F6" w:rsidRPr="001013F6">
        <w:rPr>
          <w:rFonts w:ascii="Times New Roman" w:hAnsi="Times New Roman" w:cs="Times New Roman"/>
        </w:rPr>
        <w:t xml:space="preserve"> klasyfikacji dwu i wieloklasowej. </w:t>
      </w:r>
      <w:r>
        <w:rPr>
          <w:rFonts w:ascii="Times New Roman" w:hAnsi="Times New Roman" w:cs="Times New Roman"/>
        </w:rPr>
        <w:t>Może być również wykorzystany</w:t>
      </w:r>
      <w:r w:rsidRPr="001013F6">
        <w:rPr>
          <w:rFonts w:ascii="Times New Roman" w:hAnsi="Times New Roman" w:cs="Times New Roman"/>
        </w:rPr>
        <w:t xml:space="preserve"> w </w:t>
      </w:r>
      <w:r>
        <w:rPr>
          <w:rFonts w:ascii="Times New Roman" w:hAnsi="Times New Roman" w:cs="Times New Roman"/>
        </w:rPr>
        <w:t xml:space="preserve">przypadku </w:t>
      </w:r>
      <w:r w:rsidRPr="001013F6">
        <w:rPr>
          <w:rFonts w:ascii="Times New Roman" w:hAnsi="Times New Roman" w:cs="Times New Roman"/>
        </w:rPr>
        <w:t>problem</w:t>
      </w:r>
      <w:r>
        <w:rPr>
          <w:rFonts w:ascii="Times New Roman" w:hAnsi="Times New Roman" w:cs="Times New Roman"/>
        </w:rPr>
        <w:t>ów</w:t>
      </w:r>
      <w:r w:rsidRPr="001013F6">
        <w:rPr>
          <w:rFonts w:ascii="Times New Roman" w:hAnsi="Times New Roman" w:cs="Times New Roman"/>
        </w:rPr>
        <w:t xml:space="preserve"> regresyjnych.</w:t>
      </w:r>
      <w:r>
        <w:rPr>
          <w:rFonts w:ascii="Times New Roman" w:hAnsi="Times New Roman" w:cs="Times New Roman"/>
        </w:rPr>
        <w:t xml:space="preserve"> Jest to</w:t>
      </w:r>
      <w:r w:rsidR="001013F6" w:rsidRPr="001013F6">
        <w:rPr>
          <w:rFonts w:ascii="Times New Roman" w:hAnsi="Times New Roman" w:cs="Times New Roman"/>
        </w:rPr>
        <w:t xml:space="preserve"> najbardziej </w:t>
      </w:r>
      <w:r>
        <w:rPr>
          <w:rFonts w:ascii="Times New Roman" w:hAnsi="Times New Roman" w:cs="Times New Roman"/>
        </w:rPr>
        <w:t xml:space="preserve">skomplikowany z zastosowanych </w:t>
      </w:r>
      <w:r w:rsidR="001013F6" w:rsidRPr="001013F6">
        <w:rPr>
          <w:rFonts w:ascii="Times New Roman" w:hAnsi="Times New Roman" w:cs="Times New Roman"/>
        </w:rPr>
        <w:t>algorytm</w:t>
      </w:r>
      <w:r>
        <w:rPr>
          <w:rFonts w:ascii="Times New Roman" w:hAnsi="Times New Roman" w:cs="Times New Roman"/>
        </w:rPr>
        <w:t>ów.</w:t>
      </w:r>
      <w:r w:rsidR="001013F6" w:rsidRPr="001013F6">
        <w:rPr>
          <w:rFonts w:ascii="Times New Roman" w:hAnsi="Times New Roman" w:cs="Times New Roman"/>
        </w:rPr>
        <w:t xml:space="preserve"> Inspirowany</w:t>
      </w:r>
      <w:r w:rsidR="0013181D">
        <w:rPr>
          <w:rFonts w:ascii="Times New Roman" w:hAnsi="Times New Roman" w:cs="Times New Roman"/>
        </w:rPr>
        <w:t xml:space="preserve"> jest</w:t>
      </w:r>
      <w:r w:rsidR="001013F6" w:rsidRPr="001013F6">
        <w:rPr>
          <w:rFonts w:ascii="Times New Roman" w:hAnsi="Times New Roman" w:cs="Times New Roman"/>
        </w:rPr>
        <w:t xml:space="preserve"> działaniem ludzkiego mózgu</w:t>
      </w:r>
      <w:r w:rsidR="001013F6">
        <w:rPr>
          <w:rFonts w:ascii="Times New Roman" w:hAnsi="Times New Roman" w:cs="Times New Roman"/>
        </w:rPr>
        <w:t xml:space="preserve"> i </w:t>
      </w:r>
      <w:r w:rsidR="0057256A">
        <w:rPr>
          <w:rFonts w:ascii="Times New Roman" w:hAnsi="Times New Roman" w:cs="Times New Roman"/>
        </w:rPr>
        <w:t xml:space="preserve">strukturami </w:t>
      </w:r>
      <w:r w:rsidR="001013F6">
        <w:rPr>
          <w:rFonts w:ascii="Times New Roman" w:hAnsi="Times New Roman" w:cs="Times New Roman"/>
        </w:rPr>
        <w:t>genety</w:t>
      </w:r>
      <w:r w:rsidR="0057256A">
        <w:rPr>
          <w:rFonts w:ascii="Times New Roman" w:hAnsi="Times New Roman" w:cs="Times New Roman"/>
        </w:rPr>
        <w:t>cznymi</w:t>
      </w:r>
      <w:r w:rsidR="001013F6" w:rsidRPr="001013F6">
        <w:rPr>
          <w:rFonts w:ascii="Times New Roman" w:hAnsi="Times New Roman" w:cs="Times New Roman"/>
        </w:rPr>
        <w:t>.</w:t>
      </w:r>
    </w:p>
    <w:p w14:paraId="4D885D1F" w14:textId="77777777" w:rsidR="00767C6D" w:rsidRDefault="000B5176" w:rsidP="004D6A01">
      <w:pPr>
        <w:pStyle w:val="Default"/>
        <w:spacing w:line="360" w:lineRule="auto"/>
        <w:ind w:firstLine="708"/>
        <w:jc w:val="both"/>
        <w:rPr>
          <w:rFonts w:ascii="Times New Roman" w:hAnsi="Times New Roman" w:cs="Times New Roman"/>
        </w:rPr>
      </w:pPr>
      <w:r>
        <w:rPr>
          <w:rFonts w:ascii="Times New Roman" w:hAnsi="Times New Roman" w:cs="Times New Roman"/>
        </w:rPr>
        <w:t>Sieci neuronowe składają się z wielu warstw neuronów</w:t>
      </w:r>
      <w:r w:rsidR="006421A4">
        <w:rPr>
          <w:rFonts w:ascii="Times New Roman" w:hAnsi="Times New Roman" w:cs="Times New Roman"/>
        </w:rPr>
        <w:t xml:space="preserve"> połączonych ze sobą synapsami</w:t>
      </w:r>
      <w:r>
        <w:rPr>
          <w:rFonts w:ascii="Times New Roman" w:hAnsi="Times New Roman" w:cs="Times New Roman"/>
        </w:rPr>
        <w:t>, które komunikują się ze sobą pomiędzy poszczególnymi warstwami i uczą się na podstawie dostarczonych informacji.</w:t>
      </w:r>
      <w:r w:rsidR="00700D43">
        <w:rPr>
          <w:rFonts w:ascii="Times New Roman" w:hAnsi="Times New Roman" w:cs="Times New Roman"/>
        </w:rPr>
        <w:t xml:space="preserve"> W</w:t>
      </w:r>
      <w:r w:rsidR="00700D43" w:rsidRPr="001013F6">
        <w:rPr>
          <w:rFonts w:ascii="Times New Roman" w:hAnsi="Times New Roman" w:cs="Times New Roman"/>
        </w:rPr>
        <w:t>arstwy</w:t>
      </w:r>
      <w:r w:rsidR="00700D43">
        <w:rPr>
          <w:rFonts w:ascii="Times New Roman" w:hAnsi="Times New Roman" w:cs="Times New Roman"/>
        </w:rPr>
        <w:t xml:space="preserve"> skupiają grupy neuronów. K</w:t>
      </w:r>
      <w:r w:rsidR="00700D43" w:rsidRPr="001013F6">
        <w:rPr>
          <w:rFonts w:ascii="Times New Roman" w:hAnsi="Times New Roman" w:cs="Times New Roman"/>
        </w:rPr>
        <w:t xml:space="preserve">ażdy neuron jest połączony z </w:t>
      </w:r>
      <w:r w:rsidR="00700D43">
        <w:rPr>
          <w:rFonts w:ascii="Times New Roman" w:hAnsi="Times New Roman" w:cs="Times New Roman"/>
        </w:rPr>
        <w:t xml:space="preserve">innym </w:t>
      </w:r>
      <w:r w:rsidR="00700D43" w:rsidRPr="001013F6">
        <w:rPr>
          <w:rFonts w:ascii="Times New Roman" w:hAnsi="Times New Roman" w:cs="Times New Roman"/>
        </w:rPr>
        <w:t>neuronem warstwy poprzedzającej.</w:t>
      </w:r>
      <w:r w:rsidR="00700D43">
        <w:rPr>
          <w:rFonts w:ascii="Times New Roman" w:hAnsi="Times New Roman" w:cs="Times New Roman"/>
        </w:rPr>
        <w:t xml:space="preserve"> </w:t>
      </w:r>
      <w:r>
        <w:rPr>
          <w:rFonts w:ascii="Times New Roman" w:hAnsi="Times New Roman" w:cs="Times New Roman"/>
        </w:rPr>
        <w:t>K</w:t>
      </w:r>
      <w:r w:rsidRPr="000B5176">
        <w:rPr>
          <w:rFonts w:ascii="Times New Roman" w:hAnsi="Times New Roman" w:cs="Times New Roman"/>
        </w:rPr>
        <w:t>ażdy neuron przeprowadza własne proste obliczenia, a sieć, którą tworzą wszystkie neurony, zwielokrotnia potencjał tych obliczeń</w:t>
      </w:r>
      <w:r>
        <w:rPr>
          <w:rFonts w:ascii="Times New Roman" w:hAnsi="Times New Roman" w:cs="Times New Roman"/>
        </w:rPr>
        <w:t>.</w:t>
      </w:r>
      <w:r w:rsidR="006421A4">
        <w:rPr>
          <w:rFonts w:ascii="Times New Roman" w:hAnsi="Times New Roman" w:cs="Times New Roman"/>
        </w:rPr>
        <w:t xml:space="preserve"> Najważniejszym</w:t>
      </w:r>
      <w:r w:rsidR="001013F6" w:rsidRPr="001013F6">
        <w:rPr>
          <w:rFonts w:ascii="Times New Roman" w:hAnsi="Times New Roman" w:cs="Times New Roman"/>
        </w:rPr>
        <w:t xml:space="preserve"> elementem sieci neuronowej jest </w:t>
      </w:r>
      <w:r w:rsidR="006421A4">
        <w:rPr>
          <w:rFonts w:ascii="Times New Roman" w:hAnsi="Times New Roman" w:cs="Times New Roman"/>
        </w:rPr>
        <w:t xml:space="preserve">perceptron, czyli </w:t>
      </w:r>
      <w:r w:rsidR="001013F6" w:rsidRPr="001013F6">
        <w:rPr>
          <w:rFonts w:ascii="Times New Roman" w:hAnsi="Times New Roman" w:cs="Times New Roman"/>
        </w:rPr>
        <w:t>neuron przetwarzający</w:t>
      </w:r>
      <w:r w:rsidR="00E1105B">
        <w:rPr>
          <w:rFonts w:ascii="Times New Roman" w:hAnsi="Times New Roman" w:cs="Times New Roman"/>
        </w:rPr>
        <w:t>, który skupia informacje z warstwy wejściowej</w:t>
      </w:r>
      <w:r w:rsidR="001013F6" w:rsidRPr="001013F6">
        <w:rPr>
          <w:rFonts w:ascii="Times New Roman" w:hAnsi="Times New Roman" w:cs="Times New Roman"/>
        </w:rPr>
        <w:t xml:space="preserve">. </w:t>
      </w:r>
      <w:r w:rsidR="004F1BB5" w:rsidRPr="004F1BB5">
        <w:rPr>
          <w:rFonts w:ascii="Times New Roman" w:hAnsi="Times New Roman" w:cs="Times New Roman"/>
        </w:rPr>
        <w:t xml:space="preserve">Perceptron </w:t>
      </w:r>
      <w:r w:rsidR="004F1BB5">
        <w:rPr>
          <w:rFonts w:ascii="Times New Roman" w:hAnsi="Times New Roman" w:cs="Times New Roman"/>
        </w:rPr>
        <w:t>posiada kilka wejść</w:t>
      </w:r>
      <w:r w:rsidR="004F1BB5" w:rsidRPr="004F1BB5">
        <w:rPr>
          <w:rFonts w:ascii="Times New Roman" w:hAnsi="Times New Roman" w:cs="Times New Roman"/>
        </w:rPr>
        <w:t>, do których przypisane są wagi</w:t>
      </w:r>
      <w:r w:rsidR="004F1BB5">
        <w:rPr>
          <w:rFonts w:ascii="Times New Roman" w:hAnsi="Times New Roman" w:cs="Times New Roman"/>
        </w:rPr>
        <w:t xml:space="preserve"> (np. waga wpływu zmiennej objaśniającej na zmienną celu)</w:t>
      </w:r>
      <w:r w:rsidR="004F1BB5" w:rsidRPr="004F1BB5">
        <w:rPr>
          <w:rFonts w:ascii="Times New Roman" w:hAnsi="Times New Roman" w:cs="Times New Roman"/>
        </w:rPr>
        <w:t>, określające</w:t>
      </w:r>
      <w:r w:rsidR="00700D43">
        <w:rPr>
          <w:rFonts w:ascii="Times New Roman" w:hAnsi="Times New Roman" w:cs="Times New Roman"/>
        </w:rPr>
        <w:t xml:space="preserve"> </w:t>
      </w:r>
      <w:r w:rsidR="004F1BB5" w:rsidRPr="004F1BB5">
        <w:rPr>
          <w:rFonts w:ascii="Times New Roman" w:hAnsi="Times New Roman" w:cs="Times New Roman"/>
        </w:rPr>
        <w:t>jak duży wpływ ma wielkość z danego wejścia na wynik</w:t>
      </w:r>
      <w:r w:rsidR="004F1BB5">
        <w:rPr>
          <w:rFonts w:ascii="Times New Roman" w:hAnsi="Times New Roman" w:cs="Times New Roman"/>
        </w:rPr>
        <w:t xml:space="preserve"> końcowy. </w:t>
      </w:r>
      <w:r w:rsidR="001013F6" w:rsidRPr="001013F6">
        <w:rPr>
          <w:rFonts w:ascii="Times New Roman" w:hAnsi="Times New Roman" w:cs="Times New Roman"/>
        </w:rPr>
        <w:t>W sieci znajduje się wiele neuronów, które posiadają dowolną liczbę wejść i wyjść.</w:t>
      </w:r>
    </w:p>
    <w:p w14:paraId="065C304B" w14:textId="353032B2" w:rsidR="00A76947" w:rsidRDefault="001013F6" w:rsidP="004D6A01">
      <w:pPr>
        <w:pStyle w:val="Default"/>
        <w:spacing w:line="360" w:lineRule="auto"/>
        <w:ind w:firstLine="708"/>
        <w:jc w:val="both"/>
        <w:rPr>
          <w:rFonts w:ascii="Times New Roman" w:hAnsi="Times New Roman" w:cs="Times New Roman"/>
        </w:rPr>
      </w:pPr>
      <w:r w:rsidRPr="001013F6">
        <w:rPr>
          <w:rFonts w:ascii="Times New Roman" w:hAnsi="Times New Roman" w:cs="Times New Roman"/>
        </w:rPr>
        <w:t xml:space="preserve">Wartości zmiennych są zatem przekazywane </w:t>
      </w:r>
      <w:r w:rsidR="000F7E3E">
        <w:rPr>
          <w:rFonts w:ascii="Times New Roman" w:hAnsi="Times New Roman" w:cs="Times New Roman"/>
        </w:rPr>
        <w:t>kolejno</w:t>
      </w:r>
      <w:r w:rsidRPr="001013F6">
        <w:rPr>
          <w:rFonts w:ascii="Times New Roman" w:hAnsi="Times New Roman" w:cs="Times New Roman"/>
        </w:rPr>
        <w:t xml:space="preserve"> pomiędzy poszczególnymi warstwami sieci</w:t>
      </w:r>
      <w:r w:rsidR="00E1105B">
        <w:rPr>
          <w:rFonts w:ascii="Times New Roman" w:hAnsi="Times New Roman" w:cs="Times New Roman"/>
        </w:rPr>
        <w:t>, gdzie zachodzi proces uczenia się sieci</w:t>
      </w:r>
      <w:r w:rsidRPr="001013F6">
        <w:rPr>
          <w:rFonts w:ascii="Times New Roman" w:hAnsi="Times New Roman" w:cs="Times New Roman"/>
        </w:rPr>
        <w:t xml:space="preserve">. W </w:t>
      </w:r>
      <w:r w:rsidR="000F7E3E">
        <w:rPr>
          <w:rFonts w:ascii="Times New Roman" w:hAnsi="Times New Roman" w:cs="Times New Roman"/>
        </w:rPr>
        <w:t xml:space="preserve">każdej z warstw </w:t>
      </w:r>
      <w:r w:rsidRPr="001013F6">
        <w:rPr>
          <w:rFonts w:ascii="Times New Roman" w:hAnsi="Times New Roman" w:cs="Times New Roman"/>
        </w:rPr>
        <w:t>wykonywane</w:t>
      </w:r>
      <w:r w:rsidR="000F7E3E">
        <w:rPr>
          <w:rFonts w:ascii="Times New Roman" w:hAnsi="Times New Roman" w:cs="Times New Roman"/>
        </w:rPr>
        <w:t xml:space="preserve"> są</w:t>
      </w:r>
      <w:r w:rsidRPr="001013F6">
        <w:rPr>
          <w:rFonts w:ascii="Times New Roman" w:hAnsi="Times New Roman" w:cs="Times New Roman"/>
        </w:rPr>
        <w:t xml:space="preserve"> operacje na zmiennych, aż do osiągnięcia wartości wynikowe</w:t>
      </w:r>
      <w:r w:rsidR="000F7E3E">
        <w:rPr>
          <w:rFonts w:ascii="Times New Roman" w:hAnsi="Times New Roman" w:cs="Times New Roman"/>
        </w:rPr>
        <w:t xml:space="preserve">j w ostatniej warstwie wyjściowej, która </w:t>
      </w:r>
      <w:r w:rsidR="00E1105B">
        <w:rPr>
          <w:rFonts w:ascii="Times New Roman" w:hAnsi="Times New Roman" w:cs="Times New Roman"/>
        </w:rPr>
        <w:t>agreguje zebrane informacje, gromadzi</w:t>
      </w:r>
      <w:r w:rsidR="000F7E3E">
        <w:rPr>
          <w:rFonts w:ascii="Times New Roman" w:hAnsi="Times New Roman" w:cs="Times New Roman"/>
        </w:rPr>
        <w:t xml:space="preserve"> wnioski i dostarcza wyniki analizy</w:t>
      </w:r>
      <w:r w:rsidR="00E1105B">
        <w:rPr>
          <w:rStyle w:val="Odwoanieprzypisudolnego"/>
          <w:rFonts w:ascii="Times New Roman" w:hAnsi="Times New Roman" w:cs="Times New Roman"/>
        </w:rPr>
        <w:footnoteReference w:id="33"/>
      </w:r>
      <w:r w:rsidR="000F7E3E">
        <w:rPr>
          <w:rFonts w:ascii="Times New Roman" w:hAnsi="Times New Roman" w:cs="Times New Roman"/>
        </w:rPr>
        <w:t>.</w:t>
      </w:r>
    </w:p>
    <w:p w14:paraId="30A66ADE" w14:textId="65650B94" w:rsidR="00D52ABA" w:rsidRDefault="00D52ABA" w:rsidP="004D6A01">
      <w:pPr>
        <w:spacing w:after="0" w:line="360" w:lineRule="auto"/>
        <w:ind w:firstLine="708"/>
        <w:jc w:val="both"/>
      </w:pPr>
      <w:r>
        <w:rPr>
          <w:rFonts w:cs="Times New Roman"/>
          <w:bCs/>
        </w:rPr>
        <w:t>Podobnie jak w przypadku pozostałych algorytmów modele budowano w iteracyjny sposób w celu znalezienia optymalnych wartości hiper</w:t>
      </w:r>
      <w:r w:rsidR="004D6A01">
        <w:rPr>
          <w:rFonts w:cs="Times New Roman"/>
          <w:bCs/>
        </w:rPr>
        <w:t xml:space="preserve"> </w:t>
      </w:r>
      <w:r>
        <w:rPr>
          <w:rFonts w:cs="Times New Roman"/>
          <w:bCs/>
        </w:rPr>
        <w:t>parametrów. Z powodu długiego czasu wykonywania obliczeń oraz o wiele bardziej obszernej możliwej przestrzeni rozwiązań zre</w:t>
      </w:r>
      <w:r>
        <w:rPr>
          <w:rFonts w:cs="Times New Roman"/>
          <w:bCs/>
        </w:rPr>
        <w:lastRenderedPageBreak/>
        <w:t>zygnowano jednak z przeszukiwania za pomocą metody siatki. Zamiast tego parametry były losowane podczas każdej iteracji. Łącznie wykonano</w:t>
      </w:r>
      <w:r w:rsidR="005C26A2">
        <w:rPr>
          <w:rFonts w:cs="Times New Roman"/>
          <w:bCs/>
        </w:rPr>
        <w:t xml:space="preserve"> po</w:t>
      </w:r>
      <w:r>
        <w:rPr>
          <w:rFonts w:cs="Times New Roman"/>
          <w:bCs/>
        </w:rPr>
        <w:t xml:space="preserve"> 2 000 iteracji</w:t>
      </w:r>
      <w:r w:rsidR="005C26A2">
        <w:rPr>
          <w:rFonts w:cs="Times New Roman"/>
          <w:bCs/>
        </w:rPr>
        <w:t xml:space="preserve"> na pełnym zbiorze danych oraz zbiorze okrojonym o zmienne odrzucone przez algorytm Boruta</w:t>
      </w:r>
      <w:r>
        <w:rPr>
          <w:rFonts w:cs="Times New Roman"/>
          <w:bCs/>
        </w:rPr>
        <w:t xml:space="preserve"> w celu znalezienia możliwie najlepszych wartości </w:t>
      </w:r>
      <w:r w:rsidR="002E0420">
        <w:rPr>
          <w:rFonts w:cs="Times New Roman"/>
          <w:bCs/>
        </w:rPr>
        <w:t>hiper parametrów</w:t>
      </w:r>
      <w:r>
        <w:rPr>
          <w:rFonts w:cs="Times New Roman"/>
          <w:bCs/>
        </w:rPr>
        <w:t>. Optymalizacja objęła następujące parametry</w:t>
      </w:r>
      <w:r>
        <w:t>:</w:t>
      </w:r>
    </w:p>
    <w:p w14:paraId="7B5E9B64" w14:textId="597D02DC" w:rsidR="00D52ABA" w:rsidRPr="00C71013" w:rsidRDefault="00344FC8" w:rsidP="004D6A01">
      <w:pPr>
        <w:pStyle w:val="Akapitzlist"/>
        <w:numPr>
          <w:ilvl w:val="0"/>
          <w:numId w:val="17"/>
        </w:numPr>
        <w:spacing w:after="0" w:line="360" w:lineRule="auto"/>
        <w:jc w:val="both"/>
      </w:pPr>
      <w:r w:rsidRPr="00C71013">
        <w:t>zwiększenie szybkości uczenia się</w:t>
      </w:r>
      <w:r w:rsidR="00CB65F6">
        <w:t xml:space="preserve"> </w:t>
      </w:r>
      <w:r w:rsidR="00664FCD">
        <w:t>(</w:t>
      </w:r>
      <w:r w:rsidR="00CB65F6">
        <w:t xml:space="preserve">ang. learning rate, </w:t>
      </w:r>
      <w:r w:rsidR="00664FCD">
        <w:t>zakres wartości od 0,0</w:t>
      </w:r>
      <w:r w:rsidR="00E0457A">
        <w:t>1</w:t>
      </w:r>
      <w:r w:rsidR="00664FCD">
        <w:t xml:space="preserve"> do 0,15 z interwałem 0,0</w:t>
      </w:r>
      <w:r w:rsidR="005C26A2">
        <w:t>1</w:t>
      </w:r>
      <w:r w:rsidR="00664FCD">
        <w:t>)</w:t>
      </w:r>
      <w:r w:rsidR="00D52ABA">
        <w:t>,</w:t>
      </w:r>
    </w:p>
    <w:p w14:paraId="777C35E0" w14:textId="6E97A60C" w:rsidR="00D52ABA" w:rsidRPr="00C71013" w:rsidRDefault="00CB65F6" w:rsidP="004D6A01">
      <w:pPr>
        <w:pStyle w:val="Akapitzlist"/>
        <w:numPr>
          <w:ilvl w:val="0"/>
          <w:numId w:val="17"/>
        </w:numPr>
        <w:spacing w:after="0" w:line="360" w:lineRule="auto"/>
        <w:jc w:val="both"/>
      </w:pPr>
      <w:r>
        <w:t xml:space="preserve">liczba obserwacji wykorzystanych w </w:t>
      </w:r>
      <w:r w:rsidR="003F0E4A">
        <w:t>pojedynczej</w:t>
      </w:r>
      <w:r>
        <w:t xml:space="preserve"> iteracji do </w:t>
      </w:r>
      <w:r w:rsidR="009328BF">
        <w:t>propagacji</w:t>
      </w:r>
      <w:r>
        <w:t xml:space="preserve"> modelu</w:t>
      </w:r>
      <w:r w:rsidR="00664FCD">
        <w:t xml:space="preserve"> (</w:t>
      </w:r>
      <w:r>
        <w:t xml:space="preserve">ang. batch size. </w:t>
      </w:r>
      <w:r w:rsidR="00664FCD">
        <w:t>zakres wartości od 20 do 110 z interwałem 10)</w:t>
      </w:r>
      <w:r w:rsidR="00D52ABA">
        <w:t>,</w:t>
      </w:r>
    </w:p>
    <w:p w14:paraId="0FCD7F81" w14:textId="402FC1B9" w:rsidR="00D52ABA" w:rsidRDefault="00CB65F6" w:rsidP="004D6A01">
      <w:pPr>
        <w:pStyle w:val="Akapitzlist"/>
        <w:numPr>
          <w:ilvl w:val="0"/>
          <w:numId w:val="17"/>
        </w:numPr>
        <w:spacing w:after="0" w:line="360" w:lineRule="auto"/>
        <w:jc w:val="both"/>
      </w:pPr>
      <w:r>
        <w:t xml:space="preserve">liczba iteracji do wykonania na całym zbiorze danych (ang. </w:t>
      </w:r>
      <w:r w:rsidR="00D52ABA">
        <w:t>epochs</w:t>
      </w:r>
      <w:r>
        <w:t xml:space="preserve">, </w:t>
      </w:r>
      <w:r w:rsidR="00664FCD">
        <w:t xml:space="preserve">zakres wartości od </w:t>
      </w:r>
      <w:r w:rsidR="00A865A9">
        <w:t>5</w:t>
      </w:r>
      <w:r w:rsidR="00664FCD">
        <w:t xml:space="preserve">0 do 300 z interwałem </w:t>
      </w:r>
      <w:r w:rsidR="003C4A88">
        <w:t>25</w:t>
      </w:r>
      <w:r w:rsidR="00664FCD">
        <w:t>)</w:t>
      </w:r>
      <w:r w:rsidR="00D52ABA">
        <w:t>,</w:t>
      </w:r>
    </w:p>
    <w:p w14:paraId="3BACDF42" w14:textId="696D99A5" w:rsidR="00CB65F6" w:rsidRDefault="00CB65F6" w:rsidP="004D6A01">
      <w:pPr>
        <w:pStyle w:val="Akapitzlist"/>
        <w:numPr>
          <w:ilvl w:val="0"/>
          <w:numId w:val="17"/>
        </w:numPr>
        <w:spacing w:after="0" w:line="360" w:lineRule="auto"/>
        <w:jc w:val="both"/>
      </w:pPr>
      <w:r>
        <w:t>liczba warstw ukrytych (zakres wartości od 1 do 6 z interwałem 1),</w:t>
      </w:r>
    </w:p>
    <w:p w14:paraId="2AE95C5A" w14:textId="5ACB0B2A" w:rsidR="00D52ABA" w:rsidRDefault="00CB65F6" w:rsidP="004D6A01">
      <w:pPr>
        <w:pStyle w:val="Akapitzlist"/>
        <w:numPr>
          <w:ilvl w:val="0"/>
          <w:numId w:val="17"/>
        </w:numPr>
        <w:spacing w:after="0" w:line="360" w:lineRule="auto"/>
        <w:jc w:val="both"/>
      </w:pPr>
      <w:r>
        <w:t>szansa na odrzucenie neuronów w warstwie w celu uniknięci</w:t>
      </w:r>
      <w:r w:rsidR="000F7F8D">
        <w:t>a</w:t>
      </w:r>
      <w:r>
        <w:t xml:space="preserve"> przetrenowania modelu (ang. </w:t>
      </w:r>
      <w:r w:rsidR="00D52ABA">
        <w:t>dropout</w:t>
      </w:r>
      <w:r>
        <w:t xml:space="preserve">, </w:t>
      </w:r>
      <w:r w:rsidR="00664FCD">
        <w:t>zakres wartości od 0,1 do 0,4 z interwałem 0,05)</w:t>
      </w:r>
      <w:r w:rsidR="00D52ABA">
        <w:t>,</w:t>
      </w:r>
    </w:p>
    <w:p w14:paraId="4ADE44D7" w14:textId="315B885D" w:rsidR="00D52ABA" w:rsidRPr="00664FCD" w:rsidRDefault="00E151E2" w:rsidP="004D6A01">
      <w:pPr>
        <w:pStyle w:val="Akapitzlist"/>
        <w:numPr>
          <w:ilvl w:val="0"/>
          <w:numId w:val="17"/>
        </w:numPr>
        <w:spacing w:after="0" w:line="360" w:lineRule="auto"/>
        <w:jc w:val="both"/>
      </w:pPr>
      <w:r>
        <w:t>metod</w:t>
      </w:r>
      <w:r w:rsidR="000D566F">
        <w:t>a</w:t>
      </w:r>
      <w:r>
        <w:t xml:space="preserve"> optymalizacji wykorzystanej funkcji straty </w:t>
      </w:r>
      <w:r w:rsidR="00664FCD">
        <w:t>(zakres wartości: Adam, SGD)</w:t>
      </w:r>
      <w:r w:rsidR="00D52ABA" w:rsidRPr="00664FCD">
        <w:t>,</w:t>
      </w:r>
    </w:p>
    <w:p w14:paraId="732BB79A" w14:textId="03FD17AD" w:rsidR="00D52ABA" w:rsidRPr="00645882" w:rsidRDefault="00645882" w:rsidP="004D6A01">
      <w:pPr>
        <w:pStyle w:val="Akapitzlist"/>
        <w:numPr>
          <w:ilvl w:val="0"/>
          <w:numId w:val="17"/>
        </w:numPr>
        <w:spacing w:after="0" w:line="360" w:lineRule="auto"/>
        <w:jc w:val="both"/>
      </w:pPr>
      <w:r w:rsidRPr="00645882">
        <w:t>wykorzystana funkcj</w:t>
      </w:r>
      <w:r>
        <w:t>a straty</w:t>
      </w:r>
      <w:r w:rsidR="00664FCD" w:rsidRPr="00645882">
        <w:t xml:space="preserve">: (zakres wartości: </w:t>
      </w:r>
      <w:r w:rsidRPr="00645882">
        <w:t>binarna entropia krzyżowa</w:t>
      </w:r>
      <w:r>
        <w:t xml:space="preserve"> (ang. </w:t>
      </w:r>
      <w:r w:rsidR="00664FCD" w:rsidRPr="00645882">
        <w:t>binary</w:t>
      </w:r>
      <w:r>
        <w:t xml:space="preserve"> </w:t>
      </w:r>
      <w:r w:rsidR="00664FCD" w:rsidRPr="00645882">
        <w:t>crossentropy</w:t>
      </w:r>
      <w:r>
        <w:t>)</w:t>
      </w:r>
      <w:r w:rsidR="00664FCD" w:rsidRPr="00645882">
        <w:t>,</w:t>
      </w:r>
      <w:r>
        <w:t xml:space="preserve"> średni błąd bezwzględny (ang.</w:t>
      </w:r>
      <w:r w:rsidR="00664FCD" w:rsidRPr="00645882">
        <w:t xml:space="preserve"> mean</w:t>
      </w:r>
      <w:r w:rsidR="004D6A01">
        <w:t xml:space="preserve"> </w:t>
      </w:r>
      <w:r w:rsidR="00664FCD" w:rsidRPr="00645882">
        <w:t>absolute</w:t>
      </w:r>
      <w:r w:rsidR="004D6A01">
        <w:t xml:space="preserve"> </w:t>
      </w:r>
      <w:r w:rsidR="00664FCD" w:rsidRPr="00645882">
        <w:t>error)</w:t>
      </w:r>
      <w:r w:rsidR="00D52ABA">
        <w:rPr>
          <w:rStyle w:val="Odwoanieprzypisudolnego"/>
        </w:rPr>
        <w:footnoteReference w:id="34"/>
      </w:r>
      <w:r w:rsidR="00D52ABA" w:rsidRPr="00645882">
        <w:t>.</w:t>
      </w:r>
    </w:p>
    <w:p w14:paraId="6F2F7811" w14:textId="77777777" w:rsidR="00D52ABA" w:rsidRDefault="00D52ABA" w:rsidP="004D6A01">
      <w:pPr>
        <w:spacing w:after="0" w:line="360" w:lineRule="auto"/>
        <w:ind w:firstLine="708"/>
        <w:jc w:val="both"/>
      </w:pPr>
      <w:r>
        <w:t>Model o najlepszych wartościach kryteriów wykorzystanych do oceny został zbudowany przy wykorzystaniu zmiennych zaakceptowanych przez algorytm Boruta. Najlepsze wyniki osiągnięto dzięki zastosowaniu następujących wartości parametrów:</w:t>
      </w:r>
    </w:p>
    <w:p w14:paraId="1C660350" w14:textId="4900EEB1" w:rsidR="00664FCD" w:rsidRPr="00C71013" w:rsidRDefault="009328BF" w:rsidP="004D6A01">
      <w:pPr>
        <w:pStyle w:val="Akapitzlist"/>
        <w:numPr>
          <w:ilvl w:val="0"/>
          <w:numId w:val="17"/>
        </w:numPr>
        <w:spacing w:after="0" w:line="360" w:lineRule="auto"/>
        <w:jc w:val="both"/>
      </w:pPr>
      <w:r w:rsidRPr="00C71013">
        <w:t>zwiększenie szybkości uczenia się</w:t>
      </w:r>
      <w:r w:rsidR="00664FCD">
        <w:t>: 0,05,</w:t>
      </w:r>
    </w:p>
    <w:p w14:paraId="1099E537" w14:textId="105216E1" w:rsidR="00664FCD" w:rsidRPr="00C71013" w:rsidRDefault="009328BF" w:rsidP="004D6A01">
      <w:pPr>
        <w:pStyle w:val="Akapitzlist"/>
        <w:numPr>
          <w:ilvl w:val="0"/>
          <w:numId w:val="17"/>
        </w:numPr>
        <w:spacing w:after="0" w:line="360" w:lineRule="auto"/>
        <w:jc w:val="both"/>
      </w:pPr>
      <w:r>
        <w:t xml:space="preserve">liczba obserwacji wykorzystanych w </w:t>
      </w:r>
      <w:r w:rsidR="003F0E4A">
        <w:t xml:space="preserve">pojedynczej </w:t>
      </w:r>
      <w:r>
        <w:t xml:space="preserve">iteracji do </w:t>
      </w:r>
      <w:r w:rsidR="00157AFB">
        <w:t xml:space="preserve">propagacji </w:t>
      </w:r>
      <w:r>
        <w:t>modelu</w:t>
      </w:r>
      <w:r w:rsidR="00664FCD">
        <w:t>: 40,</w:t>
      </w:r>
    </w:p>
    <w:p w14:paraId="7A6A4BEB" w14:textId="77777777" w:rsidR="000F7F8D" w:rsidRDefault="000F7F8D" w:rsidP="004D6A01">
      <w:pPr>
        <w:pStyle w:val="Akapitzlist"/>
        <w:numPr>
          <w:ilvl w:val="0"/>
          <w:numId w:val="17"/>
        </w:numPr>
        <w:spacing w:after="0" w:line="360" w:lineRule="auto"/>
        <w:jc w:val="both"/>
      </w:pPr>
      <w:r>
        <w:t>liczba iteracji do wykonania na całym zbiorze danych: 100,</w:t>
      </w:r>
    </w:p>
    <w:p w14:paraId="7AFB1797" w14:textId="5AEF73E0" w:rsidR="00664FCD" w:rsidRDefault="000F7F8D" w:rsidP="004D6A01">
      <w:pPr>
        <w:pStyle w:val="Akapitzlist"/>
        <w:numPr>
          <w:ilvl w:val="0"/>
          <w:numId w:val="17"/>
        </w:numPr>
        <w:spacing w:after="0" w:line="360" w:lineRule="auto"/>
        <w:jc w:val="both"/>
      </w:pPr>
      <w:r>
        <w:t>liczba warstw ukrytych</w:t>
      </w:r>
      <w:r w:rsidR="00664FCD">
        <w:t>: 4,</w:t>
      </w:r>
    </w:p>
    <w:p w14:paraId="55DC01AA" w14:textId="14393336" w:rsidR="00664FCD" w:rsidRDefault="000D566F" w:rsidP="004D6A01">
      <w:pPr>
        <w:pStyle w:val="Akapitzlist"/>
        <w:numPr>
          <w:ilvl w:val="0"/>
          <w:numId w:val="17"/>
        </w:numPr>
        <w:spacing w:after="0" w:line="360" w:lineRule="auto"/>
        <w:jc w:val="both"/>
      </w:pPr>
      <w:r>
        <w:t>szansa na odrzucenie neuronów w warstwie:</w:t>
      </w:r>
      <w:r w:rsidR="00664FCD">
        <w:t xml:space="preserve"> 0,1,</w:t>
      </w:r>
    </w:p>
    <w:p w14:paraId="7438C25A" w14:textId="79901D68" w:rsidR="00664FCD" w:rsidRPr="00614403" w:rsidRDefault="00614403" w:rsidP="004D6A01">
      <w:pPr>
        <w:pStyle w:val="Akapitzlist"/>
        <w:numPr>
          <w:ilvl w:val="0"/>
          <w:numId w:val="17"/>
        </w:numPr>
        <w:spacing w:after="0" w:line="360" w:lineRule="auto"/>
        <w:jc w:val="both"/>
      </w:pPr>
      <w:r>
        <w:t xml:space="preserve">metoda optymalizacji funkcji straty: </w:t>
      </w:r>
      <w:r w:rsidR="00664FCD" w:rsidRPr="00614403">
        <w:t>Adam,</w:t>
      </w:r>
    </w:p>
    <w:p w14:paraId="64BB82A6" w14:textId="4D2CE296" w:rsidR="00D52ABA" w:rsidRDefault="00614403" w:rsidP="004D6A01">
      <w:pPr>
        <w:pStyle w:val="Akapitzlist"/>
        <w:numPr>
          <w:ilvl w:val="0"/>
          <w:numId w:val="17"/>
        </w:numPr>
        <w:spacing w:after="0" w:line="360" w:lineRule="auto"/>
        <w:jc w:val="both"/>
      </w:pPr>
      <w:r>
        <w:t>funkcja straty</w:t>
      </w:r>
      <w:r w:rsidR="00664FCD">
        <w:t xml:space="preserve">: </w:t>
      </w:r>
      <w:r w:rsidRPr="00645882">
        <w:t>binarna entropia krzyżowa</w:t>
      </w:r>
      <w:r w:rsidR="00D52ABA">
        <w:t>.</w:t>
      </w:r>
    </w:p>
    <w:p w14:paraId="024CE88D" w14:textId="64C45F79" w:rsidR="004D6A01" w:rsidRDefault="00D52ABA" w:rsidP="004D6A01">
      <w:pPr>
        <w:spacing w:after="0" w:line="360" w:lineRule="auto"/>
        <w:ind w:firstLine="708"/>
        <w:jc w:val="both"/>
      </w:pPr>
      <w:r>
        <w:t xml:space="preserve">Analogicznie jak w przypadku poprzedniego algorytmu utworzono tabele kontyngencji oraz wykreślono krzywe ROC </w:t>
      </w:r>
      <w:r w:rsidR="00E87942">
        <w:t>i</w:t>
      </w:r>
      <w:r>
        <w:t xml:space="preserve"> krzywe przedstawiające skuteczność modelu w kwestii predykcji obserwacji pozytywnych. Podsumowanie wyników osiągniętych przez zbudowany model zostało przedstawione w poniższej tabeli.</w:t>
      </w:r>
    </w:p>
    <w:p w14:paraId="5C8F8277" w14:textId="77777777" w:rsidR="004D6A01" w:rsidRDefault="004D6A01">
      <w:pPr>
        <w:spacing w:after="160"/>
      </w:pPr>
      <w:r>
        <w:br w:type="page"/>
      </w:r>
    </w:p>
    <w:p w14:paraId="666CAABC" w14:textId="555DDCAE" w:rsidR="00A76947" w:rsidRPr="00A76947" w:rsidRDefault="00A76947" w:rsidP="00A76947">
      <w:pPr>
        <w:pStyle w:val="Legenda"/>
        <w:keepNext/>
        <w:spacing w:line="360" w:lineRule="auto"/>
        <w:jc w:val="both"/>
        <w:rPr>
          <w:i w:val="0"/>
          <w:iCs w:val="0"/>
          <w:color w:val="auto"/>
          <w:sz w:val="24"/>
          <w:szCs w:val="24"/>
        </w:rPr>
      </w:pPr>
      <w:bookmarkStart w:id="35" w:name="_Toc62568182"/>
      <w:r w:rsidRPr="00A76947">
        <w:rPr>
          <w:i w:val="0"/>
          <w:iCs w:val="0"/>
          <w:color w:val="auto"/>
          <w:sz w:val="24"/>
          <w:szCs w:val="24"/>
        </w:rPr>
        <w:lastRenderedPageBreak/>
        <w:t xml:space="preserve">Tabela </w:t>
      </w:r>
      <w:r w:rsidRPr="00A76947">
        <w:rPr>
          <w:i w:val="0"/>
          <w:iCs w:val="0"/>
          <w:color w:val="auto"/>
          <w:sz w:val="24"/>
          <w:szCs w:val="24"/>
        </w:rPr>
        <w:fldChar w:fldCharType="begin"/>
      </w:r>
      <w:r w:rsidRPr="00A76947">
        <w:rPr>
          <w:i w:val="0"/>
          <w:iCs w:val="0"/>
          <w:color w:val="auto"/>
          <w:sz w:val="24"/>
          <w:szCs w:val="24"/>
        </w:rPr>
        <w:instrText xml:space="preserve"> SEQ Tabela \* ARABIC </w:instrText>
      </w:r>
      <w:r w:rsidRPr="00A76947">
        <w:rPr>
          <w:i w:val="0"/>
          <w:iCs w:val="0"/>
          <w:color w:val="auto"/>
          <w:sz w:val="24"/>
          <w:szCs w:val="24"/>
        </w:rPr>
        <w:fldChar w:fldCharType="separate"/>
      </w:r>
      <w:r w:rsidR="001E79D0">
        <w:rPr>
          <w:i w:val="0"/>
          <w:iCs w:val="0"/>
          <w:noProof/>
          <w:color w:val="auto"/>
          <w:sz w:val="24"/>
          <w:szCs w:val="24"/>
        </w:rPr>
        <w:t>7</w:t>
      </w:r>
      <w:r w:rsidRPr="00A76947">
        <w:rPr>
          <w:i w:val="0"/>
          <w:iCs w:val="0"/>
          <w:color w:val="auto"/>
          <w:sz w:val="24"/>
          <w:szCs w:val="24"/>
        </w:rPr>
        <w:fldChar w:fldCharType="end"/>
      </w:r>
      <w:r w:rsidRPr="00A76947">
        <w:rPr>
          <w:i w:val="0"/>
          <w:iCs w:val="0"/>
          <w:color w:val="auto"/>
          <w:sz w:val="24"/>
          <w:szCs w:val="24"/>
        </w:rPr>
        <w:t>. Wyniki osiągnięte przez model sieci neuronowych.</w:t>
      </w:r>
      <w:bookmarkEnd w:id="35"/>
    </w:p>
    <w:tbl>
      <w:tblPr>
        <w:tblStyle w:val="Tabela-Siatka"/>
        <w:tblW w:w="0" w:type="auto"/>
        <w:jc w:val="center"/>
        <w:tblLook w:val="04A0" w:firstRow="1" w:lastRow="0" w:firstColumn="1" w:lastColumn="0" w:noHBand="0" w:noVBand="1"/>
      </w:tblPr>
      <w:tblGrid>
        <w:gridCol w:w="1009"/>
        <w:gridCol w:w="1793"/>
        <w:gridCol w:w="756"/>
        <w:gridCol w:w="1795"/>
      </w:tblGrid>
      <w:tr w:rsidR="00A76947" w14:paraId="6DDDACA1" w14:textId="77777777" w:rsidTr="00E87942">
        <w:trPr>
          <w:jc w:val="center"/>
        </w:trPr>
        <w:tc>
          <w:tcPr>
            <w:tcW w:w="2802" w:type="dxa"/>
            <w:gridSpan w:val="2"/>
          </w:tcPr>
          <w:p w14:paraId="21BCF6F8" w14:textId="77777777" w:rsidR="00A76947" w:rsidRDefault="00A76947" w:rsidP="00E87942">
            <w:pPr>
              <w:spacing w:line="360" w:lineRule="auto"/>
              <w:jc w:val="center"/>
            </w:pPr>
            <w:r>
              <w:t>Zbiór treningowy</w:t>
            </w:r>
          </w:p>
        </w:tc>
        <w:tc>
          <w:tcPr>
            <w:tcW w:w="2551" w:type="dxa"/>
            <w:gridSpan w:val="2"/>
          </w:tcPr>
          <w:p w14:paraId="695B47C8" w14:textId="77777777" w:rsidR="00A76947" w:rsidRDefault="00A76947" w:rsidP="00E87942">
            <w:pPr>
              <w:spacing w:line="360" w:lineRule="auto"/>
              <w:jc w:val="center"/>
            </w:pPr>
            <w:r>
              <w:t>Zbiór testowy</w:t>
            </w:r>
          </w:p>
        </w:tc>
      </w:tr>
      <w:tr w:rsidR="00A76947" w14:paraId="2D793CB9" w14:textId="77777777" w:rsidTr="00E87942">
        <w:trPr>
          <w:jc w:val="center"/>
        </w:trPr>
        <w:tc>
          <w:tcPr>
            <w:tcW w:w="1009" w:type="dxa"/>
          </w:tcPr>
          <w:p w14:paraId="6C3488AF" w14:textId="77777777" w:rsidR="00A76947" w:rsidRDefault="00A76947" w:rsidP="00E87942">
            <w:pPr>
              <w:spacing w:line="360" w:lineRule="auto"/>
              <w:jc w:val="center"/>
            </w:pPr>
            <w:r>
              <w:t>AUC</w:t>
            </w:r>
          </w:p>
        </w:tc>
        <w:tc>
          <w:tcPr>
            <w:tcW w:w="1793" w:type="dxa"/>
          </w:tcPr>
          <w:p w14:paraId="366C8681" w14:textId="77777777" w:rsidR="00A76947" w:rsidRDefault="00A76947" w:rsidP="00E87942">
            <w:pPr>
              <w:spacing w:line="360" w:lineRule="auto"/>
              <w:jc w:val="center"/>
            </w:pPr>
            <w:r>
              <w:t>Wskaźnik 75%</w:t>
            </w:r>
          </w:p>
        </w:tc>
        <w:tc>
          <w:tcPr>
            <w:tcW w:w="756" w:type="dxa"/>
          </w:tcPr>
          <w:p w14:paraId="7C70D01C" w14:textId="77777777" w:rsidR="00A76947" w:rsidRDefault="00A76947" w:rsidP="00E87942">
            <w:pPr>
              <w:spacing w:line="360" w:lineRule="auto"/>
              <w:jc w:val="center"/>
            </w:pPr>
            <w:r>
              <w:t>AUC</w:t>
            </w:r>
          </w:p>
        </w:tc>
        <w:tc>
          <w:tcPr>
            <w:tcW w:w="1795" w:type="dxa"/>
          </w:tcPr>
          <w:p w14:paraId="0EECCCCB" w14:textId="77777777" w:rsidR="00A76947" w:rsidRDefault="00A76947" w:rsidP="00E87942">
            <w:pPr>
              <w:spacing w:line="360" w:lineRule="auto"/>
              <w:jc w:val="center"/>
            </w:pPr>
            <w:r>
              <w:t>Wskaźnik 75%</w:t>
            </w:r>
          </w:p>
        </w:tc>
      </w:tr>
      <w:tr w:rsidR="00A76947" w14:paraId="5FD0DEE7" w14:textId="77777777" w:rsidTr="00E87942">
        <w:trPr>
          <w:trHeight w:val="70"/>
          <w:jc w:val="center"/>
        </w:trPr>
        <w:tc>
          <w:tcPr>
            <w:tcW w:w="1009" w:type="dxa"/>
          </w:tcPr>
          <w:p w14:paraId="1F1B48CB" w14:textId="4E1FD11F" w:rsidR="00A76947" w:rsidRDefault="00A76947" w:rsidP="00E87942">
            <w:pPr>
              <w:spacing w:line="360" w:lineRule="auto"/>
              <w:jc w:val="center"/>
            </w:pPr>
            <w:r>
              <w:t>0,955</w:t>
            </w:r>
          </w:p>
        </w:tc>
        <w:tc>
          <w:tcPr>
            <w:tcW w:w="1793" w:type="dxa"/>
          </w:tcPr>
          <w:p w14:paraId="74C46770" w14:textId="6F21F75A" w:rsidR="00A76947" w:rsidRDefault="00A76947" w:rsidP="00E87942">
            <w:pPr>
              <w:spacing w:line="360" w:lineRule="auto"/>
              <w:jc w:val="center"/>
            </w:pPr>
            <w:r>
              <w:t>0,995</w:t>
            </w:r>
          </w:p>
        </w:tc>
        <w:tc>
          <w:tcPr>
            <w:tcW w:w="756" w:type="dxa"/>
          </w:tcPr>
          <w:p w14:paraId="2DC12FC5" w14:textId="5FF6E7CA" w:rsidR="00A76947" w:rsidRDefault="00A76947" w:rsidP="00E87942">
            <w:pPr>
              <w:spacing w:line="360" w:lineRule="auto"/>
              <w:jc w:val="center"/>
            </w:pPr>
            <w:r>
              <w:t>0,</w:t>
            </w:r>
            <w:r w:rsidR="00136156">
              <w:t>941</w:t>
            </w:r>
          </w:p>
        </w:tc>
        <w:tc>
          <w:tcPr>
            <w:tcW w:w="1795" w:type="dxa"/>
          </w:tcPr>
          <w:p w14:paraId="67526A9C" w14:textId="33D1569E" w:rsidR="00A76947" w:rsidRDefault="00A76947" w:rsidP="00E87942">
            <w:pPr>
              <w:spacing w:line="360" w:lineRule="auto"/>
              <w:jc w:val="center"/>
            </w:pPr>
            <w:r>
              <w:t>0,991</w:t>
            </w:r>
          </w:p>
        </w:tc>
      </w:tr>
    </w:tbl>
    <w:p w14:paraId="6B0423E6" w14:textId="77777777" w:rsidR="00A76947" w:rsidRDefault="00A76947" w:rsidP="00A76947">
      <w:pPr>
        <w:pStyle w:val="Tekstpodstawowy"/>
        <w:spacing w:line="360" w:lineRule="auto"/>
        <w:jc w:val="both"/>
        <w:rPr>
          <w:rFonts w:cs="Times New Roman"/>
          <w:szCs w:val="24"/>
        </w:rPr>
      </w:pPr>
    </w:p>
    <w:p w14:paraId="38469FBE" w14:textId="5CC56719" w:rsidR="00E95B3A" w:rsidRDefault="00A76947" w:rsidP="00A76947">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75CE3600" w14:textId="59B60814" w:rsidR="00A76947" w:rsidRPr="000B3E4E" w:rsidRDefault="00136156" w:rsidP="00C0187A">
      <w:pPr>
        <w:pStyle w:val="Tekstpodstawowy"/>
        <w:spacing w:after="0" w:line="360" w:lineRule="auto"/>
        <w:ind w:firstLine="709"/>
        <w:jc w:val="both"/>
        <w:rPr>
          <w:i/>
          <w:iCs/>
          <w:szCs w:val="24"/>
        </w:rPr>
      </w:pPr>
      <w:r>
        <w:rPr>
          <w:rFonts w:cs="Times New Roman"/>
          <w:szCs w:val="24"/>
        </w:rPr>
        <w:t>Z tabeli można odczytać, że mimo niewielkiego przetrenowania biorąc pod uwagę wszystkie 4 kryteria model osiągnął bardzo wysokie wyniki, lepsze w porównaniu do poprzednich 2 zbudowanych klasyfikatorów. Należy zwrócić jednak uwagę na różnice w wartościach wskaźnika AUC na obu wykorzystanych zbiorach. Model dopasowuje się zbytnio do danych treningowych i jego wyniki spadają na danych walidacyjnych. Wciąż są jednak najlepsze ze wszystkich 3 modeli na obu wykorzystanych zbiorach. To zbiór testowy powinien być najważniejszym wyznacznikiem, co oznacza, że klasyfikator zbudowany z użyciem sieci neuronowych okazał się najbardziej skuteczny.</w:t>
      </w:r>
    </w:p>
    <w:p w14:paraId="6A4EE696" w14:textId="31F957F8" w:rsidR="00A76947" w:rsidRPr="00A76947" w:rsidRDefault="00A76947" w:rsidP="00A76947">
      <w:pPr>
        <w:pStyle w:val="Legenda"/>
        <w:keepNext/>
        <w:spacing w:line="360" w:lineRule="auto"/>
        <w:jc w:val="both"/>
        <w:rPr>
          <w:i w:val="0"/>
          <w:iCs w:val="0"/>
          <w:color w:val="auto"/>
          <w:sz w:val="24"/>
          <w:szCs w:val="24"/>
        </w:rPr>
      </w:pPr>
      <w:bookmarkStart w:id="36" w:name="_Toc62568183"/>
      <w:r w:rsidRPr="00A76947">
        <w:rPr>
          <w:i w:val="0"/>
          <w:iCs w:val="0"/>
          <w:color w:val="auto"/>
          <w:sz w:val="24"/>
          <w:szCs w:val="24"/>
        </w:rPr>
        <w:t xml:space="preserve">Tabela </w:t>
      </w:r>
      <w:r w:rsidRPr="00A76947">
        <w:rPr>
          <w:i w:val="0"/>
          <w:iCs w:val="0"/>
          <w:color w:val="auto"/>
          <w:sz w:val="24"/>
          <w:szCs w:val="24"/>
        </w:rPr>
        <w:fldChar w:fldCharType="begin"/>
      </w:r>
      <w:r w:rsidRPr="00A76947">
        <w:rPr>
          <w:i w:val="0"/>
          <w:iCs w:val="0"/>
          <w:color w:val="auto"/>
          <w:sz w:val="24"/>
          <w:szCs w:val="24"/>
        </w:rPr>
        <w:instrText xml:space="preserve"> SEQ Tabela \* ARABIC </w:instrText>
      </w:r>
      <w:r w:rsidRPr="00A76947">
        <w:rPr>
          <w:i w:val="0"/>
          <w:iCs w:val="0"/>
          <w:color w:val="auto"/>
          <w:sz w:val="24"/>
          <w:szCs w:val="24"/>
        </w:rPr>
        <w:fldChar w:fldCharType="separate"/>
      </w:r>
      <w:r w:rsidR="001E79D0">
        <w:rPr>
          <w:i w:val="0"/>
          <w:iCs w:val="0"/>
          <w:noProof/>
          <w:color w:val="auto"/>
          <w:sz w:val="24"/>
          <w:szCs w:val="24"/>
        </w:rPr>
        <w:t>8</w:t>
      </w:r>
      <w:r w:rsidRPr="00A76947">
        <w:rPr>
          <w:i w:val="0"/>
          <w:iCs w:val="0"/>
          <w:color w:val="auto"/>
          <w:sz w:val="24"/>
          <w:szCs w:val="24"/>
        </w:rPr>
        <w:fldChar w:fldCharType="end"/>
      </w:r>
      <w:r w:rsidRPr="00A76947">
        <w:rPr>
          <w:i w:val="0"/>
          <w:iCs w:val="0"/>
          <w:color w:val="auto"/>
          <w:sz w:val="24"/>
          <w:szCs w:val="24"/>
        </w:rPr>
        <w:t>. Macierz błędów dla modelu sieci neuronowych na zbiorze testowym.</w:t>
      </w:r>
      <w:bookmarkEnd w:id="36"/>
    </w:p>
    <w:tbl>
      <w:tblPr>
        <w:tblStyle w:val="Tabela-Siatka"/>
        <w:tblW w:w="0" w:type="auto"/>
        <w:jc w:val="center"/>
        <w:tblLook w:val="04A0" w:firstRow="1" w:lastRow="0" w:firstColumn="1" w:lastColumn="0" w:noHBand="0" w:noVBand="1"/>
      </w:tblPr>
      <w:tblGrid>
        <w:gridCol w:w="688"/>
        <w:gridCol w:w="1972"/>
        <w:gridCol w:w="1984"/>
        <w:gridCol w:w="1985"/>
      </w:tblGrid>
      <w:tr w:rsidR="00A76947" w14:paraId="7D1D7743" w14:textId="77777777" w:rsidTr="00E87942">
        <w:trPr>
          <w:jc w:val="center"/>
        </w:trPr>
        <w:tc>
          <w:tcPr>
            <w:tcW w:w="2660" w:type="dxa"/>
            <w:gridSpan w:val="2"/>
            <w:vMerge w:val="restart"/>
            <w:vAlign w:val="center"/>
          </w:tcPr>
          <w:p w14:paraId="02FAA3E7" w14:textId="77777777" w:rsidR="00A76947" w:rsidRDefault="00A76947" w:rsidP="00E87942">
            <w:pPr>
              <w:spacing w:line="360" w:lineRule="auto"/>
              <w:jc w:val="center"/>
            </w:pPr>
          </w:p>
        </w:tc>
        <w:tc>
          <w:tcPr>
            <w:tcW w:w="3969" w:type="dxa"/>
            <w:gridSpan w:val="2"/>
            <w:vAlign w:val="center"/>
          </w:tcPr>
          <w:p w14:paraId="646E78CF" w14:textId="77777777" w:rsidR="00A76947" w:rsidRDefault="00A76947" w:rsidP="00E87942">
            <w:pPr>
              <w:spacing w:line="360" w:lineRule="auto"/>
              <w:jc w:val="center"/>
            </w:pPr>
            <w:r>
              <w:t>Predykcja</w:t>
            </w:r>
          </w:p>
        </w:tc>
      </w:tr>
      <w:tr w:rsidR="00A76947" w14:paraId="7EF11816" w14:textId="77777777" w:rsidTr="00E87942">
        <w:trPr>
          <w:jc w:val="center"/>
        </w:trPr>
        <w:tc>
          <w:tcPr>
            <w:tcW w:w="2660" w:type="dxa"/>
            <w:gridSpan w:val="2"/>
            <w:vMerge/>
            <w:vAlign w:val="center"/>
          </w:tcPr>
          <w:p w14:paraId="6E7542EB" w14:textId="77777777" w:rsidR="00A76947" w:rsidRDefault="00A76947" w:rsidP="00E87942">
            <w:pPr>
              <w:spacing w:line="360" w:lineRule="auto"/>
              <w:jc w:val="center"/>
            </w:pPr>
          </w:p>
        </w:tc>
        <w:tc>
          <w:tcPr>
            <w:tcW w:w="1984" w:type="dxa"/>
            <w:vAlign w:val="center"/>
          </w:tcPr>
          <w:p w14:paraId="23951BB2" w14:textId="77777777" w:rsidR="00A76947" w:rsidRDefault="00A76947" w:rsidP="00E87942">
            <w:pPr>
              <w:spacing w:line="360" w:lineRule="auto"/>
              <w:jc w:val="center"/>
            </w:pPr>
            <w:r>
              <w:t>Klasa pozytywna</w:t>
            </w:r>
          </w:p>
        </w:tc>
        <w:tc>
          <w:tcPr>
            <w:tcW w:w="1985" w:type="dxa"/>
            <w:vAlign w:val="center"/>
          </w:tcPr>
          <w:p w14:paraId="2A544BEA" w14:textId="77777777" w:rsidR="00A76947" w:rsidRDefault="00A76947" w:rsidP="00E87942">
            <w:pPr>
              <w:spacing w:line="360" w:lineRule="auto"/>
              <w:jc w:val="center"/>
            </w:pPr>
            <w:r>
              <w:t>Klasa negatywna</w:t>
            </w:r>
          </w:p>
        </w:tc>
      </w:tr>
      <w:tr w:rsidR="00A76947" w14:paraId="07EEC672" w14:textId="77777777" w:rsidTr="00E87942">
        <w:trPr>
          <w:trHeight w:val="928"/>
          <w:jc w:val="center"/>
        </w:trPr>
        <w:tc>
          <w:tcPr>
            <w:tcW w:w="688" w:type="dxa"/>
            <w:vMerge w:val="restart"/>
            <w:textDirection w:val="btLr"/>
            <w:vAlign w:val="center"/>
          </w:tcPr>
          <w:p w14:paraId="0235FA29" w14:textId="77777777" w:rsidR="00A76947" w:rsidRDefault="00A76947" w:rsidP="00E87942">
            <w:pPr>
              <w:spacing w:line="360" w:lineRule="auto"/>
              <w:ind w:left="113" w:right="113"/>
              <w:jc w:val="center"/>
            </w:pPr>
            <w:r>
              <w:t>Rzeczywistość</w:t>
            </w:r>
          </w:p>
        </w:tc>
        <w:tc>
          <w:tcPr>
            <w:tcW w:w="1972" w:type="dxa"/>
            <w:vAlign w:val="center"/>
          </w:tcPr>
          <w:p w14:paraId="6BCA953D" w14:textId="77777777" w:rsidR="00A76947" w:rsidRDefault="00A76947" w:rsidP="00E87942">
            <w:pPr>
              <w:spacing w:line="360" w:lineRule="auto"/>
              <w:jc w:val="center"/>
            </w:pPr>
            <w:r>
              <w:t>Klasa pozytywna</w:t>
            </w:r>
          </w:p>
        </w:tc>
        <w:tc>
          <w:tcPr>
            <w:tcW w:w="1984" w:type="dxa"/>
            <w:vAlign w:val="center"/>
          </w:tcPr>
          <w:p w14:paraId="55CC34A8" w14:textId="3C1ED935" w:rsidR="00A76947" w:rsidRDefault="00832CAB" w:rsidP="00E87942">
            <w:pPr>
              <w:spacing w:line="360" w:lineRule="auto"/>
              <w:jc w:val="center"/>
            </w:pPr>
            <w:r>
              <w:t>2 966</w:t>
            </w:r>
            <w:r w:rsidR="00A76947">
              <w:t xml:space="preserve"> (</w:t>
            </w:r>
            <w:r w:rsidR="00136156">
              <w:t>28</w:t>
            </w:r>
            <w:r w:rsidR="00A76947">
              <w:t>,</w:t>
            </w:r>
            <w:r w:rsidR="00136156">
              <w:t>42</w:t>
            </w:r>
            <w:r w:rsidR="00A76947">
              <w:t>%)</w:t>
            </w:r>
          </w:p>
        </w:tc>
        <w:tc>
          <w:tcPr>
            <w:tcW w:w="1985" w:type="dxa"/>
            <w:vAlign w:val="center"/>
          </w:tcPr>
          <w:p w14:paraId="160CE661" w14:textId="7654AC0A" w:rsidR="00A76947" w:rsidRDefault="00A76947" w:rsidP="00E87942">
            <w:pPr>
              <w:spacing w:line="360" w:lineRule="auto"/>
              <w:jc w:val="center"/>
            </w:pPr>
            <w:r>
              <w:t>7</w:t>
            </w:r>
            <w:r w:rsidR="00832CAB">
              <w:t>81</w:t>
            </w:r>
            <w:r>
              <w:t xml:space="preserve"> (</w:t>
            </w:r>
            <w:r w:rsidR="00136156">
              <w:t>7</w:t>
            </w:r>
            <w:r>
              <w:t>,</w:t>
            </w:r>
            <w:r w:rsidR="00136156">
              <w:t>48</w:t>
            </w:r>
            <w:r>
              <w:t>%)</w:t>
            </w:r>
          </w:p>
        </w:tc>
      </w:tr>
      <w:tr w:rsidR="00A76947" w14:paraId="32E91EE8" w14:textId="77777777" w:rsidTr="00E87942">
        <w:trPr>
          <w:trHeight w:val="842"/>
          <w:jc w:val="center"/>
        </w:trPr>
        <w:tc>
          <w:tcPr>
            <w:tcW w:w="688" w:type="dxa"/>
            <w:vMerge/>
            <w:vAlign w:val="center"/>
          </w:tcPr>
          <w:p w14:paraId="6E3FC785" w14:textId="77777777" w:rsidR="00A76947" w:rsidRDefault="00A76947" w:rsidP="00E87942">
            <w:pPr>
              <w:spacing w:line="360" w:lineRule="auto"/>
              <w:jc w:val="center"/>
            </w:pPr>
          </w:p>
        </w:tc>
        <w:tc>
          <w:tcPr>
            <w:tcW w:w="1972" w:type="dxa"/>
            <w:vAlign w:val="center"/>
          </w:tcPr>
          <w:p w14:paraId="1FD63DCB" w14:textId="77777777" w:rsidR="00A76947" w:rsidRDefault="00A76947" w:rsidP="00E87942">
            <w:pPr>
              <w:spacing w:line="360" w:lineRule="auto"/>
              <w:jc w:val="center"/>
            </w:pPr>
            <w:r>
              <w:t>Klasa negatywna</w:t>
            </w:r>
          </w:p>
        </w:tc>
        <w:tc>
          <w:tcPr>
            <w:tcW w:w="1984" w:type="dxa"/>
            <w:vAlign w:val="center"/>
          </w:tcPr>
          <w:p w14:paraId="790D4D9D" w14:textId="516F376D" w:rsidR="00A76947" w:rsidRDefault="00136156" w:rsidP="00E87942">
            <w:pPr>
              <w:spacing w:line="360" w:lineRule="auto"/>
              <w:jc w:val="center"/>
            </w:pPr>
            <w:r>
              <w:t>378</w:t>
            </w:r>
            <w:r w:rsidR="00A76947">
              <w:t xml:space="preserve"> (</w:t>
            </w:r>
            <w:r>
              <w:t>3,62</w:t>
            </w:r>
            <w:r w:rsidR="00A76947">
              <w:t>%)</w:t>
            </w:r>
          </w:p>
        </w:tc>
        <w:tc>
          <w:tcPr>
            <w:tcW w:w="1985" w:type="dxa"/>
            <w:vAlign w:val="center"/>
          </w:tcPr>
          <w:p w14:paraId="0E677B12" w14:textId="1B843AD5" w:rsidR="00A76947" w:rsidRDefault="00832CAB" w:rsidP="00E87942">
            <w:pPr>
              <w:spacing w:line="360" w:lineRule="auto"/>
              <w:jc w:val="center"/>
            </w:pPr>
            <w:r>
              <w:t>6 313</w:t>
            </w:r>
            <w:r w:rsidR="00A76947">
              <w:t xml:space="preserve"> (</w:t>
            </w:r>
            <w:r w:rsidR="00136156">
              <w:t>60,48</w:t>
            </w:r>
            <w:r w:rsidR="00A76947">
              <w:t>%)</w:t>
            </w:r>
          </w:p>
        </w:tc>
      </w:tr>
    </w:tbl>
    <w:p w14:paraId="34537B0E" w14:textId="77777777" w:rsidR="00A76947" w:rsidRDefault="00A76947" w:rsidP="00A76947">
      <w:pPr>
        <w:pStyle w:val="Default"/>
        <w:spacing w:line="360" w:lineRule="auto"/>
        <w:ind w:firstLine="708"/>
        <w:jc w:val="both"/>
        <w:rPr>
          <w:rFonts w:ascii="Times New Roman" w:hAnsi="Times New Roman" w:cs="Times New Roman"/>
          <w:b/>
        </w:rPr>
      </w:pPr>
    </w:p>
    <w:p w14:paraId="01A49A96" w14:textId="77777777" w:rsidR="00A76947" w:rsidRPr="007052BA" w:rsidRDefault="00A76947" w:rsidP="00A76947">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095849F5" w14:textId="71384CAF" w:rsidR="00A76947" w:rsidRPr="00C0187A" w:rsidRDefault="003A4C20" w:rsidP="00C0187A">
      <w:pPr>
        <w:pStyle w:val="Tekstpodstawowy"/>
        <w:spacing w:after="0" w:line="360" w:lineRule="auto"/>
        <w:ind w:firstLine="709"/>
        <w:jc w:val="both"/>
        <w:rPr>
          <w:rFonts w:cs="Times New Roman"/>
          <w:bCs/>
          <w:szCs w:val="24"/>
        </w:rPr>
      </w:pPr>
      <w:r w:rsidRPr="00C0187A">
        <w:rPr>
          <w:rFonts w:cs="Times New Roman"/>
          <w:bCs/>
          <w:szCs w:val="24"/>
        </w:rPr>
        <w:t>Z tabeli można odczytać, że model nie rozpoznał prawidłowo 781 spośród 3 747 firm, które upadły, co jest wynikiem znacznie lepszym w porównaniu do klasyfikatora Gradient Boosting Machine ale jednocześnie gorszym poprzedniego modelu lasu losowego. Model prawidłowo zaklasyfikował 79,16% podmiotów, które zbankrutowały czyli o 1,62 punktu procentowego mniej niż najlepszy pod tym względem las losowy. Należy jednak zwrócić uwagę, że ogólna skuteczność modelu jest zdecydowanie wyższa w porównaniu do lasu lo</w:t>
      </w:r>
      <w:r w:rsidRPr="00C0187A">
        <w:rPr>
          <w:rFonts w:cs="Times New Roman"/>
          <w:bCs/>
          <w:szCs w:val="24"/>
        </w:rPr>
        <w:lastRenderedPageBreak/>
        <w:t xml:space="preserve">sowego, który fałszywie klasyfikował 11,57% obserwacji jako pozytywnie. Sieć neuronowa popełniła ten błąd dla 3,62% obserwacji co jest najlepszym wynikiem ze wszystkich modeli. </w:t>
      </w:r>
      <w:r w:rsidR="00916E55" w:rsidRPr="00C0187A">
        <w:rPr>
          <w:rFonts w:cs="Times New Roman"/>
          <w:bCs/>
          <w:szCs w:val="24"/>
        </w:rPr>
        <w:t>Różnica ta jest częściowo spowodowana rozbieżnościami w wartościach progów odcięcia wymaganych do zaklasyfikowania obserwacji do klasy pozytywnej. Nie można jednak jednoznacznie stwierdzić, że jeden bądź drugi model jest lepszy od konkurenta, charakteryzują się innymi właściwościami i pod uwagę należy wziąć również rodzaj problemu biznesowego, do którego ma zostać wykorzystany końcowy model. Priorytetem jest jak najbardziej trafna predykcja klasy pozytywnej</w:t>
      </w:r>
      <w:r w:rsidR="00C0187A">
        <w:rPr>
          <w:rFonts w:cs="Times New Roman"/>
          <w:bCs/>
          <w:szCs w:val="24"/>
        </w:rPr>
        <w:t>.</w:t>
      </w:r>
    </w:p>
    <w:p w14:paraId="51898C0A" w14:textId="0F2DAF0A" w:rsidR="00082597" w:rsidRPr="00082597" w:rsidRDefault="00082597" w:rsidP="00082597">
      <w:pPr>
        <w:pStyle w:val="Legenda"/>
        <w:keepNext/>
        <w:spacing w:line="360" w:lineRule="auto"/>
        <w:jc w:val="both"/>
        <w:rPr>
          <w:i w:val="0"/>
          <w:iCs w:val="0"/>
          <w:color w:val="auto"/>
          <w:sz w:val="24"/>
          <w:szCs w:val="24"/>
        </w:rPr>
      </w:pPr>
      <w:bookmarkStart w:id="37" w:name="_Toc62568170"/>
      <w:r w:rsidRPr="00082597">
        <w:rPr>
          <w:i w:val="0"/>
          <w:iCs w:val="0"/>
          <w:color w:val="auto"/>
          <w:sz w:val="24"/>
          <w:szCs w:val="24"/>
        </w:rPr>
        <w:t xml:space="preserve">Wykres </w:t>
      </w:r>
      <w:r w:rsidRPr="00082597">
        <w:rPr>
          <w:i w:val="0"/>
          <w:iCs w:val="0"/>
          <w:color w:val="auto"/>
          <w:sz w:val="24"/>
          <w:szCs w:val="24"/>
        </w:rPr>
        <w:fldChar w:fldCharType="begin"/>
      </w:r>
      <w:r w:rsidRPr="00082597">
        <w:rPr>
          <w:i w:val="0"/>
          <w:iCs w:val="0"/>
          <w:color w:val="auto"/>
          <w:sz w:val="24"/>
          <w:szCs w:val="24"/>
        </w:rPr>
        <w:instrText xml:space="preserve"> SEQ Wykres \* ARABIC </w:instrText>
      </w:r>
      <w:r w:rsidRPr="00082597">
        <w:rPr>
          <w:i w:val="0"/>
          <w:iCs w:val="0"/>
          <w:color w:val="auto"/>
          <w:sz w:val="24"/>
          <w:szCs w:val="24"/>
        </w:rPr>
        <w:fldChar w:fldCharType="separate"/>
      </w:r>
      <w:r w:rsidR="00CD14CC">
        <w:rPr>
          <w:i w:val="0"/>
          <w:iCs w:val="0"/>
          <w:noProof/>
          <w:color w:val="auto"/>
          <w:sz w:val="24"/>
          <w:szCs w:val="24"/>
        </w:rPr>
        <w:t>11</w:t>
      </w:r>
      <w:r w:rsidRPr="00082597">
        <w:rPr>
          <w:i w:val="0"/>
          <w:iCs w:val="0"/>
          <w:color w:val="auto"/>
          <w:sz w:val="24"/>
          <w:szCs w:val="24"/>
        </w:rPr>
        <w:fldChar w:fldCharType="end"/>
      </w:r>
      <w:r w:rsidRPr="00082597">
        <w:rPr>
          <w:i w:val="0"/>
          <w:iCs w:val="0"/>
          <w:color w:val="auto"/>
          <w:sz w:val="24"/>
          <w:szCs w:val="24"/>
        </w:rPr>
        <w:t>. Krzywe ROC dla modelu sieci neuronowych</w:t>
      </w:r>
      <w:bookmarkEnd w:id="37"/>
    </w:p>
    <w:p w14:paraId="6931DE4E" w14:textId="4669A66C" w:rsidR="00A76947" w:rsidRDefault="00A76947" w:rsidP="00082597">
      <w:pPr>
        <w:pStyle w:val="Tekstpodstawowy"/>
        <w:spacing w:line="360" w:lineRule="auto"/>
        <w:jc w:val="center"/>
        <w:rPr>
          <w:rFonts w:cs="Times New Roman"/>
        </w:rPr>
      </w:pPr>
      <w:r>
        <w:rPr>
          <w:rFonts w:cs="Times New Roman"/>
          <w:noProof/>
        </w:rPr>
        <w:drawing>
          <wp:inline distT="0" distB="0" distL="0" distR="0" wp14:anchorId="030F8851" wp14:editId="51529411">
            <wp:extent cx="4723081" cy="3181350"/>
            <wp:effectExtent l="0" t="0" r="190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n_auc.png"/>
                    <pic:cNvPicPr/>
                  </pic:nvPicPr>
                  <pic:blipFill>
                    <a:blip r:embed="rId20">
                      <a:extLst>
                        <a:ext uri="{28A0092B-C50C-407E-A947-70E740481C1C}">
                          <a14:useLocalDpi xmlns:a14="http://schemas.microsoft.com/office/drawing/2010/main" val="0"/>
                        </a:ext>
                      </a:extLst>
                    </a:blip>
                    <a:stretch>
                      <a:fillRect/>
                    </a:stretch>
                  </pic:blipFill>
                  <pic:spPr>
                    <a:xfrm>
                      <a:off x="0" y="0"/>
                      <a:ext cx="4736543" cy="3190417"/>
                    </a:xfrm>
                    <a:prstGeom prst="rect">
                      <a:avLst/>
                    </a:prstGeom>
                  </pic:spPr>
                </pic:pic>
              </a:graphicData>
            </a:graphic>
          </wp:inline>
        </w:drawing>
      </w:r>
    </w:p>
    <w:p w14:paraId="669B83C3" w14:textId="77777777" w:rsidR="00082597" w:rsidRPr="007052BA" w:rsidRDefault="00082597" w:rsidP="00082597">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5E22581F" w14:textId="14C9E50F" w:rsidR="00082597" w:rsidRDefault="00916E55" w:rsidP="00DA2E4D">
      <w:pPr>
        <w:pStyle w:val="Tekstpodstawowy"/>
        <w:spacing w:after="0" w:line="360" w:lineRule="auto"/>
        <w:ind w:firstLine="709"/>
        <w:jc w:val="both"/>
        <w:rPr>
          <w:rFonts w:cs="Times New Roman"/>
        </w:rPr>
      </w:pPr>
      <w:r w:rsidRPr="00916E55">
        <w:rPr>
          <w:rFonts w:cs="Times New Roman"/>
        </w:rPr>
        <w:t>Z wykresu można odczytać</w:t>
      </w:r>
      <w:r w:rsidR="002361F7">
        <w:rPr>
          <w:rFonts w:cs="Times New Roman"/>
        </w:rPr>
        <w:t xml:space="preserve"> podobne wnioski jak z porównania wartości AUC na zbiorze treningowym i testowym. Widoczne jest przetrenowanie. Różnice nie są jednak znaczące, ponadto wyniki osiągnięte na zbiorze testowym są lepsze w porównaniu do pozostałych modeli. Podobnie wnioski można wyciągnąć z wykresu przedstawiającego zdolność do wykrywania obserwacji pozytywnych. W tym wypadku również można zaobserwować zbytnie dopasowanie do danych treningowych i mniejszą zdolność do generalizowania.</w:t>
      </w:r>
      <w:r w:rsidR="002B33AA">
        <w:rPr>
          <w:rFonts w:cs="Times New Roman"/>
        </w:rPr>
        <w:t xml:space="preserve"> Różnica ta jest jednak nieco mniej widoczna w porównaniu do rozbieżności pomiędzy krzywymi ROC.</w:t>
      </w:r>
      <w:r w:rsidRPr="00916E55">
        <w:rPr>
          <w:rFonts w:cs="Times New Roman"/>
        </w:rPr>
        <w:t xml:space="preserve"> </w:t>
      </w:r>
      <w:r w:rsidR="002361F7">
        <w:rPr>
          <w:rFonts w:cs="Times New Roman"/>
        </w:rPr>
        <w:t>Mimo t</w:t>
      </w:r>
      <w:r w:rsidR="00383D99">
        <w:rPr>
          <w:rFonts w:cs="Times New Roman"/>
        </w:rPr>
        <w:t>ej różnicy</w:t>
      </w:r>
      <w:r w:rsidR="002361F7">
        <w:rPr>
          <w:rFonts w:cs="Times New Roman"/>
        </w:rPr>
        <w:t xml:space="preserve">, biorąc pod uwagę </w:t>
      </w:r>
      <w:r w:rsidR="002B33AA">
        <w:rPr>
          <w:rFonts w:cs="Times New Roman"/>
        </w:rPr>
        <w:t>drugi</w:t>
      </w:r>
      <w:r w:rsidR="002361F7">
        <w:rPr>
          <w:rFonts w:cs="Times New Roman"/>
        </w:rPr>
        <w:t xml:space="preserve"> wskaźnik wyniki również są najbardziej satysfakcjonujące</w:t>
      </w:r>
      <w:r w:rsidR="003F7CD3">
        <w:rPr>
          <w:rFonts w:cs="Times New Roman"/>
        </w:rPr>
        <w:t xml:space="preserve"> na obu wykorzystanych zbiorach danych</w:t>
      </w:r>
      <w:r w:rsidR="002361F7">
        <w:rPr>
          <w:rFonts w:cs="Times New Roman"/>
        </w:rPr>
        <w:t>.</w:t>
      </w:r>
    </w:p>
    <w:p w14:paraId="4A623062" w14:textId="7BAD5BD4" w:rsidR="00082597" w:rsidRPr="00082597" w:rsidRDefault="00082597" w:rsidP="00082597">
      <w:pPr>
        <w:pStyle w:val="Legenda"/>
        <w:keepNext/>
        <w:spacing w:line="360" w:lineRule="auto"/>
        <w:jc w:val="both"/>
        <w:rPr>
          <w:i w:val="0"/>
          <w:iCs w:val="0"/>
          <w:color w:val="auto"/>
          <w:sz w:val="24"/>
          <w:szCs w:val="24"/>
        </w:rPr>
      </w:pPr>
      <w:bookmarkStart w:id="38" w:name="_Toc62568171"/>
      <w:r w:rsidRPr="00082597">
        <w:rPr>
          <w:i w:val="0"/>
          <w:iCs w:val="0"/>
          <w:color w:val="auto"/>
          <w:sz w:val="24"/>
          <w:szCs w:val="24"/>
        </w:rPr>
        <w:lastRenderedPageBreak/>
        <w:t xml:space="preserve">Wykres </w:t>
      </w:r>
      <w:r w:rsidRPr="00082597">
        <w:rPr>
          <w:i w:val="0"/>
          <w:iCs w:val="0"/>
          <w:color w:val="auto"/>
          <w:sz w:val="24"/>
          <w:szCs w:val="24"/>
        </w:rPr>
        <w:fldChar w:fldCharType="begin"/>
      </w:r>
      <w:r w:rsidRPr="00082597">
        <w:rPr>
          <w:i w:val="0"/>
          <w:iCs w:val="0"/>
          <w:color w:val="auto"/>
          <w:sz w:val="24"/>
          <w:szCs w:val="24"/>
        </w:rPr>
        <w:instrText xml:space="preserve"> SEQ Wykres \* ARABIC </w:instrText>
      </w:r>
      <w:r w:rsidRPr="00082597">
        <w:rPr>
          <w:i w:val="0"/>
          <w:iCs w:val="0"/>
          <w:color w:val="auto"/>
          <w:sz w:val="24"/>
          <w:szCs w:val="24"/>
        </w:rPr>
        <w:fldChar w:fldCharType="separate"/>
      </w:r>
      <w:r w:rsidR="00CD14CC">
        <w:rPr>
          <w:i w:val="0"/>
          <w:iCs w:val="0"/>
          <w:noProof/>
          <w:color w:val="auto"/>
          <w:sz w:val="24"/>
          <w:szCs w:val="24"/>
        </w:rPr>
        <w:t>12</w:t>
      </w:r>
      <w:r w:rsidRPr="00082597">
        <w:rPr>
          <w:i w:val="0"/>
          <w:iCs w:val="0"/>
          <w:color w:val="auto"/>
          <w:sz w:val="24"/>
          <w:szCs w:val="24"/>
        </w:rPr>
        <w:fldChar w:fldCharType="end"/>
      </w:r>
      <w:r w:rsidRPr="00082597">
        <w:rPr>
          <w:i w:val="0"/>
          <w:iCs w:val="0"/>
          <w:color w:val="auto"/>
          <w:sz w:val="24"/>
          <w:szCs w:val="24"/>
        </w:rPr>
        <w:t>. Zdolność modelu sieci neuronowych do wykrywania obserwacji pozytywnych.</w:t>
      </w:r>
      <w:bookmarkEnd w:id="38"/>
    </w:p>
    <w:p w14:paraId="70A5205B" w14:textId="041A347D" w:rsidR="00A76947" w:rsidRDefault="005804CC" w:rsidP="00082597">
      <w:pPr>
        <w:pStyle w:val="Tekstpodstawowy"/>
        <w:spacing w:line="360" w:lineRule="auto"/>
        <w:jc w:val="center"/>
        <w:rPr>
          <w:rFonts w:cs="Times New Roman"/>
        </w:rPr>
      </w:pPr>
      <w:r>
        <w:rPr>
          <w:rFonts w:cs="Times New Roman"/>
          <w:noProof/>
        </w:rPr>
        <w:drawing>
          <wp:inline distT="0" distB="0" distL="0" distR="0" wp14:anchorId="7C5C4A44" wp14:editId="25094844">
            <wp:extent cx="4572000" cy="29351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21">
                      <a:extLst>
                        <a:ext uri="{28A0092B-C50C-407E-A947-70E740481C1C}">
                          <a14:useLocalDpi xmlns:a14="http://schemas.microsoft.com/office/drawing/2010/main" val="0"/>
                        </a:ext>
                      </a:extLst>
                    </a:blip>
                    <a:stretch>
                      <a:fillRect/>
                    </a:stretch>
                  </pic:blipFill>
                  <pic:spPr>
                    <a:xfrm>
                      <a:off x="0" y="0"/>
                      <a:ext cx="4587196" cy="2944865"/>
                    </a:xfrm>
                    <a:prstGeom prst="rect">
                      <a:avLst/>
                    </a:prstGeom>
                  </pic:spPr>
                </pic:pic>
              </a:graphicData>
            </a:graphic>
          </wp:inline>
        </w:drawing>
      </w:r>
    </w:p>
    <w:p w14:paraId="359CD469" w14:textId="687C1227" w:rsidR="00C96223" w:rsidRDefault="00082597" w:rsidP="002361F7">
      <w:pPr>
        <w:pStyle w:val="Tekstpodstawowy"/>
        <w:spacing w:line="360" w:lineRule="auto"/>
        <w:jc w:val="both"/>
        <w:rPr>
          <w:rFonts w:cs="Times New Roman"/>
        </w:rPr>
      </w:pPr>
      <w:r w:rsidRPr="00983F85">
        <w:rPr>
          <w:rFonts w:cs="Times New Roman"/>
          <w:szCs w:val="24"/>
        </w:rPr>
        <w:t>Źródło: Opracowanie własne na podstawie</w:t>
      </w:r>
      <w:r>
        <w:rPr>
          <w:rFonts w:cs="Times New Roman"/>
          <w:szCs w:val="24"/>
        </w:rPr>
        <w:t xml:space="preserve"> wyników modelu zbudowanego na podstawie zastosowanego algorytmu.</w:t>
      </w:r>
    </w:p>
    <w:p w14:paraId="7A51430F" w14:textId="571963A2" w:rsidR="00182F2A" w:rsidRPr="00182F2A" w:rsidRDefault="00182F2A" w:rsidP="00983F85">
      <w:pPr>
        <w:pStyle w:val="Nagwek2"/>
        <w:spacing w:line="360" w:lineRule="auto"/>
        <w:jc w:val="both"/>
      </w:pPr>
      <w:bookmarkStart w:id="39" w:name="_Toc62574779"/>
      <w:r w:rsidRPr="00182F2A">
        <w:t>III.</w:t>
      </w:r>
      <w:r w:rsidR="00E44969">
        <w:t>4</w:t>
      </w:r>
      <w:r w:rsidRPr="00182F2A">
        <w:t xml:space="preserve"> </w:t>
      </w:r>
      <w:r w:rsidR="003473B7">
        <w:t>Porównanie i ocena jakości zbudowanych modeli klasyfikacyjnych</w:t>
      </w:r>
      <w:bookmarkEnd w:id="39"/>
    </w:p>
    <w:p w14:paraId="69252D60" w14:textId="5759FB22" w:rsidR="001E79D0" w:rsidRPr="00DA2E4D" w:rsidRDefault="00CD14CC" w:rsidP="00DA2E4D">
      <w:pPr>
        <w:pStyle w:val="Default"/>
        <w:spacing w:line="360" w:lineRule="auto"/>
        <w:ind w:firstLine="709"/>
        <w:jc w:val="both"/>
        <w:rPr>
          <w:rFonts w:ascii="Times New Roman" w:hAnsi="Times New Roman" w:cs="Times New Roman"/>
        </w:rPr>
      </w:pPr>
      <w:r>
        <w:rPr>
          <w:rFonts w:ascii="Times New Roman" w:hAnsi="Times New Roman" w:cs="Times New Roman"/>
        </w:rPr>
        <w:t>W celu porównania wyników osiągniętych przez poszczególne modele i wyboru najlepszego klasyfikatora zagregowano wartości metryk wykorzystanych do ich oceny. Pod uwagę wzięto wartości osiągnięte na zbiorze testowym.</w:t>
      </w:r>
    </w:p>
    <w:p w14:paraId="08F6F95B" w14:textId="28F2E13C" w:rsidR="001E79D0" w:rsidRPr="001E79D0" w:rsidRDefault="001E79D0" w:rsidP="001E79D0">
      <w:pPr>
        <w:pStyle w:val="Legenda"/>
        <w:keepNext/>
        <w:spacing w:line="360" w:lineRule="auto"/>
        <w:jc w:val="both"/>
        <w:rPr>
          <w:i w:val="0"/>
          <w:iCs w:val="0"/>
          <w:color w:val="auto"/>
          <w:sz w:val="24"/>
          <w:szCs w:val="24"/>
        </w:rPr>
      </w:pPr>
      <w:bookmarkStart w:id="40" w:name="_Toc62568184"/>
      <w:r w:rsidRPr="001E79D0">
        <w:rPr>
          <w:i w:val="0"/>
          <w:iCs w:val="0"/>
          <w:color w:val="auto"/>
          <w:sz w:val="24"/>
          <w:szCs w:val="24"/>
        </w:rPr>
        <w:t xml:space="preserve">Tabela </w:t>
      </w:r>
      <w:r w:rsidRPr="001E79D0">
        <w:rPr>
          <w:i w:val="0"/>
          <w:iCs w:val="0"/>
          <w:color w:val="auto"/>
          <w:sz w:val="24"/>
          <w:szCs w:val="24"/>
        </w:rPr>
        <w:fldChar w:fldCharType="begin"/>
      </w:r>
      <w:r w:rsidRPr="001E79D0">
        <w:rPr>
          <w:i w:val="0"/>
          <w:iCs w:val="0"/>
          <w:color w:val="auto"/>
          <w:sz w:val="24"/>
          <w:szCs w:val="24"/>
        </w:rPr>
        <w:instrText xml:space="preserve"> SEQ Tabela \* ARABIC </w:instrText>
      </w:r>
      <w:r w:rsidRPr="001E79D0">
        <w:rPr>
          <w:i w:val="0"/>
          <w:iCs w:val="0"/>
          <w:color w:val="auto"/>
          <w:sz w:val="24"/>
          <w:szCs w:val="24"/>
        </w:rPr>
        <w:fldChar w:fldCharType="separate"/>
      </w:r>
      <w:r w:rsidRPr="001E79D0">
        <w:rPr>
          <w:i w:val="0"/>
          <w:iCs w:val="0"/>
          <w:noProof/>
          <w:color w:val="auto"/>
          <w:sz w:val="24"/>
          <w:szCs w:val="24"/>
        </w:rPr>
        <w:t>9</w:t>
      </w:r>
      <w:r w:rsidRPr="001E79D0">
        <w:rPr>
          <w:i w:val="0"/>
          <w:iCs w:val="0"/>
          <w:color w:val="auto"/>
          <w:sz w:val="24"/>
          <w:szCs w:val="24"/>
        </w:rPr>
        <w:fldChar w:fldCharType="end"/>
      </w:r>
      <w:r w:rsidRPr="001E79D0">
        <w:rPr>
          <w:i w:val="0"/>
          <w:iCs w:val="0"/>
          <w:color w:val="auto"/>
          <w:sz w:val="24"/>
          <w:szCs w:val="24"/>
        </w:rPr>
        <w:t>. Porównanie wyników zbudowanych modeli na zbiorze testowym</w:t>
      </w:r>
      <w:r w:rsidR="00C75319">
        <w:rPr>
          <w:i w:val="0"/>
          <w:iCs w:val="0"/>
          <w:color w:val="auto"/>
          <w:sz w:val="24"/>
          <w:szCs w:val="24"/>
        </w:rPr>
        <w:t>.</w:t>
      </w:r>
      <w:bookmarkEnd w:id="40"/>
    </w:p>
    <w:tbl>
      <w:tblPr>
        <w:tblStyle w:val="Tabela-Siatka"/>
        <w:tblW w:w="0" w:type="auto"/>
        <w:jc w:val="center"/>
        <w:tblLook w:val="04A0" w:firstRow="1" w:lastRow="0" w:firstColumn="1" w:lastColumn="0" w:noHBand="0" w:noVBand="1"/>
      </w:tblPr>
      <w:tblGrid>
        <w:gridCol w:w="1701"/>
        <w:gridCol w:w="2977"/>
        <w:gridCol w:w="1701"/>
        <w:gridCol w:w="2126"/>
      </w:tblGrid>
      <w:tr w:rsidR="001E79D0" w14:paraId="29C79AE1" w14:textId="77777777" w:rsidTr="009271A3">
        <w:trPr>
          <w:jc w:val="center"/>
        </w:trPr>
        <w:tc>
          <w:tcPr>
            <w:tcW w:w="1701" w:type="dxa"/>
          </w:tcPr>
          <w:p w14:paraId="218279A2" w14:textId="77777777" w:rsidR="001E79D0" w:rsidRDefault="001E79D0" w:rsidP="001E79D0">
            <w:pPr>
              <w:pStyle w:val="Default"/>
              <w:spacing w:line="360" w:lineRule="auto"/>
              <w:rPr>
                <w:rFonts w:ascii="Times New Roman" w:hAnsi="Times New Roman" w:cs="Times New Roman"/>
              </w:rPr>
            </w:pPr>
          </w:p>
        </w:tc>
        <w:tc>
          <w:tcPr>
            <w:tcW w:w="2977" w:type="dxa"/>
          </w:tcPr>
          <w:p w14:paraId="2580F04E" w14:textId="2057A6E7" w:rsidR="001E79D0" w:rsidRDefault="001E79D0" w:rsidP="001E79D0">
            <w:pPr>
              <w:pStyle w:val="Default"/>
              <w:spacing w:line="360" w:lineRule="auto"/>
              <w:jc w:val="center"/>
              <w:rPr>
                <w:rFonts w:ascii="Times New Roman" w:hAnsi="Times New Roman" w:cs="Times New Roman"/>
              </w:rPr>
            </w:pPr>
            <w:r>
              <w:rPr>
                <w:rFonts w:ascii="Times New Roman" w:hAnsi="Times New Roman" w:cs="Times New Roman"/>
              </w:rPr>
              <w:t>Gradient Boosting Machine</w:t>
            </w:r>
          </w:p>
        </w:tc>
        <w:tc>
          <w:tcPr>
            <w:tcW w:w="1701" w:type="dxa"/>
          </w:tcPr>
          <w:p w14:paraId="5E8F9981" w14:textId="63F970C9" w:rsidR="001E79D0" w:rsidRDefault="001E79D0" w:rsidP="001E79D0">
            <w:pPr>
              <w:pStyle w:val="Default"/>
              <w:spacing w:line="360" w:lineRule="auto"/>
              <w:jc w:val="center"/>
              <w:rPr>
                <w:rFonts w:ascii="Times New Roman" w:hAnsi="Times New Roman" w:cs="Times New Roman"/>
              </w:rPr>
            </w:pPr>
            <w:r>
              <w:rPr>
                <w:rFonts w:ascii="Times New Roman" w:hAnsi="Times New Roman" w:cs="Times New Roman"/>
              </w:rPr>
              <w:t>Las losowy</w:t>
            </w:r>
          </w:p>
        </w:tc>
        <w:tc>
          <w:tcPr>
            <w:tcW w:w="2126" w:type="dxa"/>
          </w:tcPr>
          <w:p w14:paraId="4600DA68" w14:textId="44D9B1FA" w:rsidR="001E79D0" w:rsidRDefault="001E79D0" w:rsidP="001E79D0">
            <w:pPr>
              <w:pStyle w:val="Default"/>
              <w:spacing w:line="360" w:lineRule="auto"/>
              <w:jc w:val="center"/>
              <w:rPr>
                <w:rFonts w:ascii="Times New Roman" w:hAnsi="Times New Roman" w:cs="Times New Roman"/>
              </w:rPr>
            </w:pPr>
            <w:r>
              <w:rPr>
                <w:rFonts w:ascii="Times New Roman" w:hAnsi="Times New Roman" w:cs="Times New Roman"/>
              </w:rPr>
              <w:t>Sieć neuronowa</w:t>
            </w:r>
          </w:p>
        </w:tc>
      </w:tr>
      <w:tr w:rsidR="001E79D0" w14:paraId="3E8451D4" w14:textId="77777777" w:rsidTr="009271A3">
        <w:trPr>
          <w:jc w:val="center"/>
        </w:trPr>
        <w:tc>
          <w:tcPr>
            <w:tcW w:w="1701" w:type="dxa"/>
          </w:tcPr>
          <w:p w14:paraId="5A21E4AB" w14:textId="5E433782" w:rsidR="001E79D0" w:rsidRDefault="001E79D0" w:rsidP="001E79D0">
            <w:pPr>
              <w:pStyle w:val="Default"/>
              <w:spacing w:line="360" w:lineRule="auto"/>
              <w:rPr>
                <w:rFonts w:ascii="Times New Roman" w:hAnsi="Times New Roman" w:cs="Times New Roman"/>
              </w:rPr>
            </w:pPr>
            <w:r>
              <w:rPr>
                <w:rFonts w:ascii="Times New Roman" w:hAnsi="Times New Roman" w:cs="Times New Roman"/>
              </w:rPr>
              <w:t>AUC</w:t>
            </w:r>
          </w:p>
        </w:tc>
        <w:tc>
          <w:tcPr>
            <w:tcW w:w="2977" w:type="dxa"/>
          </w:tcPr>
          <w:p w14:paraId="614E5407" w14:textId="165DB7FB" w:rsidR="001E79D0" w:rsidRDefault="001E79D0" w:rsidP="001E79D0">
            <w:pPr>
              <w:pStyle w:val="Default"/>
              <w:spacing w:line="360" w:lineRule="auto"/>
              <w:jc w:val="center"/>
              <w:rPr>
                <w:rFonts w:ascii="Times New Roman" w:hAnsi="Times New Roman" w:cs="Times New Roman"/>
              </w:rPr>
            </w:pPr>
            <w:r>
              <w:rPr>
                <w:rFonts w:ascii="Times New Roman" w:hAnsi="Times New Roman" w:cs="Times New Roman"/>
              </w:rPr>
              <w:t>0,930</w:t>
            </w:r>
          </w:p>
        </w:tc>
        <w:tc>
          <w:tcPr>
            <w:tcW w:w="1701" w:type="dxa"/>
          </w:tcPr>
          <w:p w14:paraId="14FA7D91" w14:textId="606DD2D5" w:rsidR="001E79D0" w:rsidRDefault="001E79D0" w:rsidP="001E79D0">
            <w:pPr>
              <w:pStyle w:val="Default"/>
              <w:spacing w:line="360" w:lineRule="auto"/>
              <w:jc w:val="center"/>
              <w:rPr>
                <w:rFonts w:ascii="Times New Roman" w:hAnsi="Times New Roman" w:cs="Times New Roman"/>
              </w:rPr>
            </w:pPr>
            <w:r>
              <w:rPr>
                <w:rFonts w:ascii="Times New Roman" w:hAnsi="Times New Roman" w:cs="Times New Roman"/>
              </w:rPr>
              <w:t>0,895</w:t>
            </w:r>
          </w:p>
        </w:tc>
        <w:tc>
          <w:tcPr>
            <w:tcW w:w="2126" w:type="dxa"/>
          </w:tcPr>
          <w:p w14:paraId="68AFE22A" w14:textId="12569690" w:rsidR="001E79D0" w:rsidRDefault="001E79D0" w:rsidP="001E79D0">
            <w:pPr>
              <w:pStyle w:val="Default"/>
              <w:spacing w:line="360" w:lineRule="auto"/>
              <w:jc w:val="center"/>
              <w:rPr>
                <w:rFonts w:ascii="Times New Roman" w:hAnsi="Times New Roman" w:cs="Times New Roman"/>
              </w:rPr>
            </w:pPr>
            <w:r>
              <w:rPr>
                <w:rFonts w:ascii="Times New Roman" w:hAnsi="Times New Roman" w:cs="Times New Roman"/>
              </w:rPr>
              <w:t>0,941</w:t>
            </w:r>
          </w:p>
        </w:tc>
      </w:tr>
      <w:tr w:rsidR="001E79D0" w14:paraId="3A427BA7" w14:textId="77777777" w:rsidTr="009271A3">
        <w:trPr>
          <w:jc w:val="center"/>
        </w:trPr>
        <w:tc>
          <w:tcPr>
            <w:tcW w:w="1701" w:type="dxa"/>
          </w:tcPr>
          <w:p w14:paraId="7544136B" w14:textId="123A7049" w:rsidR="001E79D0" w:rsidRDefault="001E79D0" w:rsidP="001E79D0">
            <w:pPr>
              <w:pStyle w:val="Default"/>
              <w:spacing w:line="360" w:lineRule="auto"/>
              <w:rPr>
                <w:rFonts w:ascii="Times New Roman" w:hAnsi="Times New Roman" w:cs="Times New Roman"/>
              </w:rPr>
            </w:pPr>
            <w:r>
              <w:rPr>
                <w:rFonts w:ascii="Times New Roman" w:hAnsi="Times New Roman" w:cs="Times New Roman"/>
              </w:rPr>
              <w:t>Wskaźnik 75%</w:t>
            </w:r>
          </w:p>
        </w:tc>
        <w:tc>
          <w:tcPr>
            <w:tcW w:w="2977" w:type="dxa"/>
          </w:tcPr>
          <w:p w14:paraId="4FA9F52B" w14:textId="52A4B61C" w:rsidR="001E79D0" w:rsidRDefault="001E79D0" w:rsidP="001E79D0">
            <w:pPr>
              <w:pStyle w:val="Default"/>
              <w:spacing w:line="360" w:lineRule="auto"/>
              <w:jc w:val="center"/>
              <w:rPr>
                <w:rFonts w:ascii="Times New Roman" w:hAnsi="Times New Roman" w:cs="Times New Roman"/>
              </w:rPr>
            </w:pPr>
            <w:r>
              <w:rPr>
                <w:rFonts w:ascii="Times New Roman" w:hAnsi="Times New Roman" w:cs="Times New Roman"/>
              </w:rPr>
              <w:t>0,981</w:t>
            </w:r>
          </w:p>
        </w:tc>
        <w:tc>
          <w:tcPr>
            <w:tcW w:w="1701" w:type="dxa"/>
          </w:tcPr>
          <w:p w14:paraId="462F51DB" w14:textId="092CC12E" w:rsidR="001E79D0" w:rsidRDefault="001E79D0" w:rsidP="001E79D0">
            <w:pPr>
              <w:pStyle w:val="Default"/>
              <w:spacing w:line="360" w:lineRule="auto"/>
              <w:jc w:val="center"/>
              <w:rPr>
                <w:rFonts w:ascii="Times New Roman" w:hAnsi="Times New Roman" w:cs="Times New Roman"/>
              </w:rPr>
            </w:pPr>
            <w:r>
              <w:rPr>
                <w:rFonts w:ascii="Times New Roman" w:hAnsi="Times New Roman" w:cs="Times New Roman"/>
              </w:rPr>
              <w:t>0,972</w:t>
            </w:r>
          </w:p>
        </w:tc>
        <w:tc>
          <w:tcPr>
            <w:tcW w:w="2126" w:type="dxa"/>
          </w:tcPr>
          <w:p w14:paraId="2064133B" w14:textId="7C837371" w:rsidR="001E79D0" w:rsidRDefault="001E79D0" w:rsidP="001E79D0">
            <w:pPr>
              <w:pStyle w:val="Default"/>
              <w:spacing w:line="360" w:lineRule="auto"/>
              <w:jc w:val="center"/>
              <w:rPr>
                <w:rFonts w:ascii="Times New Roman" w:hAnsi="Times New Roman" w:cs="Times New Roman"/>
              </w:rPr>
            </w:pPr>
            <w:r>
              <w:rPr>
                <w:rFonts w:ascii="Times New Roman" w:hAnsi="Times New Roman" w:cs="Times New Roman"/>
              </w:rPr>
              <w:t>0,991</w:t>
            </w:r>
          </w:p>
        </w:tc>
      </w:tr>
    </w:tbl>
    <w:p w14:paraId="7EBF82C6" w14:textId="77777777" w:rsidR="001E79D0" w:rsidRDefault="001E79D0" w:rsidP="001E79D0">
      <w:pPr>
        <w:pStyle w:val="Default"/>
        <w:spacing w:line="360" w:lineRule="auto"/>
        <w:jc w:val="both"/>
        <w:rPr>
          <w:rFonts w:ascii="Times New Roman" w:hAnsi="Times New Roman" w:cs="Times New Roman"/>
        </w:rPr>
      </w:pPr>
    </w:p>
    <w:p w14:paraId="60BD67EE" w14:textId="5D4911C4" w:rsidR="001E79D0" w:rsidRDefault="001E79D0" w:rsidP="001E79D0">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zbudowanych modeli.</w:t>
      </w:r>
    </w:p>
    <w:p w14:paraId="573B7327" w14:textId="7BA10871" w:rsidR="001E79D0" w:rsidRDefault="00E3160E" w:rsidP="001F7F48">
      <w:pPr>
        <w:pStyle w:val="Tekstpodstawowy"/>
        <w:spacing w:after="0" w:line="360" w:lineRule="auto"/>
        <w:jc w:val="both"/>
        <w:rPr>
          <w:rFonts w:cs="Times New Roman"/>
        </w:rPr>
      </w:pPr>
      <w:r>
        <w:rPr>
          <w:rFonts w:cs="Times New Roman"/>
        </w:rPr>
        <w:tab/>
        <w:t>Z tabeli można odczytać, że biorąc pod uwagę oba wskaźniki wykorzystane do oceny zbudowanych modeli sieć neuronowa wykazała się naj</w:t>
      </w:r>
      <w:r w:rsidR="00BE3366">
        <w:rPr>
          <w:rFonts w:cs="Times New Roman"/>
        </w:rPr>
        <w:t>większą jakością predykcji</w:t>
      </w:r>
      <w:r>
        <w:rPr>
          <w:rFonts w:cs="Times New Roman"/>
        </w:rPr>
        <w:t xml:space="preserve"> na zbiorze testowym. </w:t>
      </w:r>
      <w:r w:rsidR="009A7BCC">
        <w:rPr>
          <w:rFonts w:cs="Times New Roman"/>
        </w:rPr>
        <w:t>Podobne wnioski można wyciągnąć z analizy krzywych ROC oraz krzywych przedstawiających zdolność modelu do wykrywania obserwacji pozytywnych</w:t>
      </w:r>
      <w:r w:rsidR="00DC3E2F">
        <w:rPr>
          <w:rFonts w:cs="Times New Roman"/>
        </w:rPr>
        <w:t>, czyli podstawowego zadania modelu w kontekście implementacji biznesowej budowanego narzędzia.</w:t>
      </w:r>
    </w:p>
    <w:p w14:paraId="74AD1272" w14:textId="77777777" w:rsidR="005703E2" w:rsidRDefault="005703E2" w:rsidP="001E79D0">
      <w:pPr>
        <w:pStyle w:val="Default"/>
        <w:spacing w:line="360" w:lineRule="auto"/>
        <w:jc w:val="both"/>
        <w:rPr>
          <w:rFonts w:ascii="Times New Roman" w:hAnsi="Times New Roman" w:cs="Times New Roman"/>
        </w:rPr>
      </w:pPr>
    </w:p>
    <w:p w14:paraId="2A0F92C9" w14:textId="16D7A7FF" w:rsidR="00B46BC9" w:rsidRPr="00CD14CC" w:rsidRDefault="00B46BC9" w:rsidP="005703E2">
      <w:pPr>
        <w:pStyle w:val="Legenda"/>
        <w:keepNext/>
        <w:spacing w:line="360" w:lineRule="auto"/>
        <w:jc w:val="both"/>
        <w:rPr>
          <w:i w:val="0"/>
          <w:iCs w:val="0"/>
          <w:color w:val="auto"/>
          <w:sz w:val="24"/>
          <w:szCs w:val="24"/>
        </w:rPr>
      </w:pPr>
      <w:bookmarkStart w:id="41" w:name="_Toc62568172"/>
      <w:r w:rsidRPr="00CD14CC">
        <w:rPr>
          <w:i w:val="0"/>
          <w:iCs w:val="0"/>
          <w:color w:val="auto"/>
          <w:sz w:val="24"/>
          <w:szCs w:val="24"/>
        </w:rPr>
        <w:lastRenderedPageBreak/>
        <w:t xml:space="preserve">Wykres </w:t>
      </w:r>
      <w:r w:rsidRPr="00CD14CC">
        <w:rPr>
          <w:i w:val="0"/>
          <w:iCs w:val="0"/>
          <w:color w:val="auto"/>
          <w:sz w:val="24"/>
          <w:szCs w:val="24"/>
        </w:rPr>
        <w:fldChar w:fldCharType="begin"/>
      </w:r>
      <w:r w:rsidRPr="00CD14CC">
        <w:rPr>
          <w:i w:val="0"/>
          <w:iCs w:val="0"/>
          <w:color w:val="auto"/>
          <w:sz w:val="24"/>
          <w:szCs w:val="24"/>
        </w:rPr>
        <w:instrText xml:space="preserve"> SEQ Wykres \* ARABIC </w:instrText>
      </w:r>
      <w:r w:rsidRPr="00CD14CC">
        <w:rPr>
          <w:i w:val="0"/>
          <w:iCs w:val="0"/>
          <w:color w:val="auto"/>
          <w:sz w:val="24"/>
          <w:szCs w:val="24"/>
        </w:rPr>
        <w:fldChar w:fldCharType="separate"/>
      </w:r>
      <w:r w:rsidR="00CD14CC" w:rsidRPr="00CD14CC">
        <w:rPr>
          <w:i w:val="0"/>
          <w:iCs w:val="0"/>
          <w:noProof/>
          <w:color w:val="auto"/>
          <w:sz w:val="24"/>
          <w:szCs w:val="24"/>
        </w:rPr>
        <w:t>13</w:t>
      </w:r>
      <w:r w:rsidRPr="00CD14CC">
        <w:rPr>
          <w:i w:val="0"/>
          <w:iCs w:val="0"/>
          <w:color w:val="auto"/>
          <w:sz w:val="24"/>
          <w:szCs w:val="24"/>
        </w:rPr>
        <w:fldChar w:fldCharType="end"/>
      </w:r>
      <w:r w:rsidRPr="00CD14CC">
        <w:rPr>
          <w:i w:val="0"/>
          <w:iCs w:val="0"/>
          <w:color w:val="auto"/>
          <w:sz w:val="24"/>
          <w:szCs w:val="24"/>
        </w:rPr>
        <w:t>. Porównanie wyników zbudowanych modeli na zbiorze testowym - krzywe ROC</w:t>
      </w:r>
      <w:r w:rsidR="006630FA">
        <w:rPr>
          <w:i w:val="0"/>
          <w:iCs w:val="0"/>
          <w:color w:val="auto"/>
          <w:sz w:val="24"/>
          <w:szCs w:val="24"/>
        </w:rPr>
        <w:t>.</w:t>
      </w:r>
      <w:bookmarkEnd w:id="41"/>
    </w:p>
    <w:p w14:paraId="5C79F2C6" w14:textId="229D6CB8" w:rsidR="00CD14CC" w:rsidRDefault="00E87942" w:rsidP="005D17D3">
      <w:pPr>
        <w:pStyle w:val="Default"/>
        <w:spacing w:line="360" w:lineRule="auto"/>
        <w:jc w:val="center"/>
      </w:pPr>
      <w:r>
        <w:rPr>
          <w:rFonts w:ascii="Times New Roman" w:hAnsi="Times New Roman" w:cs="Times New Roman"/>
          <w:noProof/>
        </w:rPr>
        <w:drawing>
          <wp:inline distT="0" distB="0" distL="0" distR="0" wp14:anchorId="76E53F81" wp14:editId="4364F758">
            <wp:extent cx="4383697" cy="29527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22">
                      <a:extLst>
                        <a:ext uri="{28A0092B-C50C-407E-A947-70E740481C1C}">
                          <a14:useLocalDpi xmlns:a14="http://schemas.microsoft.com/office/drawing/2010/main" val="0"/>
                        </a:ext>
                      </a:extLst>
                    </a:blip>
                    <a:stretch>
                      <a:fillRect/>
                    </a:stretch>
                  </pic:blipFill>
                  <pic:spPr>
                    <a:xfrm>
                      <a:off x="0" y="0"/>
                      <a:ext cx="4399272" cy="2963241"/>
                    </a:xfrm>
                    <a:prstGeom prst="rect">
                      <a:avLst/>
                    </a:prstGeom>
                  </pic:spPr>
                </pic:pic>
              </a:graphicData>
            </a:graphic>
          </wp:inline>
        </w:drawing>
      </w:r>
    </w:p>
    <w:p w14:paraId="60C3A878" w14:textId="1A0CA3BF" w:rsidR="00CD14CC" w:rsidRDefault="00CD14CC" w:rsidP="00CD14CC">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zbudowanych modeli.</w:t>
      </w:r>
    </w:p>
    <w:p w14:paraId="71F29925" w14:textId="42B4BF5A" w:rsidR="00BE3366" w:rsidRDefault="00BE3366" w:rsidP="00EB7FEB">
      <w:pPr>
        <w:pStyle w:val="Tekstpodstawowy"/>
        <w:spacing w:after="0" w:line="360" w:lineRule="auto"/>
        <w:jc w:val="both"/>
        <w:rPr>
          <w:rFonts w:cs="Times New Roman"/>
        </w:rPr>
      </w:pPr>
      <w:r>
        <w:rPr>
          <w:rFonts w:cs="Times New Roman"/>
          <w:szCs w:val="24"/>
        </w:rPr>
        <w:tab/>
      </w:r>
      <w:r w:rsidR="00844615">
        <w:rPr>
          <w:rFonts w:cs="Times New Roman"/>
          <w:szCs w:val="24"/>
        </w:rPr>
        <w:t>Z wykresu można odczytać, że pomiędzy klasyfikatorami zbudowanymi na podstawie algorytmów sieci neuronow</w:t>
      </w:r>
      <w:r w:rsidR="00642ADA">
        <w:rPr>
          <w:rFonts w:cs="Times New Roman"/>
          <w:szCs w:val="24"/>
        </w:rPr>
        <w:t>ej</w:t>
      </w:r>
      <w:r w:rsidR="00844615">
        <w:rPr>
          <w:rFonts w:cs="Times New Roman"/>
          <w:szCs w:val="24"/>
        </w:rPr>
        <w:t xml:space="preserve"> i Gradient Boosting Machine a lasem losowym jest znaczna różnica jeśli chodzi o ogólną skuteczność predykcji</w:t>
      </w:r>
      <w:r w:rsidR="005325F5">
        <w:rPr>
          <w:rFonts w:cs="Times New Roman"/>
          <w:szCs w:val="24"/>
        </w:rPr>
        <w:t>. Biorąc pod uwagę analityczne wskaźniki oceny jakości modelu to sieć neuronowa osiągnęła najlepsze wyniki.</w:t>
      </w:r>
      <w:r w:rsidR="00360718">
        <w:rPr>
          <w:rFonts w:cs="Times New Roman"/>
          <w:szCs w:val="24"/>
        </w:rPr>
        <w:t xml:space="preserve"> Należy jednak pamiętać o kontekście biznesowym.</w:t>
      </w:r>
    </w:p>
    <w:p w14:paraId="4D6374CA" w14:textId="08B78009" w:rsidR="00CD14CC" w:rsidRPr="00CD14CC" w:rsidRDefault="00CD14CC" w:rsidP="00CD14CC">
      <w:pPr>
        <w:pStyle w:val="Legenda"/>
        <w:keepNext/>
        <w:spacing w:line="360" w:lineRule="auto"/>
        <w:jc w:val="both"/>
        <w:rPr>
          <w:i w:val="0"/>
          <w:iCs w:val="0"/>
          <w:color w:val="auto"/>
          <w:sz w:val="24"/>
          <w:szCs w:val="24"/>
        </w:rPr>
      </w:pPr>
      <w:bookmarkStart w:id="42" w:name="_Toc62568173"/>
      <w:r w:rsidRPr="00CD14CC">
        <w:rPr>
          <w:i w:val="0"/>
          <w:iCs w:val="0"/>
          <w:color w:val="auto"/>
          <w:sz w:val="24"/>
          <w:szCs w:val="24"/>
        </w:rPr>
        <w:t xml:space="preserve">Wykres </w:t>
      </w:r>
      <w:r w:rsidRPr="00CD14CC">
        <w:rPr>
          <w:i w:val="0"/>
          <w:iCs w:val="0"/>
          <w:color w:val="auto"/>
          <w:sz w:val="24"/>
          <w:szCs w:val="24"/>
        </w:rPr>
        <w:fldChar w:fldCharType="begin"/>
      </w:r>
      <w:r w:rsidRPr="00CD14CC">
        <w:rPr>
          <w:i w:val="0"/>
          <w:iCs w:val="0"/>
          <w:color w:val="auto"/>
          <w:sz w:val="24"/>
          <w:szCs w:val="24"/>
        </w:rPr>
        <w:instrText xml:space="preserve"> SEQ Wykres \* ARABIC </w:instrText>
      </w:r>
      <w:r w:rsidRPr="00CD14CC">
        <w:rPr>
          <w:i w:val="0"/>
          <w:iCs w:val="0"/>
          <w:color w:val="auto"/>
          <w:sz w:val="24"/>
          <w:szCs w:val="24"/>
        </w:rPr>
        <w:fldChar w:fldCharType="separate"/>
      </w:r>
      <w:r w:rsidRPr="00CD14CC">
        <w:rPr>
          <w:i w:val="0"/>
          <w:iCs w:val="0"/>
          <w:noProof/>
          <w:color w:val="auto"/>
          <w:sz w:val="24"/>
          <w:szCs w:val="24"/>
        </w:rPr>
        <w:t>14</w:t>
      </w:r>
      <w:r w:rsidRPr="00CD14CC">
        <w:rPr>
          <w:i w:val="0"/>
          <w:iCs w:val="0"/>
          <w:color w:val="auto"/>
          <w:sz w:val="24"/>
          <w:szCs w:val="24"/>
        </w:rPr>
        <w:fldChar w:fldCharType="end"/>
      </w:r>
      <w:r w:rsidRPr="00CD14CC">
        <w:rPr>
          <w:i w:val="0"/>
          <w:iCs w:val="0"/>
          <w:color w:val="auto"/>
          <w:sz w:val="24"/>
          <w:szCs w:val="24"/>
        </w:rPr>
        <w:t>. Porównanie wyników zbudowanych modeli na zbiorze testowym - zdolność do wykrywania obserwacji pozytywnych</w:t>
      </w:r>
      <w:r w:rsidR="00C75319">
        <w:rPr>
          <w:i w:val="0"/>
          <w:iCs w:val="0"/>
          <w:color w:val="auto"/>
          <w:sz w:val="24"/>
          <w:szCs w:val="24"/>
        </w:rPr>
        <w:t>.</w:t>
      </w:r>
      <w:bookmarkEnd w:id="42"/>
    </w:p>
    <w:p w14:paraId="57789937" w14:textId="439BF0F9" w:rsidR="00E87942" w:rsidRDefault="00AA4F5C" w:rsidP="005D17D3">
      <w:pPr>
        <w:pStyle w:val="Default"/>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0786AA1" wp14:editId="65F9C56F">
            <wp:extent cx="4465320" cy="286662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23">
                      <a:extLst>
                        <a:ext uri="{28A0092B-C50C-407E-A947-70E740481C1C}">
                          <a14:useLocalDpi xmlns:a14="http://schemas.microsoft.com/office/drawing/2010/main" val="0"/>
                        </a:ext>
                      </a:extLst>
                    </a:blip>
                    <a:stretch>
                      <a:fillRect/>
                    </a:stretch>
                  </pic:blipFill>
                  <pic:spPr>
                    <a:xfrm>
                      <a:off x="0" y="0"/>
                      <a:ext cx="4528455" cy="2907155"/>
                    </a:xfrm>
                    <a:prstGeom prst="rect">
                      <a:avLst/>
                    </a:prstGeom>
                  </pic:spPr>
                </pic:pic>
              </a:graphicData>
            </a:graphic>
          </wp:inline>
        </w:drawing>
      </w:r>
    </w:p>
    <w:p w14:paraId="28EE9590" w14:textId="6C1B08CA" w:rsidR="00CD14CC" w:rsidRDefault="00CD14CC" w:rsidP="00CD14CC">
      <w:pPr>
        <w:pStyle w:val="Tekstpodstawowy"/>
        <w:spacing w:line="360" w:lineRule="auto"/>
        <w:jc w:val="both"/>
        <w:rPr>
          <w:rFonts w:cs="Times New Roman"/>
          <w:szCs w:val="24"/>
        </w:rPr>
      </w:pPr>
      <w:r w:rsidRPr="00983F85">
        <w:rPr>
          <w:rFonts w:cs="Times New Roman"/>
          <w:szCs w:val="24"/>
        </w:rPr>
        <w:t>Źródło: Opracowanie własne na podstawie</w:t>
      </w:r>
      <w:r>
        <w:rPr>
          <w:rFonts w:cs="Times New Roman"/>
          <w:szCs w:val="24"/>
        </w:rPr>
        <w:t xml:space="preserve"> wyników zbudowanych modeli.</w:t>
      </w:r>
    </w:p>
    <w:p w14:paraId="642D257E" w14:textId="504A601A" w:rsidR="00B154B8" w:rsidRDefault="00B154B8" w:rsidP="00154EC1">
      <w:pPr>
        <w:pStyle w:val="Tekstpodstawowy"/>
        <w:spacing w:after="0" w:line="360" w:lineRule="auto"/>
        <w:jc w:val="both"/>
        <w:rPr>
          <w:rFonts w:cs="Times New Roman"/>
        </w:rPr>
      </w:pPr>
      <w:r>
        <w:rPr>
          <w:rFonts w:cs="Times New Roman"/>
          <w:szCs w:val="24"/>
        </w:rPr>
        <w:lastRenderedPageBreak/>
        <w:tab/>
        <w:t xml:space="preserve">Z wykresu można odczytać, że również w kwestii wykrywania obserwacji pozytywnych i zdolności do gromadzenia upadłych </w:t>
      </w:r>
      <w:r w:rsidR="00AA4F5C">
        <w:rPr>
          <w:rFonts w:cs="Times New Roman"/>
          <w:szCs w:val="24"/>
        </w:rPr>
        <w:t>przedsiębiorstw w jak najmniejszej części badanej populacji o największej ocenie ryzyka</w:t>
      </w:r>
      <w:r>
        <w:rPr>
          <w:rFonts w:cs="Times New Roman"/>
          <w:szCs w:val="24"/>
        </w:rPr>
        <w:t xml:space="preserve"> model zbudowany na podstawie sieci neuronowej dostarcza najlepszych rezultatów.</w:t>
      </w:r>
      <w:r w:rsidR="00825D75">
        <w:rPr>
          <w:rFonts w:cs="Times New Roman"/>
          <w:szCs w:val="24"/>
        </w:rPr>
        <w:t xml:space="preserve"> </w:t>
      </w:r>
      <w:r w:rsidR="00AA4F5C">
        <w:rPr>
          <w:rFonts w:cs="Times New Roman"/>
          <w:szCs w:val="24"/>
        </w:rPr>
        <w:t xml:space="preserve">Oceny ryzyka nadawane przez ten model sprawdzają się lepiej w porównaniu z pozostałymi klasyfikatorami i statystycznie podmioty o </w:t>
      </w:r>
      <w:r w:rsidR="00FC0C0F">
        <w:rPr>
          <w:rFonts w:cs="Times New Roman"/>
          <w:szCs w:val="24"/>
        </w:rPr>
        <w:t xml:space="preserve">przyznanej </w:t>
      </w:r>
      <w:r w:rsidR="00AA4F5C">
        <w:rPr>
          <w:rFonts w:cs="Times New Roman"/>
          <w:szCs w:val="24"/>
        </w:rPr>
        <w:t xml:space="preserve">wysokiej </w:t>
      </w:r>
      <w:r w:rsidR="00FC0C0F">
        <w:rPr>
          <w:rFonts w:cs="Times New Roman"/>
          <w:szCs w:val="24"/>
        </w:rPr>
        <w:t xml:space="preserve">wartości </w:t>
      </w:r>
      <w:r w:rsidR="00AA4F5C">
        <w:rPr>
          <w:rFonts w:cs="Times New Roman"/>
          <w:szCs w:val="24"/>
        </w:rPr>
        <w:t>częściej kończyły działalność</w:t>
      </w:r>
      <w:r w:rsidR="00FC0C0F">
        <w:rPr>
          <w:rFonts w:cs="Times New Roman"/>
          <w:szCs w:val="24"/>
        </w:rPr>
        <w:t xml:space="preserve"> gospodarczą</w:t>
      </w:r>
      <w:r w:rsidR="00AA4F5C">
        <w:rPr>
          <w:rFonts w:cs="Times New Roman"/>
          <w:szCs w:val="24"/>
        </w:rPr>
        <w:t>.</w:t>
      </w:r>
      <w:r w:rsidR="00825D75">
        <w:rPr>
          <w:rFonts w:cs="Times New Roman"/>
          <w:szCs w:val="24"/>
        </w:rPr>
        <w:t xml:space="preserve"> </w:t>
      </w:r>
      <w:r w:rsidR="00AA4F5C">
        <w:rPr>
          <w:rFonts w:cs="Times New Roman"/>
          <w:szCs w:val="24"/>
        </w:rPr>
        <w:t xml:space="preserve">Jest to kluczowe kryterium do zastosowania danego klasyfikatora, oprócz wysokich wartości miar stricte analitycznych powinien dostarczać wymiernych rezultatów, które można przełożyć na zastosowanie biznesowe. </w:t>
      </w:r>
      <w:r w:rsidR="00825D75">
        <w:rPr>
          <w:rFonts w:cs="Times New Roman"/>
          <w:szCs w:val="24"/>
        </w:rPr>
        <w:t>Model zbudowany na podstawie algorytmu sieci neuronowej spełnia oba te kryteria i to on powinien zostać wykorzystany do implementacji narzędzia.</w:t>
      </w:r>
    </w:p>
    <w:p w14:paraId="0144A567" w14:textId="1748D08D" w:rsidR="00513CA9" w:rsidRDefault="00513CA9" w:rsidP="00983F85">
      <w:pPr>
        <w:pStyle w:val="Nagwek2"/>
        <w:spacing w:line="360" w:lineRule="auto"/>
        <w:jc w:val="both"/>
      </w:pPr>
      <w:bookmarkStart w:id="43" w:name="_Toc62574780"/>
      <w:r w:rsidRPr="00513CA9">
        <w:t>III.</w:t>
      </w:r>
      <w:r w:rsidR="00413E52">
        <w:t>5</w:t>
      </w:r>
      <w:r w:rsidRPr="00513CA9">
        <w:t xml:space="preserve"> </w:t>
      </w:r>
      <w:r w:rsidR="003473B7">
        <w:t>Interpretacja uzyskanych wyników i wyciągnięcie wniosków</w:t>
      </w:r>
      <w:r w:rsidR="00A24377">
        <w:t>.</w:t>
      </w:r>
      <w:bookmarkEnd w:id="43"/>
    </w:p>
    <w:p w14:paraId="4C23E22D" w14:textId="09AD2D91" w:rsidR="009933BF" w:rsidRDefault="009933BF" w:rsidP="00154EC1">
      <w:pPr>
        <w:pStyle w:val="Default"/>
        <w:spacing w:line="360" w:lineRule="auto"/>
        <w:ind w:firstLine="709"/>
        <w:jc w:val="both"/>
        <w:rPr>
          <w:rFonts w:ascii="Times New Roman" w:hAnsi="Times New Roman" w:cs="Times New Roman"/>
        </w:rPr>
      </w:pPr>
      <w:r>
        <w:rPr>
          <w:rFonts w:ascii="Times New Roman" w:hAnsi="Times New Roman" w:cs="Times New Roman"/>
        </w:rPr>
        <w:t>Uzyskane wyniki są w opinii autora satysfakcjonujące i uzasadniają prowadzenie dalszych prac nad wdrożeniem stworzonego narzędzia do rozwiązywania problemów, które mają miejsce w rzeczywistym świecie. Skuteczność zbudowanego modelu jest na tyle wysoka, że możliwe jest wykorzystanie go w praktyce i jest ona porównywalna z analogicznymi klasyfikatorami zbudowanymi w przeszłości podczas podobnych analiz.</w:t>
      </w:r>
      <w:r w:rsidR="00B90B3B">
        <w:rPr>
          <w:rFonts w:ascii="Times New Roman" w:hAnsi="Times New Roman" w:cs="Times New Roman"/>
        </w:rPr>
        <w:t xml:space="preserve"> Wydaje się, że w kontekście prezentacji wyników modeli o</w:t>
      </w:r>
      <w:r w:rsidR="00B90B3B" w:rsidRPr="00B90B3B">
        <w:rPr>
          <w:rFonts w:ascii="Times New Roman" w:hAnsi="Times New Roman" w:cs="Times New Roman"/>
        </w:rPr>
        <w:t>ptymaln</w:t>
      </w:r>
      <w:r w:rsidR="00896600">
        <w:rPr>
          <w:rFonts w:ascii="Times New Roman" w:hAnsi="Times New Roman" w:cs="Times New Roman"/>
        </w:rPr>
        <w:t>ym rozwiązaniem</w:t>
      </w:r>
      <w:r w:rsidR="00B90B3B">
        <w:rPr>
          <w:rFonts w:ascii="Times New Roman" w:hAnsi="Times New Roman" w:cs="Times New Roman"/>
        </w:rPr>
        <w:t xml:space="preserve"> jest</w:t>
      </w:r>
      <w:r w:rsidR="00B90B3B" w:rsidRPr="00B90B3B">
        <w:rPr>
          <w:rFonts w:ascii="Times New Roman" w:hAnsi="Times New Roman" w:cs="Times New Roman"/>
        </w:rPr>
        <w:t xml:space="preserve"> </w:t>
      </w:r>
      <w:r w:rsidR="00B90B3B">
        <w:rPr>
          <w:rFonts w:ascii="Times New Roman" w:hAnsi="Times New Roman" w:cs="Times New Roman"/>
        </w:rPr>
        <w:t>prezentowa</w:t>
      </w:r>
      <w:r w:rsidR="00896600">
        <w:rPr>
          <w:rFonts w:ascii="Times New Roman" w:hAnsi="Times New Roman" w:cs="Times New Roman"/>
        </w:rPr>
        <w:t>nie użytkownikowi</w:t>
      </w:r>
      <w:r w:rsidR="00B90B3B">
        <w:rPr>
          <w:rFonts w:ascii="Times New Roman" w:hAnsi="Times New Roman" w:cs="Times New Roman"/>
        </w:rPr>
        <w:t xml:space="preserve"> prognoz zwracan</w:t>
      </w:r>
      <w:r w:rsidR="00896600">
        <w:rPr>
          <w:rFonts w:ascii="Times New Roman" w:hAnsi="Times New Roman" w:cs="Times New Roman"/>
        </w:rPr>
        <w:t>ych przez</w:t>
      </w:r>
      <w:r w:rsidR="00B90B3B" w:rsidRPr="00B90B3B">
        <w:rPr>
          <w:rFonts w:ascii="Times New Roman" w:hAnsi="Times New Roman" w:cs="Times New Roman"/>
        </w:rPr>
        <w:t xml:space="preserve"> wszystkie</w:t>
      </w:r>
      <w:r w:rsidR="00B90B3B">
        <w:rPr>
          <w:rFonts w:ascii="Times New Roman" w:hAnsi="Times New Roman" w:cs="Times New Roman"/>
        </w:rPr>
        <w:t xml:space="preserve"> trzy algorytmy. Jest to korzystny zabieg w celu zwiększenia zaufania użytkownika, ponieważ różnice pomiędzy prognozami nie są znaczne, a ich zbieżność powinna budować zaufanie wśród osób, które nie posiadają wiedzy niezbędnej</w:t>
      </w:r>
      <w:r w:rsidR="00061042">
        <w:rPr>
          <w:rFonts w:ascii="Times New Roman" w:hAnsi="Times New Roman" w:cs="Times New Roman"/>
        </w:rPr>
        <w:t xml:space="preserve"> d</w:t>
      </w:r>
      <w:r w:rsidR="00B90B3B">
        <w:rPr>
          <w:rFonts w:ascii="Times New Roman" w:hAnsi="Times New Roman" w:cs="Times New Roman"/>
        </w:rPr>
        <w:t>o ich interpretacji.</w:t>
      </w:r>
    </w:p>
    <w:p w14:paraId="55BAA6F4" w14:textId="618EA0CE" w:rsidR="00A84CA4" w:rsidRDefault="009933BF" w:rsidP="00154EC1">
      <w:pPr>
        <w:pStyle w:val="Default"/>
        <w:spacing w:line="360" w:lineRule="auto"/>
        <w:ind w:firstLine="709"/>
        <w:jc w:val="both"/>
        <w:rPr>
          <w:rFonts w:ascii="Times New Roman" w:hAnsi="Times New Roman" w:cs="Times New Roman"/>
        </w:rPr>
      </w:pPr>
      <w:r>
        <w:rPr>
          <w:rFonts w:ascii="Times New Roman" w:hAnsi="Times New Roman" w:cs="Times New Roman"/>
        </w:rPr>
        <w:t>Powszechnie rozpoznawany i wykorzystywany m</w:t>
      </w:r>
      <w:r w:rsidR="00A84CA4">
        <w:rPr>
          <w:rFonts w:ascii="Times New Roman" w:hAnsi="Times New Roman" w:cs="Times New Roman"/>
        </w:rPr>
        <w:t>odel Z-score zbudowany przez E. Altmana na przestrzeni 30 lat testów wykazywał się skutecznością przewidywania upadłości firmy rok przed domniemanym zdarzeniem na poziomie 80-90%, podczas gdy błąd typu drugiego (nieprawidłowe zaklasyfikowanie firmy jako bankruta) utrzymywał się na poziomie 10-15%</w:t>
      </w:r>
      <w:r w:rsidR="00A84CA4">
        <w:rPr>
          <w:rStyle w:val="Odwoanieprzypisudolnego"/>
          <w:rFonts w:ascii="Times New Roman" w:hAnsi="Times New Roman" w:cs="Times New Roman"/>
        </w:rPr>
        <w:footnoteReference w:id="35"/>
      </w:r>
      <w:r w:rsidR="00A84CA4">
        <w:rPr>
          <w:rFonts w:ascii="Times New Roman" w:hAnsi="Times New Roman" w:cs="Times New Roman"/>
        </w:rPr>
        <w:t>.</w:t>
      </w:r>
    </w:p>
    <w:p w14:paraId="6D03F176" w14:textId="44A1DF9B" w:rsidR="002C5DEF" w:rsidRDefault="009933BF" w:rsidP="00154EC1">
      <w:pPr>
        <w:pStyle w:val="Default"/>
        <w:spacing w:line="360" w:lineRule="auto"/>
        <w:ind w:firstLine="709"/>
        <w:jc w:val="both"/>
        <w:rPr>
          <w:rFonts w:ascii="Times New Roman" w:hAnsi="Times New Roman" w:cs="Times New Roman"/>
        </w:rPr>
      </w:pPr>
      <w:r>
        <w:rPr>
          <w:rFonts w:ascii="Times New Roman" w:hAnsi="Times New Roman" w:cs="Times New Roman"/>
        </w:rPr>
        <w:t xml:space="preserve">Dla porównania, model zbudowany z użyciem algorytmu sieci neuronowej osiągnął skuteczność przewidywania bankructwa na poziomie </w:t>
      </w:r>
      <w:r w:rsidRPr="009933BF">
        <w:rPr>
          <w:rFonts w:ascii="Times New Roman" w:hAnsi="Times New Roman" w:cs="Times New Roman"/>
        </w:rPr>
        <w:t>79,16</w:t>
      </w:r>
      <w:r>
        <w:rPr>
          <w:rFonts w:ascii="Times New Roman" w:hAnsi="Times New Roman" w:cs="Times New Roman"/>
        </w:rPr>
        <w:t xml:space="preserve">% przy jednoczesnym błędzie predykcji typu drugiego na poziomie </w:t>
      </w:r>
      <w:r w:rsidRPr="009933BF">
        <w:rPr>
          <w:rFonts w:ascii="Times New Roman" w:hAnsi="Times New Roman" w:cs="Times New Roman"/>
        </w:rPr>
        <w:t>3,62</w:t>
      </w:r>
      <w:r>
        <w:rPr>
          <w:rFonts w:ascii="Times New Roman" w:hAnsi="Times New Roman" w:cs="Times New Roman"/>
        </w:rPr>
        <w:t>%</w:t>
      </w:r>
      <w:r w:rsidR="00A00E28">
        <w:rPr>
          <w:rFonts w:ascii="Times New Roman" w:hAnsi="Times New Roman" w:cs="Times New Roman"/>
        </w:rPr>
        <w:t xml:space="preserve">. Klasyfikator wytrenowany na </w:t>
      </w:r>
      <w:r w:rsidR="00B933DB">
        <w:rPr>
          <w:rFonts w:ascii="Times New Roman" w:hAnsi="Times New Roman" w:cs="Times New Roman"/>
        </w:rPr>
        <w:t>podstawie</w:t>
      </w:r>
      <w:r w:rsidR="00A00E28">
        <w:rPr>
          <w:rFonts w:ascii="Times New Roman" w:hAnsi="Times New Roman" w:cs="Times New Roman"/>
        </w:rPr>
        <w:t xml:space="preserve"> algorytmu lasu losowego osiągnął natomiast statystyki na poziomie</w:t>
      </w:r>
      <w:r>
        <w:rPr>
          <w:rFonts w:ascii="Times New Roman" w:hAnsi="Times New Roman" w:cs="Times New Roman"/>
        </w:rPr>
        <w:t xml:space="preserve"> </w:t>
      </w:r>
      <w:r w:rsidRPr="009933BF">
        <w:rPr>
          <w:rFonts w:ascii="Times New Roman" w:hAnsi="Times New Roman" w:cs="Times New Roman"/>
        </w:rPr>
        <w:t>80,78</w:t>
      </w:r>
      <w:r w:rsidR="00A00E28">
        <w:rPr>
          <w:rFonts w:ascii="Times New Roman" w:hAnsi="Times New Roman" w:cs="Times New Roman"/>
        </w:rPr>
        <w:t>%</w:t>
      </w:r>
      <w:r>
        <w:rPr>
          <w:rFonts w:ascii="Times New Roman" w:hAnsi="Times New Roman" w:cs="Times New Roman"/>
        </w:rPr>
        <w:t xml:space="preserve"> </w:t>
      </w:r>
      <w:r w:rsidR="00A00E28">
        <w:rPr>
          <w:rFonts w:ascii="Times New Roman" w:hAnsi="Times New Roman" w:cs="Times New Roman"/>
        </w:rPr>
        <w:t xml:space="preserve">oraz </w:t>
      </w:r>
      <w:r>
        <w:rPr>
          <w:rFonts w:ascii="Times New Roman" w:hAnsi="Times New Roman" w:cs="Times New Roman"/>
        </w:rPr>
        <w:t>11,57</w:t>
      </w:r>
      <w:r w:rsidR="00A00E28">
        <w:rPr>
          <w:rFonts w:ascii="Times New Roman" w:hAnsi="Times New Roman" w:cs="Times New Roman"/>
        </w:rPr>
        <w:t>%.</w:t>
      </w:r>
      <w:r w:rsidR="00B90B3B">
        <w:rPr>
          <w:rFonts w:ascii="Times New Roman" w:hAnsi="Times New Roman" w:cs="Times New Roman"/>
        </w:rPr>
        <w:t xml:space="preserve"> </w:t>
      </w:r>
      <w:r w:rsidR="00061042">
        <w:rPr>
          <w:rFonts w:ascii="Times New Roman" w:hAnsi="Times New Roman" w:cs="Times New Roman"/>
        </w:rPr>
        <w:t>Należy jednak pamiętać</w:t>
      </w:r>
      <w:r w:rsidR="00895E65">
        <w:rPr>
          <w:rFonts w:ascii="Times New Roman" w:hAnsi="Times New Roman" w:cs="Times New Roman"/>
        </w:rPr>
        <w:t>,</w:t>
      </w:r>
      <w:r w:rsidR="00061042">
        <w:rPr>
          <w:rFonts w:ascii="Times New Roman" w:hAnsi="Times New Roman" w:cs="Times New Roman"/>
        </w:rPr>
        <w:t xml:space="preserve"> że</w:t>
      </w:r>
      <w:r w:rsidR="00895E65">
        <w:rPr>
          <w:rFonts w:ascii="Times New Roman" w:hAnsi="Times New Roman" w:cs="Times New Roman"/>
        </w:rPr>
        <w:t xml:space="preserve"> modele zbudowane z użyciem metod uczenia maszynowego są znacznie trudniej interpretowalne i bardziej rozbudowane w porównaniu z wieloma aktualnie wykorzystywa</w:t>
      </w:r>
      <w:r w:rsidR="00895E65">
        <w:rPr>
          <w:rFonts w:ascii="Times New Roman" w:hAnsi="Times New Roman" w:cs="Times New Roman"/>
        </w:rPr>
        <w:lastRenderedPageBreak/>
        <w:t>nymi narzędziami stworzonymi w oparciu o prostsze metody, na przykład z wykorzystaniem regresji logistycznej</w:t>
      </w:r>
      <w:r w:rsidR="00692F5E">
        <w:rPr>
          <w:rFonts w:ascii="Times New Roman" w:hAnsi="Times New Roman" w:cs="Times New Roman"/>
        </w:rPr>
        <w:t>, czy zwykłego równania arytmetycznego jak ma to miejsce w przypadku modelu E. Altmana</w:t>
      </w:r>
      <w:r w:rsidR="00895E65">
        <w:rPr>
          <w:rFonts w:ascii="Times New Roman" w:hAnsi="Times New Roman" w:cs="Times New Roman"/>
        </w:rPr>
        <w:t xml:space="preserve">. </w:t>
      </w:r>
      <w:r w:rsidR="00A00E28">
        <w:rPr>
          <w:rFonts w:ascii="Times New Roman" w:hAnsi="Times New Roman" w:cs="Times New Roman"/>
        </w:rPr>
        <w:t xml:space="preserve">Należy pamiętać, że modele obecnie wykorzystywane do predykcji bankructwa firm (na przykład porównywany model E. Altmana) zostały przetestowane w bardzo szerokim horyzoncie czasowym i nie można stwierdzić jak będzie wyglądała skuteczność narzędzia w nadchodzących latach. Powinno ono być testowane i monitorowane. </w:t>
      </w:r>
    </w:p>
    <w:p w14:paraId="2B29BAD6" w14:textId="6734BB57" w:rsidR="00A00E28" w:rsidRDefault="00A00E28" w:rsidP="00154EC1">
      <w:pPr>
        <w:pStyle w:val="Default"/>
        <w:spacing w:line="360" w:lineRule="auto"/>
        <w:ind w:firstLine="709"/>
        <w:jc w:val="both"/>
        <w:rPr>
          <w:rFonts w:ascii="Times New Roman" w:hAnsi="Times New Roman" w:cs="Times New Roman"/>
        </w:rPr>
      </w:pPr>
      <w:r>
        <w:rPr>
          <w:rFonts w:ascii="Times New Roman" w:hAnsi="Times New Roman" w:cs="Times New Roman"/>
        </w:rPr>
        <w:t xml:space="preserve">Prawdopodobnym scenariuszem jest także konieczność wykonania analizy ponownie, np. w cyklicznych interwałach czasowych w celu jego modernizacji i dostosowania do wzorców danych, które mogą zmieniać się w zależności od czynników makroekonomicznych, takich jak choćby cykliczność gospodarki lub globalne szoki ekonomiczne, jak na przykład obecny spowodowany pandemią wirusa COVID-19. Nakład pracy i czasu potrzebny do wykonania takiej analizy podobnie będzie jednak znacznie niższy, ponieważ stworzony został już proces do pobierania i procesowania danych i całe rozwiązanie jest odtwarzalne i łatwe w utrzymaniu. </w:t>
      </w:r>
    </w:p>
    <w:p w14:paraId="7F46ED4B" w14:textId="329F3389" w:rsidR="004E72D4" w:rsidRPr="008058EB" w:rsidRDefault="00ED299C" w:rsidP="00154EC1">
      <w:pPr>
        <w:pStyle w:val="Default"/>
        <w:spacing w:line="360" w:lineRule="auto"/>
        <w:ind w:firstLine="709"/>
        <w:jc w:val="both"/>
        <w:rPr>
          <w:rFonts w:ascii="Times New Roman" w:hAnsi="Times New Roman" w:cs="Times New Roman"/>
        </w:rPr>
      </w:pPr>
      <w:r>
        <w:rPr>
          <w:rFonts w:ascii="Times New Roman" w:hAnsi="Times New Roman" w:cs="Times New Roman"/>
        </w:rPr>
        <w:t xml:space="preserve">Próba zbudowania narzędzia zakończyła się </w:t>
      </w:r>
      <w:r w:rsidR="00676C00">
        <w:rPr>
          <w:rFonts w:ascii="Times New Roman" w:hAnsi="Times New Roman" w:cs="Times New Roman"/>
        </w:rPr>
        <w:t xml:space="preserve">powodzeniem </w:t>
      </w:r>
      <w:r>
        <w:rPr>
          <w:rFonts w:ascii="Times New Roman" w:hAnsi="Times New Roman" w:cs="Times New Roman"/>
        </w:rPr>
        <w:t xml:space="preserve">w pierwszym etapie. Osiągnięto zadowalające wyniki i udało się </w:t>
      </w:r>
      <w:r w:rsidR="00A722C7">
        <w:rPr>
          <w:rFonts w:ascii="Times New Roman" w:hAnsi="Times New Roman" w:cs="Times New Roman"/>
        </w:rPr>
        <w:t>wykazać</w:t>
      </w:r>
      <w:r>
        <w:rPr>
          <w:rFonts w:ascii="Times New Roman" w:hAnsi="Times New Roman" w:cs="Times New Roman"/>
        </w:rPr>
        <w:t xml:space="preserve">, że możliwe jest zbudowanie modeli o wystarczającej skuteczności do predykcji bankructwa. </w:t>
      </w:r>
      <w:r w:rsidR="00AB1D66">
        <w:rPr>
          <w:rFonts w:ascii="Times New Roman" w:hAnsi="Times New Roman" w:cs="Times New Roman"/>
        </w:rPr>
        <w:t>W celu implementacji biznesowej</w:t>
      </w:r>
      <w:r>
        <w:rPr>
          <w:rFonts w:ascii="Times New Roman" w:hAnsi="Times New Roman" w:cs="Times New Roman"/>
        </w:rPr>
        <w:t xml:space="preserve"> </w:t>
      </w:r>
      <w:r w:rsidRPr="008058EB">
        <w:rPr>
          <w:rFonts w:ascii="Times New Roman" w:hAnsi="Times New Roman" w:cs="Times New Roman"/>
        </w:rPr>
        <w:t xml:space="preserve">wskazane są </w:t>
      </w:r>
      <w:r w:rsidR="00A722C7">
        <w:rPr>
          <w:rFonts w:ascii="Times New Roman" w:hAnsi="Times New Roman" w:cs="Times New Roman"/>
        </w:rPr>
        <w:t xml:space="preserve">jednak </w:t>
      </w:r>
      <w:r w:rsidRPr="008058EB">
        <w:rPr>
          <w:rFonts w:ascii="Times New Roman" w:hAnsi="Times New Roman" w:cs="Times New Roman"/>
        </w:rPr>
        <w:t>dalsze prace</w:t>
      </w:r>
      <w:r w:rsidR="00AB1D66">
        <w:rPr>
          <w:rFonts w:ascii="Times New Roman" w:hAnsi="Times New Roman" w:cs="Times New Roman"/>
        </w:rPr>
        <w:t>. Poprawione powinny zostać szczególnie proces pobierania niezbędnych danych i ich oczyszczani</w:t>
      </w:r>
      <w:r w:rsidR="00A722C7">
        <w:rPr>
          <w:rFonts w:ascii="Times New Roman" w:hAnsi="Times New Roman" w:cs="Times New Roman"/>
        </w:rPr>
        <w:t>a oraz końcowy produkt dostarczony użytkownikom. Udostępnienie możliwości predykcji bankructwa firm może okazać się niewystarczające z powodu niskiej efektowności narzędzia z jedynie tą funkcją. Wskazane jest dodanie do niego wizualizacji prezentujących np. zastosowane modele, wpływ uwzględnionych czynników ryzyka czy zmianę ryzyka kontrahentów w czasie.</w:t>
      </w:r>
      <w:r w:rsidR="008A66CF">
        <w:rPr>
          <w:rFonts w:ascii="Times New Roman" w:hAnsi="Times New Roman" w:cs="Times New Roman"/>
        </w:rPr>
        <w:t xml:space="preserve"> </w:t>
      </w:r>
      <w:r w:rsidR="003A03C3">
        <w:rPr>
          <w:rFonts w:ascii="Times New Roman" w:hAnsi="Times New Roman" w:cs="Times New Roman"/>
        </w:rPr>
        <w:t xml:space="preserve">Główna część niezbędna do jego stworzenia została jednak dostarczona i już </w:t>
      </w:r>
      <w:r w:rsidR="00EC1352">
        <w:rPr>
          <w:rFonts w:ascii="Times New Roman" w:hAnsi="Times New Roman" w:cs="Times New Roman"/>
        </w:rPr>
        <w:t>na obecnym etapie prac</w:t>
      </w:r>
      <w:r w:rsidR="003A03C3">
        <w:rPr>
          <w:rFonts w:ascii="Times New Roman" w:hAnsi="Times New Roman" w:cs="Times New Roman"/>
        </w:rPr>
        <w:t xml:space="preserve"> możliwe jest wyciągnięcie korzyści biznesowych z jego zastosowania.</w:t>
      </w:r>
      <w:r w:rsidR="004E72D4">
        <w:rPr>
          <w:rFonts w:cs="Times New Roman"/>
        </w:rPr>
        <w:br w:type="page"/>
      </w:r>
    </w:p>
    <w:p w14:paraId="78601EF2" w14:textId="05F6F3D5" w:rsidR="00A574C7" w:rsidRDefault="003C6BF8" w:rsidP="00983F85">
      <w:pPr>
        <w:pStyle w:val="Nagwek1"/>
        <w:spacing w:line="360" w:lineRule="auto"/>
        <w:jc w:val="both"/>
      </w:pPr>
      <w:bookmarkStart w:id="44" w:name="_Toc62574781"/>
      <w:r w:rsidRPr="00CF2507">
        <w:lastRenderedPageBreak/>
        <w:t>Zakończenie</w:t>
      </w:r>
      <w:r w:rsidR="000656B8">
        <w:t>.</w:t>
      </w:r>
      <w:bookmarkEnd w:id="44"/>
    </w:p>
    <w:p w14:paraId="415BBAFB" w14:textId="74BD89A0" w:rsidR="00527E99" w:rsidRDefault="00A06594" w:rsidP="00154EC1">
      <w:pPr>
        <w:pStyle w:val="Tekstpodstawowyzwciciem"/>
        <w:spacing w:after="0" w:line="360" w:lineRule="auto"/>
        <w:ind w:firstLine="709"/>
        <w:jc w:val="both"/>
      </w:pPr>
      <w:r>
        <w:t>Mimo początkowych obiecujących wyników nie można na tym etapie jednoznacznie stwierdzić, czy cel pracy, jakim było zbudowanie narzędzia do autonomicznej predykcji przedsiębiorstw na masową skalę został zrealizowan</w:t>
      </w:r>
      <w:r w:rsidR="00624860">
        <w:t>y</w:t>
      </w:r>
      <w:r>
        <w:t>. Początkowe wyniki są satysfakcjonujące, natomiast konieczne jest sprawdzenie stabilności osiąganych rezultatów w czasie</w:t>
      </w:r>
      <w:r w:rsidR="00F92071">
        <w:t xml:space="preserve"> i przetestowanie narzędzia w dłu</w:t>
      </w:r>
      <w:r w:rsidR="008B04FB">
        <w:t>ż</w:t>
      </w:r>
      <w:r w:rsidR="00F92071">
        <w:t>szym horyzoncie czasowym</w:t>
      </w:r>
      <w:r>
        <w:t>. Wydaje się jednak, że zbudowanie w pełni autonomicznego narzędzia, które będzie funkcjonować bez działania użytkownika, który będzie je obsługiwał jest na tym etapie prac trudne do zrealizowania.</w:t>
      </w:r>
      <w:r w:rsidR="005E43FC">
        <w:t xml:space="preserve"> Jak okazało się, głównym wyzwaniem nie jest zbudowanie modelu o </w:t>
      </w:r>
      <w:r w:rsidR="00442B8E">
        <w:t>satysfakcjonującej</w:t>
      </w:r>
      <w:r w:rsidR="005E43FC">
        <w:t xml:space="preserve"> jakości predykcji ale zapewnienie odpowiedniej jakości danych wejściowych o właściwym pokryciu</w:t>
      </w:r>
      <w:r w:rsidR="00527E99">
        <w:t>.</w:t>
      </w:r>
    </w:p>
    <w:p w14:paraId="686D7CEB" w14:textId="5E11E389" w:rsidR="002352E8" w:rsidRDefault="00527E99" w:rsidP="00154EC1">
      <w:pPr>
        <w:pStyle w:val="Tekstpodstawowyzwciciem"/>
        <w:spacing w:after="0" w:line="360" w:lineRule="auto"/>
        <w:ind w:firstLine="709"/>
        <w:jc w:val="both"/>
      </w:pPr>
      <w:r>
        <w:t xml:space="preserve">Podczas </w:t>
      </w:r>
      <w:r w:rsidR="00F76BB7">
        <w:t>budowy narzędzia</w:t>
      </w:r>
      <w:r>
        <w:t xml:space="preserve"> okazało się, że istotnym problemem jest występowanie dużej liczby braków danych</w:t>
      </w:r>
      <w:r w:rsidR="005E43FC">
        <w:t>.</w:t>
      </w:r>
      <w:r>
        <w:t xml:space="preserve"> W celu maksymalizacji potencjału </w:t>
      </w:r>
      <w:r w:rsidR="004B10BD">
        <w:t>modeli predykcyjnych</w:t>
      </w:r>
      <w:r>
        <w:t xml:space="preserve"> wskazane jest dopracowanie </w:t>
      </w:r>
      <w:r w:rsidR="004B10BD">
        <w:t xml:space="preserve">procesu </w:t>
      </w:r>
      <w:r>
        <w:t xml:space="preserve">pozyskiwania </w:t>
      </w:r>
      <w:r w:rsidR="004B10BD">
        <w:t xml:space="preserve">informacji </w:t>
      </w:r>
      <w:r>
        <w:t>lub</w:t>
      </w:r>
      <w:r w:rsidR="008F570A">
        <w:t xml:space="preserve"> dodanie możliwości</w:t>
      </w:r>
      <w:r>
        <w:t xml:space="preserve"> imputacji przez użytkownika.</w:t>
      </w:r>
      <w:r w:rsidR="00EA17F3">
        <w:t xml:space="preserve"> Na polskim rynku funkcjonują podmioty, które na bieżąco dostarczają odpłatnie dan</w:t>
      </w:r>
      <w:r w:rsidR="00BE67D8">
        <w:t>e</w:t>
      </w:r>
      <w:r w:rsidR="00EA17F3">
        <w:t xml:space="preserve"> rejestrow</w:t>
      </w:r>
      <w:r w:rsidR="00BE67D8">
        <w:t>e</w:t>
      </w:r>
      <w:r w:rsidR="00EA17F3">
        <w:t xml:space="preserve"> i finansow</w:t>
      </w:r>
      <w:r w:rsidR="00BE67D8">
        <w:t>e</w:t>
      </w:r>
      <w:r w:rsidR="00EA17F3">
        <w:t xml:space="preserve"> w przystępnej formie na temat firm, dla których składane jest zapytanie.</w:t>
      </w:r>
      <w:r w:rsidR="00091063">
        <w:t xml:space="preserve"> Dużą zaletą wykorzystania tego rozwiązania jest to, że dostawcy pracują na sprawozdaniach finansowych w polskim standardzie oraz zazwyczaj możliwe jest pozyskanie danych na konkretny rok finansowy. Wiąże się to jednak z ponoszeniem kosztów za każde zapytanie.</w:t>
      </w:r>
      <w:r w:rsidR="008F570A">
        <w:t xml:space="preserve"> W celu poprawy </w:t>
      </w:r>
      <w:r w:rsidR="00BE67D8">
        <w:t xml:space="preserve">jakości i </w:t>
      </w:r>
      <w:r w:rsidR="008F570A">
        <w:t>pokrycia danych możliwe jest pozyskiwanie ich w ten sposób lub dodanie do narzędzia możliwości ręcznego wprowadzenia brakujących danych na przykład przez dedykowany formularz.</w:t>
      </w:r>
      <w:r w:rsidR="002352E8">
        <w:t xml:space="preserve"> W takim wypadku możliwe jest podjęcie próby budowy </w:t>
      </w:r>
      <w:r w:rsidR="00FA490D">
        <w:t>prostszego modelu z wykorzystaniem mniejszej liczby zmiennych w celu ograniczenia konieczności imputacji.</w:t>
      </w:r>
      <w:r w:rsidR="008F570A">
        <w:t xml:space="preserve"> </w:t>
      </w:r>
      <w:r w:rsidR="00091063">
        <w:t>Model taki byłby łatwiej interpretowalny oraz skróciłby się czas jego trenowania. W</w:t>
      </w:r>
      <w:r w:rsidR="008F570A">
        <w:t xml:space="preserve">ysiłek potrzebny do </w:t>
      </w:r>
      <w:r w:rsidR="00091063">
        <w:t xml:space="preserve">przeprowadzenia </w:t>
      </w:r>
      <w:r w:rsidR="008F570A">
        <w:t>weryfikacji kontrahenta</w:t>
      </w:r>
      <w:r w:rsidR="002352E8">
        <w:t xml:space="preserve"> przy zastosowaniu tego scenariusza</w:t>
      </w:r>
      <w:r w:rsidR="008F570A">
        <w:t xml:space="preserve"> zostaje jednak i tak zminimalizowany a wyniki są wzbogacone o informacje, które trudno jest pozyskać w standardowy sposób</w:t>
      </w:r>
      <w:r w:rsidR="00D222B3">
        <w:t xml:space="preserve"> a dostarczają wartości dodanej użytkownikowi.</w:t>
      </w:r>
    </w:p>
    <w:p w14:paraId="18F54D14" w14:textId="3012E8AD" w:rsidR="00021CC6" w:rsidRDefault="00021CC6" w:rsidP="00154EC1">
      <w:pPr>
        <w:pStyle w:val="Tekstpodstawowyzwciciem"/>
        <w:spacing w:after="0" w:line="360" w:lineRule="auto"/>
        <w:ind w:firstLine="709"/>
        <w:jc w:val="both"/>
      </w:pPr>
      <w:r>
        <w:t>Wydaje się jednak, że dużą wartością biznesową wnosi możliwość automatycznego zebrania informacji dla weryfikowanych firm i połączenia różnych źródeł danych, które dostarczają kompletnego obrazu działalności danego przedsiębiorstwa.</w:t>
      </w:r>
      <w:r w:rsidR="00AF3CCE">
        <w:t xml:space="preserve"> Osoby przeprowadzające analizę kontrahenta docenią takie ułatwienie, ponieważ będą mogły poświęcić więcej czasu na interpretację otrzymanych wyników zamiast w sposób manualny pozyskiwać i agregować potrzebne do tego celu dane.</w:t>
      </w:r>
    </w:p>
    <w:p w14:paraId="6F3C75E2" w14:textId="35FC0C75" w:rsidR="00021CC6" w:rsidRDefault="0059442A" w:rsidP="00154EC1">
      <w:pPr>
        <w:pStyle w:val="Tekstpodstawowyzwciciem"/>
        <w:spacing w:after="0" w:line="360" w:lineRule="auto"/>
        <w:ind w:firstLine="709"/>
        <w:jc w:val="both"/>
      </w:pPr>
      <w:r>
        <w:lastRenderedPageBreak/>
        <w:t xml:space="preserve">W celu wdrożenia zbudowanego narzędzia wskazane jest udostępnienie go w formie online końcowym użytkownikom, na przykład w </w:t>
      </w:r>
      <w:r w:rsidR="007519C9">
        <w:t>postaci</w:t>
      </w:r>
      <w:r>
        <w:t xml:space="preserve"> aplikacji webowej,</w:t>
      </w:r>
      <w:r w:rsidR="0086286F">
        <w:t xml:space="preserve"> do której będą składane zapytania na temat firm za pomocą identyfikatorów NIP, REGON lub KRS. Po zebraniu i przeprocesowaniu danych oraz uruchomieniu modelu </w:t>
      </w:r>
      <w:r w:rsidR="001C6629">
        <w:t>użytkownikowi będą prezentowane w formie panelu z danymi informacje na temat weryfikowanych firm. Oprócz tego użytkownik otrzyma oceny ryzyka badanych przedsiębiorstw w kontekście możliwości ich bankructwa wraz z binarną predykcją, czy firma upadnie w rozważanym horyzoncie czasowym. Wskazane jest również dodanie do panelu interpretacji czynników ryzyka wykorzystanych do budowy modelu i omówienie jak wpływają one na ryzyko bankructwa. Dodatkową wartość wniesie także dodanie możliwości przeprowadzenia cyklicznej weryfikacji</w:t>
      </w:r>
      <w:r w:rsidR="00861E29">
        <w:t xml:space="preserve"> (np. kwartalnej)</w:t>
      </w:r>
      <w:r w:rsidR="001C6629">
        <w:t xml:space="preserve"> w celu monitorowania ryzyka w czasie oraz dodanie systemu wczesnego ostrzegania uruchamianego w</w:t>
      </w:r>
      <w:r w:rsidR="0024649E">
        <w:t xml:space="preserve"> przypadku</w:t>
      </w:r>
      <w:r w:rsidR="001C6629">
        <w:t>, gdy sytuacja danej firmy będzie stopniowo pogarszać się w czasie</w:t>
      </w:r>
      <w:r w:rsidR="00042372">
        <w:t xml:space="preserve"> wykonywania kolejnych analiz</w:t>
      </w:r>
      <w:r w:rsidR="001C6629">
        <w:t>.</w:t>
      </w:r>
    </w:p>
    <w:p w14:paraId="21329951" w14:textId="77777777" w:rsidR="00042372" w:rsidRDefault="00042372">
      <w:pPr>
        <w:spacing w:after="160"/>
        <w:rPr>
          <w:rFonts w:eastAsiaTheme="majorEastAsia" w:cstheme="majorBidi"/>
          <w:b/>
          <w:bCs/>
          <w:szCs w:val="28"/>
        </w:rPr>
      </w:pPr>
      <w:r>
        <w:br w:type="page"/>
      </w:r>
    </w:p>
    <w:p w14:paraId="756DAECC" w14:textId="23B99269" w:rsidR="00A574C7" w:rsidRDefault="00A574C7" w:rsidP="00983F85">
      <w:pPr>
        <w:pStyle w:val="Nagwek1"/>
        <w:spacing w:line="360" w:lineRule="auto"/>
        <w:jc w:val="both"/>
      </w:pPr>
      <w:bookmarkStart w:id="45" w:name="_Toc62574782"/>
      <w:r w:rsidRPr="00A574C7">
        <w:lastRenderedPageBreak/>
        <w:t>Bibliografia</w:t>
      </w:r>
      <w:r w:rsidR="00363B56">
        <w:t>.</w:t>
      </w:r>
      <w:bookmarkEnd w:id="45"/>
    </w:p>
    <w:p w14:paraId="2DAEEF3B" w14:textId="76687FA2" w:rsidR="000656B8" w:rsidRDefault="00CC60BA" w:rsidP="00983F85">
      <w:pPr>
        <w:pStyle w:val="Nagwek2"/>
        <w:spacing w:line="360" w:lineRule="auto"/>
        <w:jc w:val="both"/>
      </w:pPr>
      <w:bookmarkStart w:id="46" w:name="_Toc62574783"/>
      <w:r>
        <w:t>I</w:t>
      </w:r>
      <w:r w:rsidR="000656B8">
        <w:t xml:space="preserve">. </w:t>
      </w:r>
      <w:r>
        <w:t>Wydawnictwa zwarte.</w:t>
      </w:r>
      <w:bookmarkEnd w:id="46"/>
    </w:p>
    <w:p w14:paraId="7C0B5D7E" w14:textId="7786F7DF" w:rsidR="00C32FCD" w:rsidRDefault="00C32FCD" w:rsidP="00983F85">
      <w:pPr>
        <w:pStyle w:val="Tekstprzypisudolnego"/>
        <w:numPr>
          <w:ilvl w:val="0"/>
          <w:numId w:val="10"/>
        </w:numPr>
        <w:spacing w:line="360" w:lineRule="auto"/>
        <w:ind w:left="360"/>
        <w:jc w:val="both"/>
        <w:rPr>
          <w:rFonts w:cs="Times New Roman"/>
          <w:sz w:val="24"/>
        </w:rPr>
      </w:pPr>
      <w:r w:rsidRPr="00C32FCD">
        <w:rPr>
          <w:rFonts w:cs="Times New Roman"/>
          <w:sz w:val="24"/>
        </w:rPr>
        <w:t>Sozański</w:t>
      </w:r>
      <w:r>
        <w:rPr>
          <w:rFonts w:cs="Times New Roman"/>
          <w:sz w:val="24"/>
        </w:rPr>
        <w:t xml:space="preserve"> T.</w:t>
      </w:r>
      <w:r w:rsidRPr="00C32FCD">
        <w:rPr>
          <w:rFonts w:cs="Times New Roman"/>
          <w:sz w:val="24"/>
        </w:rPr>
        <w:t xml:space="preserve">, </w:t>
      </w:r>
      <w:r w:rsidRPr="00C32FCD">
        <w:rPr>
          <w:rFonts w:cs="Times New Roman"/>
          <w:i/>
          <w:iCs/>
          <w:sz w:val="24"/>
        </w:rPr>
        <w:t>Teoria gier i decyzji dla socjologów i psychologów</w:t>
      </w:r>
      <w:r w:rsidRPr="00C32FCD">
        <w:rPr>
          <w:rFonts w:cs="Times New Roman"/>
          <w:sz w:val="24"/>
        </w:rPr>
        <w:t>, 2005,</w:t>
      </w:r>
    </w:p>
    <w:p w14:paraId="0E0BA6C5" w14:textId="291F1B66" w:rsidR="002D3DF9" w:rsidRDefault="00C32FCD" w:rsidP="00983F85">
      <w:pPr>
        <w:pStyle w:val="Tekstprzypisudolnego"/>
        <w:numPr>
          <w:ilvl w:val="0"/>
          <w:numId w:val="10"/>
        </w:numPr>
        <w:spacing w:line="360" w:lineRule="auto"/>
        <w:ind w:left="360"/>
        <w:jc w:val="both"/>
        <w:rPr>
          <w:rFonts w:cs="Times New Roman"/>
          <w:sz w:val="24"/>
          <w:lang w:val="en-GB"/>
        </w:rPr>
      </w:pPr>
      <w:r w:rsidRPr="00C32FCD">
        <w:rPr>
          <w:rFonts w:cs="Times New Roman"/>
          <w:sz w:val="24"/>
          <w:lang w:val="en-GB"/>
        </w:rPr>
        <w:t>Lowrance</w:t>
      </w:r>
      <w:r>
        <w:rPr>
          <w:rFonts w:cs="Times New Roman"/>
          <w:sz w:val="24"/>
          <w:lang w:val="en-GB"/>
        </w:rPr>
        <w:t xml:space="preserve"> W.</w:t>
      </w:r>
      <w:r w:rsidRPr="00C32FCD">
        <w:rPr>
          <w:rFonts w:cs="Times New Roman"/>
          <w:sz w:val="24"/>
          <w:lang w:val="en-GB"/>
        </w:rPr>
        <w:t xml:space="preserve">, </w:t>
      </w:r>
      <w:r w:rsidRPr="00C32FCD">
        <w:rPr>
          <w:rFonts w:cs="Times New Roman"/>
          <w:i/>
          <w:iCs/>
          <w:sz w:val="24"/>
          <w:lang w:val="en-GB"/>
        </w:rPr>
        <w:t>Of Acceptable Risk: Science and the Determination of Safety</w:t>
      </w:r>
      <w:r w:rsidRPr="00C32FCD">
        <w:rPr>
          <w:rFonts w:cs="Times New Roman"/>
          <w:sz w:val="24"/>
          <w:lang w:val="en-GB"/>
        </w:rPr>
        <w:t>,</w:t>
      </w:r>
      <w:r>
        <w:rPr>
          <w:rFonts w:cs="Times New Roman"/>
          <w:sz w:val="24"/>
          <w:lang w:val="en-GB"/>
        </w:rPr>
        <w:t xml:space="preserve"> </w:t>
      </w:r>
      <w:r w:rsidRPr="00C32FCD">
        <w:rPr>
          <w:rFonts w:cs="Times New Roman"/>
          <w:sz w:val="24"/>
          <w:lang w:val="en-GB"/>
        </w:rPr>
        <w:t>William Kaufman In</w:t>
      </w:r>
      <w:r>
        <w:rPr>
          <w:rFonts w:cs="Times New Roman"/>
          <w:sz w:val="24"/>
          <w:lang w:val="en-GB"/>
        </w:rPr>
        <w:t xml:space="preserve">, </w:t>
      </w:r>
      <w:r w:rsidRPr="00C32FCD">
        <w:rPr>
          <w:rFonts w:cs="Times New Roman"/>
          <w:sz w:val="24"/>
          <w:lang w:val="en-GB"/>
        </w:rPr>
        <w:t>Los Altos</w:t>
      </w:r>
      <w:r>
        <w:rPr>
          <w:rFonts w:cs="Times New Roman"/>
          <w:sz w:val="24"/>
          <w:lang w:val="en-GB"/>
        </w:rPr>
        <w:t xml:space="preserve"> </w:t>
      </w:r>
      <w:r w:rsidRPr="00C32FCD">
        <w:rPr>
          <w:rFonts w:cs="Times New Roman"/>
          <w:sz w:val="24"/>
          <w:lang w:val="en-GB"/>
        </w:rPr>
        <w:t>1976</w:t>
      </w:r>
      <w:r w:rsidR="00640B7C">
        <w:rPr>
          <w:rFonts w:cs="Times New Roman"/>
          <w:sz w:val="24"/>
          <w:lang w:val="en-GB"/>
        </w:rPr>
        <w:t>,</w:t>
      </w:r>
    </w:p>
    <w:p w14:paraId="3F818D93" w14:textId="60E4B97C" w:rsidR="00C32FCD" w:rsidRDefault="00D2090D" w:rsidP="00983F85">
      <w:pPr>
        <w:pStyle w:val="Tekstprzypisudolnego"/>
        <w:numPr>
          <w:ilvl w:val="0"/>
          <w:numId w:val="10"/>
        </w:numPr>
        <w:spacing w:line="360" w:lineRule="auto"/>
        <w:ind w:left="360"/>
        <w:jc w:val="both"/>
        <w:rPr>
          <w:rFonts w:cs="Times New Roman"/>
          <w:sz w:val="24"/>
          <w:lang w:val="en-GB"/>
        </w:rPr>
      </w:pPr>
      <w:r w:rsidRPr="00D2090D">
        <w:rPr>
          <w:rFonts w:cs="Times New Roman"/>
          <w:sz w:val="24"/>
          <w:lang w:val="en-GB"/>
        </w:rPr>
        <w:t>Kościelniak</w:t>
      </w:r>
      <w:r>
        <w:rPr>
          <w:rFonts w:cs="Times New Roman"/>
          <w:sz w:val="24"/>
          <w:lang w:val="en-GB"/>
        </w:rPr>
        <w:t xml:space="preserve"> H.</w:t>
      </w:r>
      <w:r w:rsidRPr="00D2090D">
        <w:rPr>
          <w:rFonts w:cs="Times New Roman"/>
          <w:sz w:val="24"/>
          <w:lang w:val="en-GB"/>
        </w:rPr>
        <w:t xml:space="preserve">, </w:t>
      </w:r>
      <w:r w:rsidRPr="00D2090D">
        <w:rPr>
          <w:rFonts w:cs="Times New Roman"/>
          <w:i/>
          <w:iCs/>
          <w:sz w:val="24"/>
          <w:lang w:val="en-GB"/>
        </w:rPr>
        <w:t>An improvement of information processes in enterprises—The analysis of sales profitability in the manufacturing company using ERP systems</w:t>
      </w:r>
      <w:r>
        <w:rPr>
          <w:rFonts w:cs="Times New Roman"/>
          <w:i/>
          <w:iCs/>
          <w:sz w:val="24"/>
          <w:lang w:val="en-GB"/>
        </w:rPr>
        <w:t xml:space="preserve">, </w:t>
      </w:r>
      <w:r w:rsidRPr="00D2090D">
        <w:rPr>
          <w:rFonts w:cs="Times New Roman"/>
          <w:sz w:val="24"/>
          <w:lang w:val="en-GB"/>
        </w:rPr>
        <w:t>Polish Journal of Management Studies 2014</w:t>
      </w:r>
      <w:r>
        <w:rPr>
          <w:rFonts w:cs="Times New Roman"/>
          <w:sz w:val="24"/>
          <w:lang w:val="en-GB"/>
        </w:rPr>
        <w:t>,</w:t>
      </w:r>
    </w:p>
    <w:p w14:paraId="41ACB678" w14:textId="2E8D06E5" w:rsidR="00243942" w:rsidRDefault="00243942" w:rsidP="00983F85">
      <w:pPr>
        <w:pStyle w:val="Tekstprzypisudolnego"/>
        <w:numPr>
          <w:ilvl w:val="0"/>
          <w:numId w:val="10"/>
        </w:numPr>
        <w:spacing w:line="360" w:lineRule="auto"/>
        <w:ind w:left="360"/>
        <w:jc w:val="both"/>
        <w:rPr>
          <w:rFonts w:cs="Times New Roman"/>
          <w:sz w:val="24"/>
        </w:rPr>
      </w:pPr>
      <w:r>
        <w:rPr>
          <w:rFonts w:cs="Times New Roman"/>
          <w:sz w:val="24"/>
        </w:rPr>
        <w:t xml:space="preserve">Mach </w:t>
      </w:r>
      <w:r w:rsidRPr="00243942">
        <w:rPr>
          <w:rFonts w:cs="Times New Roman"/>
          <w:sz w:val="24"/>
        </w:rPr>
        <w:t xml:space="preserve">M., </w:t>
      </w:r>
      <w:r w:rsidRPr="006D5B92">
        <w:rPr>
          <w:rFonts w:cs="Times New Roman"/>
          <w:i/>
          <w:iCs/>
          <w:sz w:val="24"/>
        </w:rPr>
        <w:t>Dynamiczna analiza barier wejścia na rynek jako zadanie dla narzędzia inteligentnego</w:t>
      </w:r>
      <w:r w:rsidRPr="00243942">
        <w:rPr>
          <w:rFonts w:cs="Times New Roman"/>
          <w:sz w:val="24"/>
        </w:rPr>
        <w:t>, 2003</w:t>
      </w:r>
      <w:r w:rsidR="002925BF">
        <w:rPr>
          <w:rFonts w:cs="Times New Roman"/>
          <w:sz w:val="24"/>
        </w:rPr>
        <w:t>,</w:t>
      </w:r>
    </w:p>
    <w:p w14:paraId="734E5249" w14:textId="103527D7" w:rsidR="002925BF" w:rsidRDefault="002925BF" w:rsidP="00983F85">
      <w:pPr>
        <w:pStyle w:val="Tekstprzypisudolnego"/>
        <w:numPr>
          <w:ilvl w:val="0"/>
          <w:numId w:val="10"/>
        </w:numPr>
        <w:spacing w:line="360" w:lineRule="auto"/>
        <w:ind w:left="360"/>
        <w:jc w:val="both"/>
        <w:rPr>
          <w:rFonts w:cs="Times New Roman"/>
          <w:sz w:val="24"/>
          <w:lang w:val="en-GB"/>
        </w:rPr>
      </w:pPr>
      <w:r w:rsidRPr="002925BF">
        <w:rPr>
          <w:rFonts w:cs="Times New Roman"/>
          <w:sz w:val="24"/>
          <w:lang w:val="en-GB"/>
        </w:rPr>
        <w:t xml:space="preserve">Andrew B., Salemat A., </w:t>
      </w:r>
      <w:r w:rsidRPr="002925BF">
        <w:rPr>
          <w:rFonts w:cs="Times New Roman"/>
          <w:i/>
          <w:iCs/>
          <w:sz w:val="24"/>
          <w:lang w:val="en-GB"/>
        </w:rPr>
        <w:t>Systematic Literature Review of Missing Data Imputation Techniques for Effort Prediction</w:t>
      </w:r>
      <w:r w:rsidRPr="002925BF">
        <w:rPr>
          <w:rFonts w:cs="Times New Roman"/>
          <w:sz w:val="24"/>
          <w:lang w:val="en-GB"/>
        </w:rPr>
        <w:t xml:space="preserve">, </w:t>
      </w:r>
      <w:r>
        <w:rPr>
          <w:rFonts w:cs="Times New Roman"/>
          <w:sz w:val="24"/>
          <w:lang w:val="en-GB"/>
        </w:rPr>
        <w:t>2</w:t>
      </w:r>
      <w:r w:rsidRPr="002925BF">
        <w:rPr>
          <w:rFonts w:cs="Times New Roman"/>
          <w:sz w:val="24"/>
          <w:lang w:val="en-GB"/>
        </w:rPr>
        <w:t>012,</w:t>
      </w:r>
    </w:p>
    <w:p w14:paraId="62461F6C" w14:textId="79C600C3" w:rsidR="00EF4DF6" w:rsidRDefault="00EF4DF6" w:rsidP="00983F85">
      <w:pPr>
        <w:pStyle w:val="Tekstprzypisudolnego"/>
        <w:numPr>
          <w:ilvl w:val="0"/>
          <w:numId w:val="10"/>
        </w:numPr>
        <w:spacing w:line="360" w:lineRule="auto"/>
        <w:ind w:left="360"/>
        <w:jc w:val="both"/>
        <w:rPr>
          <w:rFonts w:cs="Times New Roman"/>
          <w:sz w:val="24"/>
          <w:lang w:val="en-GB"/>
        </w:rPr>
      </w:pPr>
      <w:r w:rsidRPr="00EF4DF6">
        <w:rPr>
          <w:rFonts w:cs="Times New Roman"/>
          <w:sz w:val="24"/>
          <w:lang w:val="en-GB"/>
        </w:rPr>
        <w:t xml:space="preserve">Cabras S. Morales J., </w:t>
      </w:r>
      <w:r w:rsidRPr="002C50C6">
        <w:rPr>
          <w:rFonts w:cs="Times New Roman"/>
          <w:i/>
          <w:iCs/>
          <w:sz w:val="24"/>
          <w:lang w:val="en-GB"/>
        </w:rPr>
        <w:t>Extreme value analysis within a parametric outlier detection framework. Applied Stochastic Models in Business and Industry</w:t>
      </w:r>
      <w:r w:rsidRPr="00EF4DF6">
        <w:rPr>
          <w:rFonts w:cs="Times New Roman"/>
          <w:sz w:val="24"/>
          <w:lang w:val="en-GB"/>
        </w:rPr>
        <w:t>, Department of Mathematics, University of Cagliari</w:t>
      </w:r>
      <w:r w:rsidR="00CA3C45">
        <w:rPr>
          <w:rFonts w:cs="Times New Roman"/>
          <w:sz w:val="24"/>
          <w:lang w:val="en-GB"/>
        </w:rPr>
        <w:t>,</w:t>
      </w:r>
      <w:r w:rsidR="00E65B07">
        <w:rPr>
          <w:rFonts w:cs="Times New Roman"/>
          <w:sz w:val="24"/>
          <w:lang w:val="en-GB"/>
        </w:rPr>
        <w:t xml:space="preserve"> </w:t>
      </w:r>
      <w:r w:rsidRPr="00EF4DF6">
        <w:rPr>
          <w:rFonts w:cs="Times New Roman"/>
          <w:sz w:val="24"/>
          <w:lang w:val="en-GB"/>
        </w:rPr>
        <w:t xml:space="preserve">2007, </w:t>
      </w:r>
    </w:p>
    <w:p w14:paraId="3C1842B5" w14:textId="747089CE" w:rsidR="008E3C17" w:rsidRDefault="00033146" w:rsidP="00983F85">
      <w:pPr>
        <w:pStyle w:val="Tekstprzypisudolnego"/>
        <w:numPr>
          <w:ilvl w:val="0"/>
          <w:numId w:val="10"/>
        </w:numPr>
        <w:spacing w:line="360" w:lineRule="auto"/>
        <w:ind w:left="360"/>
        <w:jc w:val="both"/>
        <w:rPr>
          <w:rFonts w:cs="Times New Roman"/>
          <w:sz w:val="24"/>
          <w:lang w:val="en-GB"/>
        </w:rPr>
      </w:pPr>
      <w:r w:rsidRPr="008E3C17">
        <w:rPr>
          <w:rFonts w:cs="Times New Roman"/>
          <w:sz w:val="24"/>
          <w:lang w:val="en-GB"/>
        </w:rPr>
        <w:t xml:space="preserve">Altman </w:t>
      </w:r>
      <w:r w:rsidR="008E3C17" w:rsidRPr="008E3C17">
        <w:rPr>
          <w:rFonts w:cs="Times New Roman"/>
          <w:sz w:val="24"/>
          <w:lang w:val="en-GB"/>
        </w:rPr>
        <w:t xml:space="preserve">E., </w:t>
      </w:r>
      <w:r w:rsidR="008E3C17" w:rsidRPr="008E3C17">
        <w:rPr>
          <w:rFonts w:cs="Times New Roman"/>
          <w:i/>
          <w:iCs/>
          <w:sz w:val="24"/>
          <w:lang w:val="en-GB"/>
        </w:rPr>
        <w:t>Financial ratios, discriminant analysis and the prediction of corporate bankruptcy</w:t>
      </w:r>
      <w:r w:rsidR="008E3C17" w:rsidRPr="008E3C17">
        <w:rPr>
          <w:rFonts w:cs="Times New Roman"/>
          <w:sz w:val="24"/>
          <w:lang w:val="en-GB"/>
        </w:rPr>
        <w:t>, 1968</w:t>
      </w:r>
      <w:r w:rsidR="004976E5">
        <w:rPr>
          <w:rFonts w:cs="Times New Roman"/>
          <w:sz w:val="24"/>
          <w:lang w:val="en-GB"/>
        </w:rPr>
        <w:t>,</w:t>
      </w:r>
    </w:p>
    <w:p w14:paraId="1C63ACE2" w14:textId="730E539C" w:rsidR="004976E5" w:rsidRPr="002925BF" w:rsidRDefault="004976E5" w:rsidP="00983F85">
      <w:pPr>
        <w:pStyle w:val="Tekstprzypisudolnego"/>
        <w:numPr>
          <w:ilvl w:val="0"/>
          <w:numId w:val="10"/>
        </w:numPr>
        <w:spacing w:line="360" w:lineRule="auto"/>
        <w:ind w:left="360"/>
        <w:jc w:val="both"/>
        <w:rPr>
          <w:rFonts w:cs="Times New Roman"/>
          <w:sz w:val="24"/>
          <w:lang w:val="en-GB"/>
        </w:rPr>
      </w:pPr>
      <w:r w:rsidRPr="004976E5">
        <w:rPr>
          <w:rFonts w:cs="Times New Roman"/>
          <w:sz w:val="24"/>
          <w:lang w:val="en-GB"/>
        </w:rPr>
        <w:t xml:space="preserve">Altman E., </w:t>
      </w:r>
      <w:r w:rsidRPr="004976E5">
        <w:rPr>
          <w:rFonts w:cs="Times New Roman"/>
          <w:i/>
          <w:iCs/>
          <w:sz w:val="24"/>
          <w:lang w:val="en-GB"/>
        </w:rPr>
        <w:t>Predicting Financial Distress of Companies</w:t>
      </w:r>
      <w:r w:rsidRPr="004976E5">
        <w:rPr>
          <w:rFonts w:cs="Times New Roman"/>
          <w:sz w:val="24"/>
          <w:lang w:val="en-GB"/>
        </w:rPr>
        <w:t>, 2000</w:t>
      </w:r>
    </w:p>
    <w:p w14:paraId="2C409029" w14:textId="3FEA8EF2" w:rsidR="000656B8" w:rsidRDefault="00CC60BA" w:rsidP="00983F85">
      <w:pPr>
        <w:pStyle w:val="Nagwek2"/>
        <w:spacing w:line="360" w:lineRule="auto"/>
        <w:jc w:val="both"/>
      </w:pPr>
      <w:bookmarkStart w:id="47" w:name="_Toc62574784"/>
      <w:r>
        <w:t>II</w:t>
      </w:r>
      <w:r w:rsidR="000656B8">
        <w:t>. Artykuły.</w:t>
      </w:r>
      <w:bookmarkEnd w:id="47"/>
    </w:p>
    <w:p w14:paraId="24DC2CF5" w14:textId="74DA2BBE" w:rsidR="000656B8" w:rsidRDefault="00E36F3E" w:rsidP="00E36F3E">
      <w:pPr>
        <w:pStyle w:val="Akapitzlist"/>
        <w:numPr>
          <w:ilvl w:val="0"/>
          <w:numId w:val="11"/>
        </w:numPr>
        <w:spacing w:line="360" w:lineRule="auto"/>
        <w:ind w:left="360"/>
        <w:jc w:val="both"/>
        <w:rPr>
          <w:rFonts w:cs="Times New Roman"/>
          <w:szCs w:val="24"/>
          <w:lang w:val="en-GB"/>
        </w:rPr>
      </w:pPr>
      <w:r w:rsidRPr="00E36F3E">
        <w:rPr>
          <w:rFonts w:cs="Times New Roman"/>
          <w:szCs w:val="24"/>
          <w:lang w:val="en-GB"/>
        </w:rPr>
        <w:t xml:space="preserve">Horváthová J., Mokrišová M., </w:t>
      </w:r>
      <w:r w:rsidRPr="00E36F3E">
        <w:rPr>
          <w:rFonts w:cs="Times New Roman"/>
          <w:i/>
          <w:iCs/>
          <w:szCs w:val="24"/>
          <w:lang w:val="en-GB"/>
        </w:rPr>
        <w:t>Risk of Bankruptcy, Its Determinants and Models</w:t>
      </w:r>
      <w:r w:rsidRPr="00E36F3E">
        <w:rPr>
          <w:rFonts w:cs="Times New Roman"/>
          <w:szCs w:val="24"/>
          <w:lang w:val="en-GB"/>
        </w:rPr>
        <w:t>, 2018</w:t>
      </w:r>
      <w:r>
        <w:rPr>
          <w:rFonts w:cs="Times New Roman"/>
          <w:szCs w:val="24"/>
          <w:lang w:val="en-GB"/>
        </w:rPr>
        <w:t>,</w:t>
      </w:r>
    </w:p>
    <w:p w14:paraId="70CD03EB" w14:textId="0329D466" w:rsidR="00E36F3E" w:rsidRDefault="00233AC6" w:rsidP="00E36F3E">
      <w:pPr>
        <w:pStyle w:val="Akapitzlist"/>
        <w:numPr>
          <w:ilvl w:val="0"/>
          <w:numId w:val="11"/>
        </w:numPr>
        <w:spacing w:line="360" w:lineRule="auto"/>
        <w:ind w:left="360"/>
        <w:jc w:val="both"/>
        <w:rPr>
          <w:rFonts w:cs="Times New Roman"/>
          <w:szCs w:val="24"/>
          <w:lang w:val="en-GB"/>
        </w:rPr>
      </w:pPr>
      <w:r w:rsidRPr="00233AC6">
        <w:rPr>
          <w:rFonts w:cs="Times New Roman"/>
          <w:szCs w:val="24"/>
          <w:lang w:val="en-GB"/>
        </w:rPr>
        <w:t xml:space="preserve">Chen S., Xu S., </w:t>
      </w:r>
      <w:r w:rsidRPr="00BE7A91">
        <w:rPr>
          <w:rFonts w:cs="Times New Roman"/>
          <w:i/>
          <w:iCs/>
          <w:szCs w:val="24"/>
          <w:lang w:val="en-GB"/>
        </w:rPr>
        <w:t>Comparative study of bankruptcy prediction model</w:t>
      </w:r>
      <w:r w:rsidRPr="00233AC6">
        <w:rPr>
          <w:rFonts w:cs="Times New Roman"/>
          <w:szCs w:val="24"/>
          <w:lang w:val="en-GB"/>
        </w:rPr>
        <w:t>, 2018,</w:t>
      </w:r>
    </w:p>
    <w:p w14:paraId="76C6113D" w14:textId="4BC98372" w:rsidR="00BD033A" w:rsidRDefault="00BD033A" w:rsidP="00E36F3E">
      <w:pPr>
        <w:pStyle w:val="Akapitzlist"/>
        <w:numPr>
          <w:ilvl w:val="0"/>
          <w:numId w:val="11"/>
        </w:numPr>
        <w:spacing w:line="360" w:lineRule="auto"/>
        <w:ind w:left="360"/>
        <w:jc w:val="both"/>
        <w:rPr>
          <w:rFonts w:cs="Times New Roman"/>
          <w:szCs w:val="24"/>
          <w:lang w:val="en-GB"/>
        </w:rPr>
      </w:pPr>
      <w:r w:rsidRPr="00BD033A">
        <w:rPr>
          <w:rFonts w:cs="Times New Roman"/>
          <w:szCs w:val="24"/>
          <w:lang w:val="en-GB"/>
        </w:rPr>
        <w:t xml:space="preserve">Vignan N., Jawaharlal N., </w:t>
      </w:r>
      <w:r w:rsidRPr="00BD033A">
        <w:rPr>
          <w:rFonts w:cs="Times New Roman"/>
          <w:i/>
          <w:iCs/>
          <w:szCs w:val="24"/>
          <w:lang w:val="en-GB"/>
        </w:rPr>
        <w:t>An Exhaustive Literature Review on Class Imbalance Problem</w:t>
      </w:r>
      <w:r w:rsidRPr="00BD033A">
        <w:rPr>
          <w:rFonts w:cs="Times New Roman"/>
          <w:szCs w:val="24"/>
          <w:lang w:val="en-GB"/>
        </w:rPr>
        <w:t>, 2013</w:t>
      </w:r>
      <w:r>
        <w:rPr>
          <w:rFonts w:cs="Times New Roman"/>
          <w:szCs w:val="24"/>
          <w:lang w:val="en-GB"/>
        </w:rPr>
        <w:t>,</w:t>
      </w:r>
    </w:p>
    <w:p w14:paraId="0CC49372" w14:textId="269DD97A" w:rsidR="00A27AE4" w:rsidRDefault="00A27AE4" w:rsidP="00E36F3E">
      <w:pPr>
        <w:pStyle w:val="Akapitzlist"/>
        <w:numPr>
          <w:ilvl w:val="0"/>
          <w:numId w:val="11"/>
        </w:numPr>
        <w:spacing w:line="360" w:lineRule="auto"/>
        <w:ind w:left="360"/>
        <w:jc w:val="both"/>
        <w:rPr>
          <w:rFonts w:cs="Times New Roman"/>
          <w:szCs w:val="24"/>
          <w:lang w:val="en-GB"/>
        </w:rPr>
      </w:pPr>
      <w:r w:rsidRPr="00A27AE4">
        <w:rPr>
          <w:rFonts w:cs="Times New Roman"/>
          <w:szCs w:val="24"/>
          <w:lang w:val="en-GB"/>
        </w:rPr>
        <w:t xml:space="preserve">Hart P., </w:t>
      </w:r>
      <w:r w:rsidRPr="00A27AE4">
        <w:rPr>
          <w:rFonts w:cs="Times New Roman"/>
          <w:i/>
          <w:iCs/>
          <w:szCs w:val="24"/>
          <w:lang w:val="en-GB"/>
        </w:rPr>
        <w:t>The condensed nearest neighbor rule, IEEE Transactions on Information Theory</w:t>
      </w:r>
      <w:r w:rsidRPr="00A27AE4">
        <w:rPr>
          <w:rFonts w:cs="Times New Roman"/>
          <w:szCs w:val="24"/>
          <w:lang w:val="en-GB"/>
        </w:rPr>
        <w:t>, 1968</w:t>
      </w:r>
      <w:r>
        <w:rPr>
          <w:rFonts w:cs="Times New Roman"/>
          <w:szCs w:val="24"/>
          <w:lang w:val="en-GB"/>
        </w:rPr>
        <w:t>,</w:t>
      </w:r>
    </w:p>
    <w:p w14:paraId="10ACDBD0" w14:textId="3250AD33" w:rsidR="00F62748" w:rsidRDefault="00F62748" w:rsidP="00E36F3E">
      <w:pPr>
        <w:pStyle w:val="Akapitzlist"/>
        <w:numPr>
          <w:ilvl w:val="0"/>
          <w:numId w:val="11"/>
        </w:numPr>
        <w:spacing w:line="360" w:lineRule="auto"/>
        <w:ind w:left="360"/>
        <w:jc w:val="both"/>
        <w:rPr>
          <w:rFonts w:cs="Times New Roman"/>
          <w:szCs w:val="24"/>
          <w:lang w:val="en-GB"/>
        </w:rPr>
      </w:pPr>
      <w:r w:rsidRPr="00F62748">
        <w:rPr>
          <w:rFonts w:cs="Times New Roman"/>
          <w:szCs w:val="24"/>
          <w:lang w:val="en-GB"/>
        </w:rPr>
        <w:t xml:space="preserve">Dormann C. F., </w:t>
      </w:r>
      <w:r w:rsidRPr="00F62748">
        <w:rPr>
          <w:rFonts w:cs="Times New Roman"/>
          <w:i/>
          <w:iCs/>
          <w:szCs w:val="24"/>
          <w:lang w:val="en-GB"/>
        </w:rPr>
        <w:t>Collinearity: a review of methods to deal with it and a simulation study evaluating their performance</w:t>
      </w:r>
      <w:r w:rsidRPr="00F62748">
        <w:rPr>
          <w:rFonts w:cs="Times New Roman"/>
          <w:szCs w:val="24"/>
          <w:lang w:val="en-GB"/>
        </w:rPr>
        <w:t>, 2013,</w:t>
      </w:r>
    </w:p>
    <w:p w14:paraId="5C1155A4" w14:textId="0CB0D4C0" w:rsidR="00DB69AE" w:rsidRDefault="00CE194F" w:rsidP="00E36F3E">
      <w:pPr>
        <w:pStyle w:val="Akapitzlist"/>
        <w:numPr>
          <w:ilvl w:val="0"/>
          <w:numId w:val="11"/>
        </w:numPr>
        <w:spacing w:line="360" w:lineRule="auto"/>
        <w:ind w:left="360"/>
        <w:jc w:val="both"/>
        <w:rPr>
          <w:rFonts w:cs="Times New Roman"/>
          <w:szCs w:val="24"/>
        </w:rPr>
      </w:pPr>
      <w:r w:rsidRPr="00DB69AE">
        <w:rPr>
          <w:rFonts w:cs="Times New Roman"/>
          <w:szCs w:val="24"/>
        </w:rPr>
        <w:t xml:space="preserve">Dudek </w:t>
      </w:r>
      <w:r w:rsidR="00DB69AE" w:rsidRPr="00DB69AE">
        <w:rPr>
          <w:rFonts w:cs="Times New Roman"/>
          <w:szCs w:val="24"/>
        </w:rPr>
        <w:t xml:space="preserve">H., </w:t>
      </w:r>
      <w:r w:rsidR="00DB69AE" w:rsidRPr="00DB69AE">
        <w:rPr>
          <w:rFonts w:cs="Times New Roman"/>
          <w:i/>
          <w:iCs/>
          <w:szCs w:val="24"/>
        </w:rPr>
        <w:t>Wykrywanie współliniowości za pomocą scentrowanych, niescentrowanych oraz uogólnionych czynników inflacji wariancji</w:t>
      </w:r>
      <w:r w:rsidR="00DB69AE" w:rsidRPr="00DB69AE">
        <w:rPr>
          <w:rFonts w:cs="Times New Roman"/>
          <w:szCs w:val="24"/>
        </w:rPr>
        <w:t>, 2005</w:t>
      </w:r>
      <w:r w:rsidR="00DC4B94">
        <w:rPr>
          <w:rFonts w:cs="Times New Roman"/>
          <w:szCs w:val="24"/>
        </w:rPr>
        <w:t>,</w:t>
      </w:r>
    </w:p>
    <w:p w14:paraId="76DE7B80" w14:textId="0F6DCE96" w:rsidR="00DC4B94" w:rsidRDefault="00DC4B94" w:rsidP="00E36F3E">
      <w:pPr>
        <w:pStyle w:val="Akapitzlist"/>
        <w:numPr>
          <w:ilvl w:val="0"/>
          <w:numId w:val="11"/>
        </w:numPr>
        <w:spacing w:line="360" w:lineRule="auto"/>
        <w:ind w:left="360"/>
        <w:jc w:val="both"/>
        <w:rPr>
          <w:rFonts w:cs="Times New Roman"/>
          <w:szCs w:val="24"/>
        </w:rPr>
      </w:pPr>
      <w:r w:rsidRPr="00DC4B94">
        <w:rPr>
          <w:rFonts w:cs="Times New Roman"/>
          <w:szCs w:val="24"/>
        </w:rPr>
        <w:t xml:space="preserve">Prusak B., </w:t>
      </w:r>
      <w:r w:rsidRPr="00DC4B94">
        <w:rPr>
          <w:rFonts w:cs="Times New Roman"/>
          <w:i/>
          <w:iCs/>
          <w:szCs w:val="24"/>
        </w:rPr>
        <w:t>Nowoczesne metody prognozowania zagrożenia finansowego przedsiębiorstw</w:t>
      </w:r>
      <w:r w:rsidRPr="00DC4B94">
        <w:rPr>
          <w:rFonts w:cs="Times New Roman"/>
          <w:szCs w:val="24"/>
        </w:rPr>
        <w:t>, 2005</w:t>
      </w:r>
      <w:r w:rsidR="003A4A6A">
        <w:rPr>
          <w:rFonts w:cs="Times New Roman"/>
          <w:szCs w:val="24"/>
        </w:rPr>
        <w:t>,</w:t>
      </w:r>
    </w:p>
    <w:p w14:paraId="3195693B" w14:textId="77777777" w:rsidR="00033146" w:rsidRPr="00033146" w:rsidRDefault="00D155B7" w:rsidP="00E36F3E">
      <w:pPr>
        <w:pStyle w:val="Akapitzlist"/>
        <w:numPr>
          <w:ilvl w:val="0"/>
          <w:numId w:val="11"/>
        </w:numPr>
        <w:spacing w:line="360" w:lineRule="auto"/>
        <w:ind w:left="360"/>
        <w:jc w:val="both"/>
        <w:rPr>
          <w:rFonts w:cs="Times New Roman"/>
          <w:szCs w:val="24"/>
        </w:rPr>
      </w:pPr>
      <w:r w:rsidRPr="00033146">
        <w:rPr>
          <w:rFonts w:cs="Times New Roman"/>
          <w:szCs w:val="24"/>
        </w:rPr>
        <w:t xml:space="preserve">Korol </w:t>
      </w:r>
      <w:r w:rsidR="00470EE8" w:rsidRPr="00033146">
        <w:rPr>
          <w:rFonts w:cs="Times New Roman"/>
          <w:szCs w:val="24"/>
        </w:rPr>
        <w:t xml:space="preserve">T., </w:t>
      </w:r>
      <w:r w:rsidR="00470EE8" w:rsidRPr="00033146">
        <w:rPr>
          <w:rFonts w:cs="Times New Roman"/>
          <w:i/>
          <w:iCs/>
          <w:szCs w:val="24"/>
        </w:rPr>
        <w:t>Systemy Ostrzegania Przedsiębiorstw Przed Ryzykiem Upadłości</w:t>
      </w:r>
      <w:r w:rsidR="00470EE8" w:rsidRPr="00033146">
        <w:rPr>
          <w:rFonts w:cs="Times New Roman"/>
          <w:szCs w:val="24"/>
        </w:rPr>
        <w:t>, 2010,</w:t>
      </w:r>
    </w:p>
    <w:p w14:paraId="029B1402" w14:textId="1F41D6A9" w:rsidR="00470EE8" w:rsidRDefault="00033146" w:rsidP="00E36F3E">
      <w:pPr>
        <w:pStyle w:val="Akapitzlist"/>
        <w:numPr>
          <w:ilvl w:val="0"/>
          <w:numId w:val="11"/>
        </w:numPr>
        <w:spacing w:line="360" w:lineRule="auto"/>
        <w:ind w:left="360"/>
        <w:jc w:val="both"/>
        <w:rPr>
          <w:rFonts w:cs="Times New Roman"/>
          <w:szCs w:val="24"/>
          <w:lang w:val="en-GB"/>
        </w:rPr>
      </w:pPr>
      <w:r w:rsidRPr="00470EE8">
        <w:rPr>
          <w:rFonts w:cs="Times New Roman"/>
          <w:szCs w:val="24"/>
          <w:lang w:val="en-GB"/>
        </w:rPr>
        <w:lastRenderedPageBreak/>
        <w:t xml:space="preserve">Korol </w:t>
      </w:r>
      <w:r w:rsidR="00470EE8" w:rsidRPr="00470EE8">
        <w:rPr>
          <w:rFonts w:cs="Times New Roman"/>
          <w:szCs w:val="24"/>
          <w:lang w:val="en-GB"/>
        </w:rPr>
        <w:t xml:space="preserve">T., </w:t>
      </w:r>
      <w:r w:rsidR="00470EE8" w:rsidRPr="00CE64CB">
        <w:rPr>
          <w:rFonts w:cs="Times New Roman"/>
          <w:i/>
          <w:iCs/>
          <w:szCs w:val="24"/>
          <w:lang w:val="en-GB"/>
        </w:rPr>
        <w:t>Early warning models against bankruptcy risk for Central European and Latin American enterprises</w:t>
      </w:r>
      <w:r w:rsidR="00470EE8" w:rsidRPr="00470EE8">
        <w:rPr>
          <w:rFonts w:cs="Times New Roman"/>
          <w:szCs w:val="24"/>
          <w:lang w:val="en-GB"/>
        </w:rPr>
        <w:t>, 2013</w:t>
      </w:r>
      <w:r w:rsidR="00CE0CDA">
        <w:rPr>
          <w:rFonts w:cs="Times New Roman"/>
          <w:szCs w:val="24"/>
          <w:lang w:val="en-GB"/>
        </w:rPr>
        <w:t>,</w:t>
      </w:r>
    </w:p>
    <w:p w14:paraId="3BD4E205" w14:textId="6A190AD1" w:rsidR="0088233D" w:rsidRDefault="00B11366" w:rsidP="00E36F3E">
      <w:pPr>
        <w:pStyle w:val="Akapitzlist"/>
        <w:numPr>
          <w:ilvl w:val="0"/>
          <w:numId w:val="11"/>
        </w:numPr>
        <w:spacing w:line="360" w:lineRule="auto"/>
        <w:ind w:left="360"/>
        <w:jc w:val="both"/>
        <w:rPr>
          <w:rFonts w:cs="Times New Roman"/>
          <w:szCs w:val="24"/>
          <w:lang w:val="en-GB"/>
        </w:rPr>
      </w:pPr>
      <w:r w:rsidRPr="00B11366">
        <w:rPr>
          <w:rFonts w:cs="Times New Roman"/>
          <w:szCs w:val="24"/>
          <w:lang w:val="en-GB"/>
        </w:rPr>
        <w:t xml:space="preserve">Patro K., Kumar K., </w:t>
      </w:r>
      <w:r w:rsidRPr="00B11366">
        <w:rPr>
          <w:rFonts w:cs="Times New Roman"/>
          <w:i/>
          <w:iCs/>
          <w:szCs w:val="24"/>
          <w:lang w:val="en-GB"/>
        </w:rPr>
        <w:t>Normalization: A Preprocessing Stage</w:t>
      </w:r>
      <w:r w:rsidRPr="00B11366">
        <w:rPr>
          <w:rFonts w:cs="Times New Roman"/>
          <w:szCs w:val="24"/>
          <w:lang w:val="en-GB"/>
        </w:rPr>
        <w:t>, 2015</w:t>
      </w:r>
      <w:r w:rsidR="00324CE4">
        <w:rPr>
          <w:rFonts w:cs="Times New Roman"/>
          <w:szCs w:val="24"/>
          <w:lang w:val="en-GB"/>
        </w:rPr>
        <w:t>,</w:t>
      </w:r>
    </w:p>
    <w:p w14:paraId="5DC0EC09" w14:textId="4E4FDB3D" w:rsidR="00324CE4" w:rsidRDefault="00324CE4" w:rsidP="00E36F3E">
      <w:pPr>
        <w:pStyle w:val="Akapitzlist"/>
        <w:numPr>
          <w:ilvl w:val="0"/>
          <w:numId w:val="11"/>
        </w:numPr>
        <w:spacing w:line="360" w:lineRule="auto"/>
        <w:ind w:left="360"/>
        <w:jc w:val="both"/>
        <w:rPr>
          <w:rFonts w:cs="Times New Roman"/>
          <w:szCs w:val="24"/>
          <w:lang w:val="en-GB"/>
        </w:rPr>
      </w:pPr>
      <w:r w:rsidRPr="00324CE4">
        <w:rPr>
          <w:rFonts w:cs="Times New Roman"/>
          <w:szCs w:val="24"/>
          <w:lang w:val="en-GB"/>
        </w:rPr>
        <w:t xml:space="preserve">Potdar K., Pardawala T. S., Pai C. D., </w:t>
      </w:r>
      <w:r w:rsidRPr="00324CE4">
        <w:rPr>
          <w:rFonts w:cs="Times New Roman"/>
          <w:i/>
          <w:iCs/>
          <w:szCs w:val="24"/>
          <w:lang w:val="en-GB"/>
        </w:rPr>
        <w:t>A Comparative Study of Categorical Variable Encoding Techniques for Neural Network Classifiers</w:t>
      </w:r>
      <w:r w:rsidRPr="00324CE4">
        <w:rPr>
          <w:rFonts w:cs="Times New Roman"/>
          <w:szCs w:val="24"/>
          <w:lang w:val="en-GB"/>
        </w:rPr>
        <w:t>, 2017,</w:t>
      </w:r>
    </w:p>
    <w:p w14:paraId="689A9A09" w14:textId="7C9D3D70" w:rsidR="0070650F" w:rsidRPr="00470EE8" w:rsidRDefault="0070650F" w:rsidP="00E36F3E">
      <w:pPr>
        <w:pStyle w:val="Akapitzlist"/>
        <w:numPr>
          <w:ilvl w:val="0"/>
          <w:numId w:val="11"/>
        </w:numPr>
        <w:spacing w:line="360" w:lineRule="auto"/>
        <w:ind w:left="360"/>
        <w:jc w:val="both"/>
        <w:rPr>
          <w:rFonts w:cs="Times New Roman"/>
          <w:szCs w:val="24"/>
          <w:lang w:val="en-GB"/>
        </w:rPr>
      </w:pPr>
      <w:r w:rsidRPr="0070650F">
        <w:rPr>
          <w:rFonts w:cs="Times New Roman"/>
          <w:szCs w:val="24"/>
          <w:lang w:val="en-GB"/>
        </w:rPr>
        <w:t xml:space="preserve">Bhalaji N., Sundharakumar Kb., Chithra S., </w:t>
      </w:r>
      <w:r w:rsidRPr="0070650F">
        <w:rPr>
          <w:rFonts w:cs="Times New Roman"/>
          <w:i/>
          <w:iCs/>
          <w:szCs w:val="24"/>
          <w:lang w:val="en-GB"/>
        </w:rPr>
        <w:t>Empirical study of feature selection methods over classification algorithms</w:t>
      </w:r>
      <w:r w:rsidRPr="0070650F">
        <w:rPr>
          <w:rFonts w:cs="Times New Roman"/>
          <w:szCs w:val="24"/>
          <w:lang w:val="en-GB"/>
        </w:rPr>
        <w:t>, 2016</w:t>
      </w:r>
    </w:p>
    <w:p w14:paraId="268A876E" w14:textId="0F801496" w:rsidR="000656B8" w:rsidRDefault="00CC60BA" w:rsidP="00983F85">
      <w:pPr>
        <w:pStyle w:val="Nagwek2"/>
        <w:spacing w:line="360" w:lineRule="auto"/>
        <w:jc w:val="both"/>
      </w:pPr>
      <w:bookmarkStart w:id="48" w:name="_Toc62574785"/>
      <w:r>
        <w:t>III</w:t>
      </w:r>
      <w:r w:rsidR="000656B8">
        <w:t xml:space="preserve">. </w:t>
      </w:r>
      <w:r>
        <w:t>Akty prawne.</w:t>
      </w:r>
      <w:bookmarkEnd w:id="48"/>
    </w:p>
    <w:p w14:paraId="1D5263CE" w14:textId="5D6EDDF1" w:rsidR="00071F1B" w:rsidRDefault="00071F1B" w:rsidP="00983F85">
      <w:pPr>
        <w:pStyle w:val="Tekstprzypisudolnego"/>
        <w:numPr>
          <w:ilvl w:val="0"/>
          <w:numId w:val="12"/>
        </w:numPr>
        <w:spacing w:line="360" w:lineRule="auto"/>
        <w:ind w:left="360"/>
        <w:contextualSpacing/>
        <w:jc w:val="both"/>
        <w:rPr>
          <w:rFonts w:cs="Times New Roman"/>
          <w:sz w:val="24"/>
          <w:szCs w:val="24"/>
        </w:rPr>
      </w:pPr>
      <w:r w:rsidRPr="00071F1B">
        <w:rPr>
          <w:rFonts w:cs="Times New Roman"/>
          <w:sz w:val="24"/>
          <w:szCs w:val="24"/>
        </w:rPr>
        <w:t xml:space="preserve">Ustawa </w:t>
      </w:r>
      <w:r w:rsidRPr="00071F1B">
        <w:rPr>
          <w:rFonts w:cs="Times New Roman"/>
          <w:i/>
          <w:iCs/>
          <w:sz w:val="24"/>
          <w:szCs w:val="24"/>
        </w:rPr>
        <w:t>Kodeks cywilny z dn. 23.04.1964 r.</w:t>
      </w:r>
      <w:r w:rsidRPr="00071F1B">
        <w:rPr>
          <w:rFonts w:cs="Times New Roman"/>
          <w:sz w:val="24"/>
          <w:szCs w:val="24"/>
        </w:rPr>
        <w:t xml:space="preserve"> art. 55.1 Dz.U.2019.0.1145</w:t>
      </w:r>
      <w:r>
        <w:rPr>
          <w:rFonts w:cs="Times New Roman"/>
          <w:sz w:val="24"/>
          <w:szCs w:val="24"/>
        </w:rPr>
        <w:t>,</w:t>
      </w:r>
    </w:p>
    <w:p w14:paraId="01455560" w14:textId="13B9EDD2" w:rsidR="00BB6472" w:rsidRDefault="00BB6472" w:rsidP="00983F85">
      <w:pPr>
        <w:pStyle w:val="Tekstprzypisudolnego"/>
        <w:numPr>
          <w:ilvl w:val="0"/>
          <w:numId w:val="12"/>
        </w:numPr>
        <w:spacing w:line="360" w:lineRule="auto"/>
        <w:ind w:left="360"/>
        <w:contextualSpacing/>
        <w:jc w:val="both"/>
        <w:rPr>
          <w:rFonts w:cs="Times New Roman"/>
          <w:sz w:val="24"/>
          <w:szCs w:val="24"/>
        </w:rPr>
      </w:pPr>
      <w:r w:rsidRPr="00BB6472">
        <w:rPr>
          <w:rFonts w:cs="Times New Roman"/>
          <w:sz w:val="24"/>
          <w:szCs w:val="24"/>
        </w:rPr>
        <w:t xml:space="preserve">Ustawa </w:t>
      </w:r>
      <w:r w:rsidRPr="00BB6472">
        <w:rPr>
          <w:rFonts w:cs="Times New Roman"/>
          <w:i/>
          <w:iCs/>
          <w:sz w:val="24"/>
          <w:szCs w:val="24"/>
        </w:rPr>
        <w:t>Prawo upadłościowe z dn. 28</w:t>
      </w:r>
      <w:r>
        <w:rPr>
          <w:rFonts w:cs="Times New Roman"/>
          <w:i/>
          <w:iCs/>
          <w:sz w:val="24"/>
          <w:szCs w:val="24"/>
        </w:rPr>
        <w:t>.02.</w:t>
      </w:r>
      <w:r w:rsidRPr="00BB6472">
        <w:rPr>
          <w:rFonts w:cs="Times New Roman"/>
          <w:i/>
          <w:iCs/>
          <w:sz w:val="24"/>
          <w:szCs w:val="24"/>
        </w:rPr>
        <w:t>2003 r.</w:t>
      </w:r>
      <w:r w:rsidRPr="00BB6472">
        <w:rPr>
          <w:rFonts w:cs="Times New Roman"/>
          <w:sz w:val="24"/>
          <w:szCs w:val="24"/>
        </w:rPr>
        <w:t xml:space="preserve"> art. 5-6, 9-11 Dz.U. 2003 poz. 1228 z późn. zm.</w:t>
      </w:r>
      <w:r>
        <w:rPr>
          <w:rFonts w:cs="Times New Roman"/>
          <w:sz w:val="24"/>
          <w:szCs w:val="24"/>
        </w:rPr>
        <w:t>,</w:t>
      </w:r>
    </w:p>
    <w:p w14:paraId="67A8A7EA" w14:textId="2345B06B" w:rsidR="00BB6472" w:rsidRDefault="00BB6472" w:rsidP="00983F85">
      <w:pPr>
        <w:pStyle w:val="Tekstprzypisudolnego"/>
        <w:numPr>
          <w:ilvl w:val="0"/>
          <w:numId w:val="12"/>
        </w:numPr>
        <w:spacing w:line="360" w:lineRule="auto"/>
        <w:ind w:left="360"/>
        <w:contextualSpacing/>
        <w:jc w:val="both"/>
        <w:rPr>
          <w:rFonts w:cs="Times New Roman"/>
          <w:sz w:val="24"/>
          <w:szCs w:val="24"/>
        </w:rPr>
      </w:pPr>
      <w:r w:rsidRPr="00BB6472">
        <w:rPr>
          <w:rFonts w:cs="Times New Roman"/>
          <w:sz w:val="24"/>
          <w:szCs w:val="24"/>
        </w:rPr>
        <w:t xml:space="preserve">Ustawa </w:t>
      </w:r>
      <w:r w:rsidRPr="00BB6472">
        <w:rPr>
          <w:rFonts w:cs="Times New Roman"/>
          <w:i/>
          <w:iCs/>
          <w:sz w:val="24"/>
          <w:szCs w:val="24"/>
        </w:rPr>
        <w:t>Kodeks spółek handlowych z dnia 15</w:t>
      </w:r>
      <w:r>
        <w:rPr>
          <w:rFonts w:cs="Times New Roman"/>
          <w:i/>
          <w:iCs/>
          <w:sz w:val="24"/>
          <w:szCs w:val="24"/>
        </w:rPr>
        <w:t>.02.</w:t>
      </w:r>
      <w:r w:rsidRPr="00BB6472">
        <w:rPr>
          <w:rFonts w:cs="Times New Roman"/>
          <w:i/>
          <w:iCs/>
          <w:sz w:val="24"/>
          <w:szCs w:val="24"/>
        </w:rPr>
        <w:t>2000 r.</w:t>
      </w:r>
      <w:r w:rsidRPr="00BB6472">
        <w:rPr>
          <w:rFonts w:cs="Times New Roman"/>
          <w:sz w:val="24"/>
          <w:szCs w:val="24"/>
        </w:rPr>
        <w:t xml:space="preserve"> art. 266, 271, 282 Dz.U. 2000 94 poz. 1037</w:t>
      </w:r>
      <w:r w:rsidR="00C055C2">
        <w:rPr>
          <w:rFonts w:cs="Times New Roman"/>
          <w:sz w:val="24"/>
          <w:szCs w:val="24"/>
        </w:rPr>
        <w:t>,</w:t>
      </w:r>
    </w:p>
    <w:p w14:paraId="438DC453" w14:textId="522C88F3" w:rsidR="00C055C2" w:rsidRDefault="00C055C2" w:rsidP="00983F85">
      <w:pPr>
        <w:pStyle w:val="Tekstprzypisudolnego"/>
        <w:numPr>
          <w:ilvl w:val="0"/>
          <w:numId w:val="12"/>
        </w:numPr>
        <w:spacing w:line="360" w:lineRule="auto"/>
        <w:ind w:left="360"/>
        <w:contextualSpacing/>
        <w:jc w:val="both"/>
        <w:rPr>
          <w:rFonts w:cs="Times New Roman"/>
          <w:sz w:val="24"/>
          <w:szCs w:val="24"/>
        </w:rPr>
      </w:pPr>
      <w:r w:rsidRPr="00C055C2">
        <w:rPr>
          <w:rFonts w:cs="Times New Roman"/>
          <w:sz w:val="24"/>
          <w:szCs w:val="24"/>
        </w:rPr>
        <w:t xml:space="preserve">Ustawa </w:t>
      </w:r>
      <w:r w:rsidRPr="00EC206F">
        <w:rPr>
          <w:rFonts w:cs="Times New Roman"/>
          <w:i/>
          <w:iCs/>
          <w:sz w:val="24"/>
          <w:szCs w:val="24"/>
        </w:rPr>
        <w:t>O podatku od towarów i usług z dnia 11.03.2004 r.</w:t>
      </w:r>
      <w:r w:rsidR="00EC206F">
        <w:rPr>
          <w:rFonts w:cs="Times New Roman"/>
          <w:i/>
          <w:iCs/>
          <w:sz w:val="24"/>
          <w:szCs w:val="24"/>
        </w:rPr>
        <w:t xml:space="preserve"> </w:t>
      </w:r>
      <w:r w:rsidRPr="00C055C2">
        <w:rPr>
          <w:rFonts w:cs="Times New Roman"/>
          <w:sz w:val="24"/>
          <w:szCs w:val="24"/>
        </w:rPr>
        <w:t>art.. 3, 109 Dz.U.2020.0.106</w:t>
      </w:r>
      <w:r>
        <w:rPr>
          <w:rFonts w:cs="Times New Roman"/>
          <w:sz w:val="24"/>
          <w:szCs w:val="24"/>
        </w:rPr>
        <w:t>,</w:t>
      </w:r>
    </w:p>
    <w:p w14:paraId="27CF8B2B" w14:textId="1DD73055" w:rsidR="00B95A01" w:rsidRPr="00B94F95" w:rsidRDefault="00211BE2" w:rsidP="00983F85">
      <w:pPr>
        <w:pStyle w:val="Tekstprzypisudolnego"/>
        <w:numPr>
          <w:ilvl w:val="0"/>
          <w:numId w:val="12"/>
        </w:numPr>
        <w:spacing w:line="360" w:lineRule="auto"/>
        <w:ind w:left="360"/>
        <w:contextualSpacing/>
        <w:jc w:val="both"/>
        <w:rPr>
          <w:rFonts w:cs="Times New Roman"/>
          <w:sz w:val="24"/>
          <w:szCs w:val="24"/>
        </w:rPr>
      </w:pPr>
      <w:r w:rsidRPr="00211BE2">
        <w:rPr>
          <w:rFonts w:cs="Times New Roman"/>
          <w:sz w:val="24"/>
          <w:szCs w:val="24"/>
        </w:rPr>
        <w:t>Ustawa</w:t>
      </w:r>
      <w:r w:rsidR="0015482A">
        <w:rPr>
          <w:rFonts w:cs="Times New Roman"/>
          <w:sz w:val="24"/>
          <w:szCs w:val="24"/>
        </w:rPr>
        <w:t xml:space="preserve"> </w:t>
      </w:r>
      <w:r w:rsidRPr="00211BE2">
        <w:rPr>
          <w:rFonts w:cs="Times New Roman"/>
          <w:i/>
          <w:iCs/>
          <w:sz w:val="24"/>
          <w:szCs w:val="24"/>
        </w:rPr>
        <w:t>O przeciwdziałaniu praniu pieniędzy oraz finansowaniu terroryzmu z dnia 1.03.2018 r.</w:t>
      </w:r>
      <w:r w:rsidRPr="00211BE2">
        <w:rPr>
          <w:rFonts w:cs="Times New Roman"/>
          <w:sz w:val="24"/>
          <w:szCs w:val="24"/>
        </w:rPr>
        <w:t xml:space="preserve"> art.. 72, 157 Dz. U. 2018 poz. 723</w:t>
      </w:r>
    </w:p>
    <w:p w14:paraId="0C227D4D" w14:textId="5BF2A36E" w:rsidR="000656B8" w:rsidRDefault="00CC60BA" w:rsidP="00983F85">
      <w:pPr>
        <w:pStyle w:val="Nagwek2"/>
        <w:spacing w:line="360" w:lineRule="auto"/>
        <w:jc w:val="both"/>
      </w:pPr>
      <w:bookmarkStart w:id="49" w:name="_Toc62574786"/>
      <w:r>
        <w:t>IV</w:t>
      </w:r>
      <w:r w:rsidR="000656B8">
        <w:t xml:space="preserve">. </w:t>
      </w:r>
      <w:r>
        <w:t>Strony internetowe.</w:t>
      </w:r>
      <w:bookmarkEnd w:id="49"/>
    </w:p>
    <w:p w14:paraId="4D67CB48" w14:textId="67B73FD2" w:rsidR="00886EB4" w:rsidRPr="00886EB4" w:rsidRDefault="00886EB4" w:rsidP="00983F85">
      <w:pPr>
        <w:pStyle w:val="Akapitzlist"/>
        <w:numPr>
          <w:ilvl w:val="0"/>
          <w:numId w:val="13"/>
        </w:numPr>
        <w:spacing w:line="360" w:lineRule="auto"/>
        <w:ind w:left="360"/>
        <w:jc w:val="both"/>
        <w:rPr>
          <w:rFonts w:cs="Times New Roman"/>
          <w:szCs w:val="24"/>
        </w:rPr>
      </w:pPr>
      <w:r w:rsidRPr="00886EB4">
        <w:t>www.lawyerline.pl/blog/likwidacja-spolki-z-o-o-czy-upadlosc (data odsłony 18.07.2020 r.)</w:t>
      </w:r>
      <w:r>
        <w:t>,</w:t>
      </w:r>
    </w:p>
    <w:p w14:paraId="28F2D85C" w14:textId="02E55635" w:rsidR="0052402F" w:rsidRDefault="0052402F" w:rsidP="00983F85">
      <w:pPr>
        <w:pStyle w:val="Akapitzlist"/>
        <w:numPr>
          <w:ilvl w:val="0"/>
          <w:numId w:val="13"/>
        </w:numPr>
        <w:spacing w:line="360" w:lineRule="auto"/>
        <w:ind w:left="360"/>
        <w:jc w:val="both"/>
        <w:rPr>
          <w:rFonts w:cs="Times New Roman"/>
          <w:szCs w:val="24"/>
        </w:rPr>
      </w:pPr>
      <w:r w:rsidRPr="0052402F">
        <w:rPr>
          <w:rFonts w:cs="Times New Roman"/>
          <w:szCs w:val="24"/>
        </w:rPr>
        <w:t xml:space="preserve">www.coig.com.pl (data odsłony </w:t>
      </w:r>
      <w:r w:rsidR="00183F85">
        <w:rPr>
          <w:rFonts w:cs="Times New Roman"/>
          <w:szCs w:val="24"/>
        </w:rPr>
        <w:t>19</w:t>
      </w:r>
      <w:r w:rsidRPr="0052402F">
        <w:rPr>
          <w:rFonts w:cs="Times New Roman"/>
          <w:szCs w:val="24"/>
        </w:rPr>
        <w:t>.0</w:t>
      </w:r>
      <w:r w:rsidR="00183F85">
        <w:rPr>
          <w:rFonts w:cs="Times New Roman"/>
          <w:szCs w:val="24"/>
        </w:rPr>
        <w:t>1</w:t>
      </w:r>
      <w:r w:rsidRPr="0052402F">
        <w:rPr>
          <w:rFonts w:cs="Times New Roman"/>
          <w:szCs w:val="24"/>
        </w:rPr>
        <w:t>.202</w:t>
      </w:r>
      <w:r w:rsidR="00183F85">
        <w:rPr>
          <w:rFonts w:cs="Times New Roman"/>
          <w:szCs w:val="24"/>
        </w:rPr>
        <w:t>1</w:t>
      </w:r>
      <w:r w:rsidRPr="0052402F">
        <w:rPr>
          <w:rFonts w:cs="Times New Roman"/>
          <w:szCs w:val="24"/>
        </w:rPr>
        <w:t xml:space="preserve"> r.)</w:t>
      </w:r>
      <w:r>
        <w:rPr>
          <w:rFonts w:cs="Times New Roman"/>
          <w:szCs w:val="24"/>
        </w:rPr>
        <w:t>,</w:t>
      </w:r>
    </w:p>
    <w:p w14:paraId="6E9360F8" w14:textId="5342FE61" w:rsidR="009027C8" w:rsidRDefault="009027C8" w:rsidP="00983F85">
      <w:pPr>
        <w:pStyle w:val="Akapitzlist"/>
        <w:numPr>
          <w:ilvl w:val="0"/>
          <w:numId w:val="13"/>
        </w:numPr>
        <w:spacing w:line="360" w:lineRule="auto"/>
        <w:ind w:left="360"/>
        <w:jc w:val="both"/>
        <w:rPr>
          <w:rFonts w:cs="Times New Roman"/>
          <w:szCs w:val="24"/>
        </w:rPr>
      </w:pPr>
      <w:r w:rsidRPr="009027C8">
        <w:rPr>
          <w:rFonts w:cs="Times New Roman"/>
          <w:szCs w:val="24"/>
        </w:rPr>
        <w:t>www.emis.com (data odsłony 18.08.2020 r.)</w:t>
      </w:r>
      <w:r w:rsidR="008F09EE">
        <w:rPr>
          <w:rFonts w:cs="Times New Roman"/>
          <w:szCs w:val="24"/>
        </w:rPr>
        <w:t>,</w:t>
      </w:r>
    </w:p>
    <w:p w14:paraId="4C25BD9C" w14:textId="5D6FE2F9" w:rsidR="00C40065" w:rsidRDefault="00C40065" w:rsidP="00983F85">
      <w:pPr>
        <w:pStyle w:val="Akapitzlist"/>
        <w:numPr>
          <w:ilvl w:val="0"/>
          <w:numId w:val="13"/>
        </w:numPr>
        <w:spacing w:line="360" w:lineRule="auto"/>
        <w:ind w:left="360"/>
        <w:jc w:val="both"/>
        <w:rPr>
          <w:rFonts w:cs="Times New Roman"/>
          <w:szCs w:val="24"/>
        </w:rPr>
      </w:pPr>
      <w:r w:rsidRPr="00C40065">
        <w:rPr>
          <w:rFonts w:cs="Times New Roman"/>
          <w:szCs w:val="24"/>
        </w:rPr>
        <w:t>www.towardsdatascience.com/understanding-gradient-boosting-machines-9be756fe76ab (data odsł</w:t>
      </w:r>
      <w:r>
        <w:rPr>
          <w:rFonts w:cs="Times New Roman"/>
          <w:szCs w:val="24"/>
        </w:rPr>
        <w:t>ony 5.01.202</w:t>
      </w:r>
      <w:r w:rsidR="00D10D30">
        <w:rPr>
          <w:rFonts w:cs="Times New Roman"/>
          <w:szCs w:val="24"/>
        </w:rPr>
        <w:t>1</w:t>
      </w:r>
      <w:r>
        <w:rPr>
          <w:rFonts w:cs="Times New Roman"/>
          <w:szCs w:val="24"/>
        </w:rPr>
        <w:t xml:space="preserve"> r.),</w:t>
      </w:r>
    </w:p>
    <w:p w14:paraId="72F54A47" w14:textId="7E298467" w:rsidR="00460432" w:rsidRDefault="00460432" w:rsidP="00460432">
      <w:pPr>
        <w:pStyle w:val="Akapitzlist"/>
        <w:numPr>
          <w:ilvl w:val="0"/>
          <w:numId w:val="13"/>
        </w:numPr>
        <w:spacing w:line="360" w:lineRule="auto"/>
        <w:ind w:left="360"/>
        <w:jc w:val="both"/>
        <w:rPr>
          <w:rFonts w:cs="Times New Roman"/>
          <w:szCs w:val="24"/>
        </w:rPr>
      </w:pPr>
      <w:r w:rsidRPr="00460432">
        <w:rPr>
          <w:rFonts w:cs="Times New Roman"/>
          <w:szCs w:val="24"/>
        </w:rPr>
        <w:t>www.mateuszgrzyb.pl/wybor-odpowiedniego-algorytmu-czesc-2-algorytmy-klasyfikacyjne</w:t>
      </w:r>
      <w:r>
        <w:rPr>
          <w:rFonts w:cs="Times New Roman"/>
          <w:szCs w:val="24"/>
        </w:rPr>
        <w:t xml:space="preserve"> </w:t>
      </w:r>
      <w:r w:rsidRPr="00C40065">
        <w:rPr>
          <w:rFonts w:cs="Times New Roman"/>
          <w:szCs w:val="24"/>
        </w:rPr>
        <w:t>(data odsł</w:t>
      </w:r>
      <w:r>
        <w:rPr>
          <w:rFonts w:cs="Times New Roman"/>
          <w:szCs w:val="24"/>
        </w:rPr>
        <w:t>ony 5.01.202</w:t>
      </w:r>
      <w:r w:rsidR="00D10D30">
        <w:rPr>
          <w:rFonts w:cs="Times New Roman"/>
          <w:szCs w:val="24"/>
        </w:rPr>
        <w:t>1</w:t>
      </w:r>
      <w:r>
        <w:rPr>
          <w:rFonts w:cs="Times New Roman"/>
          <w:szCs w:val="24"/>
        </w:rPr>
        <w:t xml:space="preserve"> r.),</w:t>
      </w:r>
    </w:p>
    <w:p w14:paraId="1D3D0F6D" w14:textId="1FA80D72" w:rsidR="00C40065" w:rsidRDefault="00A90BAE" w:rsidP="00983F85">
      <w:pPr>
        <w:pStyle w:val="Akapitzlist"/>
        <w:numPr>
          <w:ilvl w:val="0"/>
          <w:numId w:val="13"/>
        </w:numPr>
        <w:spacing w:line="360" w:lineRule="auto"/>
        <w:ind w:left="360"/>
        <w:jc w:val="both"/>
        <w:rPr>
          <w:rFonts w:cs="Times New Roman"/>
          <w:szCs w:val="24"/>
        </w:rPr>
      </w:pPr>
      <w:r w:rsidRPr="00D10D30">
        <w:rPr>
          <w:rFonts w:cs="Times New Roman"/>
          <w:szCs w:val="24"/>
        </w:rPr>
        <w:t>www.towardsdatascience.com/understanding-random-forest-58381e0602d2</w:t>
      </w:r>
      <w:r w:rsidRPr="00A90BAE">
        <w:rPr>
          <w:rFonts w:cs="Times New Roman"/>
          <w:szCs w:val="24"/>
        </w:rPr>
        <w:t xml:space="preserve"> (data odsł</w:t>
      </w:r>
      <w:r>
        <w:rPr>
          <w:rFonts w:cs="Times New Roman"/>
          <w:szCs w:val="24"/>
        </w:rPr>
        <w:t>ony 6.01.2021 r.)</w:t>
      </w:r>
      <w:r w:rsidR="00B47578">
        <w:rPr>
          <w:rFonts w:cs="Times New Roman"/>
          <w:szCs w:val="24"/>
        </w:rPr>
        <w:t>,</w:t>
      </w:r>
    </w:p>
    <w:p w14:paraId="0D188D22" w14:textId="3991207A" w:rsidR="00EC1280" w:rsidRDefault="00EC1280" w:rsidP="00983F85">
      <w:pPr>
        <w:pStyle w:val="Akapitzlist"/>
        <w:numPr>
          <w:ilvl w:val="0"/>
          <w:numId w:val="13"/>
        </w:numPr>
        <w:spacing w:line="360" w:lineRule="auto"/>
        <w:ind w:left="360"/>
        <w:jc w:val="both"/>
        <w:rPr>
          <w:rFonts w:cs="Times New Roman"/>
          <w:szCs w:val="24"/>
        </w:rPr>
      </w:pPr>
      <w:r w:rsidRPr="00CB2D38">
        <w:rPr>
          <w:rFonts w:cs="Times New Roman"/>
          <w:szCs w:val="24"/>
        </w:rPr>
        <w:t>www.lightgbm.readthedocs.io/en/latest/pythonapi/lightgbm.LGBMClassifier.html</w:t>
      </w:r>
      <w:r>
        <w:rPr>
          <w:rFonts w:cs="Times New Roman"/>
          <w:szCs w:val="24"/>
        </w:rPr>
        <w:t xml:space="preserve"> </w:t>
      </w:r>
      <w:r w:rsidRPr="000867CD">
        <w:rPr>
          <w:rFonts w:cs="Times New Roman"/>
          <w:szCs w:val="24"/>
        </w:rPr>
        <w:t>(data odsłony 6.01.2021 r.),</w:t>
      </w:r>
      <w:r>
        <w:rPr>
          <w:rFonts w:cs="Times New Roman"/>
          <w:szCs w:val="24"/>
        </w:rPr>
        <w:t xml:space="preserve"> </w:t>
      </w:r>
    </w:p>
    <w:p w14:paraId="54C54BFD" w14:textId="4C398626" w:rsidR="00EC1280" w:rsidRDefault="00EC1280" w:rsidP="009909BE">
      <w:pPr>
        <w:pStyle w:val="Akapitzlist"/>
        <w:numPr>
          <w:ilvl w:val="0"/>
          <w:numId w:val="13"/>
        </w:numPr>
        <w:spacing w:line="360" w:lineRule="auto"/>
        <w:ind w:left="360"/>
        <w:jc w:val="both"/>
        <w:rPr>
          <w:rFonts w:cs="Times New Roman"/>
          <w:szCs w:val="24"/>
        </w:rPr>
      </w:pPr>
      <w:r w:rsidRPr="009A6C50">
        <w:t>www</w:t>
      </w:r>
      <w:r>
        <w:t>.</w:t>
      </w:r>
      <w:r w:rsidRPr="009A6C50">
        <w:t>scikit-</w:t>
      </w:r>
      <w:r>
        <w:t>l</w:t>
      </w:r>
      <w:r w:rsidRPr="009A6C50">
        <w:t>earn.org/stable/modules/generated/sklearn.ensemble.RandomForestClassifier.html</w:t>
      </w:r>
      <w:r w:rsidR="009909BE">
        <w:t xml:space="preserve"> </w:t>
      </w:r>
      <w:r w:rsidRPr="009A6C50">
        <w:t xml:space="preserve">(data odsłony </w:t>
      </w:r>
      <w:r>
        <w:t>8</w:t>
      </w:r>
      <w:r w:rsidRPr="009A6C50">
        <w:t>.01.202</w:t>
      </w:r>
      <w:r>
        <w:t>1</w:t>
      </w:r>
      <w:r w:rsidRPr="009A6C50">
        <w:t xml:space="preserve"> r.)</w:t>
      </w:r>
      <w:r>
        <w:t>,</w:t>
      </w:r>
    </w:p>
    <w:p w14:paraId="1784A659" w14:textId="1336A829" w:rsidR="00D1762B" w:rsidRDefault="00D1762B" w:rsidP="00983F85">
      <w:pPr>
        <w:pStyle w:val="Akapitzlist"/>
        <w:numPr>
          <w:ilvl w:val="0"/>
          <w:numId w:val="13"/>
        </w:numPr>
        <w:spacing w:line="360" w:lineRule="auto"/>
        <w:ind w:left="360"/>
        <w:jc w:val="both"/>
        <w:rPr>
          <w:rFonts w:cs="Times New Roman"/>
          <w:szCs w:val="24"/>
        </w:rPr>
      </w:pPr>
      <w:r w:rsidRPr="00D1762B">
        <w:rPr>
          <w:rFonts w:cs="Times New Roman"/>
          <w:szCs w:val="24"/>
        </w:rPr>
        <w:t>www.sztucznainteligencja.org.pl/definicja/sieci-neuronowe (data odsłony 6.01.2021 r.)</w:t>
      </w:r>
      <w:r w:rsidR="00BB5FCD">
        <w:rPr>
          <w:rFonts w:cs="Times New Roman"/>
          <w:szCs w:val="24"/>
        </w:rPr>
        <w:t>,</w:t>
      </w:r>
    </w:p>
    <w:p w14:paraId="6814B41A" w14:textId="4136C388" w:rsidR="00000B49" w:rsidRPr="004D2267" w:rsidRDefault="00E25956" w:rsidP="00983F85">
      <w:pPr>
        <w:pStyle w:val="Akapitzlist"/>
        <w:numPr>
          <w:ilvl w:val="0"/>
          <w:numId w:val="13"/>
        </w:numPr>
        <w:spacing w:line="360" w:lineRule="auto"/>
        <w:ind w:left="360"/>
        <w:jc w:val="both"/>
        <w:rPr>
          <w:rFonts w:cs="Times New Roman"/>
          <w:szCs w:val="24"/>
        </w:rPr>
      </w:pPr>
      <w:r w:rsidRPr="00BD029E">
        <w:rPr>
          <w:rFonts w:cs="Times New Roman"/>
          <w:szCs w:val="24"/>
        </w:rPr>
        <w:lastRenderedPageBreak/>
        <w:t>www.keras.io/api/models/sequential/</w:t>
      </w:r>
      <w:r>
        <w:rPr>
          <w:rFonts w:cs="Times New Roman"/>
          <w:szCs w:val="24"/>
        </w:rPr>
        <w:t xml:space="preserve"> </w:t>
      </w:r>
      <w:r w:rsidRPr="00D1762B">
        <w:rPr>
          <w:rFonts w:cs="Times New Roman"/>
          <w:szCs w:val="24"/>
        </w:rPr>
        <w:t xml:space="preserve">(data odsłony </w:t>
      </w:r>
      <w:r>
        <w:rPr>
          <w:rFonts w:cs="Times New Roman"/>
          <w:szCs w:val="24"/>
        </w:rPr>
        <w:t>22</w:t>
      </w:r>
      <w:r w:rsidRPr="00D1762B">
        <w:rPr>
          <w:rFonts w:cs="Times New Roman"/>
          <w:szCs w:val="24"/>
        </w:rPr>
        <w:t>.01.2021 r.)</w:t>
      </w:r>
      <w:r w:rsidR="00000B49" w:rsidRPr="001A4B4A">
        <w:rPr>
          <w:rFonts w:eastAsiaTheme="majorEastAsia" w:cstheme="majorBidi"/>
          <w:b/>
          <w:bCs/>
          <w:szCs w:val="24"/>
        </w:rPr>
        <w:br w:type="page"/>
      </w:r>
    </w:p>
    <w:p w14:paraId="3C64A222" w14:textId="58DC8938" w:rsidR="00A574C7" w:rsidRDefault="00A574C7" w:rsidP="00983F85">
      <w:pPr>
        <w:pStyle w:val="Nagwek1"/>
        <w:spacing w:line="360" w:lineRule="auto"/>
        <w:jc w:val="both"/>
      </w:pPr>
      <w:bookmarkStart w:id="50" w:name="_Toc62574787"/>
      <w:r>
        <w:lastRenderedPageBreak/>
        <w:t>Spis wykresów</w:t>
      </w:r>
      <w:r w:rsidR="00363B56">
        <w:t>.</w:t>
      </w:r>
      <w:bookmarkEnd w:id="50"/>
    </w:p>
    <w:p w14:paraId="00A0A6CA" w14:textId="5A04FE71" w:rsidR="00124FF1" w:rsidRDefault="00014F40" w:rsidP="00124FF1">
      <w:pPr>
        <w:pStyle w:val="Spisilustracji"/>
        <w:tabs>
          <w:tab w:val="right" w:leader="dot" w:pos="9061"/>
        </w:tabs>
        <w:spacing w:line="360" w:lineRule="auto"/>
        <w:jc w:val="both"/>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62568160" w:history="1">
        <w:r w:rsidR="00124FF1" w:rsidRPr="00AF030A">
          <w:rPr>
            <w:rStyle w:val="Hipercze"/>
            <w:rFonts w:cs="Times New Roman"/>
            <w:noProof/>
          </w:rPr>
          <w:t>Wykres 1. Liczba upadłości i likwidacji firm w latach 2000-2019.</w:t>
        </w:r>
        <w:r w:rsidR="00124FF1">
          <w:rPr>
            <w:noProof/>
            <w:webHidden/>
          </w:rPr>
          <w:tab/>
        </w:r>
        <w:r w:rsidR="00124FF1">
          <w:rPr>
            <w:noProof/>
            <w:webHidden/>
          </w:rPr>
          <w:fldChar w:fldCharType="begin"/>
        </w:r>
        <w:r w:rsidR="00124FF1">
          <w:rPr>
            <w:noProof/>
            <w:webHidden/>
          </w:rPr>
          <w:instrText xml:space="preserve"> PAGEREF _Toc62568160 \h </w:instrText>
        </w:r>
        <w:r w:rsidR="00124FF1">
          <w:rPr>
            <w:noProof/>
            <w:webHidden/>
          </w:rPr>
        </w:r>
        <w:r w:rsidR="00124FF1">
          <w:rPr>
            <w:noProof/>
            <w:webHidden/>
          </w:rPr>
          <w:fldChar w:fldCharType="separate"/>
        </w:r>
        <w:r w:rsidR="00124FF1">
          <w:rPr>
            <w:noProof/>
            <w:webHidden/>
          </w:rPr>
          <w:t>- 12 -</w:t>
        </w:r>
        <w:r w:rsidR="00124FF1">
          <w:rPr>
            <w:noProof/>
            <w:webHidden/>
          </w:rPr>
          <w:fldChar w:fldCharType="end"/>
        </w:r>
      </w:hyperlink>
    </w:p>
    <w:p w14:paraId="2E2B4630" w14:textId="340C01FC" w:rsidR="00124FF1" w:rsidRDefault="00467FD9" w:rsidP="00124FF1">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61" w:history="1">
        <w:r w:rsidR="00124FF1" w:rsidRPr="00AF030A">
          <w:rPr>
            <w:rStyle w:val="Hipercze"/>
            <w:noProof/>
          </w:rPr>
          <w:t>Wykres 2. Liczba i udział firm aktywnych i zamkniętych w badanej populacji.</w:t>
        </w:r>
        <w:r w:rsidR="00124FF1">
          <w:rPr>
            <w:noProof/>
            <w:webHidden/>
          </w:rPr>
          <w:tab/>
        </w:r>
        <w:r w:rsidR="00124FF1">
          <w:rPr>
            <w:noProof/>
            <w:webHidden/>
          </w:rPr>
          <w:fldChar w:fldCharType="begin"/>
        </w:r>
        <w:r w:rsidR="00124FF1">
          <w:rPr>
            <w:noProof/>
            <w:webHidden/>
          </w:rPr>
          <w:instrText xml:space="preserve"> PAGEREF _Toc62568161 \h </w:instrText>
        </w:r>
        <w:r w:rsidR="00124FF1">
          <w:rPr>
            <w:noProof/>
            <w:webHidden/>
          </w:rPr>
        </w:r>
        <w:r w:rsidR="00124FF1">
          <w:rPr>
            <w:noProof/>
            <w:webHidden/>
          </w:rPr>
          <w:fldChar w:fldCharType="separate"/>
        </w:r>
        <w:r w:rsidR="00124FF1">
          <w:rPr>
            <w:noProof/>
            <w:webHidden/>
          </w:rPr>
          <w:t>- 30 -</w:t>
        </w:r>
        <w:r w:rsidR="00124FF1">
          <w:rPr>
            <w:noProof/>
            <w:webHidden/>
          </w:rPr>
          <w:fldChar w:fldCharType="end"/>
        </w:r>
      </w:hyperlink>
    </w:p>
    <w:p w14:paraId="4D3058C2" w14:textId="4847CE98" w:rsidR="00124FF1" w:rsidRDefault="00467FD9" w:rsidP="00124FF1">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62" w:history="1">
        <w:r w:rsidR="00124FF1" w:rsidRPr="00AF030A">
          <w:rPr>
            <w:rStyle w:val="Hipercze"/>
            <w:noProof/>
          </w:rPr>
          <w:t>Wykres 3. Liczba firm według województw zgrupowane według klas zmiennej celu – przykładowy histogram dla zmiennych nominalnych.</w:t>
        </w:r>
        <w:r w:rsidR="00124FF1">
          <w:rPr>
            <w:noProof/>
            <w:webHidden/>
          </w:rPr>
          <w:tab/>
        </w:r>
        <w:r w:rsidR="00124FF1">
          <w:rPr>
            <w:noProof/>
            <w:webHidden/>
          </w:rPr>
          <w:fldChar w:fldCharType="begin"/>
        </w:r>
        <w:r w:rsidR="00124FF1">
          <w:rPr>
            <w:noProof/>
            <w:webHidden/>
          </w:rPr>
          <w:instrText xml:space="preserve"> PAGEREF _Toc62568162 \h </w:instrText>
        </w:r>
        <w:r w:rsidR="00124FF1">
          <w:rPr>
            <w:noProof/>
            <w:webHidden/>
          </w:rPr>
        </w:r>
        <w:r w:rsidR="00124FF1">
          <w:rPr>
            <w:noProof/>
            <w:webHidden/>
          </w:rPr>
          <w:fldChar w:fldCharType="separate"/>
        </w:r>
        <w:r w:rsidR="00124FF1">
          <w:rPr>
            <w:noProof/>
            <w:webHidden/>
          </w:rPr>
          <w:t>- 40 -</w:t>
        </w:r>
        <w:r w:rsidR="00124FF1">
          <w:rPr>
            <w:noProof/>
            <w:webHidden/>
          </w:rPr>
          <w:fldChar w:fldCharType="end"/>
        </w:r>
      </w:hyperlink>
    </w:p>
    <w:p w14:paraId="52C9EE18" w14:textId="6FBCE070" w:rsidR="00124FF1" w:rsidRDefault="00467FD9" w:rsidP="00124FF1">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63" w:history="1">
        <w:r w:rsidR="00124FF1" w:rsidRPr="00AF030A">
          <w:rPr>
            <w:rStyle w:val="Hipercze"/>
            <w:noProof/>
          </w:rPr>
          <w:t>Wykres 4. Rozkłady wieku firm zgrupowane według klas zmiennej celu - przykładowy wykres pudełkowy dla zmiennych numerycznych.</w:t>
        </w:r>
        <w:r w:rsidR="00124FF1">
          <w:rPr>
            <w:noProof/>
            <w:webHidden/>
          </w:rPr>
          <w:tab/>
        </w:r>
        <w:r w:rsidR="00124FF1">
          <w:rPr>
            <w:noProof/>
            <w:webHidden/>
          </w:rPr>
          <w:fldChar w:fldCharType="begin"/>
        </w:r>
        <w:r w:rsidR="00124FF1">
          <w:rPr>
            <w:noProof/>
            <w:webHidden/>
          </w:rPr>
          <w:instrText xml:space="preserve"> PAGEREF _Toc62568163 \h </w:instrText>
        </w:r>
        <w:r w:rsidR="00124FF1">
          <w:rPr>
            <w:noProof/>
            <w:webHidden/>
          </w:rPr>
        </w:r>
        <w:r w:rsidR="00124FF1">
          <w:rPr>
            <w:noProof/>
            <w:webHidden/>
          </w:rPr>
          <w:fldChar w:fldCharType="separate"/>
        </w:r>
        <w:r w:rsidR="00124FF1">
          <w:rPr>
            <w:noProof/>
            <w:webHidden/>
          </w:rPr>
          <w:t>- 41 -</w:t>
        </w:r>
        <w:r w:rsidR="00124FF1">
          <w:rPr>
            <w:noProof/>
            <w:webHidden/>
          </w:rPr>
          <w:fldChar w:fldCharType="end"/>
        </w:r>
      </w:hyperlink>
    </w:p>
    <w:p w14:paraId="27BFE82F" w14:textId="2416EB0B" w:rsidR="00124FF1" w:rsidRDefault="00467FD9" w:rsidP="00124FF1">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64" w:history="1">
        <w:r w:rsidR="00124FF1" w:rsidRPr="00AF030A">
          <w:rPr>
            <w:rStyle w:val="Hipercze"/>
            <w:noProof/>
          </w:rPr>
          <w:t>Wykres 5. Rozkłady wieku firm zgrupowane według klas zmiennej celu - przykładowy wykres gęstości dla zmiennych numerycznych.</w:t>
        </w:r>
        <w:r w:rsidR="00124FF1">
          <w:rPr>
            <w:noProof/>
            <w:webHidden/>
          </w:rPr>
          <w:tab/>
        </w:r>
        <w:r w:rsidR="00124FF1">
          <w:rPr>
            <w:noProof/>
            <w:webHidden/>
          </w:rPr>
          <w:fldChar w:fldCharType="begin"/>
        </w:r>
        <w:r w:rsidR="00124FF1">
          <w:rPr>
            <w:noProof/>
            <w:webHidden/>
          </w:rPr>
          <w:instrText xml:space="preserve"> PAGEREF _Toc62568164 \h </w:instrText>
        </w:r>
        <w:r w:rsidR="00124FF1">
          <w:rPr>
            <w:noProof/>
            <w:webHidden/>
          </w:rPr>
        </w:r>
        <w:r w:rsidR="00124FF1">
          <w:rPr>
            <w:noProof/>
            <w:webHidden/>
          </w:rPr>
          <w:fldChar w:fldCharType="separate"/>
        </w:r>
        <w:r w:rsidR="00124FF1">
          <w:rPr>
            <w:noProof/>
            <w:webHidden/>
          </w:rPr>
          <w:t>- 42 -</w:t>
        </w:r>
        <w:r w:rsidR="00124FF1">
          <w:rPr>
            <w:noProof/>
            <w:webHidden/>
          </w:rPr>
          <w:fldChar w:fldCharType="end"/>
        </w:r>
      </w:hyperlink>
    </w:p>
    <w:p w14:paraId="083B2845" w14:textId="4F6EAE67" w:rsidR="00124FF1" w:rsidRDefault="00467FD9" w:rsidP="00124FF1">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65" w:history="1">
        <w:r w:rsidR="00124FF1" w:rsidRPr="00AF030A">
          <w:rPr>
            <w:rStyle w:val="Hipercze"/>
            <w:noProof/>
          </w:rPr>
          <w:t>Wykres 6. Wpływ zmiennych zaakceptowanych przez algorytm Boruta na zmienną celu.</w:t>
        </w:r>
        <w:r w:rsidR="00124FF1">
          <w:rPr>
            <w:noProof/>
            <w:webHidden/>
          </w:rPr>
          <w:tab/>
        </w:r>
        <w:r w:rsidR="00124FF1">
          <w:rPr>
            <w:noProof/>
            <w:webHidden/>
          </w:rPr>
          <w:fldChar w:fldCharType="begin"/>
        </w:r>
        <w:r w:rsidR="00124FF1">
          <w:rPr>
            <w:noProof/>
            <w:webHidden/>
          </w:rPr>
          <w:instrText xml:space="preserve"> PAGEREF _Toc62568165 \h </w:instrText>
        </w:r>
        <w:r w:rsidR="00124FF1">
          <w:rPr>
            <w:noProof/>
            <w:webHidden/>
          </w:rPr>
        </w:r>
        <w:r w:rsidR="00124FF1">
          <w:rPr>
            <w:noProof/>
            <w:webHidden/>
          </w:rPr>
          <w:fldChar w:fldCharType="separate"/>
        </w:r>
        <w:r w:rsidR="00124FF1">
          <w:rPr>
            <w:noProof/>
            <w:webHidden/>
          </w:rPr>
          <w:t>- 45 -</w:t>
        </w:r>
        <w:r w:rsidR="00124FF1">
          <w:rPr>
            <w:noProof/>
            <w:webHidden/>
          </w:rPr>
          <w:fldChar w:fldCharType="end"/>
        </w:r>
      </w:hyperlink>
    </w:p>
    <w:p w14:paraId="6084A6B2" w14:textId="2DD3EE34" w:rsidR="00124FF1" w:rsidRDefault="00467FD9" w:rsidP="00124FF1">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66" w:history="1">
        <w:r w:rsidR="00124FF1" w:rsidRPr="00AF030A">
          <w:rPr>
            <w:rStyle w:val="Hipercze"/>
            <w:noProof/>
          </w:rPr>
          <w:t>Wykres 7. Krzywe ROC dla modelu Gradient Boosting Machine.</w:t>
        </w:r>
        <w:r w:rsidR="00124FF1">
          <w:rPr>
            <w:noProof/>
            <w:webHidden/>
          </w:rPr>
          <w:tab/>
        </w:r>
        <w:r w:rsidR="00124FF1">
          <w:rPr>
            <w:noProof/>
            <w:webHidden/>
          </w:rPr>
          <w:fldChar w:fldCharType="begin"/>
        </w:r>
        <w:r w:rsidR="00124FF1">
          <w:rPr>
            <w:noProof/>
            <w:webHidden/>
          </w:rPr>
          <w:instrText xml:space="preserve"> PAGEREF _Toc62568166 \h </w:instrText>
        </w:r>
        <w:r w:rsidR="00124FF1">
          <w:rPr>
            <w:noProof/>
            <w:webHidden/>
          </w:rPr>
        </w:r>
        <w:r w:rsidR="00124FF1">
          <w:rPr>
            <w:noProof/>
            <w:webHidden/>
          </w:rPr>
          <w:fldChar w:fldCharType="separate"/>
        </w:r>
        <w:r w:rsidR="00124FF1">
          <w:rPr>
            <w:noProof/>
            <w:webHidden/>
          </w:rPr>
          <w:t>- 52 -</w:t>
        </w:r>
        <w:r w:rsidR="00124FF1">
          <w:rPr>
            <w:noProof/>
            <w:webHidden/>
          </w:rPr>
          <w:fldChar w:fldCharType="end"/>
        </w:r>
      </w:hyperlink>
    </w:p>
    <w:p w14:paraId="5BFBED61" w14:textId="2626C566" w:rsidR="00124FF1" w:rsidRDefault="00467FD9" w:rsidP="00124FF1">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67" w:history="1">
        <w:r w:rsidR="00124FF1" w:rsidRPr="00AF030A">
          <w:rPr>
            <w:rStyle w:val="Hipercze"/>
            <w:noProof/>
          </w:rPr>
          <w:t>Wykres 8. Zdolność modelu Gradient Boosting Machine do wykrywania obserwacji pozytywnych.</w:t>
        </w:r>
        <w:r w:rsidR="00124FF1">
          <w:rPr>
            <w:noProof/>
            <w:webHidden/>
          </w:rPr>
          <w:tab/>
        </w:r>
        <w:r w:rsidR="00124FF1">
          <w:rPr>
            <w:noProof/>
            <w:webHidden/>
          </w:rPr>
          <w:fldChar w:fldCharType="begin"/>
        </w:r>
        <w:r w:rsidR="00124FF1">
          <w:rPr>
            <w:noProof/>
            <w:webHidden/>
          </w:rPr>
          <w:instrText xml:space="preserve"> PAGEREF _Toc62568167 \h </w:instrText>
        </w:r>
        <w:r w:rsidR="00124FF1">
          <w:rPr>
            <w:noProof/>
            <w:webHidden/>
          </w:rPr>
        </w:r>
        <w:r w:rsidR="00124FF1">
          <w:rPr>
            <w:noProof/>
            <w:webHidden/>
          </w:rPr>
          <w:fldChar w:fldCharType="separate"/>
        </w:r>
        <w:r w:rsidR="00124FF1">
          <w:rPr>
            <w:noProof/>
            <w:webHidden/>
          </w:rPr>
          <w:t>- 52 -</w:t>
        </w:r>
        <w:r w:rsidR="00124FF1">
          <w:rPr>
            <w:noProof/>
            <w:webHidden/>
          </w:rPr>
          <w:fldChar w:fldCharType="end"/>
        </w:r>
      </w:hyperlink>
    </w:p>
    <w:p w14:paraId="6ACE7F99" w14:textId="1E97738F" w:rsidR="00124FF1" w:rsidRDefault="00467FD9" w:rsidP="00124FF1">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68" w:history="1">
        <w:r w:rsidR="00124FF1" w:rsidRPr="00AF030A">
          <w:rPr>
            <w:rStyle w:val="Hipercze"/>
            <w:noProof/>
          </w:rPr>
          <w:t>Wykres 9. Krzywe ROC dla modelu klasyfikacyjnego lasu losowego.</w:t>
        </w:r>
        <w:r w:rsidR="00124FF1">
          <w:rPr>
            <w:noProof/>
            <w:webHidden/>
          </w:rPr>
          <w:tab/>
        </w:r>
        <w:r w:rsidR="00124FF1">
          <w:rPr>
            <w:noProof/>
            <w:webHidden/>
          </w:rPr>
          <w:fldChar w:fldCharType="begin"/>
        </w:r>
        <w:r w:rsidR="00124FF1">
          <w:rPr>
            <w:noProof/>
            <w:webHidden/>
          </w:rPr>
          <w:instrText xml:space="preserve"> PAGEREF _Toc62568168 \h </w:instrText>
        </w:r>
        <w:r w:rsidR="00124FF1">
          <w:rPr>
            <w:noProof/>
            <w:webHidden/>
          </w:rPr>
        </w:r>
        <w:r w:rsidR="00124FF1">
          <w:rPr>
            <w:noProof/>
            <w:webHidden/>
          </w:rPr>
          <w:fldChar w:fldCharType="separate"/>
        </w:r>
        <w:r w:rsidR="00124FF1">
          <w:rPr>
            <w:noProof/>
            <w:webHidden/>
          </w:rPr>
          <w:t>- 56 -</w:t>
        </w:r>
        <w:r w:rsidR="00124FF1">
          <w:rPr>
            <w:noProof/>
            <w:webHidden/>
          </w:rPr>
          <w:fldChar w:fldCharType="end"/>
        </w:r>
      </w:hyperlink>
    </w:p>
    <w:p w14:paraId="0F01F6DD" w14:textId="33C2BC86" w:rsidR="00124FF1" w:rsidRDefault="00467FD9" w:rsidP="00124FF1">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69" w:history="1">
        <w:r w:rsidR="00124FF1" w:rsidRPr="00AF030A">
          <w:rPr>
            <w:rStyle w:val="Hipercze"/>
            <w:noProof/>
          </w:rPr>
          <w:t>Wykres 10. Zdolność modelu klasyfikacyjnego lasu losowego do wykrywania obserwacji pozytywnych.</w:t>
        </w:r>
        <w:r w:rsidR="00124FF1">
          <w:rPr>
            <w:noProof/>
            <w:webHidden/>
          </w:rPr>
          <w:tab/>
        </w:r>
        <w:r w:rsidR="00124FF1">
          <w:rPr>
            <w:noProof/>
            <w:webHidden/>
          </w:rPr>
          <w:fldChar w:fldCharType="begin"/>
        </w:r>
        <w:r w:rsidR="00124FF1">
          <w:rPr>
            <w:noProof/>
            <w:webHidden/>
          </w:rPr>
          <w:instrText xml:space="preserve"> PAGEREF _Toc62568169 \h </w:instrText>
        </w:r>
        <w:r w:rsidR="00124FF1">
          <w:rPr>
            <w:noProof/>
            <w:webHidden/>
          </w:rPr>
        </w:r>
        <w:r w:rsidR="00124FF1">
          <w:rPr>
            <w:noProof/>
            <w:webHidden/>
          </w:rPr>
          <w:fldChar w:fldCharType="separate"/>
        </w:r>
        <w:r w:rsidR="00124FF1">
          <w:rPr>
            <w:noProof/>
            <w:webHidden/>
          </w:rPr>
          <w:t>- 56 -</w:t>
        </w:r>
        <w:r w:rsidR="00124FF1">
          <w:rPr>
            <w:noProof/>
            <w:webHidden/>
          </w:rPr>
          <w:fldChar w:fldCharType="end"/>
        </w:r>
      </w:hyperlink>
    </w:p>
    <w:p w14:paraId="59682D83" w14:textId="4B138DA5" w:rsidR="00124FF1" w:rsidRDefault="00467FD9" w:rsidP="00124FF1">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70" w:history="1">
        <w:r w:rsidR="00124FF1" w:rsidRPr="00AF030A">
          <w:rPr>
            <w:rStyle w:val="Hipercze"/>
            <w:noProof/>
          </w:rPr>
          <w:t>Wykres 11. Krzywe ROC dla modelu sieci neuronowych</w:t>
        </w:r>
        <w:r w:rsidR="00124FF1">
          <w:rPr>
            <w:noProof/>
            <w:webHidden/>
          </w:rPr>
          <w:tab/>
        </w:r>
        <w:r w:rsidR="00124FF1">
          <w:rPr>
            <w:noProof/>
            <w:webHidden/>
          </w:rPr>
          <w:fldChar w:fldCharType="begin"/>
        </w:r>
        <w:r w:rsidR="00124FF1">
          <w:rPr>
            <w:noProof/>
            <w:webHidden/>
          </w:rPr>
          <w:instrText xml:space="preserve"> PAGEREF _Toc62568170 \h </w:instrText>
        </w:r>
        <w:r w:rsidR="00124FF1">
          <w:rPr>
            <w:noProof/>
            <w:webHidden/>
          </w:rPr>
        </w:r>
        <w:r w:rsidR="00124FF1">
          <w:rPr>
            <w:noProof/>
            <w:webHidden/>
          </w:rPr>
          <w:fldChar w:fldCharType="separate"/>
        </w:r>
        <w:r w:rsidR="00124FF1">
          <w:rPr>
            <w:noProof/>
            <w:webHidden/>
          </w:rPr>
          <w:t>- 60 -</w:t>
        </w:r>
        <w:r w:rsidR="00124FF1">
          <w:rPr>
            <w:noProof/>
            <w:webHidden/>
          </w:rPr>
          <w:fldChar w:fldCharType="end"/>
        </w:r>
      </w:hyperlink>
    </w:p>
    <w:p w14:paraId="0CA6E165" w14:textId="461C4680" w:rsidR="00124FF1" w:rsidRDefault="00467FD9" w:rsidP="00124FF1">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71" w:history="1">
        <w:r w:rsidR="00124FF1" w:rsidRPr="00AF030A">
          <w:rPr>
            <w:rStyle w:val="Hipercze"/>
            <w:noProof/>
          </w:rPr>
          <w:t>Wykres 12. Zdolność modelu sieci neuronowych do wykrywania obserwacji pozytywnych.</w:t>
        </w:r>
        <w:r w:rsidR="00124FF1">
          <w:rPr>
            <w:noProof/>
            <w:webHidden/>
          </w:rPr>
          <w:tab/>
        </w:r>
        <w:r w:rsidR="00124FF1">
          <w:rPr>
            <w:noProof/>
            <w:webHidden/>
          </w:rPr>
          <w:fldChar w:fldCharType="begin"/>
        </w:r>
        <w:r w:rsidR="00124FF1">
          <w:rPr>
            <w:noProof/>
            <w:webHidden/>
          </w:rPr>
          <w:instrText xml:space="preserve"> PAGEREF _Toc62568171 \h </w:instrText>
        </w:r>
        <w:r w:rsidR="00124FF1">
          <w:rPr>
            <w:noProof/>
            <w:webHidden/>
          </w:rPr>
        </w:r>
        <w:r w:rsidR="00124FF1">
          <w:rPr>
            <w:noProof/>
            <w:webHidden/>
          </w:rPr>
          <w:fldChar w:fldCharType="separate"/>
        </w:r>
        <w:r w:rsidR="00124FF1">
          <w:rPr>
            <w:noProof/>
            <w:webHidden/>
          </w:rPr>
          <w:t>- 61 -</w:t>
        </w:r>
        <w:r w:rsidR="00124FF1">
          <w:rPr>
            <w:noProof/>
            <w:webHidden/>
          </w:rPr>
          <w:fldChar w:fldCharType="end"/>
        </w:r>
      </w:hyperlink>
    </w:p>
    <w:p w14:paraId="79219B42" w14:textId="47AC8387" w:rsidR="00124FF1" w:rsidRDefault="00467FD9" w:rsidP="00124FF1">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72" w:history="1">
        <w:r w:rsidR="00124FF1" w:rsidRPr="00AF030A">
          <w:rPr>
            <w:rStyle w:val="Hipercze"/>
            <w:noProof/>
          </w:rPr>
          <w:t>Wykres 13. Porównanie wyników zbudowanych modeli na zbiorze testowym - krzywe ROC.</w:t>
        </w:r>
        <w:r w:rsidR="00124FF1">
          <w:rPr>
            <w:noProof/>
            <w:webHidden/>
          </w:rPr>
          <w:tab/>
        </w:r>
        <w:r w:rsidR="00124FF1">
          <w:rPr>
            <w:noProof/>
            <w:webHidden/>
          </w:rPr>
          <w:fldChar w:fldCharType="begin"/>
        </w:r>
        <w:r w:rsidR="00124FF1">
          <w:rPr>
            <w:noProof/>
            <w:webHidden/>
          </w:rPr>
          <w:instrText xml:space="preserve"> PAGEREF _Toc62568172 \h </w:instrText>
        </w:r>
        <w:r w:rsidR="00124FF1">
          <w:rPr>
            <w:noProof/>
            <w:webHidden/>
          </w:rPr>
        </w:r>
        <w:r w:rsidR="00124FF1">
          <w:rPr>
            <w:noProof/>
            <w:webHidden/>
          </w:rPr>
          <w:fldChar w:fldCharType="separate"/>
        </w:r>
        <w:r w:rsidR="00124FF1">
          <w:rPr>
            <w:noProof/>
            <w:webHidden/>
          </w:rPr>
          <w:t>- 62 -</w:t>
        </w:r>
        <w:r w:rsidR="00124FF1">
          <w:rPr>
            <w:noProof/>
            <w:webHidden/>
          </w:rPr>
          <w:fldChar w:fldCharType="end"/>
        </w:r>
      </w:hyperlink>
    </w:p>
    <w:p w14:paraId="194E1C54" w14:textId="55566C4E" w:rsidR="00124FF1" w:rsidRDefault="00467FD9" w:rsidP="00124FF1">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73" w:history="1">
        <w:r w:rsidR="00124FF1" w:rsidRPr="00AF030A">
          <w:rPr>
            <w:rStyle w:val="Hipercze"/>
            <w:noProof/>
          </w:rPr>
          <w:t>Wykres 14. Porównanie wyników zbudowanych modeli na zbiorze testowym - zdolność do wykrywania obserwacji pozytywnych.</w:t>
        </w:r>
        <w:r w:rsidR="00124FF1">
          <w:rPr>
            <w:noProof/>
            <w:webHidden/>
          </w:rPr>
          <w:tab/>
        </w:r>
        <w:r w:rsidR="00124FF1">
          <w:rPr>
            <w:noProof/>
            <w:webHidden/>
          </w:rPr>
          <w:fldChar w:fldCharType="begin"/>
        </w:r>
        <w:r w:rsidR="00124FF1">
          <w:rPr>
            <w:noProof/>
            <w:webHidden/>
          </w:rPr>
          <w:instrText xml:space="preserve"> PAGEREF _Toc62568173 \h </w:instrText>
        </w:r>
        <w:r w:rsidR="00124FF1">
          <w:rPr>
            <w:noProof/>
            <w:webHidden/>
          </w:rPr>
        </w:r>
        <w:r w:rsidR="00124FF1">
          <w:rPr>
            <w:noProof/>
            <w:webHidden/>
          </w:rPr>
          <w:fldChar w:fldCharType="separate"/>
        </w:r>
        <w:r w:rsidR="00124FF1">
          <w:rPr>
            <w:noProof/>
            <w:webHidden/>
          </w:rPr>
          <w:t>- 62 -</w:t>
        </w:r>
        <w:r w:rsidR="00124FF1">
          <w:rPr>
            <w:noProof/>
            <w:webHidden/>
          </w:rPr>
          <w:fldChar w:fldCharType="end"/>
        </w:r>
      </w:hyperlink>
    </w:p>
    <w:p w14:paraId="76456255" w14:textId="64A184FA" w:rsidR="00683B35" w:rsidRDefault="00014F40" w:rsidP="00124FF1">
      <w:pPr>
        <w:spacing w:line="360" w:lineRule="auto"/>
        <w:jc w:val="both"/>
      </w:pPr>
      <w:r>
        <w:fldChar w:fldCharType="end"/>
      </w:r>
    </w:p>
    <w:p w14:paraId="4A9B2921" w14:textId="4F70B3F9" w:rsidR="000A2EDF" w:rsidRPr="0039600C" w:rsidRDefault="00C626A5" w:rsidP="00C626A5">
      <w:pPr>
        <w:pStyle w:val="Nagwek1"/>
        <w:spacing w:line="360" w:lineRule="auto"/>
        <w:jc w:val="both"/>
      </w:pPr>
      <w:bookmarkStart w:id="51" w:name="_Toc62574788"/>
      <w:r>
        <w:t>Spis tabel.</w:t>
      </w:r>
      <w:bookmarkEnd w:id="51"/>
    </w:p>
    <w:p w14:paraId="6D185DF0" w14:textId="77F6915E" w:rsidR="00237CEE" w:rsidRDefault="00C626A5" w:rsidP="00237CEE">
      <w:pPr>
        <w:pStyle w:val="Spisilustracji"/>
        <w:tabs>
          <w:tab w:val="right" w:leader="dot" w:pos="9061"/>
        </w:tabs>
        <w:spacing w:line="360" w:lineRule="auto"/>
        <w:jc w:val="both"/>
        <w:rPr>
          <w:rFonts w:asciiTheme="minorHAnsi" w:eastAsiaTheme="minorEastAsia" w:hAnsiTheme="minorHAnsi"/>
          <w:noProof/>
          <w:sz w:val="22"/>
          <w:lang w:eastAsia="pl-PL"/>
        </w:rPr>
      </w:pPr>
      <w:r>
        <w:rPr>
          <w:noProof/>
          <w:lang w:eastAsia="pl-PL"/>
        </w:rPr>
        <w:fldChar w:fldCharType="begin"/>
      </w:r>
      <w:r>
        <w:rPr>
          <w:noProof/>
          <w:lang w:eastAsia="pl-PL"/>
        </w:rPr>
        <w:instrText xml:space="preserve"> TOC \h \z \c "Tabela" </w:instrText>
      </w:r>
      <w:r>
        <w:rPr>
          <w:noProof/>
          <w:lang w:eastAsia="pl-PL"/>
        </w:rPr>
        <w:fldChar w:fldCharType="separate"/>
      </w:r>
      <w:hyperlink w:anchor="_Toc62568176" w:history="1">
        <w:r w:rsidR="00237CEE" w:rsidRPr="002F101F">
          <w:rPr>
            <w:rStyle w:val="Hipercze"/>
            <w:noProof/>
          </w:rPr>
          <w:t>Tabela 1. Zbiór dostępnych zmiennych nominalnych.</w:t>
        </w:r>
        <w:r w:rsidR="00237CEE">
          <w:rPr>
            <w:noProof/>
            <w:webHidden/>
          </w:rPr>
          <w:tab/>
        </w:r>
        <w:r w:rsidR="00237CEE">
          <w:rPr>
            <w:noProof/>
            <w:webHidden/>
          </w:rPr>
          <w:fldChar w:fldCharType="begin"/>
        </w:r>
        <w:r w:rsidR="00237CEE">
          <w:rPr>
            <w:noProof/>
            <w:webHidden/>
          </w:rPr>
          <w:instrText xml:space="preserve"> PAGEREF _Toc62568176 \h </w:instrText>
        </w:r>
        <w:r w:rsidR="00237CEE">
          <w:rPr>
            <w:noProof/>
            <w:webHidden/>
          </w:rPr>
        </w:r>
        <w:r w:rsidR="00237CEE">
          <w:rPr>
            <w:noProof/>
            <w:webHidden/>
          </w:rPr>
          <w:fldChar w:fldCharType="separate"/>
        </w:r>
        <w:r w:rsidR="00237CEE">
          <w:rPr>
            <w:noProof/>
            <w:webHidden/>
          </w:rPr>
          <w:t>- 31 -</w:t>
        </w:r>
        <w:r w:rsidR="00237CEE">
          <w:rPr>
            <w:noProof/>
            <w:webHidden/>
          </w:rPr>
          <w:fldChar w:fldCharType="end"/>
        </w:r>
      </w:hyperlink>
    </w:p>
    <w:p w14:paraId="5AD89FB8" w14:textId="6CDE37F6" w:rsidR="00237CEE" w:rsidRDefault="00467FD9" w:rsidP="00237CEE">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77" w:history="1">
        <w:r w:rsidR="00237CEE" w:rsidRPr="002F101F">
          <w:rPr>
            <w:rStyle w:val="Hipercze"/>
            <w:noProof/>
          </w:rPr>
          <w:t>Tabela 2. Zbiór dostępnych zmiennych ciągłych.</w:t>
        </w:r>
        <w:r w:rsidR="00237CEE">
          <w:rPr>
            <w:noProof/>
            <w:webHidden/>
          </w:rPr>
          <w:tab/>
        </w:r>
        <w:r w:rsidR="00237CEE">
          <w:rPr>
            <w:noProof/>
            <w:webHidden/>
          </w:rPr>
          <w:fldChar w:fldCharType="begin"/>
        </w:r>
        <w:r w:rsidR="00237CEE">
          <w:rPr>
            <w:noProof/>
            <w:webHidden/>
          </w:rPr>
          <w:instrText xml:space="preserve"> PAGEREF _Toc62568177 \h </w:instrText>
        </w:r>
        <w:r w:rsidR="00237CEE">
          <w:rPr>
            <w:noProof/>
            <w:webHidden/>
          </w:rPr>
        </w:r>
        <w:r w:rsidR="00237CEE">
          <w:rPr>
            <w:noProof/>
            <w:webHidden/>
          </w:rPr>
          <w:fldChar w:fldCharType="separate"/>
        </w:r>
        <w:r w:rsidR="00237CEE">
          <w:rPr>
            <w:noProof/>
            <w:webHidden/>
          </w:rPr>
          <w:t>- 34 -</w:t>
        </w:r>
        <w:r w:rsidR="00237CEE">
          <w:rPr>
            <w:noProof/>
            <w:webHidden/>
          </w:rPr>
          <w:fldChar w:fldCharType="end"/>
        </w:r>
      </w:hyperlink>
    </w:p>
    <w:p w14:paraId="43744676" w14:textId="3BC43FEE" w:rsidR="00237CEE" w:rsidRDefault="00467FD9" w:rsidP="00237CEE">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78" w:history="1">
        <w:r w:rsidR="00237CEE" w:rsidRPr="002F101F">
          <w:rPr>
            <w:rStyle w:val="Hipercze"/>
            <w:noProof/>
          </w:rPr>
          <w:t>Tabela 3. Wyniki osiągnięte przez model Gradient Boosting Machine.</w:t>
        </w:r>
        <w:r w:rsidR="00237CEE">
          <w:rPr>
            <w:noProof/>
            <w:webHidden/>
          </w:rPr>
          <w:tab/>
        </w:r>
        <w:r w:rsidR="00237CEE">
          <w:rPr>
            <w:noProof/>
            <w:webHidden/>
          </w:rPr>
          <w:fldChar w:fldCharType="begin"/>
        </w:r>
        <w:r w:rsidR="00237CEE">
          <w:rPr>
            <w:noProof/>
            <w:webHidden/>
          </w:rPr>
          <w:instrText xml:space="preserve"> PAGEREF _Toc62568178 \h </w:instrText>
        </w:r>
        <w:r w:rsidR="00237CEE">
          <w:rPr>
            <w:noProof/>
            <w:webHidden/>
          </w:rPr>
        </w:r>
        <w:r w:rsidR="00237CEE">
          <w:rPr>
            <w:noProof/>
            <w:webHidden/>
          </w:rPr>
          <w:fldChar w:fldCharType="separate"/>
        </w:r>
        <w:r w:rsidR="00237CEE">
          <w:rPr>
            <w:noProof/>
            <w:webHidden/>
          </w:rPr>
          <w:t>- 51 -</w:t>
        </w:r>
        <w:r w:rsidR="00237CEE">
          <w:rPr>
            <w:noProof/>
            <w:webHidden/>
          </w:rPr>
          <w:fldChar w:fldCharType="end"/>
        </w:r>
      </w:hyperlink>
    </w:p>
    <w:p w14:paraId="5EBFF6EE" w14:textId="37DF5701" w:rsidR="00237CEE" w:rsidRDefault="00467FD9" w:rsidP="00237CEE">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79" w:history="1">
        <w:r w:rsidR="00237CEE" w:rsidRPr="002F101F">
          <w:rPr>
            <w:rStyle w:val="Hipercze"/>
            <w:noProof/>
          </w:rPr>
          <w:t>Tabela 4. Macierz błędów dla modelu Gradient Boosting Machine na zbiorze testowym.</w:t>
        </w:r>
        <w:r w:rsidR="00237CEE">
          <w:rPr>
            <w:noProof/>
            <w:webHidden/>
          </w:rPr>
          <w:tab/>
        </w:r>
        <w:r w:rsidR="00237CEE">
          <w:rPr>
            <w:noProof/>
            <w:webHidden/>
          </w:rPr>
          <w:fldChar w:fldCharType="begin"/>
        </w:r>
        <w:r w:rsidR="00237CEE">
          <w:rPr>
            <w:noProof/>
            <w:webHidden/>
          </w:rPr>
          <w:instrText xml:space="preserve"> PAGEREF _Toc62568179 \h </w:instrText>
        </w:r>
        <w:r w:rsidR="00237CEE">
          <w:rPr>
            <w:noProof/>
            <w:webHidden/>
          </w:rPr>
        </w:r>
        <w:r w:rsidR="00237CEE">
          <w:rPr>
            <w:noProof/>
            <w:webHidden/>
          </w:rPr>
          <w:fldChar w:fldCharType="separate"/>
        </w:r>
        <w:r w:rsidR="00237CEE">
          <w:rPr>
            <w:noProof/>
            <w:webHidden/>
          </w:rPr>
          <w:t>- 51 -</w:t>
        </w:r>
        <w:r w:rsidR="00237CEE">
          <w:rPr>
            <w:noProof/>
            <w:webHidden/>
          </w:rPr>
          <w:fldChar w:fldCharType="end"/>
        </w:r>
      </w:hyperlink>
    </w:p>
    <w:p w14:paraId="0570EF0B" w14:textId="0820BA13" w:rsidR="00237CEE" w:rsidRDefault="00467FD9" w:rsidP="00237CEE">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80" w:history="1">
        <w:r w:rsidR="00237CEE" w:rsidRPr="002F101F">
          <w:rPr>
            <w:rStyle w:val="Hipercze"/>
            <w:noProof/>
          </w:rPr>
          <w:t>Tabela 5. Wyniki osiągnięte przez model klasyfikacyjnego lasu losowego.</w:t>
        </w:r>
        <w:r w:rsidR="00237CEE">
          <w:rPr>
            <w:noProof/>
            <w:webHidden/>
          </w:rPr>
          <w:tab/>
        </w:r>
        <w:r w:rsidR="00237CEE">
          <w:rPr>
            <w:noProof/>
            <w:webHidden/>
          </w:rPr>
          <w:fldChar w:fldCharType="begin"/>
        </w:r>
        <w:r w:rsidR="00237CEE">
          <w:rPr>
            <w:noProof/>
            <w:webHidden/>
          </w:rPr>
          <w:instrText xml:space="preserve"> PAGEREF _Toc62568180 \h </w:instrText>
        </w:r>
        <w:r w:rsidR="00237CEE">
          <w:rPr>
            <w:noProof/>
            <w:webHidden/>
          </w:rPr>
        </w:r>
        <w:r w:rsidR="00237CEE">
          <w:rPr>
            <w:noProof/>
            <w:webHidden/>
          </w:rPr>
          <w:fldChar w:fldCharType="separate"/>
        </w:r>
        <w:r w:rsidR="00237CEE">
          <w:rPr>
            <w:noProof/>
            <w:webHidden/>
          </w:rPr>
          <w:t>- 54 -</w:t>
        </w:r>
        <w:r w:rsidR="00237CEE">
          <w:rPr>
            <w:noProof/>
            <w:webHidden/>
          </w:rPr>
          <w:fldChar w:fldCharType="end"/>
        </w:r>
      </w:hyperlink>
    </w:p>
    <w:p w14:paraId="588F1FA8" w14:textId="184264F0" w:rsidR="00237CEE" w:rsidRDefault="00467FD9" w:rsidP="00237CEE">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81" w:history="1">
        <w:r w:rsidR="00237CEE" w:rsidRPr="002F101F">
          <w:rPr>
            <w:rStyle w:val="Hipercze"/>
            <w:noProof/>
          </w:rPr>
          <w:t>Tabela 6. Macierz błędów dla modelu klasyfikacyjnego lasu losowego na zbiorze testowym.</w:t>
        </w:r>
        <w:r w:rsidR="00237CEE">
          <w:rPr>
            <w:noProof/>
            <w:webHidden/>
          </w:rPr>
          <w:tab/>
        </w:r>
        <w:r w:rsidR="00237CEE">
          <w:rPr>
            <w:noProof/>
            <w:webHidden/>
          </w:rPr>
          <w:fldChar w:fldCharType="begin"/>
        </w:r>
        <w:r w:rsidR="00237CEE">
          <w:rPr>
            <w:noProof/>
            <w:webHidden/>
          </w:rPr>
          <w:instrText xml:space="preserve"> PAGEREF _Toc62568181 \h </w:instrText>
        </w:r>
        <w:r w:rsidR="00237CEE">
          <w:rPr>
            <w:noProof/>
            <w:webHidden/>
          </w:rPr>
        </w:r>
        <w:r w:rsidR="00237CEE">
          <w:rPr>
            <w:noProof/>
            <w:webHidden/>
          </w:rPr>
          <w:fldChar w:fldCharType="separate"/>
        </w:r>
        <w:r w:rsidR="00237CEE">
          <w:rPr>
            <w:noProof/>
            <w:webHidden/>
          </w:rPr>
          <w:t>- 55 -</w:t>
        </w:r>
        <w:r w:rsidR="00237CEE">
          <w:rPr>
            <w:noProof/>
            <w:webHidden/>
          </w:rPr>
          <w:fldChar w:fldCharType="end"/>
        </w:r>
      </w:hyperlink>
    </w:p>
    <w:p w14:paraId="05BE65BF" w14:textId="36C3D313" w:rsidR="00237CEE" w:rsidRDefault="00467FD9" w:rsidP="00237CEE">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82" w:history="1">
        <w:r w:rsidR="00237CEE" w:rsidRPr="002F101F">
          <w:rPr>
            <w:rStyle w:val="Hipercze"/>
            <w:noProof/>
          </w:rPr>
          <w:t>Tabela 7. Wyniki osiągnięte przez model sieci neuronowych.</w:t>
        </w:r>
        <w:r w:rsidR="00237CEE">
          <w:rPr>
            <w:noProof/>
            <w:webHidden/>
          </w:rPr>
          <w:tab/>
        </w:r>
        <w:r w:rsidR="00237CEE">
          <w:rPr>
            <w:noProof/>
            <w:webHidden/>
          </w:rPr>
          <w:fldChar w:fldCharType="begin"/>
        </w:r>
        <w:r w:rsidR="00237CEE">
          <w:rPr>
            <w:noProof/>
            <w:webHidden/>
          </w:rPr>
          <w:instrText xml:space="preserve"> PAGEREF _Toc62568182 \h </w:instrText>
        </w:r>
        <w:r w:rsidR="00237CEE">
          <w:rPr>
            <w:noProof/>
            <w:webHidden/>
          </w:rPr>
        </w:r>
        <w:r w:rsidR="00237CEE">
          <w:rPr>
            <w:noProof/>
            <w:webHidden/>
          </w:rPr>
          <w:fldChar w:fldCharType="separate"/>
        </w:r>
        <w:r w:rsidR="00237CEE">
          <w:rPr>
            <w:noProof/>
            <w:webHidden/>
          </w:rPr>
          <w:t>- 59 -</w:t>
        </w:r>
        <w:r w:rsidR="00237CEE">
          <w:rPr>
            <w:noProof/>
            <w:webHidden/>
          </w:rPr>
          <w:fldChar w:fldCharType="end"/>
        </w:r>
      </w:hyperlink>
    </w:p>
    <w:p w14:paraId="74521192" w14:textId="0DBC91EB" w:rsidR="00237CEE" w:rsidRDefault="00467FD9" w:rsidP="00237CEE">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83" w:history="1">
        <w:r w:rsidR="00237CEE" w:rsidRPr="002F101F">
          <w:rPr>
            <w:rStyle w:val="Hipercze"/>
            <w:noProof/>
          </w:rPr>
          <w:t>Tabela 8. Macierz błędów dla modelu sieci neuronowych na zbiorze testowym.</w:t>
        </w:r>
        <w:r w:rsidR="00237CEE">
          <w:rPr>
            <w:noProof/>
            <w:webHidden/>
          </w:rPr>
          <w:tab/>
        </w:r>
        <w:r w:rsidR="00237CEE">
          <w:rPr>
            <w:noProof/>
            <w:webHidden/>
          </w:rPr>
          <w:fldChar w:fldCharType="begin"/>
        </w:r>
        <w:r w:rsidR="00237CEE">
          <w:rPr>
            <w:noProof/>
            <w:webHidden/>
          </w:rPr>
          <w:instrText xml:space="preserve"> PAGEREF _Toc62568183 \h </w:instrText>
        </w:r>
        <w:r w:rsidR="00237CEE">
          <w:rPr>
            <w:noProof/>
            <w:webHidden/>
          </w:rPr>
        </w:r>
        <w:r w:rsidR="00237CEE">
          <w:rPr>
            <w:noProof/>
            <w:webHidden/>
          </w:rPr>
          <w:fldChar w:fldCharType="separate"/>
        </w:r>
        <w:r w:rsidR="00237CEE">
          <w:rPr>
            <w:noProof/>
            <w:webHidden/>
          </w:rPr>
          <w:t>- 59 -</w:t>
        </w:r>
        <w:r w:rsidR="00237CEE">
          <w:rPr>
            <w:noProof/>
            <w:webHidden/>
          </w:rPr>
          <w:fldChar w:fldCharType="end"/>
        </w:r>
      </w:hyperlink>
    </w:p>
    <w:p w14:paraId="0B790F4B" w14:textId="2DC3BA02" w:rsidR="00237CEE" w:rsidRDefault="00467FD9" w:rsidP="00237CEE">
      <w:pPr>
        <w:pStyle w:val="Spisilustracji"/>
        <w:tabs>
          <w:tab w:val="right" w:leader="dot" w:pos="9061"/>
        </w:tabs>
        <w:spacing w:line="360" w:lineRule="auto"/>
        <w:jc w:val="both"/>
        <w:rPr>
          <w:rFonts w:asciiTheme="minorHAnsi" w:eastAsiaTheme="minorEastAsia" w:hAnsiTheme="minorHAnsi"/>
          <w:noProof/>
          <w:sz w:val="22"/>
          <w:lang w:eastAsia="pl-PL"/>
        </w:rPr>
      </w:pPr>
      <w:hyperlink w:anchor="_Toc62568184" w:history="1">
        <w:r w:rsidR="00237CEE" w:rsidRPr="002F101F">
          <w:rPr>
            <w:rStyle w:val="Hipercze"/>
            <w:noProof/>
          </w:rPr>
          <w:t>Tabela 9. Porównanie wyników zbudowanych modeli na zbiorze testowym.</w:t>
        </w:r>
        <w:r w:rsidR="00237CEE">
          <w:rPr>
            <w:noProof/>
            <w:webHidden/>
          </w:rPr>
          <w:tab/>
        </w:r>
        <w:r w:rsidR="00237CEE">
          <w:rPr>
            <w:noProof/>
            <w:webHidden/>
          </w:rPr>
          <w:fldChar w:fldCharType="begin"/>
        </w:r>
        <w:r w:rsidR="00237CEE">
          <w:rPr>
            <w:noProof/>
            <w:webHidden/>
          </w:rPr>
          <w:instrText xml:space="preserve"> PAGEREF _Toc62568184 \h </w:instrText>
        </w:r>
        <w:r w:rsidR="00237CEE">
          <w:rPr>
            <w:noProof/>
            <w:webHidden/>
          </w:rPr>
        </w:r>
        <w:r w:rsidR="00237CEE">
          <w:rPr>
            <w:noProof/>
            <w:webHidden/>
          </w:rPr>
          <w:fldChar w:fldCharType="separate"/>
        </w:r>
        <w:r w:rsidR="00237CEE">
          <w:rPr>
            <w:noProof/>
            <w:webHidden/>
          </w:rPr>
          <w:t>- 61 -</w:t>
        </w:r>
        <w:r w:rsidR="00237CEE">
          <w:rPr>
            <w:noProof/>
            <w:webHidden/>
          </w:rPr>
          <w:fldChar w:fldCharType="end"/>
        </w:r>
      </w:hyperlink>
    </w:p>
    <w:p w14:paraId="53B1563C" w14:textId="3E4C7076" w:rsidR="00874504" w:rsidRDefault="00C626A5" w:rsidP="007F3289">
      <w:pPr>
        <w:spacing w:line="360" w:lineRule="auto"/>
        <w:jc w:val="both"/>
        <w:rPr>
          <w:noProof/>
          <w:lang w:eastAsia="pl-PL"/>
        </w:rPr>
      </w:pPr>
      <w:r>
        <w:rPr>
          <w:noProof/>
          <w:lang w:eastAsia="pl-PL"/>
        </w:rPr>
        <w:fldChar w:fldCharType="end"/>
      </w: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52" w:name="_Toc62574789"/>
      <w:r w:rsidRPr="00A574C7">
        <w:lastRenderedPageBreak/>
        <w:t>Streszczenie</w:t>
      </w:r>
      <w:r w:rsidR="00363B56">
        <w:t>.</w:t>
      </w:r>
      <w:bookmarkEnd w:id="52"/>
    </w:p>
    <w:p w14:paraId="0B0B6950" w14:textId="1CBA593A" w:rsidR="002F7772" w:rsidRDefault="00472AF7" w:rsidP="00237CEE">
      <w:pPr>
        <w:pStyle w:val="Tekstpodstawowyzwciciem"/>
        <w:spacing w:after="0" w:line="360" w:lineRule="auto"/>
        <w:ind w:firstLine="709"/>
        <w:jc w:val="both"/>
      </w:pPr>
      <w:r>
        <w:t xml:space="preserve">Praca porusza </w:t>
      </w:r>
      <w:r w:rsidR="00497C6C">
        <w:t xml:space="preserve">temat </w:t>
      </w:r>
      <w:r w:rsidR="003256E0">
        <w:t>predykcji upadłości przedsiębiorstw dzięki możliwości zastosowania algorytmów uczenia maszynowego</w:t>
      </w:r>
      <w:r w:rsidR="005B650C">
        <w:t>. W obecnych warunkach biznesowych, po</w:t>
      </w:r>
      <w:r w:rsidR="003256E0">
        <w:t xml:space="preserve"> zebraniu danych historycznych, które zawierają informacje wskazujące na czynniki determinujące upadłość </w:t>
      </w:r>
      <w:r w:rsidR="00F46666">
        <w:t xml:space="preserve">możliwe jest przeprowadzenie takiej prognozy w </w:t>
      </w:r>
      <w:r w:rsidR="00296C1C">
        <w:t>określonym</w:t>
      </w:r>
      <w:r w:rsidR="00DD7858">
        <w:t>,</w:t>
      </w:r>
      <w:r w:rsidR="003256E0">
        <w:t xml:space="preserve"> </w:t>
      </w:r>
      <w:r w:rsidR="00F46666">
        <w:t xml:space="preserve">konkretnym </w:t>
      </w:r>
      <w:r w:rsidR="003256E0">
        <w:t>horyzoncie czasowym</w:t>
      </w:r>
      <w:r w:rsidR="00F46666">
        <w:t xml:space="preserve"> – w tym wypadku</w:t>
      </w:r>
      <w:r w:rsidR="003256E0">
        <w:t xml:space="preserve"> 12 miesięcy od </w:t>
      </w:r>
      <w:r w:rsidR="007751BF">
        <w:t>wykonania</w:t>
      </w:r>
      <w:r w:rsidR="00F46666">
        <w:t xml:space="preserve"> analizy</w:t>
      </w:r>
      <w:r w:rsidR="007751BF">
        <w:t>.</w:t>
      </w:r>
      <w:r w:rsidR="002F7772">
        <w:t xml:space="preserve"> Posiadanie wiedzy na temat czynników, które wpływają na bankructwo firmy </w:t>
      </w:r>
      <w:r w:rsidR="00C32854">
        <w:t>pozwala osobom kierującym własną firmą podejmować trafniejsze decyzje biznesowe a pozostałym uczestnikom rynku na trafniejsze wybieranie partnerów biznesowych.</w:t>
      </w:r>
    </w:p>
    <w:p w14:paraId="495E5BCD" w14:textId="06F7C2A1" w:rsidR="00442792" w:rsidRDefault="00442792" w:rsidP="00237CEE">
      <w:pPr>
        <w:pStyle w:val="Tekstpodstawowyzwciciem"/>
        <w:spacing w:after="0" w:line="360" w:lineRule="auto"/>
        <w:ind w:firstLine="709"/>
        <w:jc w:val="both"/>
      </w:pPr>
      <w:r>
        <w:t xml:space="preserve">Biorąc pod uwagę, że podmioty prowadzące działalność gospodarczą są zobowiązane przez polskie prawo do weryfikacji wiarygodności klientów </w:t>
      </w:r>
      <w:r w:rsidR="00F0683B">
        <w:t>oraz</w:t>
      </w:r>
      <w:r>
        <w:t xml:space="preserve"> kontrahentów i</w:t>
      </w:r>
      <w:r w:rsidR="00F0683B">
        <w:t xml:space="preserve"> w tym celu</w:t>
      </w:r>
      <w:r>
        <w:t xml:space="preserve"> mog</w:t>
      </w:r>
      <w:r w:rsidR="00941292">
        <w:t>ą</w:t>
      </w:r>
      <w:r>
        <w:t xml:space="preserve"> korzystać ze źródeł, które umożliwiają bezpłatne pobieranie danych na</w:t>
      </w:r>
      <w:r w:rsidR="006E1A46">
        <w:t xml:space="preserve"> temat</w:t>
      </w:r>
      <w:r>
        <w:t xml:space="preserve"> </w:t>
      </w:r>
      <w:r w:rsidR="00400052">
        <w:t>innych firm</w:t>
      </w:r>
      <w:r>
        <w:t xml:space="preserve"> na masową skalę możliwe staje się zbudowanie narzędzia, które będzie ten proces automatyzować.</w:t>
      </w:r>
      <w:r w:rsidR="00400052">
        <w:t xml:space="preserve"> Do tego potrzebne jest stworzenie procesu automatycznego pobierania danych, ich rekoncyliacji i przetwarzania a następnie zbudowania modelu predykcyjnego, który będzie oceniał ryzyko upadłości badanych przedsiębiorstw.</w:t>
      </w:r>
      <w:r w:rsidR="00EF1993">
        <w:t xml:space="preserve"> Praca opisuje proces budowy takiego narzędzia, szczegółowe uzasadnienie biznesowe do jego stworzenia</w:t>
      </w:r>
      <w:r w:rsidR="00B23A13">
        <w:t xml:space="preserve">, </w:t>
      </w:r>
      <w:r w:rsidR="00EF1993">
        <w:t>korzyści z jego wykorzystania</w:t>
      </w:r>
      <w:r w:rsidR="00B23A13">
        <w:t xml:space="preserve"> oraz możliwości implementacji</w:t>
      </w:r>
      <w:r w:rsidR="00EF1993">
        <w:t>.</w:t>
      </w:r>
    </w:p>
    <w:p w14:paraId="4B8A098E" w14:textId="03955521" w:rsidR="00F46DB4" w:rsidRDefault="0031147C" w:rsidP="00237CEE">
      <w:pPr>
        <w:pStyle w:val="Tekstpodstawowyzwciciem"/>
        <w:spacing w:after="0" w:line="360" w:lineRule="auto"/>
        <w:ind w:firstLine="709"/>
        <w:jc w:val="both"/>
      </w:pPr>
      <w:r>
        <w:t>W pracy opisane został</w:t>
      </w:r>
      <w:r w:rsidR="00031EE5">
        <w:t>y pojęcie ryzyka bankructwa lub likwidacji firm, skala zjawiska upadłości firm w Polsce na przestrzeni lat, regulacje którymi są objęte polskie firmy w kontekście weryfikacji swoich partnerów biznesowych</w:t>
      </w:r>
      <w:r w:rsidR="000272A7">
        <w:t xml:space="preserve"> i potencjalne korzyści płynące z automatyzacji tej czynności</w:t>
      </w:r>
      <w:r w:rsidR="00031EE5">
        <w:t>.</w:t>
      </w:r>
      <w:r w:rsidR="00F133F8">
        <w:t xml:space="preserve"> </w:t>
      </w:r>
      <w:r w:rsidR="002055A3">
        <w:t xml:space="preserve">Następnie opisane zostały wykorzystane źródła danych oraz czynniki ryzyka upadłości, które zostały uwzględnione w zbudowanych modelu klasyfikacyjnym jako zmienne predykcyjne. </w:t>
      </w:r>
      <w:r w:rsidR="00FD4C6A">
        <w:t>W dalszej kolejności przedstawiono proces budowy modeli predykcyjnych opartych na algorytmach uczenia maszynowego i wybór najlepszego z nich.</w:t>
      </w:r>
      <w:r w:rsidR="009455F3">
        <w:t xml:space="preserve"> </w:t>
      </w:r>
    </w:p>
    <w:p w14:paraId="6C78CB6B" w14:textId="5005FE50" w:rsidR="00E549EE" w:rsidRPr="00E549EE" w:rsidRDefault="009B7EBF" w:rsidP="00237CEE">
      <w:pPr>
        <w:pStyle w:val="Tekstpodstawowyzwciciem"/>
        <w:spacing w:after="0" w:line="360" w:lineRule="auto"/>
        <w:ind w:firstLine="709"/>
        <w:jc w:val="both"/>
        <w:rPr>
          <w:b/>
        </w:rPr>
      </w:pPr>
      <w:r>
        <w:t>Pracę zamyka wyciągnięcie wniosków</w:t>
      </w:r>
      <w:r w:rsidR="00A37EBA">
        <w:t xml:space="preserve"> z przeprowadzonej analizy</w:t>
      </w:r>
      <w:r>
        <w:t>,</w:t>
      </w:r>
      <w:r w:rsidR="008F50FC">
        <w:t xml:space="preserve"> interpretacja wyników i omówienie przykładowej implementacji</w:t>
      </w:r>
      <w:r w:rsidR="00885DF9">
        <w:t xml:space="preserve"> </w:t>
      </w:r>
      <w:r w:rsidR="008F50FC">
        <w:t xml:space="preserve">i </w:t>
      </w:r>
      <w:r w:rsidR="00DC762A">
        <w:t>możliwości wykorzystania</w:t>
      </w:r>
      <w:r w:rsidR="008F50FC">
        <w:t xml:space="preserve"> zbudowanego narzędzia do rozwiązywania problemów biznesowych, przed którymi stają polscy przedsiębiorcy</w:t>
      </w:r>
      <w:r w:rsidR="004907ED">
        <w:t xml:space="preserve"> i podmioty w ich otoczeniu gospodarczym</w:t>
      </w:r>
      <w:r w:rsidR="008F50FC">
        <w:t>.</w:t>
      </w:r>
    </w:p>
    <w:p w14:paraId="577649F7" w14:textId="1F46C6EC" w:rsidR="007A7DF0" w:rsidRDefault="00493E50" w:rsidP="00747A5F">
      <w:pPr>
        <w:pStyle w:val="Tekstpodstawowy"/>
        <w:jc w:val="both"/>
        <w:rPr>
          <w:lang w:eastAsia="pl-PL"/>
        </w:rPr>
      </w:pPr>
      <w:r>
        <w:br w:type="page"/>
      </w:r>
      <w:r w:rsidR="007A7DF0">
        <w:rPr>
          <w:lang w:eastAsia="pl-PL"/>
        </w:rPr>
        <w:lastRenderedPageBreak/>
        <w:t>Załącznik nr 2 do Zasad weryfikacji</w:t>
      </w:r>
      <w:r w:rsidR="00747A5F">
        <w:rPr>
          <w:lang w:eastAsia="pl-PL"/>
        </w:rPr>
        <w:t xml:space="preserve"> </w:t>
      </w:r>
      <w:r w:rsidR="007A7DF0">
        <w:rPr>
          <w:lang w:eastAsia="pl-PL"/>
        </w:rPr>
        <w:t>samodzielności przygotowania pracy</w:t>
      </w:r>
      <w:r w:rsidR="00747A5F">
        <w:rPr>
          <w:lang w:eastAsia="pl-PL"/>
        </w:rPr>
        <w:t xml:space="preserve"> dy</w:t>
      </w:r>
      <w:r w:rsidR="007A7DF0">
        <w:rPr>
          <w:lang w:eastAsia="pl-PL"/>
        </w:rPr>
        <w:t>plomowej oraz elektronicznej</w:t>
      </w:r>
      <w:r w:rsidR="00747A5F">
        <w:rPr>
          <w:lang w:eastAsia="pl-PL"/>
        </w:rPr>
        <w:t xml:space="preserve"> </w:t>
      </w:r>
      <w:r w:rsidR="007A7DF0">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68BEA7C0" w14:textId="794A11B7" w:rsidR="007A7DF0" w:rsidRDefault="007A7DF0" w:rsidP="00983F85">
      <w:pPr>
        <w:autoSpaceDE w:val="0"/>
        <w:autoSpaceDN w:val="0"/>
        <w:adjustRightInd w:val="0"/>
        <w:jc w:val="both"/>
        <w:rPr>
          <w:rFonts w:eastAsia="Calibri"/>
          <w:b/>
          <w:bCs/>
          <w:lang w:eastAsia="pl-PL"/>
        </w:rPr>
      </w:pPr>
    </w:p>
    <w:p w14:paraId="29968C59" w14:textId="77777777" w:rsidR="00747A5F" w:rsidRDefault="00747A5F" w:rsidP="00983F85">
      <w:pPr>
        <w:autoSpaceDE w:val="0"/>
        <w:autoSpaceDN w:val="0"/>
        <w:adjustRightInd w:val="0"/>
        <w:jc w:val="both"/>
        <w:rPr>
          <w:rFonts w:eastAsia="Calibri"/>
          <w:b/>
          <w:bCs/>
          <w:lang w:eastAsia="pl-PL"/>
        </w:rPr>
      </w:pPr>
    </w:p>
    <w:p w14:paraId="408D40DF" w14:textId="1A252167" w:rsidR="007A7DF0" w:rsidRDefault="007A7DF0" w:rsidP="00057293">
      <w:pPr>
        <w:autoSpaceDE w:val="0"/>
        <w:autoSpaceDN w:val="0"/>
        <w:adjustRightInd w:val="0"/>
        <w:jc w:val="both"/>
        <w:rPr>
          <w:rFonts w:eastAsia="Calibri"/>
          <w:b/>
          <w:bCs/>
          <w:sz w:val="16"/>
          <w:szCs w:val="16"/>
          <w:lang w:eastAsia="pl-PL"/>
        </w:rPr>
      </w:pPr>
      <w:r>
        <w:rPr>
          <w:rFonts w:eastAsia="Calibri"/>
          <w:b/>
          <w:bCs/>
          <w:lang w:eastAsia="pl-PL"/>
        </w:rPr>
        <w:t>OŚWIADCZENIE AUTORA PRACY DYPLOMOWEJ</w:t>
      </w:r>
      <w:r w:rsidR="00057293">
        <w:rPr>
          <w:rFonts w:eastAsia="Calibri"/>
          <w:b/>
          <w:bCs/>
          <w:lang w:eastAsia="pl-PL"/>
        </w:rPr>
        <w:t xml:space="preserve"> </w:t>
      </w:r>
      <w:r>
        <w:rPr>
          <w:rFonts w:eastAsia="Calibri"/>
          <w:b/>
          <w:bCs/>
          <w:lang w:eastAsia="pl-PL"/>
        </w:rPr>
        <w:t>MAGISTERSKIEJ</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CD36C3">
      <w:pPr>
        <w:pStyle w:val="Tekstpodstawowy"/>
        <w:spacing w:line="360" w:lineRule="auto"/>
        <w:jc w:val="both"/>
        <w:rPr>
          <w:lang w:eastAsia="pl-PL"/>
        </w:rPr>
      </w:pPr>
      <w:r>
        <w:rPr>
          <w:lang w:eastAsia="pl-PL"/>
        </w:rPr>
        <w:t>Świadom odpowiedzialności prawnej oświadczam, że niniejsza praca dyplomowa została</w:t>
      </w:r>
    </w:p>
    <w:p w14:paraId="3528D0AB" w14:textId="77777777" w:rsidR="007A7DF0" w:rsidRDefault="007A7DF0" w:rsidP="00CD36C3">
      <w:pPr>
        <w:pStyle w:val="Tekstpodstawowy"/>
        <w:spacing w:line="360" w:lineRule="auto"/>
        <w:jc w:val="both"/>
        <w:rPr>
          <w:lang w:eastAsia="pl-PL"/>
        </w:rPr>
      </w:pPr>
      <w:r>
        <w:rPr>
          <w:lang w:eastAsia="pl-PL"/>
        </w:rPr>
        <w:t>napisana przeze mnie samodzielnie i nie zawiera treści uzyskanych w sposób niezgodny</w:t>
      </w:r>
    </w:p>
    <w:p w14:paraId="79DA10B3" w14:textId="77777777" w:rsidR="007A7DF0" w:rsidRDefault="007A7DF0" w:rsidP="00CD36C3">
      <w:pPr>
        <w:pStyle w:val="Tekstpodstawowy"/>
        <w:spacing w:line="360" w:lineRule="auto"/>
        <w:jc w:val="both"/>
        <w:rPr>
          <w:lang w:eastAsia="pl-PL"/>
        </w:rPr>
      </w:pPr>
      <w:r>
        <w:rPr>
          <w:lang w:eastAsia="pl-PL"/>
        </w:rPr>
        <w:t>z obowiązującymi przepisami.</w:t>
      </w:r>
    </w:p>
    <w:p w14:paraId="75CDCFA7" w14:textId="09B5C5B0" w:rsidR="007A7DF0" w:rsidRDefault="007A7DF0" w:rsidP="00CD36C3">
      <w:pPr>
        <w:pStyle w:val="Tekstpodstawowy"/>
        <w:spacing w:line="360" w:lineRule="auto"/>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CD36C3">
      <w:pPr>
        <w:pStyle w:val="Tekstpodstawowy"/>
        <w:spacing w:line="360" w:lineRule="auto"/>
        <w:jc w:val="both"/>
        <w:rPr>
          <w:lang w:eastAsia="pl-PL"/>
        </w:rPr>
      </w:pPr>
      <w:r>
        <w:rPr>
          <w:lang w:eastAsia="pl-PL"/>
        </w:rPr>
        <w:t>Oświadczam ponadto, że niniejsza wersja pracy dyplomowej jest identyczna z załączoną wersją elektroniczną.</w:t>
      </w:r>
    </w:p>
    <w:p w14:paraId="2CF697C4" w14:textId="7D50D72A" w:rsidR="007A7DF0" w:rsidRDefault="007A7DF0" w:rsidP="00CD36C3">
      <w:pPr>
        <w:pStyle w:val="Tekstpodstawowy"/>
        <w:spacing w:line="360" w:lineRule="auto"/>
        <w:jc w:val="both"/>
        <w:rPr>
          <w:lang w:eastAsia="pl-PL"/>
        </w:rPr>
      </w:pPr>
      <w:r>
        <w:rPr>
          <w:lang w:eastAsia="pl-PL"/>
        </w:rPr>
        <w:t>Wyrażam zgodę na poddanie pracy dyplomowej kontroli, w tym za pomocą programu</w:t>
      </w:r>
      <w:r w:rsidR="00CD36C3">
        <w:rPr>
          <w:lang w:eastAsia="pl-PL"/>
        </w:rPr>
        <w:t xml:space="preserve"> </w:t>
      </w:r>
      <w:r>
        <w:rPr>
          <w:lang w:eastAsia="pl-PL"/>
        </w:rPr>
        <w:t>wychwytującego znamiona pracy niesamodzielnej, zwanego dalej programem, oraz na</w:t>
      </w:r>
      <w:r w:rsidR="00CD36C3">
        <w:rPr>
          <w:lang w:eastAsia="pl-PL"/>
        </w:rPr>
        <w:t xml:space="preserve"> </w:t>
      </w:r>
      <w:r>
        <w:rPr>
          <w:lang w:eastAsia="pl-PL"/>
        </w:rPr>
        <w:t>umieszczenie tekstu pracy dyplomowej w bazie porównawczej programu, w celu chronienia go przed nieuprawnionym wykorzystaniem, a także przekazanie pracy do Ogólnopolskiego</w:t>
      </w:r>
      <w:r w:rsidR="00CD36C3">
        <w:rPr>
          <w:lang w:eastAsia="pl-PL"/>
        </w:rPr>
        <w:t xml:space="preserve"> </w:t>
      </w:r>
      <w:r>
        <w:rPr>
          <w:lang w:eastAsia="pl-PL"/>
        </w:rPr>
        <w:t>Repozytorium Prac Dyplomowych.</w:t>
      </w:r>
    </w:p>
    <w:p w14:paraId="0666C3AA" w14:textId="6500CF4E" w:rsidR="007A7DF0" w:rsidRDefault="007A7DF0" w:rsidP="00CD36C3">
      <w:pPr>
        <w:pStyle w:val="Tekstpodstawowy"/>
        <w:spacing w:line="360" w:lineRule="auto"/>
        <w:jc w:val="both"/>
        <w:rPr>
          <w:rFonts w:eastAsia="Calibri"/>
          <w:lang w:eastAsia="pl-PL"/>
        </w:rPr>
      </w:pPr>
      <w:r>
        <w:rPr>
          <w:lang w:eastAsia="pl-PL"/>
        </w:rPr>
        <w:t>Wyrażam także zgodę na przetwarzanie przez Szkołę Główną Handlową w Warszawie moich</w:t>
      </w:r>
      <w:r w:rsidR="00CD36C3">
        <w:rPr>
          <w:lang w:eastAsia="pl-PL"/>
        </w:rPr>
        <w:t xml:space="preserve"> </w:t>
      </w:r>
      <w:r>
        <w:rPr>
          <w:lang w:eastAsia="pl-PL"/>
        </w:rPr>
        <w:t>danych osobowych umieszczonych w pracy dyplomowej w zakresie niezbędnym do jej kontroli</w:t>
      </w:r>
      <w:r w:rsidR="00CD36C3">
        <w:rPr>
          <w:lang w:eastAsia="pl-PL"/>
        </w:rPr>
        <w:t xml:space="preserve"> </w:t>
      </w:r>
      <w:r>
        <w:rPr>
          <w:lang w:eastAsia="pl-PL"/>
        </w:rPr>
        <w:t>za pomocą programu oraz w zakresie niezbędnym do jej archiwizacji i nieodpłatnego</w:t>
      </w:r>
      <w:r w:rsidR="00CD36C3">
        <w:rPr>
          <w:lang w:eastAsia="pl-PL"/>
        </w:rPr>
        <w:t xml:space="preserve"> </w:t>
      </w:r>
      <w:r>
        <w:rPr>
          <w:lang w:eastAsia="pl-PL"/>
        </w:rPr>
        <w:t>udostępniania na zasadach określonych w zarządzeniu.</w:t>
      </w:r>
    </w:p>
    <w:p w14:paraId="4005C90E" w14:textId="77777777" w:rsidR="007751BF" w:rsidRDefault="007751BF" w:rsidP="00983F85">
      <w:pPr>
        <w:autoSpaceDE w:val="0"/>
        <w:autoSpaceDN w:val="0"/>
        <w:adjustRightInd w:val="0"/>
        <w:jc w:val="both"/>
        <w:rPr>
          <w:rFonts w:eastAsia="Calibri"/>
          <w:lang w:eastAsia="pl-PL"/>
        </w:rPr>
      </w:pPr>
    </w:p>
    <w:p w14:paraId="290CAA2D" w14:textId="77777777" w:rsidR="007751BF" w:rsidRDefault="007751BF" w:rsidP="00983F85">
      <w:pPr>
        <w:autoSpaceDE w:val="0"/>
        <w:autoSpaceDN w:val="0"/>
        <w:adjustRightInd w:val="0"/>
        <w:jc w:val="both"/>
        <w:rPr>
          <w:rFonts w:eastAsia="Calibri"/>
          <w:lang w:eastAsia="pl-PL"/>
        </w:rPr>
      </w:pPr>
    </w:p>
    <w:p w14:paraId="2F6D001D" w14:textId="38FEFBBF"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0D0C44A3" w:rsidR="007A7DF0" w:rsidRDefault="00E41CC8" w:rsidP="00BA0F82">
      <w:pPr>
        <w:pStyle w:val="Tekstpodstawowyzwciciem"/>
        <w:ind w:firstLine="708"/>
        <w:jc w:val="both"/>
        <w:rPr>
          <w:lang w:eastAsia="pl-PL"/>
        </w:rPr>
      </w:pPr>
      <w:r>
        <w:rPr>
          <w:lang w:eastAsia="pl-PL"/>
        </w:rPr>
        <w:t>26.01.2021 r.</w:t>
      </w:r>
    </w:p>
    <w:p w14:paraId="1427A99D" w14:textId="77777777" w:rsidR="00747A5F" w:rsidRDefault="00747A5F" w:rsidP="00983F85">
      <w:pPr>
        <w:spacing w:line="360" w:lineRule="auto"/>
        <w:jc w:val="both"/>
        <w:rPr>
          <w:rFonts w:eastAsia="Calibri"/>
          <w:sz w:val="13"/>
          <w:szCs w:val="13"/>
          <w:lang w:eastAsia="pl-PL"/>
        </w:rPr>
      </w:pPr>
    </w:p>
    <w:p w14:paraId="08F3C018" w14:textId="77777777" w:rsidR="00747A5F" w:rsidRDefault="00747A5F" w:rsidP="00983F85">
      <w:pPr>
        <w:spacing w:line="360" w:lineRule="auto"/>
        <w:jc w:val="both"/>
        <w:rPr>
          <w:rFonts w:eastAsia="Calibri"/>
          <w:sz w:val="13"/>
          <w:szCs w:val="13"/>
          <w:lang w:eastAsia="pl-PL"/>
        </w:rPr>
      </w:pPr>
    </w:p>
    <w:p w14:paraId="729FE99B" w14:textId="17B4E293" w:rsidR="007A7DF0" w:rsidRDefault="007A7DF0" w:rsidP="00983F85">
      <w:pPr>
        <w:spacing w:line="360" w:lineRule="auto"/>
        <w:jc w:val="both"/>
        <w:rPr>
          <w:rFonts w:eastAsia="Calibri"/>
          <w:sz w:val="13"/>
          <w:szCs w:val="13"/>
          <w:lang w:eastAsia="pl-PL"/>
        </w:rPr>
      </w:pPr>
    </w:p>
    <w:p w14:paraId="1164ED88" w14:textId="77777777" w:rsidR="00737918" w:rsidRDefault="00737918" w:rsidP="00983F85">
      <w:pPr>
        <w:spacing w:line="360" w:lineRule="auto"/>
        <w:jc w:val="both"/>
        <w:rPr>
          <w:rFonts w:eastAsia="Times New Roman"/>
          <w:szCs w:val="24"/>
        </w:rPr>
      </w:pPr>
    </w:p>
    <w:sectPr w:rsidR="00737918" w:rsidSect="009A3B16">
      <w:footerReference w:type="default" r:id="rId24"/>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A6866" w14:textId="77777777" w:rsidR="00467FD9" w:rsidRDefault="00467FD9" w:rsidP="00154B93">
      <w:pPr>
        <w:spacing w:after="0" w:line="240" w:lineRule="auto"/>
      </w:pPr>
      <w:r>
        <w:separator/>
      </w:r>
    </w:p>
  </w:endnote>
  <w:endnote w:type="continuationSeparator" w:id="0">
    <w:p w14:paraId="231AF93E" w14:textId="77777777" w:rsidR="00467FD9" w:rsidRDefault="00467FD9"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769975465"/>
      <w:docPartObj>
        <w:docPartGallery w:val="Page Numbers (Bottom of Page)"/>
        <w:docPartUnique/>
      </w:docPartObj>
    </w:sdtPr>
    <w:sdtEndPr/>
    <w:sdtContent>
      <w:p w14:paraId="2873A1D1" w14:textId="77777777" w:rsidR="00A26C69" w:rsidRPr="009A3B16" w:rsidRDefault="00A26C69">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A26C69" w:rsidRDefault="00A26C6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8007E" w14:textId="77777777" w:rsidR="00467FD9" w:rsidRDefault="00467FD9" w:rsidP="00154B93">
      <w:pPr>
        <w:spacing w:after="0" w:line="240" w:lineRule="auto"/>
      </w:pPr>
      <w:r>
        <w:separator/>
      </w:r>
    </w:p>
  </w:footnote>
  <w:footnote w:type="continuationSeparator" w:id="0">
    <w:p w14:paraId="6E4E33EF" w14:textId="77777777" w:rsidR="00467FD9" w:rsidRDefault="00467FD9" w:rsidP="00154B93">
      <w:pPr>
        <w:spacing w:after="0" w:line="240" w:lineRule="auto"/>
      </w:pPr>
      <w:r>
        <w:continuationSeparator/>
      </w:r>
    </w:p>
  </w:footnote>
  <w:footnote w:id="1">
    <w:p w14:paraId="01035299" w14:textId="72F5F528" w:rsidR="00A26C69" w:rsidRPr="00F8475F" w:rsidRDefault="00A26C69">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A26C69" w:rsidRPr="000A44B6" w:rsidRDefault="00A26C69">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088E31A2" w:rsidR="00A26C69" w:rsidRPr="00B73E7E" w:rsidRDefault="00A26C69" w:rsidP="00B34F46">
      <w:pPr>
        <w:pStyle w:val="Tekstprzypisudolnego"/>
        <w:rPr>
          <w:lang w:val="en-US"/>
        </w:rPr>
      </w:pPr>
      <w:r>
        <w:rPr>
          <w:rStyle w:val="Odwoanieprzypisudolnego"/>
        </w:rPr>
        <w:footnoteRef/>
      </w:r>
      <w:r w:rsidRPr="00B34F46">
        <w:rPr>
          <w:lang w:val="en-US"/>
        </w:rPr>
        <w:t xml:space="preserve"> </w:t>
      </w:r>
      <w:r>
        <w:rPr>
          <w:lang w:val="en-US"/>
        </w:rPr>
        <w:t xml:space="preserve">H. </w:t>
      </w:r>
      <w:r w:rsidRPr="00B34F46">
        <w:rPr>
          <w:lang w:val="en-US"/>
        </w:rPr>
        <w:t>Ko</w:t>
      </w:r>
      <w:r>
        <w:rPr>
          <w:lang w:val="en-US"/>
        </w:rPr>
        <w:t>ś</w:t>
      </w:r>
      <w:r w:rsidRPr="00B34F46">
        <w:rPr>
          <w:lang w:val="en-US"/>
        </w:rPr>
        <w:t xml:space="preserve">cielniak,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s. </w:t>
      </w:r>
      <w:r w:rsidRPr="00B73E7E">
        <w:rPr>
          <w:lang w:val="en-US"/>
        </w:rPr>
        <w:t>65–71</w:t>
      </w:r>
      <w:r w:rsidR="00F46F18">
        <w:rPr>
          <w:lang w:val="en-US"/>
        </w:rPr>
        <w:t>.</w:t>
      </w:r>
    </w:p>
  </w:footnote>
  <w:footnote w:id="4">
    <w:p w14:paraId="6EE6D32A" w14:textId="3BA68182" w:rsidR="00A26C69" w:rsidRPr="007867B6" w:rsidRDefault="00A26C69">
      <w:pPr>
        <w:pStyle w:val="Tekstprzypisudolnego"/>
      </w:pPr>
      <w:r>
        <w:rPr>
          <w:rStyle w:val="Odwoanieprzypisudolnego"/>
        </w:rPr>
        <w:footnoteRef/>
      </w:r>
      <w:r>
        <w:t xml:space="preserve"> </w:t>
      </w:r>
      <w:r w:rsidRPr="007867B6">
        <w:rPr>
          <w:i/>
          <w:iCs/>
        </w:rPr>
        <w:t>Ustawa Kodeks cywilny z dnia 23</w:t>
      </w:r>
      <w:r>
        <w:rPr>
          <w:i/>
          <w:iCs/>
        </w:rPr>
        <w:t>.04.</w:t>
      </w:r>
      <w:r w:rsidRPr="007867B6">
        <w:rPr>
          <w:i/>
          <w:iCs/>
        </w:rPr>
        <w:t>1964 r.</w:t>
      </w:r>
      <w:r>
        <w:t xml:space="preserve"> art. 55.1 </w:t>
      </w:r>
      <w:r w:rsidRPr="007867B6">
        <w:t>Dz.U.2019.0.1145</w:t>
      </w:r>
    </w:p>
  </w:footnote>
  <w:footnote w:id="5">
    <w:p w14:paraId="685B9577" w14:textId="21B009F7" w:rsidR="00A26C69" w:rsidRDefault="00A26C69">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28.02.</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z późn. zm.</w:t>
      </w:r>
    </w:p>
  </w:footnote>
  <w:footnote w:id="6">
    <w:p w14:paraId="260B2DC9" w14:textId="2211DB26" w:rsidR="00A26C69" w:rsidRDefault="00A26C69">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15.02.</w:t>
      </w:r>
      <w:r w:rsidRPr="003578B6">
        <w:rPr>
          <w:i/>
          <w:iCs/>
        </w:rPr>
        <w:t>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2839A8D3" w:rsidR="00A26C69" w:rsidRPr="00136A8B" w:rsidRDefault="00A26C69">
      <w:pPr>
        <w:pStyle w:val="Tekstprzypisudolnego"/>
      </w:pPr>
      <w:r>
        <w:rPr>
          <w:rStyle w:val="Odwoanieprzypisudolnego"/>
        </w:rPr>
        <w:footnoteRef/>
      </w:r>
      <w:r>
        <w:t xml:space="preserve"> </w:t>
      </w:r>
      <w:r w:rsidRPr="00136A8B">
        <w:t>www.lawyerline.pl/blog/likwidacja-spolki-z-o-o-czy-upadlosc (data odsł</w:t>
      </w:r>
      <w:r>
        <w:t>ony 18.07.2020 r.)</w:t>
      </w:r>
    </w:p>
  </w:footnote>
  <w:footnote w:id="8">
    <w:p w14:paraId="2477A226" w14:textId="5E5D623A" w:rsidR="00A26C69" w:rsidRPr="00834F76" w:rsidRDefault="00A26C69"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w:t>
      </w:r>
      <w:r w:rsidR="0019006F">
        <w:rPr>
          <w:rFonts w:eastAsia="Times New Roman" w:cs="Times New Roman"/>
          <w:sz w:val="20"/>
          <w:szCs w:val="20"/>
          <w:lang w:val="es-ES_tradnl" w:eastAsia="pl-PL"/>
        </w:rPr>
        <w:t>19</w:t>
      </w:r>
      <w:r w:rsidRPr="00834F76">
        <w:rPr>
          <w:rFonts w:eastAsia="Times New Roman" w:cs="Times New Roman"/>
          <w:sz w:val="20"/>
          <w:szCs w:val="20"/>
          <w:lang w:val="es-ES_tradnl" w:eastAsia="pl-PL"/>
        </w:rPr>
        <w:t>.0</w:t>
      </w:r>
      <w:r w:rsidR="00905F19">
        <w:rPr>
          <w:rFonts w:eastAsia="Times New Roman" w:cs="Times New Roman"/>
          <w:sz w:val="20"/>
          <w:szCs w:val="20"/>
          <w:lang w:val="es-ES_tradnl" w:eastAsia="pl-PL"/>
        </w:rPr>
        <w:t>1</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w:t>
      </w:r>
      <w:r w:rsidR="0019006F">
        <w:rPr>
          <w:rFonts w:eastAsia="Times New Roman" w:cs="Times New Roman"/>
          <w:sz w:val="20"/>
          <w:szCs w:val="20"/>
          <w:lang w:val="es-ES_tradnl" w:eastAsia="pl-PL"/>
        </w:rPr>
        <w:t>1</w:t>
      </w:r>
      <w:r w:rsidRPr="00834F76">
        <w:rPr>
          <w:rFonts w:eastAsia="Times New Roman" w:cs="Times New Roman"/>
          <w:sz w:val="20"/>
          <w:szCs w:val="20"/>
          <w:lang w:val="es-ES_tradnl" w:eastAsia="pl-PL"/>
        </w:rPr>
        <w:t xml:space="preserve"> r.)</w:t>
      </w:r>
    </w:p>
  </w:footnote>
  <w:footnote w:id="9">
    <w:p w14:paraId="7E5BFB53" w14:textId="6F94293F" w:rsidR="00A26C69" w:rsidRPr="00640B4D" w:rsidRDefault="00A26C69">
      <w:pPr>
        <w:pStyle w:val="Tekstprzypisudolnego"/>
        <w:rPr>
          <w:i/>
          <w:iCs/>
        </w:rPr>
      </w:pPr>
      <w:r>
        <w:rPr>
          <w:rStyle w:val="Odwoanieprzypisudolnego"/>
        </w:rPr>
        <w:footnoteRef/>
      </w:r>
      <w:r>
        <w:t xml:space="preserve"> </w:t>
      </w:r>
      <w:r w:rsidRPr="00640B4D">
        <w:t xml:space="preserve">Ustawa </w:t>
      </w:r>
      <w:r>
        <w:rPr>
          <w:i/>
          <w:iCs/>
        </w:rPr>
        <w:t>O</w:t>
      </w:r>
      <w:r w:rsidRPr="00640B4D">
        <w:rPr>
          <w:i/>
          <w:iCs/>
        </w:rPr>
        <w:t xml:space="preserve"> podatku od towarów i usług z dnia 11</w:t>
      </w:r>
      <w:r>
        <w:rPr>
          <w:i/>
          <w:iCs/>
        </w:rPr>
        <w:t>.03.</w:t>
      </w:r>
      <w:r w:rsidRPr="00640B4D">
        <w:rPr>
          <w:i/>
          <w:iCs/>
        </w:rPr>
        <w:t xml:space="preserve">2004 </w:t>
      </w:r>
      <w:r>
        <w:rPr>
          <w:i/>
          <w:iCs/>
        </w:rPr>
        <w:t>r.</w:t>
      </w:r>
      <w:r>
        <w:t xml:space="preserve"> art.. 3, 109</w:t>
      </w:r>
      <w:r w:rsidRPr="00640B4D">
        <w:t xml:space="preserve"> Dz.U.2020.0.106</w:t>
      </w:r>
    </w:p>
  </w:footnote>
  <w:footnote w:id="10">
    <w:p w14:paraId="3B805123" w14:textId="3A940588" w:rsidR="00A26C69" w:rsidRPr="00535202" w:rsidRDefault="00A26C69" w:rsidP="00F96712">
      <w:pPr>
        <w:pStyle w:val="Tekstprzypisudolnego"/>
      </w:pPr>
      <w:r>
        <w:rPr>
          <w:rStyle w:val="Odwoanieprzypisudolnego"/>
        </w:rPr>
        <w:footnoteRef/>
      </w:r>
      <w:r>
        <w:t xml:space="preserve"> Ustawa </w:t>
      </w:r>
      <w:r w:rsidRPr="00DA00AE">
        <w:rPr>
          <w:i/>
          <w:iCs/>
        </w:rPr>
        <w:t xml:space="preserve">O </w:t>
      </w:r>
      <w:r w:rsidRPr="00F96712">
        <w:rPr>
          <w:i/>
          <w:iCs/>
        </w:rPr>
        <w:t>przeciwdziałaniu praniu pieniędzy oraz finansowaniu</w:t>
      </w:r>
      <w:r>
        <w:rPr>
          <w:i/>
          <w:iCs/>
        </w:rPr>
        <w:t xml:space="preserve"> terroryzmu </w:t>
      </w:r>
      <w:r w:rsidRPr="00F96712">
        <w:rPr>
          <w:i/>
          <w:iCs/>
        </w:rPr>
        <w:t>z dnia 1</w:t>
      </w:r>
      <w:r>
        <w:rPr>
          <w:i/>
          <w:iCs/>
        </w:rPr>
        <w:t>.03.</w:t>
      </w:r>
      <w:r w:rsidRPr="00F96712">
        <w:rPr>
          <w:i/>
          <w:iCs/>
        </w:rPr>
        <w:t>2018 r.</w:t>
      </w:r>
      <w:r>
        <w:t xml:space="preserve"> art.. </w:t>
      </w:r>
      <w:r w:rsidRPr="00535202">
        <w:t>72, 157 Dz. U. 2018 poz. 723</w:t>
      </w:r>
    </w:p>
  </w:footnote>
  <w:footnote w:id="11">
    <w:p w14:paraId="3744DB50" w14:textId="79EF552E" w:rsidR="00A26C69" w:rsidRPr="00411100" w:rsidRDefault="00A26C69">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A26C69" w:rsidRPr="00DF4D35" w:rsidRDefault="00A26C69">
      <w:pPr>
        <w:pStyle w:val="Tekstprzypisudolnego"/>
      </w:pPr>
      <w:r>
        <w:rPr>
          <w:rStyle w:val="Odwoanieprzypisudolnego"/>
        </w:rPr>
        <w:footnoteRef/>
      </w:r>
      <w:r w:rsidRPr="00DF4D35">
        <w:t xml:space="preserve"> www.emis.com (data odsło</w:t>
      </w:r>
      <w:r>
        <w:t>ny 18.08.2020 r.)</w:t>
      </w:r>
    </w:p>
  </w:footnote>
  <w:footnote w:id="13">
    <w:p w14:paraId="06EA08EC" w14:textId="6D14E286" w:rsidR="00A26C69" w:rsidRPr="00DC1265" w:rsidRDefault="00A26C69">
      <w:pPr>
        <w:pStyle w:val="Tekstprzypisudolnego"/>
        <w:rPr>
          <w:lang w:val="en-US"/>
        </w:rPr>
      </w:pPr>
      <w:r>
        <w:rPr>
          <w:rStyle w:val="Odwoanieprzypisudolnego"/>
        </w:rPr>
        <w:footnoteRef/>
      </w:r>
      <w:r w:rsidRPr="00DC1265">
        <w:rPr>
          <w:lang w:val="en-US"/>
        </w:rPr>
        <w:t xml:space="preserve"> J</w:t>
      </w:r>
      <w:r>
        <w:rPr>
          <w:lang w:val="en-US"/>
        </w:rPr>
        <w:t xml:space="preserve">. </w:t>
      </w:r>
      <w:r w:rsidRPr="00DC1265">
        <w:rPr>
          <w:lang w:val="en-US"/>
        </w:rPr>
        <w:t>Horváthová</w:t>
      </w:r>
      <w:r>
        <w:rPr>
          <w:lang w:val="en-US"/>
        </w:rPr>
        <w:t xml:space="preserve">, </w:t>
      </w:r>
      <w:r w:rsidRPr="00DC1265">
        <w:rPr>
          <w:lang w:val="en-US"/>
        </w:rPr>
        <w:t>M</w:t>
      </w:r>
      <w:r>
        <w:rPr>
          <w:lang w:val="en-US"/>
        </w:rPr>
        <w:t>.</w:t>
      </w:r>
      <w:r w:rsidRPr="00DC1265">
        <w:rPr>
          <w:lang w:val="en-US"/>
        </w:rPr>
        <w:t xml:space="preserve"> Mokrišová</w:t>
      </w:r>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4C2D2297" w:rsidR="00A26C69" w:rsidRPr="00006374" w:rsidRDefault="00A26C69" w:rsidP="005F5D12">
      <w:pPr>
        <w:pStyle w:val="Tekstprzypisudolnego"/>
        <w:jc w:val="both"/>
      </w:pPr>
      <w:r>
        <w:rPr>
          <w:rStyle w:val="Odwoanieprzypisudolnego"/>
        </w:rPr>
        <w:footnoteRef/>
      </w:r>
      <w:r w:rsidRPr="00006374">
        <w:t xml:space="preserve"> W celu zbudowania modelu klasyfikacyjnego </w:t>
      </w:r>
      <w:r>
        <w:t xml:space="preserve">do danych wejściowych zostały włączone podmioty upadłe i te, które kontynuują działalność. Firmy, które na moment pobrania danych prowadziły w aktywny sposób działalność gospodarczą </w:t>
      </w:r>
      <w:r w:rsidR="000918DF">
        <w:t xml:space="preserve">traktowane są jako obserwacje negatywne </w:t>
      </w:r>
      <w:r>
        <w:t xml:space="preserve">–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59FC5F74" w14:textId="41E4FB6C" w:rsidR="00A26C69" w:rsidRPr="001A4B4A" w:rsidRDefault="00A26C69">
      <w:pPr>
        <w:pStyle w:val="Tekstprzypisudolnego"/>
      </w:pPr>
      <w:r>
        <w:rPr>
          <w:rStyle w:val="Odwoanieprzypisudolnego"/>
        </w:rPr>
        <w:footnoteRef/>
      </w:r>
      <w:r w:rsidRPr="001A4B4A">
        <w:t xml:space="preserve"> S. Chen, S. Xu</w:t>
      </w:r>
      <w:r w:rsidRPr="001A4B4A">
        <w:rPr>
          <w:i/>
          <w:iCs/>
        </w:rPr>
        <w:t>, Comparative study of bankruptcy prediction model</w:t>
      </w:r>
      <w:r w:rsidRPr="001A4B4A">
        <w:t>, 2018, s. 10-18</w:t>
      </w:r>
      <w:r w:rsidR="00F46F18" w:rsidRPr="001A4B4A">
        <w:t>.</w:t>
      </w:r>
    </w:p>
  </w:footnote>
  <w:footnote w:id="16">
    <w:p w14:paraId="6E121F16" w14:textId="6BFFE1C6" w:rsidR="00A26C69" w:rsidRPr="00303D55" w:rsidRDefault="00A26C69" w:rsidP="0012723A">
      <w:pPr>
        <w:pStyle w:val="Tekstprzypisudolnego"/>
        <w:rPr>
          <w:lang w:val="en-GB"/>
        </w:rPr>
      </w:pPr>
      <w:r>
        <w:rPr>
          <w:rStyle w:val="Odwoanieprzypisudolnego"/>
        </w:rPr>
        <w:footnoteRef/>
      </w:r>
      <w:r w:rsidRPr="00303D55">
        <w:rPr>
          <w:lang w:val="en-GB"/>
        </w:rPr>
        <w:t xml:space="preserve"> N. Vignan, N. Jawaharlal, </w:t>
      </w:r>
      <w:r w:rsidRPr="00303D55">
        <w:rPr>
          <w:i/>
          <w:iCs/>
          <w:lang w:val="en-GB"/>
        </w:rPr>
        <w:t>An Exhaustive Literature Review on Class Imbalance Problem</w:t>
      </w:r>
      <w:r w:rsidRPr="00303D55">
        <w:rPr>
          <w:lang w:val="en-GB"/>
        </w:rPr>
        <w:t>, 2013, s. 3</w:t>
      </w:r>
    </w:p>
  </w:footnote>
  <w:footnote w:id="17">
    <w:p w14:paraId="5034E556" w14:textId="24D0D10F" w:rsidR="00A26C69" w:rsidRPr="0012723A" w:rsidRDefault="00A26C69">
      <w:pPr>
        <w:pStyle w:val="Tekstprzypisudolnego"/>
        <w:rPr>
          <w:lang w:val="en-GB"/>
        </w:rPr>
      </w:pPr>
      <w:r>
        <w:rPr>
          <w:rStyle w:val="Odwoanieprzypisudolnego"/>
        </w:rPr>
        <w:footnoteRef/>
      </w:r>
      <w:r w:rsidRPr="0012723A">
        <w:rPr>
          <w:lang w:val="en-GB"/>
        </w:rPr>
        <w:t xml:space="preserve"> P. Hart, </w:t>
      </w:r>
      <w:r w:rsidRPr="0012723A">
        <w:rPr>
          <w:i/>
          <w:iCs/>
          <w:lang w:val="en-GB"/>
        </w:rPr>
        <w:t>The condensed nearest neighbor rule</w:t>
      </w:r>
      <w:r w:rsidRPr="0012723A">
        <w:rPr>
          <w:lang w:val="en-GB"/>
        </w:rPr>
        <w:t>, IEEE Transactions on Information Theory, 1968, s. 1-2</w:t>
      </w:r>
    </w:p>
  </w:footnote>
  <w:footnote w:id="18">
    <w:p w14:paraId="67538590" w14:textId="78E81F55" w:rsidR="00A26C69" w:rsidRPr="00542FC4" w:rsidRDefault="00A26C69">
      <w:pPr>
        <w:pStyle w:val="Tekstprzypisudolnego"/>
        <w:rPr>
          <w:lang w:val="en-GB"/>
        </w:rPr>
      </w:pPr>
      <w:r>
        <w:rPr>
          <w:rStyle w:val="Odwoanieprzypisudolnego"/>
        </w:rPr>
        <w:footnoteRef/>
      </w:r>
      <w:r w:rsidRPr="00335F6B">
        <w:rPr>
          <w:lang w:val="en-GB"/>
        </w:rPr>
        <w:t xml:space="preserve"> </w:t>
      </w:r>
      <w:r>
        <w:rPr>
          <w:lang w:val="en-GB"/>
        </w:rPr>
        <w:t xml:space="preserve">B. Andrew, A. Salemat, </w:t>
      </w:r>
      <w:r w:rsidRPr="00335F6B">
        <w:rPr>
          <w:i/>
          <w:iCs/>
          <w:lang w:val="en-GB"/>
        </w:rPr>
        <w:t>Systematic Literature Review of Missing Data Imputation Techniques for Effort Prediction</w:t>
      </w:r>
      <w:r>
        <w:rPr>
          <w:lang w:val="en-GB"/>
        </w:rPr>
        <w:t>, 2012, s. 223-225</w:t>
      </w:r>
    </w:p>
  </w:footnote>
  <w:footnote w:id="19">
    <w:p w14:paraId="77FED63A" w14:textId="635E8389" w:rsidR="00A26C69" w:rsidRPr="00EA7872" w:rsidRDefault="00A26C69">
      <w:pPr>
        <w:pStyle w:val="Tekstprzypisudolnego"/>
        <w:rPr>
          <w:lang w:val="en-GB"/>
        </w:rPr>
      </w:pPr>
      <w:r>
        <w:rPr>
          <w:rStyle w:val="Odwoanieprzypisudolnego"/>
        </w:rPr>
        <w:footnoteRef/>
      </w:r>
      <w:r w:rsidRPr="00EA7872">
        <w:rPr>
          <w:lang w:val="en-GB"/>
        </w:rPr>
        <w:t xml:space="preserve"> </w:t>
      </w:r>
      <w:r w:rsidRPr="00F479B3">
        <w:rPr>
          <w:lang w:val="en-GB"/>
        </w:rPr>
        <w:t>S. Cabras</w:t>
      </w:r>
      <w:r>
        <w:rPr>
          <w:lang w:val="en-GB"/>
        </w:rPr>
        <w:t>,</w:t>
      </w:r>
      <w:r w:rsidRPr="00F479B3">
        <w:rPr>
          <w:lang w:val="en-GB"/>
        </w:rPr>
        <w:t xml:space="preserve"> J. Morales, </w:t>
      </w:r>
      <w:r w:rsidRPr="00EF4DF6">
        <w:rPr>
          <w:i/>
          <w:iCs/>
          <w:lang w:val="en-GB"/>
        </w:rPr>
        <w:t>Extreme value analysis within a parametric outlier detection framework. Applied Stochastic Models in Business and Industry</w:t>
      </w:r>
      <w:r w:rsidRPr="00F479B3">
        <w:rPr>
          <w:lang w:val="en-GB"/>
        </w:rPr>
        <w:t>, Department of Mathematics, University of Cagliari</w:t>
      </w:r>
      <w:r>
        <w:rPr>
          <w:lang w:val="en-GB"/>
        </w:rPr>
        <w:t>,</w:t>
      </w:r>
      <w:r w:rsidRPr="00F479B3">
        <w:rPr>
          <w:lang w:val="en-GB"/>
        </w:rPr>
        <w:t xml:space="preserve"> 2007, s. 158 – 164</w:t>
      </w:r>
      <w:r w:rsidR="00C04FD2">
        <w:rPr>
          <w:lang w:val="en-GB"/>
        </w:rPr>
        <w:t>.</w:t>
      </w:r>
    </w:p>
  </w:footnote>
  <w:footnote w:id="20">
    <w:p w14:paraId="2CBF4128" w14:textId="3BE91ADA" w:rsidR="00A26C69" w:rsidRPr="000C4CF0" w:rsidRDefault="00A26C69">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Dormann</w:t>
      </w:r>
      <w:r>
        <w:rPr>
          <w:lang w:val="en-GB"/>
        </w:rPr>
        <w:t xml:space="preserve">, </w:t>
      </w:r>
      <w:r w:rsidRPr="006E6593">
        <w:rPr>
          <w:i/>
          <w:iCs/>
          <w:lang w:val="en-GB"/>
        </w:rPr>
        <w:t>Collinearity: a review of methods to deal with it and a simulation study evaluating their performance</w:t>
      </w:r>
      <w:r>
        <w:rPr>
          <w:lang w:val="en-GB"/>
        </w:rPr>
        <w:t>, 2013, s. 27-32</w:t>
      </w:r>
      <w:r w:rsidR="00C04FD2">
        <w:rPr>
          <w:lang w:val="en-GB"/>
        </w:rPr>
        <w:t>.</w:t>
      </w:r>
    </w:p>
  </w:footnote>
  <w:footnote w:id="21">
    <w:p w14:paraId="5A50F322" w14:textId="2CE5145D" w:rsidR="00A26C69" w:rsidRPr="000C4CF0" w:rsidRDefault="00A26C69" w:rsidP="00936F6D">
      <w:pPr>
        <w:pStyle w:val="Tekstprzypisudolnego"/>
      </w:pPr>
      <w:r>
        <w:rPr>
          <w:rStyle w:val="Odwoanieprzypisudolnego"/>
        </w:rPr>
        <w:footnoteRef/>
      </w:r>
      <w:r w:rsidRPr="000C4CF0">
        <w:t xml:space="preserve"> </w:t>
      </w:r>
      <w:r>
        <w:t>H. Dudek</w:t>
      </w:r>
      <w:r w:rsidRPr="000C4CF0">
        <w:t xml:space="preserve">, </w:t>
      </w:r>
      <w:r w:rsidRPr="000C4CF0">
        <w:rPr>
          <w:i/>
          <w:iCs/>
        </w:rPr>
        <w:t>Wykrywanie współliniowości za pomocą scentrowanych, niescentrowanych oraz uogólnionych czynników inflacji wariancji</w:t>
      </w:r>
      <w:r w:rsidRPr="000C4CF0">
        <w:t>, 20</w:t>
      </w:r>
      <w:r>
        <w:t>05</w:t>
      </w:r>
      <w:r w:rsidRPr="000C4CF0">
        <w:t xml:space="preserve">, s. </w:t>
      </w:r>
      <w:r>
        <w:t>1-4</w:t>
      </w:r>
      <w:r w:rsidR="00E86EF6">
        <w:t>.</w:t>
      </w:r>
    </w:p>
  </w:footnote>
  <w:footnote w:id="22">
    <w:p w14:paraId="43851B32" w14:textId="23881C08" w:rsidR="00A26C69" w:rsidRPr="00844A06" w:rsidRDefault="00A26C69">
      <w:pPr>
        <w:pStyle w:val="Tekstprzypisudolnego"/>
        <w:rPr>
          <w:lang w:val="en-GB"/>
        </w:rPr>
      </w:pPr>
      <w:r>
        <w:rPr>
          <w:rStyle w:val="Odwoanieprzypisudolnego"/>
        </w:rPr>
        <w:footnoteRef/>
      </w:r>
      <w:r w:rsidRPr="00844A06">
        <w:rPr>
          <w:lang w:val="en-GB"/>
        </w:rPr>
        <w:t xml:space="preserve"> </w:t>
      </w:r>
      <w:r>
        <w:rPr>
          <w:lang w:val="en-GB"/>
        </w:rPr>
        <w:t xml:space="preserve">E. </w:t>
      </w:r>
      <w:r w:rsidRPr="00844A06">
        <w:rPr>
          <w:lang w:val="en-GB"/>
        </w:rPr>
        <w:t>Altman</w:t>
      </w:r>
      <w:r>
        <w:rPr>
          <w:lang w:val="en-GB"/>
        </w:rPr>
        <w:t xml:space="preserve">, </w:t>
      </w:r>
      <w:r w:rsidRPr="00844A06">
        <w:rPr>
          <w:lang w:val="en-GB"/>
        </w:rPr>
        <w:t>F</w:t>
      </w:r>
      <w:r w:rsidRPr="00844A06">
        <w:rPr>
          <w:i/>
          <w:iCs/>
          <w:lang w:val="en-GB"/>
        </w:rPr>
        <w:t>inancial ratios, discriminant analysis and the prediction of corporate bankruptcy</w:t>
      </w:r>
      <w:r>
        <w:rPr>
          <w:lang w:val="en-GB"/>
        </w:rPr>
        <w:t>, 1968, s.</w:t>
      </w:r>
      <w:r w:rsidRPr="00844A06">
        <w:rPr>
          <w:lang w:val="en-GB"/>
        </w:rPr>
        <w:t xml:space="preserve"> 589</w:t>
      </w:r>
      <w:r>
        <w:rPr>
          <w:lang w:val="en-GB"/>
        </w:rPr>
        <w:t>-</w:t>
      </w:r>
      <w:r w:rsidRPr="00844A06">
        <w:rPr>
          <w:lang w:val="en-GB"/>
        </w:rPr>
        <w:t>609</w:t>
      </w:r>
      <w:r w:rsidR="00BC5B23">
        <w:rPr>
          <w:lang w:val="en-GB"/>
        </w:rPr>
        <w:t>.</w:t>
      </w:r>
    </w:p>
  </w:footnote>
  <w:footnote w:id="23">
    <w:p w14:paraId="67F742B5" w14:textId="37A82CE8" w:rsidR="00A26C69" w:rsidRPr="004E24D4" w:rsidRDefault="00A26C69">
      <w:pPr>
        <w:pStyle w:val="Tekstprzypisudolnego"/>
      </w:pPr>
      <w:r>
        <w:rPr>
          <w:rStyle w:val="Odwoanieprzypisudolnego"/>
        </w:rPr>
        <w:footnoteRef/>
      </w:r>
      <w:r w:rsidRPr="00844A06">
        <w:t xml:space="preserve"> </w:t>
      </w:r>
      <w:r>
        <w:t xml:space="preserve">B. Prusak, </w:t>
      </w:r>
      <w:r>
        <w:rPr>
          <w:i/>
          <w:iCs/>
        </w:rPr>
        <w:t>Nowoczesne metody prognozowania zagrożenia finansowego przedsiębiorstw</w:t>
      </w:r>
      <w:r>
        <w:t xml:space="preserve">, </w:t>
      </w:r>
      <w:r w:rsidRPr="004E24D4">
        <w:t>2005</w:t>
      </w:r>
      <w:r w:rsidR="00BC5B23">
        <w:t>.</w:t>
      </w:r>
    </w:p>
  </w:footnote>
  <w:footnote w:id="24">
    <w:p w14:paraId="54F3438C" w14:textId="49CF9D7E" w:rsidR="00A26C69" w:rsidRPr="00844A06" w:rsidRDefault="00A26C69">
      <w:pPr>
        <w:pStyle w:val="Tekstprzypisudolnego"/>
        <w:rPr>
          <w:lang w:val="en-GB"/>
        </w:rPr>
      </w:pPr>
      <w:r>
        <w:rPr>
          <w:rStyle w:val="Odwoanieprzypisudolnego"/>
        </w:rPr>
        <w:footnoteRef/>
      </w:r>
      <w:r w:rsidRPr="00844A06">
        <w:rPr>
          <w:lang w:val="en-GB"/>
        </w:rPr>
        <w:t xml:space="preserve"> T. Korol, </w:t>
      </w:r>
      <w:r w:rsidRPr="00844A06">
        <w:rPr>
          <w:i/>
          <w:iCs/>
          <w:lang w:val="en-GB"/>
        </w:rPr>
        <w:t>Systemy Ostrzegania Przedsiębiorstw Przed Ryzykiem Upadłości</w:t>
      </w:r>
      <w:r w:rsidRPr="00844A06">
        <w:rPr>
          <w:lang w:val="en-GB"/>
        </w:rPr>
        <w:t xml:space="preserve">, 2010, T. Korol, </w:t>
      </w:r>
      <w:r w:rsidRPr="00844A06">
        <w:rPr>
          <w:i/>
          <w:iCs/>
          <w:lang w:val="en-GB"/>
        </w:rPr>
        <w:t>Early warning models against bankruptcy risk for Central European and Latin American enterprises</w:t>
      </w:r>
      <w:r>
        <w:rPr>
          <w:lang w:val="en-GB"/>
        </w:rPr>
        <w:t>, 2013, s.</w:t>
      </w:r>
      <w:r w:rsidRPr="00844A06">
        <w:rPr>
          <w:lang w:val="en-GB"/>
        </w:rPr>
        <w:t xml:space="preserve"> 22-30</w:t>
      </w:r>
      <w:r w:rsidR="00BC5B23">
        <w:rPr>
          <w:lang w:val="en-GB"/>
        </w:rPr>
        <w:t>.</w:t>
      </w:r>
    </w:p>
  </w:footnote>
  <w:footnote w:id="25">
    <w:p w14:paraId="44F100E7" w14:textId="05C05996" w:rsidR="00A26C69" w:rsidRPr="007C1382" w:rsidRDefault="00A26C69" w:rsidP="007C1382">
      <w:pPr>
        <w:pStyle w:val="Tekstprzypisudolnego"/>
        <w:rPr>
          <w:lang w:val="en-GB"/>
        </w:rPr>
      </w:pPr>
      <w:r>
        <w:rPr>
          <w:rStyle w:val="Odwoanieprzypisudolnego"/>
        </w:rPr>
        <w:footnoteRef/>
      </w:r>
      <w:r>
        <w:rPr>
          <w:lang w:val="en-GB"/>
        </w:rPr>
        <w:t xml:space="preserve"> K.</w:t>
      </w:r>
      <w:r w:rsidRPr="007C1382">
        <w:rPr>
          <w:lang w:val="en-GB"/>
        </w:rPr>
        <w:t xml:space="preserve"> Patro</w:t>
      </w:r>
      <w:r>
        <w:rPr>
          <w:lang w:val="en-GB"/>
        </w:rPr>
        <w:t xml:space="preserve">, K. </w:t>
      </w:r>
      <w:r w:rsidRPr="007C1382">
        <w:rPr>
          <w:lang w:val="en-GB"/>
        </w:rPr>
        <w:t>Kumar</w:t>
      </w:r>
      <w:r>
        <w:rPr>
          <w:lang w:val="en-GB"/>
        </w:rPr>
        <w:t xml:space="preserve">, </w:t>
      </w:r>
      <w:r w:rsidRPr="007C1382">
        <w:rPr>
          <w:i/>
          <w:iCs/>
          <w:lang w:val="en-GB"/>
        </w:rPr>
        <w:t>Normalization: A Preprocessing Stag</w:t>
      </w:r>
      <w:r>
        <w:rPr>
          <w:i/>
          <w:iCs/>
          <w:lang w:val="en-GB"/>
        </w:rPr>
        <w:t>e</w:t>
      </w:r>
      <w:r>
        <w:rPr>
          <w:lang w:val="en-GB"/>
        </w:rPr>
        <w:t>, 2015, s. 1-3</w:t>
      </w:r>
      <w:r w:rsidR="007D5977">
        <w:rPr>
          <w:lang w:val="en-GB"/>
        </w:rPr>
        <w:t>.</w:t>
      </w:r>
    </w:p>
  </w:footnote>
  <w:footnote w:id="26">
    <w:p w14:paraId="69EA1686" w14:textId="3F398EA8" w:rsidR="00A26C69" w:rsidRPr="00354FA8" w:rsidRDefault="00A26C69">
      <w:pPr>
        <w:pStyle w:val="Tekstprzypisudolnego"/>
        <w:rPr>
          <w:lang w:val="en-GB"/>
        </w:rPr>
      </w:pPr>
      <w:r>
        <w:rPr>
          <w:rStyle w:val="Odwoanieprzypisudolnego"/>
        </w:rPr>
        <w:footnoteRef/>
      </w:r>
      <w:r w:rsidRPr="00354FA8">
        <w:rPr>
          <w:lang w:val="en-GB"/>
        </w:rPr>
        <w:t xml:space="preserve"> </w:t>
      </w:r>
      <w:r>
        <w:rPr>
          <w:lang w:val="en-GB"/>
        </w:rPr>
        <w:t xml:space="preserve">K. Potdar, T. S. Pardawala, C. D. Pai, </w:t>
      </w:r>
      <w:r w:rsidRPr="00354FA8">
        <w:rPr>
          <w:i/>
          <w:iCs/>
          <w:lang w:val="en-GB"/>
        </w:rPr>
        <w:t>A Comparative Study of Categorical Variable Encoding Techniques for Neural Network Classifiers</w:t>
      </w:r>
      <w:r w:rsidRPr="00354FA8">
        <w:rPr>
          <w:lang w:val="en-GB"/>
        </w:rPr>
        <w:t>, 2017</w:t>
      </w:r>
      <w:r>
        <w:rPr>
          <w:lang w:val="en-GB"/>
        </w:rPr>
        <w:t>, s. 7-10</w:t>
      </w:r>
      <w:r w:rsidR="007D5977">
        <w:rPr>
          <w:lang w:val="en-GB"/>
        </w:rPr>
        <w:t>.</w:t>
      </w:r>
    </w:p>
  </w:footnote>
  <w:footnote w:id="27">
    <w:p w14:paraId="54AD4545" w14:textId="2A3F0D7F" w:rsidR="00A26C69" w:rsidRPr="004A5902" w:rsidRDefault="00A26C69" w:rsidP="004A5902">
      <w:pPr>
        <w:pStyle w:val="Tekstprzypisudolnego"/>
        <w:rPr>
          <w:lang w:val="en-GB"/>
        </w:rPr>
      </w:pPr>
      <w:r>
        <w:rPr>
          <w:rStyle w:val="Odwoanieprzypisudolnego"/>
        </w:rPr>
        <w:footnoteRef/>
      </w:r>
      <w:r w:rsidRPr="00BB6472">
        <w:rPr>
          <w:lang w:val="en-GB"/>
        </w:rPr>
        <w:t xml:space="preserve"> </w:t>
      </w:r>
      <w:bookmarkStart w:id="20" w:name="_Hlk61909190"/>
      <w:r w:rsidRPr="00BB6472">
        <w:rPr>
          <w:lang w:val="en-GB"/>
        </w:rPr>
        <w:t xml:space="preserve">N. Bhalaji, Kb. </w:t>
      </w:r>
      <w:r w:rsidRPr="004A5902">
        <w:rPr>
          <w:lang w:val="en-GB"/>
        </w:rPr>
        <w:t xml:space="preserve">Sundharakumar, S. Chithra, </w:t>
      </w:r>
      <w:r w:rsidRPr="001145C9">
        <w:rPr>
          <w:i/>
          <w:iCs/>
          <w:lang w:val="en-GB"/>
        </w:rPr>
        <w:t>Empirical study of feature selection methods over classification algorithms</w:t>
      </w:r>
      <w:r>
        <w:rPr>
          <w:lang w:val="en-GB"/>
        </w:rPr>
        <w:t>, 2016</w:t>
      </w:r>
      <w:bookmarkEnd w:id="20"/>
      <w:r>
        <w:rPr>
          <w:lang w:val="en-GB"/>
        </w:rPr>
        <w:t>, s. 5-19.</w:t>
      </w:r>
    </w:p>
  </w:footnote>
  <w:footnote w:id="28">
    <w:p w14:paraId="18BF118F" w14:textId="20811487" w:rsidR="00A26C69" w:rsidRDefault="00A26C69">
      <w:pPr>
        <w:pStyle w:val="Tekstprzypisudolnego"/>
      </w:pPr>
      <w:r>
        <w:rPr>
          <w:rStyle w:val="Odwoanieprzypisudolnego"/>
        </w:rPr>
        <w:footnoteRef/>
      </w:r>
      <w:r w:rsidRPr="003B7029">
        <w:t xml:space="preserve"> www.towardsdatascience.com/understanding-gradient-boosting-machines-9be756fe76ab (data odsłon</w:t>
      </w:r>
      <w:r>
        <w:t>y 5.01.2021 r.),</w:t>
      </w:r>
    </w:p>
    <w:p w14:paraId="7239B0CC" w14:textId="0E530E4C" w:rsidR="00A26C69" w:rsidRDefault="00A26C69" w:rsidP="003B7029">
      <w:pPr>
        <w:pStyle w:val="Tekstprzypisudolnego"/>
      </w:pPr>
      <w:r w:rsidRPr="00E343C7">
        <w:t>www.mateuszgrzyb.pl/wybor-odpowiedniego-algorytmu-czesc-2-algorytmy-klasyfikacyjne</w:t>
      </w:r>
      <w:r>
        <w:t xml:space="preserve"> </w:t>
      </w:r>
      <w:r w:rsidRPr="003B7029">
        <w:t>(data odsłon</w:t>
      </w:r>
      <w:r>
        <w:t>y 5.01.2021 r.)</w:t>
      </w:r>
    </w:p>
    <w:p w14:paraId="75B088E7" w14:textId="2A4072BA" w:rsidR="00A26C69" w:rsidRPr="003B7029" w:rsidRDefault="00A26C69">
      <w:pPr>
        <w:pStyle w:val="Tekstprzypisudolnego"/>
      </w:pPr>
    </w:p>
  </w:footnote>
  <w:footnote w:id="29">
    <w:p w14:paraId="38FFF498" w14:textId="7248EB08" w:rsidR="00A26C69" w:rsidRPr="000867CD" w:rsidRDefault="00A26C69">
      <w:pPr>
        <w:pStyle w:val="Tekstprzypisudolnego"/>
      </w:pPr>
      <w:r>
        <w:rPr>
          <w:rStyle w:val="Odwoanieprzypisudolnego"/>
        </w:rPr>
        <w:footnoteRef/>
      </w:r>
      <w:r w:rsidRPr="000867CD">
        <w:t xml:space="preserve"> www.lightgbm.readthedocs.io/en/latest/pythonapi/lightgbm.LGBMClassifier.html (data odsł</w:t>
      </w:r>
      <w:r>
        <w:t>ony 6.01.2021 r.)</w:t>
      </w:r>
    </w:p>
  </w:footnote>
  <w:footnote w:id="30">
    <w:p w14:paraId="6A799C59" w14:textId="6208CA0D" w:rsidR="00A26C69" w:rsidRDefault="00A26C69">
      <w:pPr>
        <w:pStyle w:val="Tekstprzypisudolnego"/>
      </w:pPr>
      <w:r>
        <w:rPr>
          <w:rStyle w:val="Odwoanieprzypisudolnego"/>
        </w:rPr>
        <w:footnoteRef/>
      </w:r>
      <w:r>
        <w:t xml:space="preserve"> Wskaźnik 75% reprezentuje odsetek wykrytych wszystkich obserwacji pozytywnych, w populacji 75% podmiotów wskazanych przez model jako najbardziej zagrożone ryzykiem upadłości.</w:t>
      </w:r>
    </w:p>
  </w:footnote>
  <w:footnote w:id="31">
    <w:p w14:paraId="3598E247" w14:textId="6F155EBA" w:rsidR="00A26C69" w:rsidRPr="003610D3" w:rsidRDefault="00A26C69">
      <w:pPr>
        <w:pStyle w:val="Tekstprzypisudolnego"/>
      </w:pPr>
      <w:r>
        <w:rPr>
          <w:rStyle w:val="Odwoanieprzypisudolnego"/>
        </w:rPr>
        <w:footnoteRef/>
      </w:r>
      <w:r w:rsidRPr="003610D3">
        <w:t xml:space="preserve"> </w:t>
      </w:r>
      <w:r w:rsidRPr="007C341B">
        <w:t>www.towardsdatascience.com/understanding-random-forest-58381e0602d2</w:t>
      </w:r>
      <w:r w:rsidRPr="003610D3">
        <w:t xml:space="preserve"> (data odsł</w:t>
      </w:r>
      <w:r>
        <w:t>ony 8.01.2021 r.)</w:t>
      </w:r>
    </w:p>
  </w:footnote>
  <w:footnote w:id="32">
    <w:p w14:paraId="3801BB08" w14:textId="0AB11DEE" w:rsidR="00A26C69" w:rsidRPr="009A6C50" w:rsidRDefault="00A26C69" w:rsidP="00F2459C">
      <w:pPr>
        <w:pStyle w:val="Tekstprzypisudolnego"/>
      </w:pPr>
      <w:r>
        <w:rPr>
          <w:rStyle w:val="Odwoanieprzypisudolnego"/>
        </w:rPr>
        <w:footnoteRef/>
      </w:r>
      <w:r w:rsidRPr="009A6C50">
        <w:t xml:space="preserve"> www</w:t>
      </w:r>
      <w:r>
        <w:t>.</w:t>
      </w:r>
      <w:r w:rsidRPr="009A6C50">
        <w:t>scikit-learn.org/stable/modules/generated/sklearn.ensemble.RandomForestClassifier.html (data odsłony 6.01.202</w:t>
      </w:r>
      <w:r>
        <w:t>1</w:t>
      </w:r>
      <w:r w:rsidRPr="009A6C50">
        <w:t xml:space="preserve"> r.)</w:t>
      </w:r>
    </w:p>
  </w:footnote>
  <w:footnote w:id="33">
    <w:p w14:paraId="78A9D2FD" w14:textId="13774F90" w:rsidR="00A26C69" w:rsidRPr="00E1105B" w:rsidRDefault="00A26C69">
      <w:pPr>
        <w:pStyle w:val="Tekstprzypisudolnego"/>
      </w:pPr>
      <w:r>
        <w:rPr>
          <w:rStyle w:val="Odwoanieprzypisudolnego"/>
        </w:rPr>
        <w:footnoteRef/>
      </w:r>
      <w:r w:rsidRPr="00E1105B">
        <w:t xml:space="preserve"> </w:t>
      </w:r>
      <w:bookmarkStart w:id="34" w:name="_Hlk62061258"/>
      <w:r w:rsidRPr="00E1105B">
        <w:t>www.sztucznainteligencja.org.pl/definicja/sieci-neuronowe (data odsł</w:t>
      </w:r>
      <w:r>
        <w:t>ony 6.01.2021 r.)</w:t>
      </w:r>
      <w:bookmarkEnd w:id="34"/>
    </w:p>
  </w:footnote>
  <w:footnote w:id="34">
    <w:p w14:paraId="1A3C0B93" w14:textId="28341805" w:rsidR="00A26C69" w:rsidRPr="009A6C50" w:rsidRDefault="00A26C69" w:rsidP="00D52ABA">
      <w:pPr>
        <w:pStyle w:val="Tekstprzypisudolnego"/>
      </w:pPr>
      <w:r>
        <w:rPr>
          <w:rStyle w:val="Odwoanieprzypisudolnego"/>
        </w:rPr>
        <w:footnoteRef/>
      </w:r>
      <w:r w:rsidRPr="009A6C50">
        <w:t xml:space="preserve"> </w:t>
      </w:r>
      <w:r>
        <w:t>www.</w:t>
      </w:r>
      <w:r w:rsidRPr="00060470">
        <w:t xml:space="preserve">keras.io/api/models/sequential/ </w:t>
      </w:r>
      <w:r w:rsidRPr="009A6C50">
        <w:t xml:space="preserve">(data odsłony </w:t>
      </w:r>
      <w:r>
        <w:t>22</w:t>
      </w:r>
      <w:r w:rsidRPr="009A6C50">
        <w:t>.01.202</w:t>
      </w:r>
      <w:r>
        <w:t>1</w:t>
      </w:r>
      <w:r w:rsidRPr="009A6C50">
        <w:t xml:space="preserve"> r.)</w:t>
      </w:r>
    </w:p>
  </w:footnote>
  <w:footnote w:id="35">
    <w:p w14:paraId="42E2B370" w14:textId="2E7AFEEB" w:rsidR="00A26C69" w:rsidRPr="00A84CA4" w:rsidRDefault="00A26C69">
      <w:pPr>
        <w:pStyle w:val="Tekstprzypisudolnego"/>
        <w:rPr>
          <w:lang w:val="en-GB"/>
        </w:rPr>
      </w:pPr>
      <w:r>
        <w:rPr>
          <w:rStyle w:val="Odwoanieprzypisudolnego"/>
        </w:rPr>
        <w:footnoteRef/>
      </w:r>
      <w:r w:rsidRPr="00A84CA4">
        <w:rPr>
          <w:lang w:val="en-GB"/>
        </w:rPr>
        <w:t xml:space="preserve"> E. Altman, </w:t>
      </w:r>
      <w:r w:rsidRPr="00A84CA4">
        <w:rPr>
          <w:i/>
          <w:iCs/>
          <w:lang w:val="en-GB"/>
        </w:rPr>
        <w:t>Predicting Financial Distress of Companies</w:t>
      </w:r>
      <w:r>
        <w:rPr>
          <w:lang w:val="en-GB"/>
        </w:rPr>
        <w:t>, 2000, s. 15-22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D72DAB"/>
    <w:multiLevelType w:val="hybridMultilevel"/>
    <w:tmpl w:val="57C204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2276B6C"/>
    <w:multiLevelType w:val="hybridMultilevel"/>
    <w:tmpl w:val="DEA4D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2F17E5B"/>
    <w:multiLevelType w:val="hybridMultilevel"/>
    <w:tmpl w:val="4D5E9D30"/>
    <w:lvl w:ilvl="0" w:tplc="0276E07A">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4"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7"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2"/>
  </w:num>
  <w:num w:numId="3">
    <w:abstractNumId w:val="0"/>
  </w:num>
  <w:num w:numId="4">
    <w:abstractNumId w:val="14"/>
  </w:num>
  <w:num w:numId="5">
    <w:abstractNumId w:val="16"/>
  </w:num>
  <w:num w:numId="6">
    <w:abstractNumId w:val="6"/>
  </w:num>
  <w:num w:numId="7">
    <w:abstractNumId w:val="17"/>
  </w:num>
  <w:num w:numId="8">
    <w:abstractNumId w:val="15"/>
  </w:num>
  <w:num w:numId="9">
    <w:abstractNumId w:val="4"/>
  </w:num>
  <w:num w:numId="10">
    <w:abstractNumId w:val="2"/>
  </w:num>
  <w:num w:numId="11">
    <w:abstractNumId w:val="7"/>
  </w:num>
  <w:num w:numId="12">
    <w:abstractNumId w:val="3"/>
  </w:num>
  <w:num w:numId="13">
    <w:abstractNumId w:val="1"/>
  </w:num>
  <w:num w:numId="14">
    <w:abstractNumId w:val="11"/>
  </w:num>
  <w:num w:numId="15">
    <w:abstractNumId w:val="5"/>
  </w:num>
  <w:num w:numId="16">
    <w:abstractNumId w:val="8"/>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8D0"/>
    <w:rsid w:val="00002EBB"/>
    <w:rsid w:val="000031BD"/>
    <w:rsid w:val="00004496"/>
    <w:rsid w:val="00004A38"/>
    <w:rsid w:val="00004CC5"/>
    <w:rsid w:val="000053A5"/>
    <w:rsid w:val="00006374"/>
    <w:rsid w:val="00007B1F"/>
    <w:rsid w:val="00007E1C"/>
    <w:rsid w:val="0001030E"/>
    <w:rsid w:val="00010724"/>
    <w:rsid w:val="00010EA3"/>
    <w:rsid w:val="000123C5"/>
    <w:rsid w:val="00012525"/>
    <w:rsid w:val="00013900"/>
    <w:rsid w:val="00013D07"/>
    <w:rsid w:val="00013F47"/>
    <w:rsid w:val="00014F40"/>
    <w:rsid w:val="000151DE"/>
    <w:rsid w:val="0001531F"/>
    <w:rsid w:val="0001574E"/>
    <w:rsid w:val="00015BDE"/>
    <w:rsid w:val="00015E1C"/>
    <w:rsid w:val="00015EC6"/>
    <w:rsid w:val="0001637C"/>
    <w:rsid w:val="000174D1"/>
    <w:rsid w:val="000178AB"/>
    <w:rsid w:val="0002003A"/>
    <w:rsid w:val="0002193C"/>
    <w:rsid w:val="00021CC6"/>
    <w:rsid w:val="00021FA0"/>
    <w:rsid w:val="00022073"/>
    <w:rsid w:val="00026687"/>
    <w:rsid w:val="00027287"/>
    <w:rsid w:val="000272A7"/>
    <w:rsid w:val="00027538"/>
    <w:rsid w:val="0003156E"/>
    <w:rsid w:val="00031D96"/>
    <w:rsid w:val="00031EE5"/>
    <w:rsid w:val="0003209B"/>
    <w:rsid w:val="00032670"/>
    <w:rsid w:val="0003273A"/>
    <w:rsid w:val="00032BD8"/>
    <w:rsid w:val="00033146"/>
    <w:rsid w:val="000331D0"/>
    <w:rsid w:val="00033955"/>
    <w:rsid w:val="00034AE3"/>
    <w:rsid w:val="00035761"/>
    <w:rsid w:val="00035B97"/>
    <w:rsid w:val="00036414"/>
    <w:rsid w:val="00036638"/>
    <w:rsid w:val="000366BA"/>
    <w:rsid w:val="00037DE9"/>
    <w:rsid w:val="000401E0"/>
    <w:rsid w:val="0004042F"/>
    <w:rsid w:val="000420A8"/>
    <w:rsid w:val="00042372"/>
    <w:rsid w:val="0004278E"/>
    <w:rsid w:val="00042CC6"/>
    <w:rsid w:val="00042F31"/>
    <w:rsid w:val="00043E9D"/>
    <w:rsid w:val="00043F2A"/>
    <w:rsid w:val="0004554E"/>
    <w:rsid w:val="00046162"/>
    <w:rsid w:val="000464B5"/>
    <w:rsid w:val="00051714"/>
    <w:rsid w:val="00052472"/>
    <w:rsid w:val="00053924"/>
    <w:rsid w:val="00053DB7"/>
    <w:rsid w:val="000549BE"/>
    <w:rsid w:val="00055203"/>
    <w:rsid w:val="00055622"/>
    <w:rsid w:val="00055C70"/>
    <w:rsid w:val="000567D5"/>
    <w:rsid w:val="00056D4A"/>
    <w:rsid w:val="00057293"/>
    <w:rsid w:val="00057D65"/>
    <w:rsid w:val="0006024C"/>
    <w:rsid w:val="00060470"/>
    <w:rsid w:val="0006093D"/>
    <w:rsid w:val="00060DDA"/>
    <w:rsid w:val="00061042"/>
    <w:rsid w:val="000616D3"/>
    <w:rsid w:val="0006232B"/>
    <w:rsid w:val="00062B08"/>
    <w:rsid w:val="000639E3"/>
    <w:rsid w:val="00063B7B"/>
    <w:rsid w:val="00064C69"/>
    <w:rsid w:val="000656B8"/>
    <w:rsid w:val="00066853"/>
    <w:rsid w:val="00066C77"/>
    <w:rsid w:val="00066D1E"/>
    <w:rsid w:val="000670E4"/>
    <w:rsid w:val="0007008D"/>
    <w:rsid w:val="00070DC5"/>
    <w:rsid w:val="00071CD8"/>
    <w:rsid w:val="00071F1B"/>
    <w:rsid w:val="00072355"/>
    <w:rsid w:val="000733A1"/>
    <w:rsid w:val="0007359A"/>
    <w:rsid w:val="00074BDB"/>
    <w:rsid w:val="0007566B"/>
    <w:rsid w:val="00075ED2"/>
    <w:rsid w:val="0007632F"/>
    <w:rsid w:val="00076BDD"/>
    <w:rsid w:val="00076E54"/>
    <w:rsid w:val="0007708C"/>
    <w:rsid w:val="000771F4"/>
    <w:rsid w:val="0007778C"/>
    <w:rsid w:val="00077A3A"/>
    <w:rsid w:val="000806D3"/>
    <w:rsid w:val="00080F89"/>
    <w:rsid w:val="000813F5"/>
    <w:rsid w:val="00081620"/>
    <w:rsid w:val="000816F3"/>
    <w:rsid w:val="00081B91"/>
    <w:rsid w:val="00081BC4"/>
    <w:rsid w:val="00082097"/>
    <w:rsid w:val="00082597"/>
    <w:rsid w:val="000828AE"/>
    <w:rsid w:val="00083083"/>
    <w:rsid w:val="00083EE3"/>
    <w:rsid w:val="00084464"/>
    <w:rsid w:val="0008458C"/>
    <w:rsid w:val="00085105"/>
    <w:rsid w:val="00085643"/>
    <w:rsid w:val="000856C4"/>
    <w:rsid w:val="000859F5"/>
    <w:rsid w:val="00085C65"/>
    <w:rsid w:val="000867CD"/>
    <w:rsid w:val="00087D81"/>
    <w:rsid w:val="000904F4"/>
    <w:rsid w:val="00090654"/>
    <w:rsid w:val="00090C0E"/>
    <w:rsid w:val="00091063"/>
    <w:rsid w:val="000913D3"/>
    <w:rsid w:val="0009162D"/>
    <w:rsid w:val="000918DF"/>
    <w:rsid w:val="000927E8"/>
    <w:rsid w:val="0009280F"/>
    <w:rsid w:val="000928CB"/>
    <w:rsid w:val="0009311F"/>
    <w:rsid w:val="00093E71"/>
    <w:rsid w:val="00093FD7"/>
    <w:rsid w:val="00095CFB"/>
    <w:rsid w:val="000965CE"/>
    <w:rsid w:val="0009708B"/>
    <w:rsid w:val="00097231"/>
    <w:rsid w:val="00097370"/>
    <w:rsid w:val="00097DA0"/>
    <w:rsid w:val="000A0CDE"/>
    <w:rsid w:val="000A1187"/>
    <w:rsid w:val="000A21F1"/>
    <w:rsid w:val="000A2EDF"/>
    <w:rsid w:val="000A2FFD"/>
    <w:rsid w:val="000A3817"/>
    <w:rsid w:val="000A44B6"/>
    <w:rsid w:val="000A4D00"/>
    <w:rsid w:val="000A5AB0"/>
    <w:rsid w:val="000A5C6B"/>
    <w:rsid w:val="000A62CE"/>
    <w:rsid w:val="000A66FA"/>
    <w:rsid w:val="000A7DC7"/>
    <w:rsid w:val="000B00F3"/>
    <w:rsid w:val="000B0BC4"/>
    <w:rsid w:val="000B2D55"/>
    <w:rsid w:val="000B2E6F"/>
    <w:rsid w:val="000B3DE8"/>
    <w:rsid w:val="000B3E4E"/>
    <w:rsid w:val="000B467C"/>
    <w:rsid w:val="000B506D"/>
    <w:rsid w:val="000B5176"/>
    <w:rsid w:val="000B6E05"/>
    <w:rsid w:val="000B789A"/>
    <w:rsid w:val="000C09AC"/>
    <w:rsid w:val="000C17BB"/>
    <w:rsid w:val="000C2985"/>
    <w:rsid w:val="000C2FC7"/>
    <w:rsid w:val="000C3223"/>
    <w:rsid w:val="000C332D"/>
    <w:rsid w:val="000C37FB"/>
    <w:rsid w:val="000C4CF0"/>
    <w:rsid w:val="000C4D1A"/>
    <w:rsid w:val="000C57F4"/>
    <w:rsid w:val="000C584C"/>
    <w:rsid w:val="000C59CF"/>
    <w:rsid w:val="000C65BF"/>
    <w:rsid w:val="000C6624"/>
    <w:rsid w:val="000D1602"/>
    <w:rsid w:val="000D1C12"/>
    <w:rsid w:val="000D2A30"/>
    <w:rsid w:val="000D3049"/>
    <w:rsid w:val="000D3065"/>
    <w:rsid w:val="000D39A6"/>
    <w:rsid w:val="000D471B"/>
    <w:rsid w:val="000D4F8A"/>
    <w:rsid w:val="000D53EB"/>
    <w:rsid w:val="000D566F"/>
    <w:rsid w:val="000D5CF4"/>
    <w:rsid w:val="000D71E1"/>
    <w:rsid w:val="000D7664"/>
    <w:rsid w:val="000E0DFF"/>
    <w:rsid w:val="000E16ED"/>
    <w:rsid w:val="000E1AD4"/>
    <w:rsid w:val="000E258D"/>
    <w:rsid w:val="000E2679"/>
    <w:rsid w:val="000E372E"/>
    <w:rsid w:val="000E374D"/>
    <w:rsid w:val="000E3759"/>
    <w:rsid w:val="000E3EF4"/>
    <w:rsid w:val="000E44E5"/>
    <w:rsid w:val="000E47E7"/>
    <w:rsid w:val="000E4817"/>
    <w:rsid w:val="000E4C89"/>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45C6"/>
    <w:rsid w:val="000F5F6A"/>
    <w:rsid w:val="000F60B3"/>
    <w:rsid w:val="000F6E67"/>
    <w:rsid w:val="000F7065"/>
    <w:rsid w:val="000F7388"/>
    <w:rsid w:val="000F779A"/>
    <w:rsid w:val="000F7E3E"/>
    <w:rsid w:val="000F7F8D"/>
    <w:rsid w:val="0010003F"/>
    <w:rsid w:val="00100D1F"/>
    <w:rsid w:val="001013F6"/>
    <w:rsid w:val="0010162D"/>
    <w:rsid w:val="00101955"/>
    <w:rsid w:val="00101B28"/>
    <w:rsid w:val="00101C18"/>
    <w:rsid w:val="00101F62"/>
    <w:rsid w:val="00102D92"/>
    <w:rsid w:val="001033B6"/>
    <w:rsid w:val="00103E44"/>
    <w:rsid w:val="001049C9"/>
    <w:rsid w:val="0010531B"/>
    <w:rsid w:val="001056AC"/>
    <w:rsid w:val="00106557"/>
    <w:rsid w:val="0010704A"/>
    <w:rsid w:val="001078A7"/>
    <w:rsid w:val="00107FF6"/>
    <w:rsid w:val="001101C8"/>
    <w:rsid w:val="001104FA"/>
    <w:rsid w:val="001108F4"/>
    <w:rsid w:val="00110E0C"/>
    <w:rsid w:val="00110F80"/>
    <w:rsid w:val="001112FF"/>
    <w:rsid w:val="00111D7B"/>
    <w:rsid w:val="00111DEF"/>
    <w:rsid w:val="0011220F"/>
    <w:rsid w:val="00112269"/>
    <w:rsid w:val="0011238D"/>
    <w:rsid w:val="001131E9"/>
    <w:rsid w:val="001136E3"/>
    <w:rsid w:val="00113A6E"/>
    <w:rsid w:val="00113C41"/>
    <w:rsid w:val="001145C9"/>
    <w:rsid w:val="00114817"/>
    <w:rsid w:val="00115DB5"/>
    <w:rsid w:val="0011611D"/>
    <w:rsid w:val="001170A4"/>
    <w:rsid w:val="00117383"/>
    <w:rsid w:val="0011793E"/>
    <w:rsid w:val="00117FF2"/>
    <w:rsid w:val="00121121"/>
    <w:rsid w:val="00121996"/>
    <w:rsid w:val="0012218F"/>
    <w:rsid w:val="0012278C"/>
    <w:rsid w:val="00123054"/>
    <w:rsid w:val="00123252"/>
    <w:rsid w:val="00123707"/>
    <w:rsid w:val="00124A78"/>
    <w:rsid w:val="00124AB1"/>
    <w:rsid w:val="00124FF1"/>
    <w:rsid w:val="001250D1"/>
    <w:rsid w:val="00125366"/>
    <w:rsid w:val="00125B18"/>
    <w:rsid w:val="00125F62"/>
    <w:rsid w:val="0012723A"/>
    <w:rsid w:val="0012744F"/>
    <w:rsid w:val="00127B23"/>
    <w:rsid w:val="00127F10"/>
    <w:rsid w:val="00131265"/>
    <w:rsid w:val="00131325"/>
    <w:rsid w:val="0013181D"/>
    <w:rsid w:val="00132406"/>
    <w:rsid w:val="001326E1"/>
    <w:rsid w:val="001327AA"/>
    <w:rsid w:val="00132E92"/>
    <w:rsid w:val="00133CF6"/>
    <w:rsid w:val="00135DEC"/>
    <w:rsid w:val="00135EC4"/>
    <w:rsid w:val="0013612D"/>
    <w:rsid w:val="00136156"/>
    <w:rsid w:val="001367A3"/>
    <w:rsid w:val="00136A8B"/>
    <w:rsid w:val="00137DB8"/>
    <w:rsid w:val="00141C30"/>
    <w:rsid w:val="00142306"/>
    <w:rsid w:val="00143028"/>
    <w:rsid w:val="0014320B"/>
    <w:rsid w:val="00143629"/>
    <w:rsid w:val="001443AB"/>
    <w:rsid w:val="00144CF8"/>
    <w:rsid w:val="00145634"/>
    <w:rsid w:val="00145CA1"/>
    <w:rsid w:val="00145D52"/>
    <w:rsid w:val="001461A5"/>
    <w:rsid w:val="0014674E"/>
    <w:rsid w:val="0014722C"/>
    <w:rsid w:val="00147FFC"/>
    <w:rsid w:val="0015074A"/>
    <w:rsid w:val="001513B1"/>
    <w:rsid w:val="001519F5"/>
    <w:rsid w:val="00151C1E"/>
    <w:rsid w:val="0015264A"/>
    <w:rsid w:val="00152C7D"/>
    <w:rsid w:val="0015362C"/>
    <w:rsid w:val="00153F70"/>
    <w:rsid w:val="0015482A"/>
    <w:rsid w:val="00154A32"/>
    <w:rsid w:val="00154B93"/>
    <w:rsid w:val="00154EC1"/>
    <w:rsid w:val="00155263"/>
    <w:rsid w:val="001557EE"/>
    <w:rsid w:val="001564DE"/>
    <w:rsid w:val="001569E6"/>
    <w:rsid w:val="00157264"/>
    <w:rsid w:val="00157392"/>
    <w:rsid w:val="00157AFB"/>
    <w:rsid w:val="00157C7D"/>
    <w:rsid w:val="001618EB"/>
    <w:rsid w:val="00161F9D"/>
    <w:rsid w:val="001629ED"/>
    <w:rsid w:val="001641F1"/>
    <w:rsid w:val="0016467C"/>
    <w:rsid w:val="00165461"/>
    <w:rsid w:val="001658FE"/>
    <w:rsid w:val="001666E0"/>
    <w:rsid w:val="001668FF"/>
    <w:rsid w:val="00166B04"/>
    <w:rsid w:val="00167374"/>
    <w:rsid w:val="00171CFB"/>
    <w:rsid w:val="0017213A"/>
    <w:rsid w:val="0017227A"/>
    <w:rsid w:val="00172D05"/>
    <w:rsid w:val="00172FBA"/>
    <w:rsid w:val="00173D4E"/>
    <w:rsid w:val="00173EF9"/>
    <w:rsid w:val="00174B5B"/>
    <w:rsid w:val="00174CE7"/>
    <w:rsid w:val="00175593"/>
    <w:rsid w:val="0017745B"/>
    <w:rsid w:val="001774E0"/>
    <w:rsid w:val="001803A4"/>
    <w:rsid w:val="00181550"/>
    <w:rsid w:val="00181E3B"/>
    <w:rsid w:val="00182520"/>
    <w:rsid w:val="00182603"/>
    <w:rsid w:val="00182836"/>
    <w:rsid w:val="00182DFC"/>
    <w:rsid w:val="00182F2A"/>
    <w:rsid w:val="001834CD"/>
    <w:rsid w:val="00183AA3"/>
    <w:rsid w:val="00183F85"/>
    <w:rsid w:val="001840B2"/>
    <w:rsid w:val="00184815"/>
    <w:rsid w:val="00184909"/>
    <w:rsid w:val="00184C4A"/>
    <w:rsid w:val="001850E9"/>
    <w:rsid w:val="0018582E"/>
    <w:rsid w:val="00185BCF"/>
    <w:rsid w:val="00186DDC"/>
    <w:rsid w:val="001877BD"/>
    <w:rsid w:val="00187D59"/>
    <w:rsid w:val="0019006F"/>
    <w:rsid w:val="0019072E"/>
    <w:rsid w:val="00191BF0"/>
    <w:rsid w:val="00192476"/>
    <w:rsid w:val="00192B9D"/>
    <w:rsid w:val="00192E3B"/>
    <w:rsid w:val="00193815"/>
    <w:rsid w:val="001938F1"/>
    <w:rsid w:val="00193FC9"/>
    <w:rsid w:val="00194000"/>
    <w:rsid w:val="00194591"/>
    <w:rsid w:val="001959DF"/>
    <w:rsid w:val="00196183"/>
    <w:rsid w:val="00196709"/>
    <w:rsid w:val="001973BA"/>
    <w:rsid w:val="00197886"/>
    <w:rsid w:val="001A0651"/>
    <w:rsid w:val="001A1EF4"/>
    <w:rsid w:val="001A1F4D"/>
    <w:rsid w:val="001A2CC5"/>
    <w:rsid w:val="001A369B"/>
    <w:rsid w:val="001A36CA"/>
    <w:rsid w:val="001A4089"/>
    <w:rsid w:val="001A445E"/>
    <w:rsid w:val="001A4B4A"/>
    <w:rsid w:val="001A56CB"/>
    <w:rsid w:val="001A5A18"/>
    <w:rsid w:val="001A5FED"/>
    <w:rsid w:val="001A6617"/>
    <w:rsid w:val="001A6618"/>
    <w:rsid w:val="001A67DA"/>
    <w:rsid w:val="001A6DBA"/>
    <w:rsid w:val="001A6F07"/>
    <w:rsid w:val="001A7622"/>
    <w:rsid w:val="001A7B6D"/>
    <w:rsid w:val="001B01BB"/>
    <w:rsid w:val="001B0541"/>
    <w:rsid w:val="001B19AF"/>
    <w:rsid w:val="001B21CC"/>
    <w:rsid w:val="001B465E"/>
    <w:rsid w:val="001B520F"/>
    <w:rsid w:val="001B55B3"/>
    <w:rsid w:val="001B59F2"/>
    <w:rsid w:val="001B5B8F"/>
    <w:rsid w:val="001B69A0"/>
    <w:rsid w:val="001B69BC"/>
    <w:rsid w:val="001B7187"/>
    <w:rsid w:val="001B7935"/>
    <w:rsid w:val="001C0155"/>
    <w:rsid w:val="001C06FB"/>
    <w:rsid w:val="001C0B05"/>
    <w:rsid w:val="001C1EFE"/>
    <w:rsid w:val="001C2284"/>
    <w:rsid w:val="001C2BFF"/>
    <w:rsid w:val="001C3358"/>
    <w:rsid w:val="001C3569"/>
    <w:rsid w:val="001C40F5"/>
    <w:rsid w:val="001C434D"/>
    <w:rsid w:val="001C4C5A"/>
    <w:rsid w:val="001C4D2D"/>
    <w:rsid w:val="001C540A"/>
    <w:rsid w:val="001C6629"/>
    <w:rsid w:val="001C6DE4"/>
    <w:rsid w:val="001C6EA7"/>
    <w:rsid w:val="001C7672"/>
    <w:rsid w:val="001C79D0"/>
    <w:rsid w:val="001D0007"/>
    <w:rsid w:val="001D0316"/>
    <w:rsid w:val="001D1248"/>
    <w:rsid w:val="001D15E6"/>
    <w:rsid w:val="001D262A"/>
    <w:rsid w:val="001D27B0"/>
    <w:rsid w:val="001D2AEB"/>
    <w:rsid w:val="001D2D73"/>
    <w:rsid w:val="001D33AA"/>
    <w:rsid w:val="001D3DDD"/>
    <w:rsid w:val="001D412D"/>
    <w:rsid w:val="001D585D"/>
    <w:rsid w:val="001D5D81"/>
    <w:rsid w:val="001D70F2"/>
    <w:rsid w:val="001D75E8"/>
    <w:rsid w:val="001D7C64"/>
    <w:rsid w:val="001E03B3"/>
    <w:rsid w:val="001E05F0"/>
    <w:rsid w:val="001E175A"/>
    <w:rsid w:val="001E1B0D"/>
    <w:rsid w:val="001E1D97"/>
    <w:rsid w:val="001E1F13"/>
    <w:rsid w:val="001E3D1F"/>
    <w:rsid w:val="001E42BB"/>
    <w:rsid w:val="001E5958"/>
    <w:rsid w:val="001E685B"/>
    <w:rsid w:val="001E6E06"/>
    <w:rsid w:val="001E720C"/>
    <w:rsid w:val="001E76CC"/>
    <w:rsid w:val="001E79D0"/>
    <w:rsid w:val="001F0284"/>
    <w:rsid w:val="001F085D"/>
    <w:rsid w:val="001F1A57"/>
    <w:rsid w:val="001F1D41"/>
    <w:rsid w:val="001F25D8"/>
    <w:rsid w:val="001F2921"/>
    <w:rsid w:val="001F346A"/>
    <w:rsid w:val="001F36FE"/>
    <w:rsid w:val="001F3CD2"/>
    <w:rsid w:val="001F4EAF"/>
    <w:rsid w:val="001F55B9"/>
    <w:rsid w:val="001F6D01"/>
    <w:rsid w:val="001F7A81"/>
    <w:rsid w:val="001F7CF2"/>
    <w:rsid w:val="001F7F48"/>
    <w:rsid w:val="0020009F"/>
    <w:rsid w:val="00200ACC"/>
    <w:rsid w:val="00200D66"/>
    <w:rsid w:val="00200E46"/>
    <w:rsid w:val="0020137C"/>
    <w:rsid w:val="00201C5B"/>
    <w:rsid w:val="00202681"/>
    <w:rsid w:val="00204F71"/>
    <w:rsid w:val="002055A3"/>
    <w:rsid w:val="0020613F"/>
    <w:rsid w:val="002062EA"/>
    <w:rsid w:val="00206FE4"/>
    <w:rsid w:val="0020732B"/>
    <w:rsid w:val="00207FDD"/>
    <w:rsid w:val="002107CA"/>
    <w:rsid w:val="00210AF5"/>
    <w:rsid w:val="00210B01"/>
    <w:rsid w:val="0021121F"/>
    <w:rsid w:val="00211BE2"/>
    <w:rsid w:val="00212858"/>
    <w:rsid w:val="00213DF5"/>
    <w:rsid w:val="002143CC"/>
    <w:rsid w:val="00214D4C"/>
    <w:rsid w:val="00214E1C"/>
    <w:rsid w:val="0021567E"/>
    <w:rsid w:val="00216174"/>
    <w:rsid w:val="00216BA1"/>
    <w:rsid w:val="0022033F"/>
    <w:rsid w:val="00220578"/>
    <w:rsid w:val="00220DA2"/>
    <w:rsid w:val="00221639"/>
    <w:rsid w:val="002240B6"/>
    <w:rsid w:val="00225645"/>
    <w:rsid w:val="00225C97"/>
    <w:rsid w:val="00225ED2"/>
    <w:rsid w:val="00226D1F"/>
    <w:rsid w:val="00227560"/>
    <w:rsid w:val="00227891"/>
    <w:rsid w:val="00227E97"/>
    <w:rsid w:val="0023004B"/>
    <w:rsid w:val="002304C8"/>
    <w:rsid w:val="0023053E"/>
    <w:rsid w:val="002307D5"/>
    <w:rsid w:val="00231651"/>
    <w:rsid w:val="00232251"/>
    <w:rsid w:val="00232765"/>
    <w:rsid w:val="0023291B"/>
    <w:rsid w:val="00233A0F"/>
    <w:rsid w:val="00233AC6"/>
    <w:rsid w:val="00234358"/>
    <w:rsid w:val="002352E8"/>
    <w:rsid w:val="002354EA"/>
    <w:rsid w:val="00235C64"/>
    <w:rsid w:val="00235F62"/>
    <w:rsid w:val="002361F7"/>
    <w:rsid w:val="0023633B"/>
    <w:rsid w:val="002369C4"/>
    <w:rsid w:val="0023719E"/>
    <w:rsid w:val="0023782A"/>
    <w:rsid w:val="00237BDE"/>
    <w:rsid w:val="00237CEE"/>
    <w:rsid w:val="00237D0F"/>
    <w:rsid w:val="00240008"/>
    <w:rsid w:val="002400DF"/>
    <w:rsid w:val="00240179"/>
    <w:rsid w:val="00240D07"/>
    <w:rsid w:val="00242A51"/>
    <w:rsid w:val="00243942"/>
    <w:rsid w:val="0024428D"/>
    <w:rsid w:val="0024491F"/>
    <w:rsid w:val="00244E4A"/>
    <w:rsid w:val="00245F6C"/>
    <w:rsid w:val="0024649E"/>
    <w:rsid w:val="00246C0B"/>
    <w:rsid w:val="0024782C"/>
    <w:rsid w:val="002502AA"/>
    <w:rsid w:val="00250367"/>
    <w:rsid w:val="0025043D"/>
    <w:rsid w:val="002512B1"/>
    <w:rsid w:val="002514EA"/>
    <w:rsid w:val="002516C4"/>
    <w:rsid w:val="00251FC4"/>
    <w:rsid w:val="00253076"/>
    <w:rsid w:val="00253507"/>
    <w:rsid w:val="00253655"/>
    <w:rsid w:val="0025424D"/>
    <w:rsid w:val="00255EFB"/>
    <w:rsid w:val="00260FAD"/>
    <w:rsid w:val="00261249"/>
    <w:rsid w:val="0026213C"/>
    <w:rsid w:val="00262860"/>
    <w:rsid w:val="00262FC0"/>
    <w:rsid w:val="00263953"/>
    <w:rsid w:val="00264470"/>
    <w:rsid w:val="00264C52"/>
    <w:rsid w:val="00265093"/>
    <w:rsid w:val="0026533E"/>
    <w:rsid w:val="00267809"/>
    <w:rsid w:val="0027065C"/>
    <w:rsid w:val="00272B9E"/>
    <w:rsid w:val="0027328E"/>
    <w:rsid w:val="002739CC"/>
    <w:rsid w:val="002744BE"/>
    <w:rsid w:val="00274939"/>
    <w:rsid w:val="00274D38"/>
    <w:rsid w:val="00275D15"/>
    <w:rsid w:val="002771AB"/>
    <w:rsid w:val="00277892"/>
    <w:rsid w:val="002802C5"/>
    <w:rsid w:val="00281A8B"/>
    <w:rsid w:val="0028226E"/>
    <w:rsid w:val="00282F73"/>
    <w:rsid w:val="0028337F"/>
    <w:rsid w:val="00283466"/>
    <w:rsid w:val="00283940"/>
    <w:rsid w:val="00283D9E"/>
    <w:rsid w:val="00284C85"/>
    <w:rsid w:val="0028532D"/>
    <w:rsid w:val="00285E32"/>
    <w:rsid w:val="00285E4A"/>
    <w:rsid w:val="002866BD"/>
    <w:rsid w:val="002878CF"/>
    <w:rsid w:val="002901D9"/>
    <w:rsid w:val="002902F8"/>
    <w:rsid w:val="00290E8C"/>
    <w:rsid w:val="0029147A"/>
    <w:rsid w:val="0029196D"/>
    <w:rsid w:val="002923E3"/>
    <w:rsid w:val="002925BF"/>
    <w:rsid w:val="002928BD"/>
    <w:rsid w:val="00292B80"/>
    <w:rsid w:val="00292C6C"/>
    <w:rsid w:val="00292EC7"/>
    <w:rsid w:val="002935F6"/>
    <w:rsid w:val="002937DF"/>
    <w:rsid w:val="002947CC"/>
    <w:rsid w:val="00294AA7"/>
    <w:rsid w:val="0029518D"/>
    <w:rsid w:val="00295F6F"/>
    <w:rsid w:val="00295FCA"/>
    <w:rsid w:val="00296448"/>
    <w:rsid w:val="00296BDA"/>
    <w:rsid w:val="00296C1C"/>
    <w:rsid w:val="00296C32"/>
    <w:rsid w:val="00297B40"/>
    <w:rsid w:val="002A0C1E"/>
    <w:rsid w:val="002A145E"/>
    <w:rsid w:val="002A1A14"/>
    <w:rsid w:val="002A1B27"/>
    <w:rsid w:val="002A1DEB"/>
    <w:rsid w:val="002A1EC4"/>
    <w:rsid w:val="002A249D"/>
    <w:rsid w:val="002A3F88"/>
    <w:rsid w:val="002A4C5B"/>
    <w:rsid w:val="002A5D6F"/>
    <w:rsid w:val="002A5DE3"/>
    <w:rsid w:val="002A6324"/>
    <w:rsid w:val="002A64DD"/>
    <w:rsid w:val="002A7717"/>
    <w:rsid w:val="002A7963"/>
    <w:rsid w:val="002A7C22"/>
    <w:rsid w:val="002B0D95"/>
    <w:rsid w:val="002B108E"/>
    <w:rsid w:val="002B1F99"/>
    <w:rsid w:val="002B33AA"/>
    <w:rsid w:val="002B4F0E"/>
    <w:rsid w:val="002B50F4"/>
    <w:rsid w:val="002B58F6"/>
    <w:rsid w:val="002B5F17"/>
    <w:rsid w:val="002B647B"/>
    <w:rsid w:val="002B66DB"/>
    <w:rsid w:val="002B7A4B"/>
    <w:rsid w:val="002B7C14"/>
    <w:rsid w:val="002B7DBD"/>
    <w:rsid w:val="002C054C"/>
    <w:rsid w:val="002C0684"/>
    <w:rsid w:val="002C0A91"/>
    <w:rsid w:val="002C1000"/>
    <w:rsid w:val="002C171D"/>
    <w:rsid w:val="002C390D"/>
    <w:rsid w:val="002C4039"/>
    <w:rsid w:val="002C4211"/>
    <w:rsid w:val="002C42FD"/>
    <w:rsid w:val="002C4352"/>
    <w:rsid w:val="002C50C6"/>
    <w:rsid w:val="002C5DEF"/>
    <w:rsid w:val="002C5F53"/>
    <w:rsid w:val="002C6935"/>
    <w:rsid w:val="002C7BB9"/>
    <w:rsid w:val="002D209F"/>
    <w:rsid w:val="002D3DF9"/>
    <w:rsid w:val="002D4967"/>
    <w:rsid w:val="002D5DAC"/>
    <w:rsid w:val="002D60EC"/>
    <w:rsid w:val="002D69F8"/>
    <w:rsid w:val="002D6B94"/>
    <w:rsid w:val="002D72CB"/>
    <w:rsid w:val="002D75A0"/>
    <w:rsid w:val="002E0420"/>
    <w:rsid w:val="002E0BE1"/>
    <w:rsid w:val="002E1F65"/>
    <w:rsid w:val="002E2245"/>
    <w:rsid w:val="002E35F1"/>
    <w:rsid w:val="002E46C7"/>
    <w:rsid w:val="002E4B16"/>
    <w:rsid w:val="002E4C0B"/>
    <w:rsid w:val="002E5507"/>
    <w:rsid w:val="002E5B47"/>
    <w:rsid w:val="002E60C3"/>
    <w:rsid w:val="002E797D"/>
    <w:rsid w:val="002E7DAF"/>
    <w:rsid w:val="002F000D"/>
    <w:rsid w:val="002F0309"/>
    <w:rsid w:val="002F1866"/>
    <w:rsid w:val="002F1ADA"/>
    <w:rsid w:val="002F2D8E"/>
    <w:rsid w:val="002F2DE8"/>
    <w:rsid w:val="002F39E0"/>
    <w:rsid w:val="002F4173"/>
    <w:rsid w:val="002F459C"/>
    <w:rsid w:val="002F4B37"/>
    <w:rsid w:val="002F4BFA"/>
    <w:rsid w:val="002F596C"/>
    <w:rsid w:val="002F652E"/>
    <w:rsid w:val="002F654D"/>
    <w:rsid w:val="002F6B27"/>
    <w:rsid w:val="002F6CDE"/>
    <w:rsid w:val="002F7299"/>
    <w:rsid w:val="002F7772"/>
    <w:rsid w:val="002F7800"/>
    <w:rsid w:val="002F7932"/>
    <w:rsid w:val="003006C3"/>
    <w:rsid w:val="00300937"/>
    <w:rsid w:val="00302223"/>
    <w:rsid w:val="00302292"/>
    <w:rsid w:val="00302F98"/>
    <w:rsid w:val="00303B7E"/>
    <w:rsid w:val="00303D55"/>
    <w:rsid w:val="00305CB5"/>
    <w:rsid w:val="003062DD"/>
    <w:rsid w:val="003065EA"/>
    <w:rsid w:val="003069CA"/>
    <w:rsid w:val="00306FDD"/>
    <w:rsid w:val="00307A0F"/>
    <w:rsid w:val="003100EF"/>
    <w:rsid w:val="0031147C"/>
    <w:rsid w:val="00311AF4"/>
    <w:rsid w:val="00311DDC"/>
    <w:rsid w:val="003132A5"/>
    <w:rsid w:val="00313DF5"/>
    <w:rsid w:val="00314DEC"/>
    <w:rsid w:val="00314EF6"/>
    <w:rsid w:val="00315537"/>
    <w:rsid w:val="00317D83"/>
    <w:rsid w:val="0032073F"/>
    <w:rsid w:val="003209C0"/>
    <w:rsid w:val="003211B7"/>
    <w:rsid w:val="003218A7"/>
    <w:rsid w:val="003221A9"/>
    <w:rsid w:val="0032260C"/>
    <w:rsid w:val="003229DC"/>
    <w:rsid w:val="003230A0"/>
    <w:rsid w:val="00323C8A"/>
    <w:rsid w:val="00324CE4"/>
    <w:rsid w:val="00325125"/>
    <w:rsid w:val="003256E0"/>
    <w:rsid w:val="00325A67"/>
    <w:rsid w:val="00326FF3"/>
    <w:rsid w:val="0032736D"/>
    <w:rsid w:val="00327D9B"/>
    <w:rsid w:val="00330120"/>
    <w:rsid w:val="00331C20"/>
    <w:rsid w:val="00332DFC"/>
    <w:rsid w:val="00333110"/>
    <w:rsid w:val="00333D72"/>
    <w:rsid w:val="0033486F"/>
    <w:rsid w:val="003352CE"/>
    <w:rsid w:val="00335F6B"/>
    <w:rsid w:val="00335F73"/>
    <w:rsid w:val="003361B8"/>
    <w:rsid w:val="00336593"/>
    <w:rsid w:val="00336DC1"/>
    <w:rsid w:val="00337176"/>
    <w:rsid w:val="00337278"/>
    <w:rsid w:val="00340EE5"/>
    <w:rsid w:val="00341939"/>
    <w:rsid w:val="00342047"/>
    <w:rsid w:val="0034260B"/>
    <w:rsid w:val="00342EF0"/>
    <w:rsid w:val="00343F73"/>
    <w:rsid w:val="00344054"/>
    <w:rsid w:val="00344491"/>
    <w:rsid w:val="00344F8C"/>
    <w:rsid w:val="00344FC8"/>
    <w:rsid w:val="00345242"/>
    <w:rsid w:val="00345849"/>
    <w:rsid w:val="003473B7"/>
    <w:rsid w:val="0034741B"/>
    <w:rsid w:val="003479A9"/>
    <w:rsid w:val="00347E76"/>
    <w:rsid w:val="00351BE5"/>
    <w:rsid w:val="00352199"/>
    <w:rsid w:val="0035241D"/>
    <w:rsid w:val="003524CC"/>
    <w:rsid w:val="00352C48"/>
    <w:rsid w:val="003533D5"/>
    <w:rsid w:val="0035428B"/>
    <w:rsid w:val="00354FA8"/>
    <w:rsid w:val="00355A8E"/>
    <w:rsid w:val="00356118"/>
    <w:rsid w:val="003564FA"/>
    <w:rsid w:val="00356B2C"/>
    <w:rsid w:val="00356F87"/>
    <w:rsid w:val="00357776"/>
    <w:rsid w:val="003578B6"/>
    <w:rsid w:val="00357FD9"/>
    <w:rsid w:val="0036063C"/>
    <w:rsid w:val="00360718"/>
    <w:rsid w:val="00360A2C"/>
    <w:rsid w:val="00360F61"/>
    <w:rsid w:val="003610D3"/>
    <w:rsid w:val="003617C8"/>
    <w:rsid w:val="0036202A"/>
    <w:rsid w:val="003622EB"/>
    <w:rsid w:val="003631F0"/>
    <w:rsid w:val="00363B56"/>
    <w:rsid w:val="003640FE"/>
    <w:rsid w:val="0036453A"/>
    <w:rsid w:val="00364E45"/>
    <w:rsid w:val="003667AC"/>
    <w:rsid w:val="00366976"/>
    <w:rsid w:val="003669C7"/>
    <w:rsid w:val="00370CF3"/>
    <w:rsid w:val="00370D8C"/>
    <w:rsid w:val="00371474"/>
    <w:rsid w:val="0037172F"/>
    <w:rsid w:val="003718E7"/>
    <w:rsid w:val="003726A4"/>
    <w:rsid w:val="00373CB1"/>
    <w:rsid w:val="00374587"/>
    <w:rsid w:val="003747E6"/>
    <w:rsid w:val="00375542"/>
    <w:rsid w:val="003757F7"/>
    <w:rsid w:val="00375FB0"/>
    <w:rsid w:val="003765F8"/>
    <w:rsid w:val="003770D9"/>
    <w:rsid w:val="00377631"/>
    <w:rsid w:val="0038132F"/>
    <w:rsid w:val="003815BA"/>
    <w:rsid w:val="00381798"/>
    <w:rsid w:val="003818F3"/>
    <w:rsid w:val="0038214C"/>
    <w:rsid w:val="0038262A"/>
    <w:rsid w:val="00382EF1"/>
    <w:rsid w:val="003834EC"/>
    <w:rsid w:val="00383D99"/>
    <w:rsid w:val="003841FD"/>
    <w:rsid w:val="003855DF"/>
    <w:rsid w:val="003856A2"/>
    <w:rsid w:val="00386171"/>
    <w:rsid w:val="00386DB3"/>
    <w:rsid w:val="003876A9"/>
    <w:rsid w:val="0039088F"/>
    <w:rsid w:val="00392BDA"/>
    <w:rsid w:val="0039424E"/>
    <w:rsid w:val="00394A8E"/>
    <w:rsid w:val="0039600C"/>
    <w:rsid w:val="0039633F"/>
    <w:rsid w:val="003968B7"/>
    <w:rsid w:val="00396FAC"/>
    <w:rsid w:val="003971D9"/>
    <w:rsid w:val="0039752B"/>
    <w:rsid w:val="00397E2F"/>
    <w:rsid w:val="00397F1F"/>
    <w:rsid w:val="003A0326"/>
    <w:rsid w:val="003A03C3"/>
    <w:rsid w:val="003A077D"/>
    <w:rsid w:val="003A10A2"/>
    <w:rsid w:val="003A14C3"/>
    <w:rsid w:val="003A298C"/>
    <w:rsid w:val="003A2A5E"/>
    <w:rsid w:val="003A42A9"/>
    <w:rsid w:val="003A4A16"/>
    <w:rsid w:val="003A4A6A"/>
    <w:rsid w:val="003A4C20"/>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0FA"/>
    <w:rsid w:val="003B6A0C"/>
    <w:rsid w:val="003B7029"/>
    <w:rsid w:val="003C04E3"/>
    <w:rsid w:val="003C0631"/>
    <w:rsid w:val="003C06CE"/>
    <w:rsid w:val="003C2158"/>
    <w:rsid w:val="003C280D"/>
    <w:rsid w:val="003C3470"/>
    <w:rsid w:val="003C3D7E"/>
    <w:rsid w:val="003C45B6"/>
    <w:rsid w:val="003C49D7"/>
    <w:rsid w:val="003C4A88"/>
    <w:rsid w:val="003C54A1"/>
    <w:rsid w:val="003C54E0"/>
    <w:rsid w:val="003C5E9C"/>
    <w:rsid w:val="003C630C"/>
    <w:rsid w:val="003C6335"/>
    <w:rsid w:val="003C6BF8"/>
    <w:rsid w:val="003C6CE1"/>
    <w:rsid w:val="003C7403"/>
    <w:rsid w:val="003C7B2C"/>
    <w:rsid w:val="003D0485"/>
    <w:rsid w:val="003D0CC0"/>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315"/>
    <w:rsid w:val="003E5720"/>
    <w:rsid w:val="003E5CE6"/>
    <w:rsid w:val="003E6690"/>
    <w:rsid w:val="003E70B9"/>
    <w:rsid w:val="003E736B"/>
    <w:rsid w:val="003F089F"/>
    <w:rsid w:val="003F0917"/>
    <w:rsid w:val="003F099E"/>
    <w:rsid w:val="003F0E4A"/>
    <w:rsid w:val="003F15DF"/>
    <w:rsid w:val="003F18CF"/>
    <w:rsid w:val="003F28E0"/>
    <w:rsid w:val="003F2A5F"/>
    <w:rsid w:val="003F30C2"/>
    <w:rsid w:val="003F3928"/>
    <w:rsid w:val="003F3E40"/>
    <w:rsid w:val="003F47AA"/>
    <w:rsid w:val="003F4873"/>
    <w:rsid w:val="003F52B5"/>
    <w:rsid w:val="003F69D2"/>
    <w:rsid w:val="003F6C7D"/>
    <w:rsid w:val="003F6DA5"/>
    <w:rsid w:val="003F747F"/>
    <w:rsid w:val="003F7CD3"/>
    <w:rsid w:val="00400052"/>
    <w:rsid w:val="00401108"/>
    <w:rsid w:val="00401157"/>
    <w:rsid w:val="00401D55"/>
    <w:rsid w:val="00402019"/>
    <w:rsid w:val="004029A9"/>
    <w:rsid w:val="004030F0"/>
    <w:rsid w:val="0040468D"/>
    <w:rsid w:val="0040556D"/>
    <w:rsid w:val="004055A7"/>
    <w:rsid w:val="00405D94"/>
    <w:rsid w:val="0040602B"/>
    <w:rsid w:val="0040616D"/>
    <w:rsid w:val="0040633A"/>
    <w:rsid w:val="004072BE"/>
    <w:rsid w:val="004076CB"/>
    <w:rsid w:val="00407AB2"/>
    <w:rsid w:val="00411100"/>
    <w:rsid w:val="00411759"/>
    <w:rsid w:val="00411A23"/>
    <w:rsid w:val="00411ADD"/>
    <w:rsid w:val="00413198"/>
    <w:rsid w:val="00413E52"/>
    <w:rsid w:val="0041430E"/>
    <w:rsid w:val="00414604"/>
    <w:rsid w:val="00416702"/>
    <w:rsid w:val="00416FBA"/>
    <w:rsid w:val="004179BE"/>
    <w:rsid w:val="00417F50"/>
    <w:rsid w:val="00417FA0"/>
    <w:rsid w:val="00420A38"/>
    <w:rsid w:val="00420A59"/>
    <w:rsid w:val="00420DA2"/>
    <w:rsid w:val="004221E8"/>
    <w:rsid w:val="004236D3"/>
    <w:rsid w:val="004239AF"/>
    <w:rsid w:val="00423B61"/>
    <w:rsid w:val="00423FE0"/>
    <w:rsid w:val="00424A36"/>
    <w:rsid w:val="00424C2A"/>
    <w:rsid w:val="004253ED"/>
    <w:rsid w:val="00427888"/>
    <w:rsid w:val="00427CA9"/>
    <w:rsid w:val="0043250F"/>
    <w:rsid w:val="00432DEB"/>
    <w:rsid w:val="004333A4"/>
    <w:rsid w:val="004335C5"/>
    <w:rsid w:val="00433642"/>
    <w:rsid w:val="0043473A"/>
    <w:rsid w:val="00434D83"/>
    <w:rsid w:val="0043531B"/>
    <w:rsid w:val="00435B8A"/>
    <w:rsid w:val="00436153"/>
    <w:rsid w:val="00436339"/>
    <w:rsid w:val="0043640A"/>
    <w:rsid w:val="00436669"/>
    <w:rsid w:val="0043765E"/>
    <w:rsid w:val="00437CC2"/>
    <w:rsid w:val="00440483"/>
    <w:rsid w:val="00440C45"/>
    <w:rsid w:val="00440F0F"/>
    <w:rsid w:val="00441610"/>
    <w:rsid w:val="00441B29"/>
    <w:rsid w:val="00441CBD"/>
    <w:rsid w:val="00442792"/>
    <w:rsid w:val="0044294F"/>
    <w:rsid w:val="00442B8E"/>
    <w:rsid w:val="00442C37"/>
    <w:rsid w:val="00443312"/>
    <w:rsid w:val="00443D8A"/>
    <w:rsid w:val="00445230"/>
    <w:rsid w:val="004457E4"/>
    <w:rsid w:val="00447886"/>
    <w:rsid w:val="004501D8"/>
    <w:rsid w:val="00450A8C"/>
    <w:rsid w:val="00452CAB"/>
    <w:rsid w:val="00452F4E"/>
    <w:rsid w:val="00453409"/>
    <w:rsid w:val="00453600"/>
    <w:rsid w:val="00453C4A"/>
    <w:rsid w:val="00453FB4"/>
    <w:rsid w:val="00454200"/>
    <w:rsid w:val="0045590F"/>
    <w:rsid w:val="004562F9"/>
    <w:rsid w:val="004565CF"/>
    <w:rsid w:val="00457789"/>
    <w:rsid w:val="0045786E"/>
    <w:rsid w:val="004600B9"/>
    <w:rsid w:val="00460432"/>
    <w:rsid w:val="00462248"/>
    <w:rsid w:val="00462581"/>
    <w:rsid w:val="00462A3A"/>
    <w:rsid w:val="004637EB"/>
    <w:rsid w:val="00464E66"/>
    <w:rsid w:val="00465002"/>
    <w:rsid w:val="0046546B"/>
    <w:rsid w:val="00465CAD"/>
    <w:rsid w:val="0046690B"/>
    <w:rsid w:val="00466C1E"/>
    <w:rsid w:val="00467C9E"/>
    <w:rsid w:val="00467FD9"/>
    <w:rsid w:val="00470EE8"/>
    <w:rsid w:val="00471207"/>
    <w:rsid w:val="0047138F"/>
    <w:rsid w:val="00471F9C"/>
    <w:rsid w:val="00472310"/>
    <w:rsid w:val="0047299C"/>
    <w:rsid w:val="00472AF7"/>
    <w:rsid w:val="00472C2D"/>
    <w:rsid w:val="00472F82"/>
    <w:rsid w:val="00473579"/>
    <w:rsid w:val="0047366E"/>
    <w:rsid w:val="00474C98"/>
    <w:rsid w:val="00474E6B"/>
    <w:rsid w:val="004757AD"/>
    <w:rsid w:val="00475A8C"/>
    <w:rsid w:val="004760AE"/>
    <w:rsid w:val="0047744C"/>
    <w:rsid w:val="00480BBC"/>
    <w:rsid w:val="004811E5"/>
    <w:rsid w:val="00481352"/>
    <w:rsid w:val="00481DB0"/>
    <w:rsid w:val="00482109"/>
    <w:rsid w:val="00483BA6"/>
    <w:rsid w:val="004840DE"/>
    <w:rsid w:val="0048412B"/>
    <w:rsid w:val="00484DA9"/>
    <w:rsid w:val="004859F8"/>
    <w:rsid w:val="00486063"/>
    <w:rsid w:val="00487C4A"/>
    <w:rsid w:val="00490219"/>
    <w:rsid w:val="00490462"/>
    <w:rsid w:val="004907ED"/>
    <w:rsid w:val="004907F1"/>
    <w:rsid w:val="00490CC5"/>
    <w:rsid w:val="00490D7E"/>
    <w:rsid w:val="0049131D"/>
    <w:rsid w:val="0049155A"/>
    <w:rsid w:val="004918F7"/>
    <w:rsid w:val="004919BD"/>
    <w:rsid w:val="00491EEA"/>
    <w:rsid w:val="0049262A"/>
    <w:rsid w:val="004932DF"/>
    <w:rsid w:val="004933BA"/>
    <w:rsid w:val="00493E50"/>
    <w:rsid w:val="004946FB"/>
    <w:rsid w:val="004949B7"/>
    <w:rsid w:val="004951CB"/>
    <w:rsid w:val="00495B7E"/>
    <w:rsid w:val="00496057"/>
    <w:rsid w:val="00496CA4"/>
    <w:rsid w:val="004976E5"/>
    <w:rsid w:val="00497710"/>
    <w:rsid w:val="00497B73"/>
    <w:rsid w:val="00497C6C"/>
    <w:rsid w:val="004A0024"/>
    <w:rsid w:val="004A037A"/>
    <w:rsid w:val="004A065A"/>
    <w:rsid w:val="004A1120"/>
    <w:rsid w:val="004A1570"/>
    <w:rsid w:val="004A167C"/>
    <w:rsid w:val="004A1B2D"/>
    <w:rsid w:val="004A1B64"/>
    <w:rsid w:val="004A466C"/>
    <w:rsid w:val="004A4E23"/>
    <w:rsid w:val="004A50E1"/>
    <w:rsid w:val="004A5902"/>
    <w:rsid w:val="004A77A7"/>
    <w:rsid w:val="004B0CC4"/>
    <w:rsid w:val="004B10BD"/>
    <w:rsid w:val="004B19B2"/>
    <w:rsid w:val="004B1F6D"/>
    <w:rsid w:val="004B1F8D"/>
    <w:rsid w:val="004B3024"/>
    <w:rsid w:val="004B3AC8"/>
    <w:rsid w:val="004B3DC4"/>
    <w:rsid w:val="004B3F11"/>
    <w:rsid w:val="004B408D"/>
    <w:rsid w:val="004B460F"/>
    <w:rsid w:val="004B4788"/>
    <w:rsid w:val="004B495F"/>
    <w:rsid w:val="004B5558"/>
    <w:rsid w:val="004B5C6C"/>
    <w:rsid w:val="004B723D"/>
    <w:rsid w:val="004B7348"/>
    <w:rsid w:val="004C0454"/>
    <w:rsid w:val="004C0A7A"/>
    <w:rsid w:val="004C0D60"/>
    <w:rsid w:val="004C29B1"/>
    <w:rsid w:val="004C2F3C"/>
    <w:rsid w:val="004C34CD"/>
    <w:rsid w:val="004C5908"/>
    <w:rsid w:val="004C6128"/>
    <w:rsid w:val="004C6135"/>
    <w:rsid w:val="004C7361"/>
    <w:rsid w:val="004C768E"/>
    <w:rsid w:val="004C7940"/>
    <w:rsid w:val="004D0274"/>
    <w:rsid w:val="004D0391"/>
    <w:rsid w:val="004D07E2"/>
    <w:rsid w:val="004D0D8C"/>
    <w:rsid w:val="004D1FC1"/>
    <w:rsid w:val="004D2267"/>
    <w:rsid w:val="004D23BF"/>
    <w:rsid w:val="004D27D9"/>
    <w:rsid w:val="004D3825"/>
    <w:rsid w:val="004D3D4D"/>
    <w:rsid w:val="004D4391"/>
    <w:rsid w:val="004D52B7"/>
    <w:rsid w:val="004D55F6"/>
    <w:rsid w:val="004D6A01"/>
    <w:rsid w:val="004D6D72"/>
    <w:rsid w:val="004E026F"/>
    <w:rsid w:val="004E0290"/>
    <w:rsid w:val="004E06B0"/>
    <w:rsid w:val="004E186D"/>
    <w:rsid w:val="004E24D4"/>
    <w:rsid w:val="004E2D8E"/>
    <w:rsid w:val="004E36E1"/>
    <w:rsid w:val="004E4268"/>
    <w:rsid w:val="004E46C2"/>
    <w:rsid w:val="004E5C71"/>
    <w:rsid w:val="004E5ED1"/>
    <w:rsid w:val="004E7014"/>
    <w:rsid w:val="004E72D4"/>
    <w:rsid w:val="004E73EE"/>
    <w:rsid w:val="004F037C"/>
    <w:rsid w:val="004F128D"/>
    <w:rsid w:val="004F1537"/>
    <w:rsid w:val="004F15FA"/>
    <w:rsid w:val="004F1BB5"/>
    <w:rsid w:val="004F1DD6"/>
    <w:rsid w:val="004F3C93"/>
    <w:rsid w:val="004F3E29"/>
    <w:rsid w:val="004F48CF"/>
    <w:rsid w:val="004F4D84"/>
    <w:rsid w:val="004F68A6"/>
    <w:rsid w:val="00500EC5"/>
    <w:rsid w:val="0050197A"/>
    <w:rsid w:val="00503C85"/>
    <w:rsid w:val="005040FF"/>
    <w:rsid w:val="0050534B"/>
    <w:rsid w:val="00505471"/>
    <w:rsid w:val="0050676A"/>
    <w:rsid w:val="0050776F"/>
    <w:rsid w:val="00507B27"/>
    <w:rsid w:val="00507F4D"/>
    <w:rsid w:val="00510670"/>
    <w:rsid w:val="00510D1D"/>
    <w:rsid w:val="00510E7E"/>
    <w:rsid w:val="00511210"/>
    <w:rsid w:val="005112F4"/>
    <w:rsid w:val="0051162C"/>
    <w:rsid w:val="00511711"/>
    <w:rsid w:val="0051177F"/>
    <w:rsid w:val="0051195C"/>
    <w:rsid w:val="00512191"/>
    <w:rsid w:val="005128CD"/>
    <w:rsid w:val="005128E7"/>
    <w:rsid w:val="00512B3E"/>
    <w:rsid w:val="00513370"/>
    <w:rsid w:val="00513385"/>
    <w:rsid w:val="005138A6"/>
    <w:rsid w:val="00513CA9"/>
    <w:rsid w:val="00514D89"/>
    <w:rsid w:val="00514E29"/>
    <w:rsid w:val="0051513C"/>
    <w:rsid w:val="00516767"/>
    <w:rsid w:val="00516A9D"/>
    <w:rsid w:val="00516F08"/>
    <w:rsid w:val="00517723"/>
    <w:rsid w:val="0052033F"/>
    <w:rsid w:val="005205A5"/>
    <w:rsid w:val="00522BC8"/>
    <w:rsid w:val="0052402F"/>
    <w:rsid w:val="005241DF"/>
    <w:rsid w:val="005245AC"/>
    <w:rsid w:val="00524904"/>
    <w:rsid w:val="00524C78"/>
    <w:rsid w:val="00524D7F"/>
    <w:rsid w:val="00524FE3"/>
    <w:rsid w:val="00525E7C"/>
    <w:rsid w:val="00525F5B"/>
    <w:rsid w:val="00526DCF"/>
    <w:rsid w:val="00526F5B"/>
    <w:rsid w:val="00527859"/>
    <w:rsid w:val="00527E99"/>
    <w:rsid w:val="005311D6"/>
    <w:rsid w:val="00531FCC"/>
    <w:rsid w:val="005323E5"/>
    <w:rsid w:val="005325F5"/>
    <w:rsid w:val="00533813"/>
    <w:rsid w:val="005350AF"/>
    <w:rsid w:val="00535202"/>
    <w:rsid w:val="00536E7D"/>
    <w:rsid w:val="00536E83"/>
    <w:rsid w:val="005370D1"/>
    <w:rsid w:val="0054065E"/>
    <w:rsid w:val="005409E5"/>
    <w:rsid w:val="00541252"/>
    <w:rsid w:val="00541329"/>
    <w:rsid w:val="005414E2"/>
    <w:rsid w:val="00542FC4"/>
    <w:rsid w:val="00544E90"/>
    <w:rsid w:val="00545C87"/>
    <w:rsid w:val="00546074"/>
    <w:rsid w:val="00546898"/>
    <w:rsid w:val="005468A6"/>
    <w:rsid w:val="00546A70"/>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1FC8"/>
    <w:rsid w:val="005622B6"/>
    <w:rsid w:val="00562AA2"/>
    <w:rsid w:val="00562DC7"/>
    <w:rsid w:val="00562DF0"/>
    <w:rsid w:val="00563295"/>
    <w:rsid w:val="00563572"/>
    <w:rsid w:val="00563786"/>
    <w:rsid w:val="005637F7"/>
    <w:rsid w:val="00563AEA"/>
    <w:rsid w:val="00563FFB"/>
    <w:rsid w:val="00565164"/>
    <w:rsid w:val="00565996"/>
    <w:rsid w:val="00566133"/>
    <w:rsid w:val="0056632E"/>
    <w:rsid w:val="00566E99"/>
    <w:rsid w:val="00566FBB"/>
    <w:rsid w:val="00567E9E"/>
    <w:rsid w:val="00567FA6"/>
    <w:rsid w:val="005703E2"/>
    <w:rsid w:val="0057101A"/>
    <w:rsid w:val="00572159"/>
    <w:rsid w:val="0057256A"/>
    <w:rsid w:val="005726FE"/>
    <w:rsid w:val="00572DA3"/>
    <w:rsid w:val="0057316C"/>
    <w:rsid w:val="0057324E"/>
    <w:rsid w:val="00573848"/>
    <w:rsid w:val="00573F19"/>
    <w:rsid w:val="0057447D"/>
    <w:rsid w:val="00574D9D"/>
    <w:rsid w:val="00574EE8"/>
    <w:rsid w:val="00576FDF"/>
    <w:rsid w:val="005804CC"/>
    <w:rsid w:val="005806B1"/>
    <w:rsid w:val="00580723"/>
    <w:rsid w:val="005818C7"/>
    <w:rsid w:val="00582D30"/>
    <w:rsid w:val="0058379B"/>
    <w:rsid w:val="005844F3"/>
    <w:rsid w:val="005845C0"/>
    <w:rsid w:val="0058646E"/>
    <w:rsid w:val="005871C8"/>
    <w:rsid w:val="005871FC"/>
    <w:rsid w:val="0058724A"/>
    <w:rsid w:val="005874F2"/>
    <w:rsid w:val="005907AE"/>
    <w:rsid w:val="00590854"/>
    <w:rsid w:val="00590C40"/>
    <w:rsid w:val="00590FDB"/>
    <w:rsid w:val="00591182"/>
    <w:rsid w:val="00591475"/>
    <w:rsid w:val="00591FB8"/>
    <w:rsid w:val="0059320F"/>
    <w:rsid w:val="00593804"/>
    <w:rsid w:val="0059442A"/>
    <w:rsid w:val="00594862"/>
    <w:rsid w:val="005948A7"/>
    <w:rsid w:val="00595784"/>
    <w:rsid w:val="00595D51"/>
    <w:rsid w:val="00596A75"/>
    <w:rsid w:val="00596C98"/>
    <w:rsid w:val="005971E9"/>
    <w:rsid w:val="00597FBD"/>
    <w:rsid w:val="005A003B"/>
    <w:rsid w:val="005A077E"/>
    <w:rsid w:val="005A0B7E"/>
    <w:rsid w:val="005A0C80"/>
    <w:rsid w:val="005A14A2"/>
    <w:rsid w:val="005A2493"/>
    <w:rsid w:val="005A2579"/>
    <w:rsid w:val="005A35CE"/>
    <w:rsid w:val="005A3F01"/>
    <w:rsid w:val="005A404D"/>
    <w:rsid w:val="005A585D"/>
    <w:rsid w:val="005A62E3"/>
    <w:rsid w:val="005A62F9"/>
    <w:rsid w:val="005A6D1A"/>
    <w:rsid w:val="005A736F"/>
    <w:rsid w:val="005A7661"/>
    <w:rsid w:val="005A76CF"/>
    <w:rsid w:val="005A7CE7"/>
    <w:rsid w:val="005B016F"/>
    <w:rsid w:val="005B0787"/>
    <w:rsid w:val="005B10AA"/>
    <w:rsid w:val="005B218F"/>
    <w:rsid w:val="005B3615"/>
    <w:rsid w:val="005B42C2"/>
    <w:rsid w:val="005B431F"/>
    <w:rsid w:val="005B4638"/>
    <w:rsid w:val="005B650C"/>
    <w:rsid w:val="005B77E4"/>
    <w:rsid w:val="005C07E0"/>
    <w:rsid w:val="005C087B"/>
    <w:rsid w:val="005C105E"/>
    <w:rsid w:val="005C1787"/>
    <w:rsid w:val="005C1DC0"/>
    <w:rsid w:val="005C26A2"/>
    <w:rsid w:val="005C27FB"/>
    <w:rsid w:val="005C294F"/>
    <w:rsid w:val="005C3D7B"/>
    <w:rsid w:val="005C468E"/>
    <w:rsid w:val="005C4D63"/>
    <w:rsid w:val="005C5B1D"/>
    <w:rsid w:val="005C6569"/>
    <w:rsid w:val="005C6F6F"/>
    <w:rsid w:val="005C7015"/>
    <w:rsid w:val="005C7CE0"/>
    <w:rsid w:val="005C7E5D"/>
    <w:rsid w:val="005C7E96"/>
    <w:rsid w:val="005D0B31"/>
    <w:rsid w:val="005D1042"/>
    <w:rsid w:val="005D10BA"/>
    <w:rsid w:val="005D17D3"/>
    <w:rsid w:val="005D2F67"/>
    <w:rsid w:val="005D3E4A"/>
    <w:rsid w:val="005D5906"/>
    <w:rsid w:val="005D6630"/>
    <w:rsid w:val="005D6B6B"/>
    <w:rsid w:val="005D6BAE"/>
    <w:rsid w:val="005D6C67"/>
    <w:rsid w:val="005E061E"/>
    <w:rsid w:val="005E07DC"/>
    <w:rsid w:val="005E09AB"/>
    <w:rsid w:val="005E17FE"/>
    <w:rsid w:val="005E34EA"/>
    <w:rsid w:val="005E351C"/>
    <w:rsid w:val="005E3C10"/>
    <w:rsid w:val="005E4045"/>
    <w:rsid w:val="005E43FC"/>
    <w:rsid w:val="005E5161"/>
    <w:rsid w:val="005E5317"/>
    <w:rsid w:val="005E5C94"/>
    <w:rsid w:val="005E5CDA"/>
    <w:rsid w:val="005E659D"/>
    <w:rsid w:val="005E682A"/>
    <w:rsid w:val="005E7829"/>
    <w:rsid w:val="005E7E72"/>
    <w:rsid w:val="005F045E"/>
    <w:rsid w:val="005F0D22"/>
    <w:rsid w:val="005F101B"/>
    <w:rsid w:val="005F126C"/>
    <w:rsid w:val="005F14D5"/>
    <w:rsid w:val="005F1B36"/>
    <w:rsid w:val="005F3230"/>
    <w:rsid w:val="005F35EB"/>
    <w:rsid w:val="005F52E1"/>
    <w:rsid w:val="005F5A63"/>
    <w:rsid w:val="005F5D12"/>
    <w:rsid w:val="005F74A0"/>
    <w:rsid w:val="005F79BD"/>
    <w:rsid w:val="005F7F03"/>
    <w:rsid w:val="00600340"/>
    <w:rsid w:val="00600AD3"/>
    <w:rsid w:val="00600B08"/>
    <w:rsid w:val="00601753"/>
    <w:rsid w:val="00601B45"/>
    <w:rsid w:val="00601C51"/>
    <w:rsid w:val="00601CED"/>
    <w:rsid w:val="006030C8"/>
    <w:rsid w:val="0060331A"/>
    <w:rsid w:val="00603C76"/>
    <w:rsid w:val="006048F7"/>
    <w:rsid w:val="0060537E"/>
    <w:rsid w:val="0060574B"/>
    <w:rsid w:val="00606736"/>
    <w:rsid w:val="00606B6B"/>
    <w:rsid w:val="00607656"/>
    <w:rsid w:val="00611E05"/>
    <w:rsid w:val="0061217E"/>
    <w:rsid w:val="0061271B"/>
    <w:rsid w:val="00612AEA"/>
    <w:rsid w:val="00614403"/>
    <w:rsid w:val="00614BEC"/>
    <w:rsid w:val="00615212"/>
    <w:rsid w:val="00615A3A"/>
    <w:rsid w:val="00616813"/>
    <w:rsid w:val="00616878"/>
    <w:rsid w:val="006178F8"/>
    <w:rsid w:val="0062089F"/>
    <w:rsid w:val="00622571"/>
    <w:rsid w:val="00623B31"/>
    <w:rsid w:val="00624860"/>
    <w:rsid w:val="0062486D"/>
    <w:rsid w:val="00624B55"/>
    <w:rsid w:val="00624BF0"/>
    <w:rsid w:val="00624F33"/>
    <w:rsid w:val="00625DE5"/>
    <w:rsid w:val="00626836"/>
    <w:rsid w:val="006302BA"/>
    <w:rsid w:val="00630510"/>
    <w:rsid w:val="00631C5D"/>
    <w:rsid w:val="00631EBE"/>
    <w:rsid w:val="00632055"/>
    <w:rsid w:val="006328A5"/>
    <w:rsid w:val="006331FD"/>
    <w:rsid w:val="006335A7"/>
    <w:rsid w:val="00633ED3"/>
    <w:rsid w:val="006344D1"/>
    <w:rsid w:val="006351D6"/>
    <w:rsid w:val="00635566"/>
    <w:rsid w:val="00635737"/>
    <w:rsid w:val="006358E4"/>
    <w:rsid w:val="00636144"/>
    <w:rsid w:val="00636243"/>
    <w:rsid w:val="0063644C"/>
    <w:rsid w:val="00636765"/>
    <w:rsid w:val="006378D3"/>
    <w:rsid w:val="00637B44"/>
    <w:rsid w:val="00640B4D"/>
    <w:rsid w:val="00640B7C"/>
    <w:rsid w:val="006411F1"/>
    <w:rsid w:val="006416CD"/>
    <w:rsid w:val="006421A4"/>
    <w:rsid w:val="00642663"/>
    <w:rsid w:val="00642777"/>
    <w:rsid w:val="00642ADA"/>
    <w:rsid w:val="00643242"/>
    <w:rsid w:val="006439DA"/>
    <w:rsid w:val="00645882"/>
    <w:rsid w:val="006458C6"/>
    <w:rsid w:val="00646447"/>
    <w:rsid w:val="0064647C"/>
    <w:rsid w:val="00646AAA"/>
    <w:rsid w:val="00646FA0"/>
    <w:rsid w:val="006470FD"/>
    <w:rsid w:val="00647725"/>
    <w:rsid w:val="00647D27"/>
    <w:rsid w:val="00650343"/>
    <w:rsid w:val="006510B8"/>
    <w:rsid w:val="00651469"/>
    <w:rsid w:val="00652E21"/>
    <w:rsid w:val="00654F8E"/>
    <w:rsid w:val="006551CC"/>
    <w:rsid w:val="006555A7"/>
    <w:rsid w:val="006556B2"/>
    <w:rsid w:val="006557D5"/>
    <w:rsid w:val="00655F7E"/>
    <w:rsid w:val="006565A5"/>
    <w:rsid w:val="00656642"/>
    <w:rsid w:val="00656EF8"/>
    <w:rsid w:val="00657A5D"/>
    <w:rsid w:val="0066000D"/>
    <w:rsid w:val="00660A72"/>
    <w:rsid w:val="00660FFE"/>
    <w:rsid w:val="006627D2"/>
    <w:rsid w:val="00662C57"/>
    <w:rsid w:val="006630FA"/>
    <w:rsid w:val="00663D4F"/>
    <w:rsid w:val="00663E96"/>
    <w:rsid w:val="0066461E"/>
    <w:rsid w:val="00664FCD"/>
    <w:rsid w:val="0066512A"/>
    <w:rsid w:val="0066731B"/>
    <w:rsid w:val="0067011A"/>
    <w:rsid w:val="0067019E"/>
    <w:rsid w:val="00671550"/>
    <w:rsid w:val="006725EE"/>
    <w:rsid w:val="00672906"/>
    <w:rsid w:val="00673243"/>
    <w:rsid w:val="00673886"/>
    <w:rsid w:val="00674258"/>
    <w:rsid w:val="006749A9"/>
    <w:rsid w:val="00674DDC"/>
    <w:rsid w:val="00675B77"/>
    <w:rsid w:val="00676013"/>
    <w:rsid w:val="00676C00"/>
    <w:rsid w:val="00677FA5"/>
    <w:rsid w:val="0068034A"/>
    <w:rsid w:val="006811D9"/>
    <w:rsid w:val="00682230"/>
    <w:rsid w:val="006822F3"/>
    <w:rsid w:val="0068259F"/>
    <w:rsid w:val="0068398F"/>
    <w:rsid w:val="00683B35"/>
    <w:rsid w:val="00683D0D"/>
    <w:rsid w:val="0068469F"/>
    <w:rsid w:val="00684B95"/>
    <w:rsid w:val="00685AF1"/>
    <w:rsid w:val="0068641E"/>
    <w:rsid w:val="00686D7B"/>
    <w:rsid w:val="00687347"/>
    <w:rsid w:val="00687A08"/>
    <w:rsid w:val="006909B0"/>
    <w:rsid w:val="00691C34"/>
    <w:rsid w:val="00692044"/>
    <w:rsid w:val="0069214B"/>
    <w:rsid w:val="00692ADB"/>
    <w:rsid w:val="00692F5E"/>
    <w:rsid w:val="00693107"/>
    <w:rsid w:val="00693494"/>
    <w:rsid w:val="00693C29"/>
    <w:rsid w:val="0069455C"/>
    <w:rsid w:val="00695B8C"/>
    <w:rsid w:val="006960A5"/>
    <w:rsid w:val="006962EB"/>
    <w:rsid w:val="00696768"/>
    <w:rsid w:val="00696901"/>
    <w:rsid w:val="00696DD7"/>
    <w:rsid w:val="00697954"/>
    <w:rsid w:val="00697F16"/>
    <w:rsid w:val="006A0509"/>
    <w:rsid w:val="006A0CD5"/>
    <w:rsid w:val="006A0E66"/>
    <w:rsid w:val="006A130D"/>
    <w:rsid w:val="006A176A"/>
    <w:rsid w:val="006A1A78"/>
    <w:rsid w:val="006A355C"/>
    <w:rsid w:val="006A3FA8"/>
    <w:rsid w:val="006A438B"/>
    <w:rsid w:val="006A4442"/>
    <w:rsid w:val="006A45EA"/>
    <w:rsid w:val="006A5C10"/>
    <w:rsid w:val="006A5DE3"/>
    <w:rsid w:val="006A71E5"/>
    <w:rsid w:val="006A749A"/>
    <w:rsid w:val="006A78B0"/>
    <w:rsid w:val="006B03C5"/>
    <w:rsid w:val="006B08C8"/>
    <w:rsid w:val="006B0A6C"/>
    <w:rsid w:val="006B0CDA"/>
    <w:rsid w:val="006B0EEB"/>
    <w:rsid w:val="006B1C83"/>
    <w:rsid w:val="006B292D"/>
    <w:rsid w:val="006B3092"/>
    <w:rsid w:val="006B3B9E"/>
    <w:rsid w:val="006B5298"/>
    <w:rsid w:val="006B5D9D"/>
    <w:rsid w:val="006B6884"/>
    <w:rsid w:val="006B71DA"/>
    <w:rsid w:val="006B761E"/>
    <w:rsid w:val="006B7678"/>
    <w:rsid w:val="006B7DAC"/>
    <w:rsid w:val="006C01C1"/>
    <w:rsid w:val="006C01FE"/>
    <w:rsid w:val="006C1C16"/>
    <w:rsid w:val="006C31AA"/>
    <w:rsid w:val="006C391E"/>
    <w:rsid w:val="006C3F8C"/>
    <w:rsid w:val="006C4485"/>
    <w:rsid w:val="006C4593"/>
    <w:rsid w:val="006C4882"/>
    <w:rsid w:val="006C4F4D"/>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5B92"/>
    <w:rsid w:val="006D6241"/>
    <w:rsid w:val="006D65A2"/>
    <w:rsid w:val="006D681B"/>
    <w:rsid w:val="006D6CA9"/>
    <w:rsid w:val="006E05E3"/>
    <w:rsid w:val="006E1066"/>
    <w:rsid w:val="006E1A46"/>
    <w:rsid w:val="006E42CE"/>
    <w:rsid w:val="006E4B03"/>
    <w:rsid w:val="006E4B6F"/>
    <w:rsid w:val="006E5150"/>
    <w:rsid w:val="006E6395"/>
    <w:rsid w:val="006E6593"/>
    <w:rsid w:val="006E72BC"/>
    <w:rsid w:val="006E7EC8"/>
    <w:rsid w:val="006F16A7"/>
    <w:rsid w:val="006F1F88"/>
    <w:rsid w:val="006F227E"/>
    <w:rsid w:val="006F2589"/>
    <w:rsid w:val="006F2791"/>
    <w:rsid w:val="006F2844"/>
    <w:rsid w:val="006F2AA0"/>
    <w:rsid w:val="006F3494"/>
    <w:rsid w:val="006F454B"/>
    <w:rsid w:val="006F5216"/>
    <w:rsid w:val="006F5E66"/>
    <w:rsid w:val="006F66C4"/>
    <w:rsid w:val="006F6CC7"/>
    <w:rsid w:val="0070040D"/>
    <w:rsid w:val="00700598"/>
    <w:rsid w:val="007009FD"/>
    <w:rsid w:val="00700D43"/>
    <w:rsid w:val="00700EDC"/>
    <w:rsid w:val="00701126"/>
    <w:rsid w:val="007013E9"/>
    <w:rsid w:val="00701680"/>
    <w:rsid w:val="00702C88"/>
    <w:rsid w:val="007052BA"/>
    <w:rsid w:val="0070650F"/>
    <w:rsid w:val="00706E99"/>
    <w:rsid w:val="00710BF7"/>
    <w:rsid w:val="007127DC"/>
    <w:rsid w:val="00713910"/>
    <w:rsid w:val="00714814"/>
    <w:rsid w:val="0071528E"/>
    <w:rsid w:val="007163E2"/>
    <w:rsid w:val="007202CD"/>
    <w:rsid w:val="00720D6E"/>
    <w:rsid w:val="00720F11"/>
    <w:rsid w:val="00721139"/>
    <w:rsid w:val="007211E3"/>
    <w:rsid w:val="00721241"/>
    <w:rsid w:val="00721607"/>
    <w:rsid w:val="00722CA8"/>
    <w:rsid w:val="00723A03"/>
    <w:rsid w:val="00725C43"/>
    <w:rsid w:val="0072681E"/>
    <w:rsid w:val="00727659"/>
    <w:rsid w:val="00727A73"/>
    <w:rsid w:val="00727F32"/>
    <w:rsid w:val="00730288"/>
    <w:rsid w:val="007309F9"/>
    <w:rsid w:val="007319B5"/>
    <w:rsid w:val="007319D2"/>
    <w:rsid w:val="00731B7A"/>
    <w:rsid w:val="00731CDD"/>
    <w:rsid w:val="00731FE5"/>
    <w:rsid w:val="007327FC"/>
    <w:rsid w:val="00733CE9"/>
    <w:rsid w:val="00733E99"/>
    <w:rsid w:val="00734276"/>
    <w:rsid w:val="007342AE"/>
    <w:rsid w:val="007344C0"/>
    <w:rsid w:val="00734953"/>
    <w:rsid w:val="00734A0C"/>
    <w:rsid w:val="0073563D"/>
    <w:rsid w:val="00735C02"/>
    <w:rsid w:val="0073603B"/>
    <w:rsid w:val="00737238"/>
    <w:rsid w:val="007373CB"/>
    <w:rsid w:val="00737918"/>
    <w:rsid w:val="00740081"/>
    <w:rsid w:val="007407DB"/>
    <w:rsid w:val="00740919"/>
    <w:rsid w:val="00741060"/>
    <w:rsid w:val="0074122E"/>
    <w:rsid w:val="007414B2"/>
    <w:rsid w:val="007429E0"/>
    <w:rsid w:val="00744B0A"/>
    <w:rsid w:val="007464B7"/>
    <w:rsid w:val="00746B93"/>
    <w:rsid w:val="0074721A"/>
    <w:rsid w:val="00747A5F"/>
    <w:rsid w:val="00747A8B"/>
    <w:rsid w:val="007519C9"/>
    <w:rsid w:val="00752B3F"/>
    <w:rsid w:val="00752F72"/>
    <w:rsid w:val="0075320D"/>
    <w:rsid w:val="00753C41"/>
    <w:rsid w:val="00753F48"/>
    <w:rsid w:val="007542A9"/>
    <w:rsid w:val="00754602"/>
    <w:rsid w:val="00754E4E"/>
    <w:rsid w:val="007552DB"/>
    <w:rsid w:val="00755743"/>
    <w:rsid w:val="00755D12"/>
    <w:rsid w:val="00756832"/>
    <w:rsid w:val="0075735D"/>
    <w:rsid w:val="00757E4F"/>
    <w:rsid w:val="00760A6B"/>
    <w:rsid w:val="00760D24"/>
    <w:rsid w:val="007613A7"/>
    <w:rsid w:val="00761E1B"/>
    <w:rsid w:val="00762991"/>
    <w:rsid w:val="007641C8"/>
    <w:rsid w:val="00764ACB"/>
    <w:rsid w:val="00764C6A"/>
    <w:rsid w:val="0076500B"/>
    <w:rsid w:val="007650C9"/>
    <w:rsid w:val="00767A64"/>
    <w:rsid w:val="00767C6D"/>
    <w:rsid w:val="0077240A"/>
    <w:rsid w:val="007727AA"/>
    <w:rsid w:val="00773254"/>
    <w:rsid w:val="007734F5"/>
    <w:rsid w:val="00773A0A"/>
    <w:rsid w:val="00773B12"/>
    <w:rsid w:val="0077427C"/>
    <w:rsid w:val="0077492C"/>
    <w:rsid w:val="00774FCB"/>
    <w:rsid w:val="007751BF"/>
    <w:rsid w:val="0077523C"/>
    <w:rsid w:val="00775C14"/>
    <w:rsid w:val="00776ACD"/>
    <w:rsid w:val="00776CD3"/>
    <w:rsid w:val="00776D8B"/>
    <w:rsid w:val="00776E03"/>
    <w:rsid w:val="0077709B"/>
    <w:rsid w:val="007770DA"/>
    <w:rsid w:val="007815D4"/>
    <w:rsid w:val="0078225A"/>
    <w:rsid w:val="0078287D"/>
    <w:rsid w:val="007829FB"/>
    <w:rsid w:val="00782C7A"/>
    <w:rsid w:val="007840BE"/>
    <w:rsid w:val="00784834"/>
    <w:rsid w:val="00785474"/>
    <w:rsid w:val="00785621"/>
    <w:rsid w:val="00785F5A"/>
    <w:rsid w:val="007867B6"/>
    <w:rsid w:val="00786A63"/>
    <w:rsid w:val="00786E4F"/>
    <w:rsid w:val="007873E5"/>
    <w:rsid w:val="00790068"/>
    <w:rsid w:val="0079077E"/>
    <w:rsid w:val="00791A01"/>
    <w:rsid w:val="007929BA"/>
    <w:rsid w:val="00792A72"/>
    <w:rsid w:val="00793BA7"/>
    <w:rsid w:val="007941B7"/>
    <w:rsid w:val="00794C9F"/>
    <w:rsid w:val="00795865"/>
    <w:rsid w:val="00795C28"/>
    <w:rsid w:val="007964F2"/>
    <w:rsid w:val="00796BBB"/>
    <w:rsid w:val="007A0287"/>
    <w:rsid w:val="007A050C"/>
    <w:rsid w:val="007A12E5"/>
    <w:rsid w:val="007A1C2F"/>
    <w:rsid w:val="007A2475"/>
    <w:rsid w:val="007A2745"/>
    <w:rsid w:val="007A31C7"/>
    <w:rsid w:val="007A320A"/>
    <w:rsid w:val="007A46BE"/>
    <w:rsid w:val="007A49B3"/>
    <w:rsid w:val="007A63B2"/>
    <w:rsid w:val="007A6740"/>
    <w:rsid w:val="007A6DD0"/>
    <w:rsid w:val="007A7720"/>
    <w:rsid w:val="007A7DF0"/>
    <w:rsid w:val="007B04F9"/>
    <w:rsid w:val="007B1423"/>
    <w:rsid w:val="007B1537"/>
    <w:rsid w:val="007B1ED6"/>
    <w:rsid w:val="007B23C7"/>
    <w:rsid w:val="007B5233"/>
    <w:rsid w:val="007B60ED"/>
    <w:rsid w:val="007C04D7"/>
    <w:rsid w:val="007C05E6"/>
    <w:rsid w:val="007C0C7F"/>
    <w:rsid w:val="007C1367"/>
    <w:rsid w:val="007C1382"/>
    <w:rsid w:val="007C14AC"/>
    <w:rsid w:val="007C1537"/>
    <w:rsid w:val="007C175D"/>
    <w:rsid w:val="007C1DAC"/>
    <w:rsid w:val="007C21A3"/>
    <w:rsid w:val="007C280C"/>
    <w:rsid w:val="007C2824"/>
    <w:rsid w:val="007C341B"/>
    <w:rsid w:val="007C378E"/>
    <w:rsid w:val="007C44C1"/>
    <w:rsid w:val="007C50B6"/>
    <w:rsid w:val="007C5526"/>
    <w:rsid w:val="007C5DA5"/>
    <w:rsid w:val="007C7B96"/>
    <w:rsid w:val="007D0151"/>
    <w:rsid w:val="007D16D2"/>
    <w:rsid w:val="007D20F6"/>
    <w:rsid w:val="007D4C50"/>
    <w:rsid w:val="007D4D40"/>
    <w:rsid w:val="007D4DEC"/>
    <w:rsid w:val="007D4F27"/>
    <w:rsid w:val="007D5134"/>
    <w:rsid w:val="007D5977"/>
    <w:rsid w:val="007D5EDB"/>
    <w:rsid w:val="007D68CC"/>
    <w:rsid w:val="007D7692"/>
    <w:rsid w:val="007E01F1"/>
    <w:rsid w:val="007E041F"/>
    <w:rsid w:val="007E0AA0"/>
    <w:rsid w:val="007E1377"/>
    <w:rsid w:val="007E16EF"/>
    <w:rsid w:val="007E20AB"/>
    <w:rsid w:val="007E2202"/>
    <w:rsid w:val="007E361F"/>
    <w:rsid w:val="007E3C3D"/>
    <w:rsid w:val="007E3E84"/>
    <w:rsid w:val="007E4571"/>
    <w:rsid w:val="007E4AA5"/>
    <w:rsid w:val="007E4B91"/>
    <w:rsid w:val="007E5A43"/>
    <w:rsid w:val="007E7FC2"/>
    <w:rsid w:val="007F0700"/>
    <w:rsid w:val="007F0B07"/>
    <w:rsid w:val="007F122B"/>
    <w:rsid w:val="007F1E17"/>
    <w:rsid w:val="007F220E"/>
    <w:rsid w:val="007F2645"/>
    <w:rsid w:val="007F3289"/>
    <w:rsid w:val="007F4011"/>
    <w:rsid w:val="007F446B"/>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58EB"/>
    <w:rsid w:val="008060F0"/>
    <w:rsid w:val="00806238"/>
    <w:rsid w:val="0080658A"/>
    <w:rsid w:val="0080684A"/>
    <w:rsid w:val="00810018"/>
    <w:rsid w:val="008101E1"/>
    <w:rsid w:val="00810243"/>
    <w:rsid w:val="00810648"/>
    <w:rsid w:val="00812358"/>
    <w:rsid w:val="00812FD6"/>
    <w:rsid w:val="00813093"/>
    <w:rsid w:val="00813D5E"/>
    <w:rsid w:val="00814AC3"/>
    <w:rsid w:val="00814FB8"/>
    <w:rsid w:val="00815CEC"/>
    <w:rsid w:val="00816329"/>
    <w:rsid w:val="008166BF"/>
    <w:rsid w:val="00816C28"/>
    <w:rsid w:val="008176BB"/>
    <w:rsid w:val="008202C0"/>
    <w:rsid w:val="0082081C"/>
    <w:rsid w:val="00821637"/>
    <w:rsid w:val="008216C7"/>
    <w:rsid w:val="00821C23"/>
    <w:rsid w:val="0082205C"/>
    <w:rsid w:val="0082295A"/>
    <w:rsid w:val="0082448A"/>
    <w:rsid w:val="00824740"/>
    <w:rsid w:val="00824D80"/>
    <w:rsid w:val="008250C1"/>
    <w:rsid w:val="00825B56"/>
    <w:rsid w:val="00825D75"/>
    <w:rsid w:val="00825E7C"/>
    <w:rsid w:val="00826AB1"/>
    <w:rsid w:val="00827664"/>
    <w:rsid w:val="00827BD3"/>
    <w:rsid w:val="0083053D"/>
    <w:rsid w:val="00830573"/>
    <w:rsid w:val="00830B06"/>
    <w:rsid w:val="00830B75"/>
    <w:rsid w:val="00831815"/>
    <w:rsid w:val="008320C1"/>
    <w:rsid w:val="0083272A"/>
    <w:rsid w:val="00832CAB"/>
    <w:rsid w:val="00833128"/>
    <w:rsid w:val="008348AE"/>
    <w:rsid w:val="008348E8"/>
    <w:rsid w:val="008349EF"/>
    <w:rsid w:val="00834BE0"/>
    <w:rsid w:val="00834F76"/>
    <w:rsid w:val="00835563"/>
    <w:rsid w:val="00835A22"/>
    <w:rsid w:val="00835C62"/>
    <w:rsid w:val="00835E40"/>
    <w:rsid w:val="008361F3"/>
    <w:rsid w:val="00836921"/>
    <w:rsid w:val="00836E44"/>
    <w:rsid w:val="0083763C"/>
    <w:rsid w:val="008408A9"/>
    <w:rsid w:val="00840F8E"/>
    <w:rsid w:val="008412A2"/>
    <w:rsid w:val="0084207B"/>
    <w:rsid w:val="00843302"/>
    <w:rsid w:val="008436DB"/>
    <w:rsid w:val="00844615"/>
    <w:rsid w:val="008446EA"/>
    <w:rsid w:val="00844A06"/>
    <w:rsid w:val="00845805"/>
    <w:rsid w:val="0084679E"/>
    <w:rsid w:val="00846F44"/>
    <w:rsid w:val="00847823"/>
    <w:rsid w:val="00847AC4"/>
    <w:rsid w:val="00847E61"/>
    <w:rsid w:val="008508B0"/>
    <w:rsid w:val="00850AD5"/>
    <w:rsid w:val="00850AF8"/>
    <w:rsid w:val="008515C8"/>
    <w:rsid w:val="008537E3"/>
    <w:rsid w:val="0085457E"/>
    <w:rsid w:val="00855F89"/>
    <w:rsid w:val="00856EFC"/>
    <w:rsid w:val="0085739D"/>
    <w:rsid w:val="008575AD"/>
    <w:rsid w:val="0086040A"/>
    <w:rsid w:val="00860439"/>
    <w:rsid w:val="00860792"/>
    <w:rsid w:val="00861022"/>
    <w:rsid w:val="008610FA"/>
    <w:rsid w:val="008619E8"/>
    <w:rsid w:val="00861C16"/>
    <w:rsid w:val="00861CB3"/>
    <w:rsid w:val="00861E29"/>
    <w:rsid w:val="00861F14"/>
    <w:rsid w:val="00862153"/>
    <w:rsid w:val="0086271C"/>
    <w:rsid w:val="0086286F"/>
    <w:rsid w:val="00862CFA"/>
    <w:rsid w:val="00863520"/>
    <w:rsid w:val="00863719"/>
    <w:rsid w:val="00863B81"/>
    <w:rsid w:val="00863E25"/>
    <w:rsid w:val="00864806"/>
    <w:rsid w:val="008654DF"/>
    <w:rsid w:val="00866A94"/>
    <w:rsid w:val="00866AF8"/>
    <w:rsid w:val="00866DD6"/>
    <w:rsid w:val="00867042"/>
    <w:rsid w:val="00867C3C"/>
    <w:rsid w:val="00867E68"/>
    <w:rsid w:val="008700CE"/>
    <w:rsid w:val="00871D2B"/>
    <w:rsid w:val="00872B06"/>
    <w:rsid w:val="00873459"/>
    <w:rsid w:val="00873466"/>
    <w:rsid w:val="00873ED2"/>
    <w:rsid w:val="008743C3"/>
    <w:rsid w:val="00874504"/>
    <w:rsid w:val="00876B73"/>
    <w:rsid w:val="008771B7"/>
    <w:rsid w:val="00877524"/>
    <w:rsid w:val="008775FF"/>
    <w:rsid w:val="00877939"/>
    <w:rsid w:val="0088023A"/>
    <w:rsid w:val="00880BDB"/>
    <w:rsid w:val="00880F8A"/>
    <w:rsid w:val="0088139E"/>
    <w:rsid w:val="0088233D"/>
    <w:rsid w:val="00882785"/>
    <w:rsid w:val="00883A89"/>
    <w:rsid w:val="00884264"/>
    <w:rsid w:val="00884604"/>
    <w:rsid w:val="00885159"/>
    <w:rsid w:val="00885DF9"/>
    <w:rsid w:val="00885F46"/>
    <w:rsid w:val="00886EB4"/>
    <w:rsid w:val="00886F6A"/>
    <w:rsid w:val="00887790"/>
    <w:rsid w:val="00887795"/>
    <w:rsid w:val="00887C9F"/>
    <w:rsid w:val="00890312"/>
    <w:rsid w:val="0089099C"/>
    <w:rsid w:val="008917CC"/>
    <w:rsid w:val="00891C06"/>
    <w:rsid w:val="0089299B"/>
    <w:rsid w:val="00892DE7"/>
    <w:rsid w:val="008931AD"/>
    <w:rsid w:val="0089493F"/>
    <w:rsid w:val="00894C26"/>
    <w:rsid w:val="008959D7"/>
    <w:rsid w:val="00895A64"/>
    <w:rsid w:val="00895E65"/>
    <w:rsid w:val="008964C5"/>
    <w:rsid w:val="00896600"/>
    <w:rsid w:val="0089686F"/>
    <w:rsid w:val="00896A16"/>
    <w:rsid w:val="00897B3B"/>
    <w:rsid w:val="008A01F0"/>
    <w:rsid w:val="008A023B"/>
    <w:rsid w:val="008A1106"/>
    <w:rsid w:val="008A1405"/>
    <w:rsid w:val="008A1699"/>
    <w:rsid w:val="008A1752"/>
    <w:rsid w:val="008A19FE"/>
    <w:rsid w:val="008A2C2F"/>
    <w:rsid w:val="008A30F1"/>
    <w:rsid w:val="008A3772"/>
    <w:rsid w:val="008A3A1B"/>
    <w:rsid w:val="008A3FFC"/>
    <w:rsid w:val="008A4608"/>
    <w:rsid w:val="008A4736"/>
    <w:rsid w:val="008A485F"/>
    <w:rsid w:val="008A5116"/>
    <w:rsid w:val="008A5274"/>
    <w:rsid w:val="008A5982"/>
    <w:rsid w:val="008A6275"/>
    <w:rsid w:val="008A66CF"/>
    <w:rsid w:val="008A77FA"/>
    <w:rsid w:val="008A79AC"/>
    <w:rsid w:val="008A7B73"/>
    <w:rsid w:val="008B012A"/>
    <w:rsid w:val="008B04FB"/>
    <w:rsid w:val="008B0AA4"/>
    <w:rsid w:val="008B0D8C"/>
    <w:rsid w:val="008B1586"/>
    <w:rsid w:val="008B2530"/>
    <w:rsid w:val="008B2ADD"/>
    <w:rsid w:val="008B2C4F"/>
    <w:rsid w:val="008B3634"/>
    <w:rsid w:val="008B464E"/>
    <w:rsid w:val="008B4814"/>
    <w:rsid w:val="008B4CCB"/>
    <w:rsid w:val="008B576E"/>
    <w:rsid w:val="008B61CD"/>
    <w:rsid w:val="008B6F00"/>
    <w:rsid w:val="008B7265"/>
    <w:rsid w:val="008B7D3A"/>
    <w:rsid w:val="008C03F7"/>
    <w:rsid w:val="008C04E1"/>
    <w:rsid w:val="008C089A"/>
    <w:rsid w:val="008C0D45"/>
    <w:rsid w:val="008C0F4E"/>
    <w:rsid w:val="008C208A"/>
    <w:rsid w:val="008C2A77"/>
    <w:rsid w:val="008C348B"/>
    <w:rsid w:val="008C3A05"/>
    <w:rsid w:val="008C3C70"/>
    <w:rsid w:val="008C4684"/>
    <w:rsid w:val="008C4AD7"/>
    <w:rsid w:val="008C5072"/>
    <w:rsid w:val="008C638D"/>
    <w:rsid w:val="008C68A2"/>
    <w:rsid w:val="008C6A6D"/>
    <w:rsid w:val="008D076B"/>
    <w:rsid w:val="008D1C78"/>
    <w:rsid w:val="008D2168"/>
    <w:rsid w:val="008D2204"/>
    <w:rsid w:val="008D33D1"/>
    <w:rsid w:val="008D3673"/>
    <w:rsid w:val="008D3979"/>
    <w:rsid w:val="008D406F"/>
    <w:rsid w:val="008D739E"/>
    <w:rsid w:val="008D75B1"/>
    <w:rsid w:val="008D794F"/>
    <w:rsid w:val="008E18F6"/>
    <w:rsid w:val="008E1E93"/>
    <w:rsid w:val="008E1FD3"/>
    <w:rsid w:val="008E256B"/>
    <w:rsid w:val="008E3C17"/>
    <w:rsid w:val="008E57C6"/>
    <w:rsid w:val="008E57CE"/>
    <w:rsid w:val="008E5940"/>
    <w:rsid w:val="008E5A34"/>
    <w:rsid w:val="008E5B7F"/>
    <w:rsid w:val="008E5D13"/>
    <w:rsid w:val="008E6269"/>
    <w:rsid w:val="008E641C"/>
    <w:rsid w:val="008E6513"/>
    <w:rsid w:val="008E6535"/>
    <w:rsid w:val="008E65ED"/>
    <w:rsid w:val="008E6BF1"/>
    <w:rsid w:val="008E6D35"/>
    <w:rsid w:val="008F0013"/>
    <w:rsid w:val="008F06FA"/>
    <w:rsid w:val="008F09EE"/>
    <w:rsid w:val="008F0A47"/>
    <w:rsid w:val="008F0CFB"/>
    <w:rsid w:val="008F158F"/>
    <w:rsid w:val="008F4829"/>
    <w:rsid w:val="008F5034"/>
    <w:rsid w:val="008F50FC"/>
    <w:rsid w:val="008F570A"/>
    <w:rsid w:val="008F6177"/>
    <w:rsid w:val="008F61DA"/>
    <w:rsid w:val="008F6D89"/>
    <w:rsid w:val="008F774A"/>
    <w:rsid w:val="00900C27"/>
    <w:rsid w:val="00900ECA"/>
    <w:rsid w:val="00901108"/>
    <w:rsid w:val="0090250B"/>
    <w:rsid w:val="009027C8"/>
    <w:rsid w:val="00903F09"/>
    <w:rsid w:val="009049A5"/>
    <w:rsid w:val="00905447"/>
    <w:rsid w:val="009057C8"/>
    <w:rsid w:val="00905968"/>
    <w:rsid w:val="00905DE4"/>
    <w:rsid w:val="00905F19"/>
    <w:rsid w:val="0090688F"/>
    <w:rsid w:val="00906FD8"/>
    <w:rsid w:val="00907D6E"/>
    <w:rsid w:val="009103DD"/>
    <w:rsid w:val="00911B9B"/>
    <w:rsid w:val="00911FEE"/>
    <w:rsid w:val="009138BE"/>
    <w:rsid w:val="00913F38"/>
    <w:rsid w:val="0091433A"/>
    <w:rsid w:val="00915745"/>
    <w:rsid w:val="00915A94"/>
    <w:rsid w:val="009164C0"/>
    <w:rsid w:val="00916595"/>
    <w:rsid w:val="009165C3"/>
    <w:rsid w:val="0091698D"/>
    <w:rsid w:val="00916E55"/>
    <w:rsid w:val="009171EE"/>
    <w:rsid w:val="0091734F"/>
    <w:rsid w:val="009174D4"/>
    <w:rsid w:val="00917A37"/>
    <w:rsid w:val="00917CF8"/>
    <w:rsid w:val="00920561"/>
    <w:rsid w:val="00920949"/>
    <w:rsid w:val="00920BA4"/>
    <w:rsid w:val="0092129E"/>
    <w:rsid w:val="00921FE8"/>
    <w:rsid w:val="00922517"/>
    <w:rsid w:val="00923879"/>
    <w:rsid w:val="00923981"/>
    <w:rsid w:val="00923B5B"/>
    <w:rsid w:val="00924214"/>
    <w:rsid w:val="00925C4F"/>
    <w:rsid w:val="00926A4E"/>
    <w:rsid w:val="009271A3"/>
    <w:rsid w:val="00927763"/>
    <w:rsid w:val="00927AB2"/>
    <w:rsid w:val="00927CA4"/>
    <w:rsid w:val="0093164E"/>
    <w:rsid w:val="0093183C"/>
    <w:rsid w:val="0093204E"/>
    <w:rsid w:val="00932834"/>
    <w:rsid w:val="009328BF"/>
    <w:rsid w:val="009334EF"/>
    <w:rsid w:val="00933916"/>
    <w:rsid w:val="00933CB8"/>
    <w:rsid w:val="009348C5"/>
    <w:rsid w:val="009356EF"/>
    <w:rsid w:val="00935C4B"/>
    <w:rsid w:val="00935CBF"/>
    <w:rsid w:val="009363DB"/>
    <w:rsid w:val="009367C5"/>
    <w:rsid w:val="009369AE"/>
    <w:rsid w:val="00936F6D"/>
    <w:rsid w:val="00937551"/>
    <w:rsid w:val="00937A86"/>
    <w:rsid w:val="0094071D"/>
    <w:rsid w:val="00941292"/>
    <w:rsid w:val="0094266A"/>
    <w:rsid w:val="009428A2"/>
    <w:rsid w:val="00943333"/>
    <w:rsid w:val="00943A13"/>
    <w:rsid w:val="00944B0F"/>
    <w:rsid w:val="0094544F"/>
    <w:rsid w:val="009455F3"/>
    <w:rsid w:val="00946AA0"/>
    <w:rsid w:val="00947A2B"/>
    <w:rsid w:val="009501D0"/>
    <w:rsid w:val="009523EF"/>
    <w:rsid w:val="009529C8"/>
    <w:rsid w:val="00954C22"/>
    <w:rsid w:val="00954CA1"/>
    <w:rsid w:val="009553D8"/>
    <w:rsid w:val="00955A58"/>
    <w:rsid w:val="0095614E"/>
    <w:rsid w:val="00956934"/>
    <w:rsid w:val="00956E26"/>
    <w:rsid w:val="00957EC4"/>
    <w:rsid w:val="00960074"/>
    <w:rsid w:val="00961109"/>
    <w:rsid w:val="0096126B"/>
    <w:rsid w:val="00961372"/>
    <w:rsid w:val="0096222C"/>
    <w:rsid w:val="00963A81"/>
    <w:rsid w:val="009643D0"/>
    <w:rsid w:val="00964D17"/>
    <w:rsid w:val="009652BE"/>
    <w:rsid w:val="0096548D"/>
    <w:rsid w:val="009676B9"/>
    <w:rsid w:val="00967833"/>
    <w:rsid w:val="00967D3F"/>
    <w:rsid w:val="009712BD"/>
    <w:rsid w:val="00972B73"/>
    <w:rsid w:val="00972E07"/>
    <w:rsid w:val="00973140"/>
    <w:rsid w:val="00973479"/>
    <w:rsid w:val="00973533"/>
    <w:rsid w:val="00973BC2"/>
    <w:rsid w:val="009743A3"/>
    <w:rsid w:val="009746D8"/>
    <w:rsid w:val="009747B0"/>
    <w:rsid w:val="0097671D"/>
    <w:rsid w:val="00976802"/>
    <w:rsid w:val="00976FE4"/>
    <w:rsid w:val="00980052"/>
    <w:rsid w:val="009801EA"/>
    <w:rsid w:val="009802EA"/>
    <w:rsid w:val="009810AE"/>
    <w:rsid w:val="00981CF8"/>
    <w:rsid w:val="009826A7"/>
    <w:rsid w:val="00982D90"/>
    <w:rsid w:val="00983228"/>
    <w:rsid w:val="00983F85"/>
    <w:rsid w:val="009844D9"/>
    <w:rsid w:val="0098465F"/>
    <w:rsid w:val="00984E49"/>
    <w:rsid w:val="0098515F"/>
    <w:rsid w:val="00985A9A"/>
    <w:rsid w:val="00985B99"/>
    <w:rsid w:val="009909BE"/>
    <w:rsid w:val="009911F4"/>
    <w:rsid w:val="00992A5B"/>
    <w:rsid w:val="00992C6F"/>
    <w:rsid w:val="00992FA1"/>
    <w:rsid w:val="009933BF"/>
    <w:rsid w:val="009934A1"/>
    <w:rsid w:val="009937EC"/>
    <w:rsid w:val="00993F8C"/>
    <w:rsid w:val="00994E8F"/>
    <w:rsid w:val="00995000"/>
    <w:rsid w:val="009969B2"/>
    <w:rsid w:val="009976F3"/>
    <w:rsid w:val="009A0CAC"/>
    <w:rsid w:val="009A0F41"/>
    <w:rsid w:val="009A1A83"/>
    <w:rsid w:val="009A1C1C"/>
    <w:rsid w:val="009A226E"/>
    <w:rsid w:val="009A2305"/>
    <w:rsid w:val="009A3AB4"/>
    <w:rsid w:val="009A3B16"/>
    <w:rsid w:val="009A488F"/>
    <w:rsid w:val="009A53B8"/>
    <w:rsid w:val="009A656A"/>
    <w:rsid w:val="009A6AF6"/>
    <w:rsid w:val="009A6C50"/>
    <w:rsid w:val="009A7326"/>
    <w:rsid w:val="009A7BCC"/>
    <w:rsid w:val="009A7F07"/>
    <w:rsid w:val="009B05F2"/>
    <w:rsid w:val="009B085D"/>
    <w:rsid w:val="009B0B20"/>
    <w:rsid w:val="009B2147"/>
    <w:rsid w:val="009B23A1"/>
    <w:rsid w:val="009B2CE1"/>
    <w:rsid w:val="009B3701"/>
    <w:rsid w:val="009B5FAB"/>
    <w:rsid w:val="009B64CC"/>
    <w:rsid w:val="009B65B4"/>
    <w:rsid w:val="009B6740"/>
    <w:rsid w:val="009B7133"/>
    <w:rsid w:val="009B746B"/>
    <w:rsid w:val="009B7618"/>
    <w:rsid w:val="009B7EBF"/>
    <w:rsid w:val="009C045D"/>
    <w:rsid w:val="009C0E9B"/>
    <w:rsid w:val="009C13FB"/>
    <w:rsid w:val="009C189C"/>
    <w:rsid w:val="009C2C85"/>
    <w:rsid w:val="009C3064"/>
    <w:rsid w:val="009C4BA3"/>
    <w:rsid w:val="009C4D7E"/>
    <w:rsid w:val="009C5204"/>
    <w:rsid w:val="009C63CB"/>
    <w:rsid w:val="009C6765"/>
    <w:rsid w:val="009C725F"/>
    <w:rsid w:val="009D0321"/>
    <w:rsid w:val="009D17A8"/>
    <w:rsid w:val="009D182F"/>
    <w:rsid w:val="009D1843"/>
    <w:rsid w:val="009D1C56"/>
    <w:rsid w:val="009D1D83"/>
    <w:rsid w:val="009D247F"/>
    <w:rsid w:val="009D44BC"/>
    <w:rsid w:val="009D50E7"/>
    <w:rsid w:val="009D58BE"/>
    <w:rsid w:val="009D60B3"/>
    <w:rsid w:val="009D696E"/>
    <w:rsid w:val="009D6B7F"/>
    <w:rsid w:val="009D7BCC"/>
    <w:rsid w:val="009E03D5"/>
    <w:rsid w:val="009E04A6"/>
    <w:rsid w:val="009E1BE1"/>
    <w:rsid w:val="009E26D9"/>
    <w:rsid w:val="009E29AE"/>
    <w:rsid w:val="009E353F"/>
    <w:rsid w:val="009E391F"/>
    <w:rsid w:val="009E41A9"/>
    <w:rsid w:val="009E4C1C"/>
    <w:rsid w:val="009E4C53"/>
    <w:rsid w:val="009E58F4"/>
    <w:rsid w:val="009E6E96"/>
    <w:rsid w:val="009E702C"/>
    <w:rsid w:val="009E7330"/>
    <w:rsid w:val="009E7555"/>
    <w:rsid w:val="009F0AA3"/>
    <w:rsid w:val="009F2119"/>
    <w:rsid w:val="009F2DF0"/>
    <w:rsid w:val="009F2E66"/>
    <w:rsid w:val="009F40CC"/>
    <w:rsid w:val="009F4564"/>
    <w:rsid w:val="009F4E58"/>
    <w:rsid w:val="009F54D5"/>
    <w:rsid w:val="009F5529"/>
    <w:rsid w:val="009F55B9"/>
    <w:rsid w:val="009F5A11"/>
    <w:rsid w:val="009F5ACC"/>
    <w:rsid w:val="009F746F"/>
    <w:rsid w:val="009F7744"/>
    <w:rsid w:val="009F78F1"/>
    <w:rsid w:val="00A004F4"/>
    <w:rsid w:val="00A00E28"/>
    <w:rsid w:val="00A012BE"/>
    <w:rsid w:val="00A02D4C"/>
    <w:rsid w:val="00A0326D"/>
    <w:rsid w:val="00A0348F"/>
    <w:rsid w:val="00A03C70"/>
    <w:rsid w:val="00A03CF8"/>
    <w:rsid w:val="00A041C1"/>
    <w:rsid w:val="00A04CC2"/>
    <w:rsid w:val="00A06594"/>
    <w:rsid w:val="00A066BD"/>
    <w:rsid w:val="00A0741C"/>
    <w:rsid w:val="00A07830"/>
    <w:rsid w:val="00A10637"/>
    <w:rsid w:val="00A106DA"/>
    <w:rsid w:val="00A107FF"/>
    <w:rsid w:val="00A11C7D"/>
    <w:rsid w:val="00A11E4D"/>
    <w:rsid w:val="00A1207C"/>
    <w:rsid w:val="00A12339"/>
    <w:rsid w:val="00A13908"/>
    <w:rsid w:val="00A1407E"/>
    <w:rsid w:val="00A14C89"/>
    <w:rsid w:val="00A14EBF"/>
    <w:rsid w:val="00A15688"/>
    <w:rsid w:val="00A17048"/>
    <w:rsid w:val="00A17A29"/>
    <w:rsid w:val="00A200C4"/>
    <w:rsid w:val="00A203E1"/>
    <w:rsid w:val="00A20877"/>
    <w:rsid w:val="00A20971"/>
    <w:rsid w:val="00A21019"/>
    <w:rsid w:val="00A21156"/>
    <w:rsid w:val="00A21254"/>
    <w:rsid w:val="00A225AB"/>
    <w:rsid w:val="00A22EE4"/>
    <w:rsid w:val="00A241ED"/>
    <w:rsid w:val="00A24377"/>
    <w:rsid w:val="00A2494E"/>
    <w:rsid w:val="00A25DFA"/>
    <w:rsid w:val="00A263F3"/>
    <w:rsid w:val="00A265CE"/>
    <w:rsid w:val="00A26BBA"/>
    <w:rsid w:val="00A26C69"/>
    <w:rsid w:val="00A27420"/>
    <w:rsid w:val="00A27AE4"/>
    <w:rsid w:val="00A3023E"/>
    <w:rsid w:val="00A30E24"/>
    <w:rsid w:val="00A30E8B"/>
    <w:rsid w:val="00A32E07"/>
    <w:rsid w:val="00A33444"/>
    <w:rsid w:val="00A33661"/>
    <w:rsid w:val="00A34F1E"/>
    <w:rsid w:val="00A350D4"/>
    <w:rsid w:val="00A35FCF"/>
    <w:rsid w:val="00A3753B"/>
    <w:rsid w:val="00A3784B"/>
    <w:rsid w:val="00A37EBA"/>
    <w:rsid w:val="00A401D0"/>
    <w:rsid w:val="00A403E3"/>
    <w:rsid w:val="00A406E2"/>
    <w:rsid w:val="00A40857"/>
    <w:rsid w:val="00A40DBC"/>
    <w:rsid w:val="00A41C71"/>
    <w:rsid w:val="00A41D6C"/>
    <w:rsid w:val="00A42E70"/>
    <w:rsid w:val="00A438F9"/>
    <w:rsid w:val="00A44989"/>
    <w:rsid w:val="00A45041"/>
    <w:rsid w:val="00A4540B"/>
    <w:rsid w:val="00A45801"/>
    <w:rsid w:val="00A45880"/>
    <w:rsid w:val="00A46156"/>
    <w:rsid w:val="00A4634C"/>
    <w:rsid w:val="00A46547"/>
    <w:rsid w:val="00A46F30"/>
    <w:rsid w:val="00A50364"/>
    <w:rsid w:val="00A5118B"/>
    <w:rsid w:val="00A51412"/>
    <w:rsid w:val="00A51415"/>
    <w:rsid w:val="00A51570"/>
    <w:rsid w:val="00A52064"/>
    <w:rsid w:val="00A52B0A"/>
    <w:rsid w:val="00A52CD4"/>
    <w:rsid w:val="00A5313E"/>
    <w:rsid w:val="00A5398A"/>
    <w:rsid w:val="00A5641A"/>
    <w:rsid w:val="00A56A91"/>
    <w:rsid w:val="00A571AA"/>
    <w:rsid w:val="00A574C7"/>
    <w:rsid w:val="00A57AE4"/>
    <w:rsid w:val="00A602E6"/>
    <w:rsid w:val="00A62390"/>
    <w:rsid w:val="00A62881"/>
    <w:rsid w:val="00A634B5"/>
    <w:rsid w:val="00A64263"/>
    <w:rsid w:val="00A65226"/>
    <w:rsid w:val="00A6551D"/>
    <w:rsid w:val="00A65A59"/>
    <w:rsid w:val="00A65E70"/>
    <w:rsid w:val="00A66069"/>
    <w:rsid w:val="00A665BE"/>
    <w:rsid w:val="00A67E90"/>
    <w:rsid w:val="00A722C7"/>
    <w:rsid w:val="00A72C41"/>
    <w:rsid w:val="00A74551"/>
    <w:rsid w:val="00A74CB8"/>
    <w:rsid w:val="00A7559F"/>
    <w:rsid w:val="00A75C96"/>
    <w:rsid w:val="00A75CB8"/>
    <w:rsid w:val="00A7630E"/>
    <w:rsid w:val="00A766D1"/>
    <w:rsid w:val="00A76947"/>
    <w:rsid w:val="00A77DF6"/>
    <w:rsid w:val="00A8112E"/>
    <w:rsid w:val="00A819E0"/>
    <w:rsid w:val="00A81BBA"/>
    <w:rsid w:val="00A8276E"/>
    <w:rsid w:val="00A835D9"/>
    <w:rsid w:val="00A83F16"/>
    <w:rsid w:val="00A84CA4"/>
    <w:rsid w:val="00A84D70"/>
    <w:rsid w:val="00A85370"/>
    <w:rsid w:val="00A85B19"/>
    <w:rsid w:val="00A865A9"/>
    <w:rsid w:val="00A8758C"/>
    <w:rsid w:val="00A90BAE"/>
    <w:rsid w:val="00A92CD9"/>
    <w:rsid w:val="00A950B5"/>
    <w:rsid w:val="00A952AB"/>
    <w:rsid w:val="00A95525"/>
    <w:rsid w:val="00A95614"/>
    <w:rsid w:val="00A95643"/>
    <w:rsid w:val="00A9581B"/>
    <w:rsid w:val="00A963D1"/>
    <w:rsid w:val="00A96479"/>
    <w:rsid w:val="00A96598"/>
    <w:rsid w:val="00A96643"/>
    <w:rsid w:val="00A97066"/>
    <w:rsid w:val="00A97B24"/>
    <w:rsid w:val="00A97B33"/>
    <w:rsid w:val="00AA01DA"/>
    <w:rsid w:val="00AA0307"/>
    <w:rsid w:val="00AA187E"/>
    <w:rsid w:val="00AA1A2F"/>
    <w:rsid w:val="00AA2AC5"/>
    <w:rsid w:val="00AA35B7"/>
    <w:rsid w:val="00AA39BE"/>
    <w:rsid w:val="00AA4047"/>
    <w:rsid w:val="00AA49E4"/>
    <w:rsid w:val="00AA4F5C"/>
    <w:rsid w:val="00AA55A1"/>
    <w:rsid w:val="00AA59DF"/>
    <w:rsid w:val="00AA6380"/>
    <w:rsid w:val="00AA735A"/>
    <w:rsid w:val="00AA7CAC"/>
    <w:rsid w:val="00AB006F"/>
    <w:rsid w:val="00AB1089"/>
    <w:rsid w:val="00AB19BD"/>
    <w:rsid w:val="00AB1D66"/>
    <w:rsid w:val="00AB2254"/>
    <w:rsid w:val="00AB24C5"/>
    <w:rsid w:val="00AB2FF4"/>
    <w:rsid w:val="00AB4874"/>
    <w:rsid w:val="00AB5571"/>
    <w:rsid w:val="00AB5754"/>
    <w:rsid w:val="00AB636B"/>
    <w:rsid w:val="00AB639F"/>
    <w:rsid w:val="00AB6EA8"/>
    <w:rsid w:val="00AB6F05"/>
    <w:rsid w:val="00AC01E1"/>
    <w:rsid w:val="00AC097F"/>
    <w:rsid w:val="00AC1421"/>
    <w:rsid w:val="00AC2A03"/>
    <w:rsid w:val="00AC2DAC"/>
    <w:rsid w:val="00AC2EA0"/>
    <w:rsid w:val="00AC492B"/>
    <w:rsid w:val="00AC5C09"/>
    <w:rsid w:val="00AC68A6"/>
    <w:rsid w:val="00AC6A60"/>
    <w:rsid w:val="00AC7161"/>
    <w:rsid w:val="00AC7FC2"/>
    <w:rsid w:val="00AD0859"/>
    <w:rsid w:val="00AD0AF9"/>
    <w:rsid w:val="00AD0FD6"/>
    <w:rsid w:val="00AD21ED"/>
    <w:rsid w:val="00AD3CA0"/>
    <w:rsid w:val="00AD47D8"/>
    <w:rsid w:val="00AD543A"/>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93A"/>
    <w:rsid w:val="00AE5B78"/>
    <w:rsid w:val="00AE643E"/>
    <w:rsid w:val="00AE6757"/>
    <w:rsid w:val="00AE75C6"/>
    <w:rsid w:val="00AE77AE"/>
    <w:rsid w:val="00AF0240"/>
    <w:rsid w:val="00AF0914"/>
    <w:rsid w:val="00AF1AD3"/>
    <w:rsid w:val="00AF2F48"/>
    <w:rsid w:val="00AF3CCE"/>
    <w:rsid w:val="00AF3ED3"/>
    <w:rsid w:val="00AF424F"/>
    <w:rsid w:val="00AF4B3F"/>
    <w:rsid w:val="00AF531E"/>
    <w:rsid w:val="00AF5681"/>
    <w:rsid w:val="00AF6D85"/>
    <w:rsid w:val="00AF7292"/>
    <w:rsid w:val="00B000AE"/>
    <w:rsid w:val="00B001BC"/>
    <w:rsid w:val="00B00DED"/>
    <w:rsid w:val="00B016AB"/>
    <w:rsid w:val="00B025BF"/>
    <w:rsid w:val="00B02922"/>
    <w:rsid w:val="00B02B81"/>
    <w:rsid w:val="00B03277"/>
    <w:rsid w:val="00B03F70"/>
    <w:rsid w:val="00B04366"/>
    <w:rsid w:val="00B04AC6"/>
    <w:rsid w:val="00B053EB"/>
    <w:rsid w:val="00B055B9"/>
    <w:rsid w:val="00B05F68"/>
    <w:rsid w:val="00B06D3D"/>
    <w:rsid w:val="00B10F63"/>
    <w:rsid w:val="00B11352"/>
    <w:rsid w:val="00B11366"/>
    <w:rsid w:val="00B11DC2"/>
    <w:rsid w:val="00B12044"/>
    <w:rsid w:val="00B12983"/>
    <w:rsid w:val="00B12BD3"/>
    <w:rsid w:val="00B13D17"/>
    <w:rsid w:val="00B1455F"/>
    <w:rsid w:val="00B148B5"/>
    <w:rsid w:val="00B14B55"/>
    <w:rsid w:val="00B151A7"/>
    <w:rsid w:val="00B154B8"/>
    <w:rsid w:val="00B15BAE"/>
    <w:rsid w:val="00B15BD6"/>
    <w:rsid w:val="00B15E31"/>
    <w:rsid w:val="00B15FE7"/>
    <w:rsid w:val="00B16235"/>
    <w:rsid w:val="00B16B1B"/>
    <w:rsid w:val="00B16C74"/>
    <w:rsid w:val="00B16EC0"/>
    <w:rsid w:val="00B17B5B"/>
    <w:rsid w:val="00B17E1A"/>
    <w:rsid w:val="00B2020F"/>
    <w:rsid w:val="00B208DA"/>
    <w:rsid w:val="00B2123E"/>
    <w:rsid w:val="00B219D3"/>
    <w:rsid w:val="00B2211D"/>
    <w:rsid w:val="00B231A2"/>
    <w:rsid w:val="00B23918"/>
    <w:rsid w:val="00B23A13"/>
    <w:rsid w:val="00B2480D"/>
    <w:rsid w:val="00B2530C"/>
    <w:rsid w:val="00B25D19"/>
    <w:rsid w:val="00B25E12"/>
    <w:rsid w:val="00B25E78"/>
    <w:rsid w:val="00B26064"/>
    <w:rsid w:val="00B2654D"/>
    <w:rsid w:val="00B26707"/>
    <w:rsid w:val="00B2736A"/>
    <w:rsid w:val="00B274B4"/>
    <w:rsid w:val="00B30229"/>
    <w:rsid w:val="00B30716"/>
    <w:rsid w:val="00B3110C"/>
    <w:rsid w:val="00B3167D"/>
    <w:rsid w:val="00B329D6"/>
    <w:rsid w:val="00B3325C"/>
    <w:rsid w:val="00B3372D"/>
    <w:rsid w:val="00B33E18"/>
    <w:rsid w:val="00B34F46"/>
    <w:rsid w:val="00B34F6B"/>
    <w:rsid w:val="00B35170"/>
    <w:rsid w:val="00B357DE"/>
    <w:rsid w:val="00B359EC"/>
    <w:rsid w:val="00B37073"/>
    <w:rsid w:val="00B400A5"/>
    <w:rsid w:val="00B40934"/>
    <w:rsid w:val="00B40E06"/>
    <w:rsid w:val="00B40EF8"/>
    <w:rsid w:val="00B41538"/>
    <w:rsid w:val="00B41BB5"/>
    <w:rsid w:val="00B42558"/>
    <w:rsid w:val="00B43196"/>
    <w:rsid w:val="00B438ED"/>
    <w:rsid w:val="00B43C06"/>
    <w:rsid w:val="00B4422F"/>
    <w:rsid w:val="00B45743"/>
    <w:rsid w:val="00B464AA"/>
    <w:rsid w:val="00B46A18"/>
    <w:rsid w:val="00B46BC9"/>
    <w:rsid w:val="00B46EA6"/>
    <w:rsid w:val="00B472A6"/>
    <w:rsid w:val="00B47555"/>
    <w:rsid w:val="00B47578"/>
    <w:rsid w:val="00B478C1"/>
    <w:rsid w:val="00B4792F"/>
    <w:rsid w:val="00B50969"/>
    <w:rsid w:val="00B50DFF"/>
    <w:rsid w:val="00B511BE"/>
    <w:rsid w:val="00B51476"/>
    <w:rsid w:val="00B51967"/>
    <w:rsid w:val="00B52E5F"/>
    <w:rsid w:val="00B5622B"/>
    <w:rsid w:val="00B57761"/>
    <w:rsid w:val="00B579AA"/>
    <w:rsid w:val="00B605A3"/>
    <w:rsid w:val="00B6078A"/>
    <w:rsid w:val="00B60F55"/>
    <w:rsid w:val="00B61726"/>
    <w:rsid w:val="00B63CB7"/>
    <w:rsid w:val="00B64974"/>
    <w:rsid w:val="00B64992"/>
    <w:rsid w:val="00B64F60"/>
    <w:rsid w:val="00B6607A"/>
    <w:rsid w:val="00B6635B"/>
    <w:rsid w:val="00B67196"/>
    <w:rsid w:val="00B6785A"/>
    <w:rsid w:val="00B70179"/>
    <w:rsid w:val="00B70643"/>
    <w:rsid w:val="00B71A16"/>
    <w:rsid w:val="00B71D48"/>
    <w:rsid w:val="00B71F1C"/>
    <w:rsid w:val="00B723DA"/>
    <w:rsid w:val="00B72CFB"/>
    <w:rsid w:val="00B73E7E"/>
    <w:rsid w:val="00B7457D"/>
    <w:rsid w:val="00B74B9C"/>
    <w:rsid w:val="00B74FFE"/>
    <w:rsid w:val="00B76F70"/>
    <w:rsid w:val="00B772AB"/>
    <w:rsid w:val="00B80B17"/>
    <w:rsid w:val="00B80FA1"/>
    <w:rsid w:val="00B81DF6"/>
    <w:rsid w:val="00B82655"/>
    <w:rsid w:val="00B82F39"/>
    <w:rsid w:val="00B8300F"/>
    <w:rsid w:val="00B830A9"/>
    <w:rsid w:val="00B83791"/>
    <w:rsid w:val="00B838F1"/>
    <w:rsid w:val="00B83B73"/>
    <w:rsid w:val="00B84F64"/>
    <w:rsid w:val="00B85CDB"/>
    <w:rsid w:val="00B864D6"/>
    <w:rsid w:val="00B86C6D"/>
    <w:rsid w:val="00B86EF0"/>
    <w:rsid w:val="00B86F12"/>
    <w:rsid w:val="00B87270"/>
    <w:rsid w:val="00B87396"/>
    <w:rsid w:val="00B87787"/>
    <w:rsid w:val="00B9008F"/>
    <w:rsid w:val="00B9034E"/>
    <w:rsid w:val="00B9087E"/>
    <w:rsid w:val="00B908D9"/>
    <w:rsid w:val="00B90B3B"/>
    <w:rsid w:val="00B91360"/>
    <w:rsid w:val="00B91AF8"/>
    <w:rsid w:val="00B922C0"/>
    <w:rsid w:val="00B933DB"/>
    <w:rsid w:val="00B941F3"/>
    <w:rsid w:val="00B94B05"/>
    <w:rsid w:val="00B94E69"/>
    <w:rsid w:val="00B94F95"/>
    <w:rsid w:val="00B95111"/>
    <w:rsid w:val="00B95797"/>
    <w:rsid w:val="00B95A01"/>
    <w:rsid w:val="00B964F0"/>
    <w:rsid w:val="00B9779E"/>
    <w:rsid w:val="00B97C6B"/>
    <w:rsid w:val="00BA030E"/>
    <w:rsid w:val="00BA0C76"/>
    <w:rsid w:val="00BA0F82"/>
    <w:rsid w:val="00BA150F"/>
    <w:rsid w:val="00BA1D72"/>
    <w:rsid w:val="00BA4994"/>
    <w:rsid w:val="00BA4FB2"/>
    <w:rsid w:val="00BA5548"/>
    <w:rsid w:val="00BA668A"/>
    <w:rsid w:val="00BA7D8E"/>
    <w:rsid w:val="00BB0362"/>
    <w:rsid w:val="00BB0525"/>
    <w:rsid w:val="00BB061B"/>
    <w:rsid w:val="00BB062D"/>
    <w:rsid w:val="00BB0930"/>
    <w:rsid w:val="00BB0D72"/>
    <w:rsid w:val="00BB1F76"/>
    <w:rsid w:val="00BB2BC5"/>
    <w:rsid w:val="00BB2D18"/>
    <w:rsid w:val="00BB5FCD"/>
    <w:rsid w:val="00BB622C"/>
    <w:rsid w:val="00BB6472"/>
    <w:rsid w:val="00BB764F"/>
    <w:rsid w:val="00BB7A4B"/>
    <w:rsid w:val="00BC0B2F"/>
    <w:rsid w:val="00BC127F"/>
    <w:rsid w:val="00BC1530"/>
    <w:rsid w:val="00BC1C2F"/>
    <w:rsid w:val="00BC25BC"/>
    <w:rsid w:val="00BC2676"/>
    <w:rsid w:val="00BC283F"/>
    <w:rsid w:val="00BC2A73"/>
    <w:rsid w:val="00BC3130"/>
    <w:rsid w:val="00BC3394"/>
    <w:rsid w:val="00BC4413"/>
    <w:rsid w:val="00BC4D31"/>
    <w:rsid w:val="00BC5B23"/>
    <w:rsid w:val="00BC772F"/>
    <w:rsid w:val="00BC7974"/>
    <w:rsid w:val="00BC7ACE"/>
    <w:rsid w:val="00BC7C8D"/>
    <w:rsid w:val="00BC7FFC"/>
    <w:rsid w:val="00BD029E"/>
    <w:rsid w:val="00BD033A"/>
    <w:rsid w:val="00BD1B45"/>
    <w:rsid w:val="00BD2A5A"/>
    <w:rsid w:val="00BD2D1F"/>
    <w:rsid w:val="00BD2D9A"/>
    <w:rsid w:val="00BD2E72"/>
    <w:rsid w:val="00BD50C3"/>
    <w:rsid w:val="00BD52DD"/>
    <w:rsid w:val="00BD6240"/>
    <w:rsid w:val="00BD63B2"/>
    <w:rsid w:val="00BD6927"/>
    <w:rsid w:val="00BD6A6F"/>
    <w:rsid w:val="00BD74A7"/>
    <w:rsid w:val="00BE01FA"/>
    <w:rsid w:val="00BE0F38"/>
    <w:rsid w:val="00BE172B"/>
    <w:rsid w:val="00BE1E4C"/>
    <w:rsid w:val="00BE1F8A"/>
    <w:rsid w:val="00BE255F"/>
    <w:rsid w:val="00BE30B9"/>
    <w:rsid w:val="00BE3366"/>
    <w:rsid w:val="00BE3AC7"/>
    <w:rsid w:val="00BE4B9F"/>
    <w:rsid w:val="00BE5B3E"/>
    <w:rsid w:val="00BE6456"/>
    <w:rsid w:val="00BE67D8"/>
    <w:rsid w:val="00BE683A"/>
    <w:rsid w:val="00BE7734"/>
    <w:rsid w:val="00BE7A91"/>
    <w:rsid w:val="00BF01C9"/>
    <w:rsid w:val="00BF03C2"/>
    <w:rsid w:val="00BF091D"/>
    <w:rsid w:val="00BF0AFA"/>
    <w:rsid w:val="00BF0B22"/>
    <w:rsid w:val="00BF0C01"/>
    <w:rsid w:val="00BF222F"/>
    <w:rsid w:val="00BF2493"/>
    <w:rsid w:val="00BF2631"/>
    <w:rsid w:val="00BF2956"/>
    <w:rsid w:val="00BF2BD9"/>
    <w:rsid w:val="00BF34A2"/>
    <w:rsid w:val="00BF4353"/>
    <w:rsid w:val="00BF4B9D"/>
    <w:rsid w:val="00BF6203"/>
    <w:rsid w:val="00BF7AA1"/>
    <w:rsid w:val="00BF7B0F"/>
    <w:rsid w:val="00BF7B20"/>
    <w:rsid w:val="00C00A43"/>
    <w:rsid w:val="00C011CD"/>
    <w:rsid w:val="00C01811"/>
    <w:rsid w:val="00C0187A"/>
    <w:rsid w:val="00C019C1"/>
    <w:rsid w:val="00C03D75"/>
    <w:rsid w:val="00C046DB"/>
    <w:rsid w:val="00C04FD2"/>
    <w:rsid w:val="00C05367"/>
    <w:rsid w:val="00C055C2"/>
    <w:rsid w:val="00C05A72"/>
    <w:rsid w:val="00C06883"/>
    <w:rsid w:val="00C06B70"/>
    <w:rsid w:val="00C1231C"/>
    <w:rsid w:val="00C1331A"/>
    <w:rsid w:val="00C13399"/>
    <w:rsid w:val="00C149AB"/>
    <w:rsid w:val="00C14D26"/>
    <w:rsid w:val="00C1554E"/>
    <w:rsid w:val="00C156A0"/>
    <w:rsid w:val="00C15B92"/>
    <w:rsid w:val="00C15C5F"/>
    <w:rsid w:val="00C16214"/>
    <w:rsid w:val="00C165C6"/>
    <w:rsid w:val="00C17521"/>
    <w:rsid w:val="00C20591"/>
    <w:rsid w:val="00C21B01"/>
    <w:rsid w:val="00C246A0"/>
    <w:rsid w:val="00C24F2C"/>
    <w:rsid w:val="00C27677"/>
    <w:rsid w:val="00C27B2F"/>
    <w:rsid w:val="00C27F2A"/>
    <w:rsid w:val="00C31D0C"/>
    <w:rsid w:val="00C32854"/>
    <w:rsid w:val="00C32F42"/>
    <w:rsid w:val="00C32FCD"/>
    <w:rsid w:val="00C332F6"/>
    <w:rsid w:val="00C33A13"/>
    <w:rsid w:val="00C33C6B"/>
    <w:rsid w:val="00C33E34"/>
    <w:rsid w:val="00C34DEA"/>
    <w:rsid w:val="00C375EE"/>
    <w:rsid w:val="00C40065"/>
    <w:rsid w:val="00C40974"/>
    <w:rsid w:val="00C423A4"/>
    <w:rsid w:val="00C425C9"/>
    <w:rsid w:val="00C426D8"/>
    <w:rsid w:val="00C427EA"/>
    <w:rsid w:val="00C4338F"/>
    <w:rsid w:val="00C448B6"/>
    <w:rsid w:val="00C453C2"/>
    <w:rsid w:val="00C46CD6"/>
    <w:rsid w:val="00C47388"/>
    <w:rsid w:val="00C5073E"/>
    <w:rsid w:val="00C5078A"/>
    <w:rsid w:val="00C51D96"/>
    <w:rsid w:val="00C52A29"/>
    <w:rsid w:val="00C52A7A"/>
    <w:rsid w:val="00C54304"/>
    <w:rsid w:val="00C54C19"/>
    <w:rsid w:val="00C54E90"/>
    <w:rsid w:val="00C55270"/>
    <w:rsid w:val="00C558DD"/>
    <w:rsid w:val="00C55E08"/>
    <w:rsid w:val="00C567DF"/>
    <w:rsid w:val="00C56AC7"/>
    <w:rsid w:val="00C56F83"/>
    <w:rsid w:val="00C5713B"/>
    <w:rsid w:val="00C5723B"/>
    <w:rsid w:val="00C57A51"/>
    <w:rsid w:val="00C6040B"/>
    <w:rsid w:val="00C60621"/>
    <w:rsid w:val="00C61536"/>
    <w:rsid w:val="00C626A5"/>
    <w:rsid w:val="00C63C3A"/>
    <w:rsid w:val="00C64836"/>
    <w:rsid w:val="00C652EC"/>
    <w:rsid w:val="00C6534C"/>
    <w:rsid w:val="00C657EF"/>
    <w:rsid w:val="00C65B66"/>
    <w:rsid w:val="00C65CB6"/>
    <w:rsid w:val="00C66A16"/>
    <w:rsid w:val="00C67096"/>
    <w:rsid w:val="00C6714C"/>
    <w:rsid w:val="00C70237"/>
    <w:rsid w:val="00C702D6"/>
    <w:rsid w:val="00C71013"/>
    <w:rsid w:val="00C711AF"/>
    <w:rsid w:val="00C71439"/>
    <w:rsid w:val="00C71BBB"/>
    <w:rsid w:val="00C71F32"/>
    <w:rsid w:val="00C7217C"/>
    <w:rsid w:val="00C7316A"/>
    <w:rsid w:val="00C74D33"/>
    <w:rsid w:val="00C74DD9"/>
    <w:rsid w:val="00C75319"/>
    <w:rsid w:val="00C757EF"/>
    <w:rsid w:val="00C75D32"/>
    <w:rsid w:val="00C77B9C"/>
    <w:rsid w:val="00C77BD2"/>
    <w:rsid w:val="00C801B3"/>
    <w:rsid w:val="00C80531"/>
    <w:rsid w:val="00C8099B"/>
    <w:rsid w:val="00C80C5F"/>
    <w:rsid w:val="00C81B53"/>
    <w:rsid w:val="00C81F62"/>
    <w:rsid w:val="00C82A0D"/>
    <w:rsid w:val="00C82A9A"/>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3402"/>
    <w:rsid w:val="00C942EB"/>
    <w:rsid w:val="00C94A3C"/>
    <w:rsid w:val="00C954DB"/>
    <w:rsid w:val="00C96223"/>
    <w:rsid w:val="00C96456"/>
    <w:rsid w:val="00C96480"/>
    <w:rsid w:val="00CA0031"/>
    <w:rsid w:val="00CA0D45"/>
    <w:rsid w:val="00CA1154"/>
    <w:rsid w:val="00CA11DC"/>
    <w:rsid w:val="00CA15FA"/>
    <w:rsid w:val="00CA2AF7"/>
    <w:rsid w:val="00CA3C45"/>
    <w:rsid w:val="00CA3D21"/>
    <w:rsid w:val="00CA530A"/>
    <w:rsid w:val="00CA5F89"/>
    <w:rsid w:val="00CA623D"/>
    <w:rsid w:val="00CA6649"/>
    <w:rsid w:val="00CA69FA"/>
    <w:rsid w:val="00CA6A5F"/>
    <w:rsid w:val="00CA6BF6"/>
    <w:rsid w:val="00CA757C"/>
    <w:rsid w:val="00CB0452"/>
    <w:rsid w:val="00CB181A"/>
    <w:rsid w:val="00CB1BB7"/>
    <w:rsid w:val="00CB21F3"/>
    <w:rsid w:val="00CB2D38"/>
    <w:rsid w:val="00CB4350"/>
    <w:rsid w:val="00CB4543"/>
    <w:rsid w:val="00CB52BE"/>
    <w:rsid w:val="00CB54BF"/>
    <w:rsid w:val="00CB65F6"/>
    <w:rsid w:val="00CB691E"/>
    <w:rsid w:val="00CB6985"/>
    <w:rsid w:val="00CB71F5"/>
    <w:rsid w:val="00CB75AA"/>
    <w:rsid w:val="00CC00FC"/>
    <w:rsid w:val="00CC0412"/>
    <w:rsid w:val="00CC094F"/>
    <w:rsid w:val="00CC13C2"/>
    <w:rsid w:val="00CC1835"/>
    <w:rsid w:val="00CC1E5F"/>
    <w:rsid w:val="00CC4C95"/>
    <w:rsid w:val="00CC4EB0"/>
    <w:rsid w:val="00CC55BF"/>
    <w:rsid w:val="00CC5612"/>
    <w:rsid w:val="00CC60BA"/>
    <w:rsid w:val="00CC64A6"/>
    <w:rsid w:val="00CC6C77"/>
    <w:rsid w:val="00CC7A9A"/>
    <w:rsid w:val="00CC7C22"/>
    <w:rsid w:val="00CD1205"/>
    <w:rsid w:val="00CD14CC"/>
    <w:rsid w:val="00CD187C"/>
    <w:rsid w:val="00CD20C8"/>
    <w:rsid w:val="00CD212A"/>
    <w:rsid w:val="00CD2C75"/>
    <w:rsid w:val="00CD36C3"/>
    <w:rsid w:val="00CD41F0"/>
    <w:rsid w:val="00CD4BE3"/>
    <w:rsid w:val="00CD5041"/>
    <w:rsid w:val="00CD5D69"/>
    <w:rsid w:val="00CD649A"/>
    <w:rsid w:val="00CD6C01"/>
    <w:rsid w:val="00CD6D2E"/>
    <w:rsid w:val="00CD6D69"/>
    <w:rsid w:val="00CD72B3"/>
    <w:rsid w:val="00CD7964"/>
    <w:rsid w:val="00CE0B11"/>
    <w:rsid w:val="00CE0CDA"/>
    <w:rsid w:val="00CE1321"/>
    <w:rsid w:val="00CE152C"/>
    <w:rsid w:val="00CE194F"/>
    <w:rsid w:val="00CE1D4D"/>
    <w:rsid w:val="00CE1FFB"/>
    <w:rsid w:val="00CE2099"/>
    <w:rsid w:val="00CE248D"/>
    <w:rsid w:val="00CE28FB"/>
    <w:rsid w:val="00CE2B3D"/>
    <w:rsid w:val="00CE2EE2"/>
    <w:rsid w:val="00CE3424"/>
    <w:rsid w:val="00CE3B16"/>
    <w:rsid w:val="00CE4491"/>
    <w:rsid w:val="00CE4B3D"/>
    <w:rsid w:val="00CE64CB"/>
    <w:rsid w:val="00CF1C87"/>
    <w:rsid w:val="00CF2184"/>
    <w:rsid w:val="00CF23E2"/>
    <w:rsid w:val="00CF2507"/>
    <w:rsid w:val="00CF5A27"/>
    <w:rsid w:val="00CF6912"/>
    <w:rsid w:val="00CF6ADE"/>
    <w:rsid w:val="00CF6B4A"/>
    <w:rsid w:val="00CF7A7B"/>
    <w:rsid w:val="00CF7B86"/>
    <w:rsid w:val="00CF7F64"/>
    <w:rsid w:val="00D006FD"/>
    <w:rsid w:val="00D00700"/>
    <w:rsid w:val="00D0079D"/>
    <w:rsid w:val="00D013E1"/>
    <w:rsid w:val="00D03342"/>
    <w:rsid w:val="00D048C5"/>
    <w:rsid w:val="00D05088"/>
    <w:rsid w:val="00D05A88"/>
    <w:rsid w:val="00D060EB"/>
    <w:rsid w:val="00D06895"/>
    <w:rsid w:val="00D106AA"/>
    <w:rsid w:val="00D10B05"/>
    <w:rsid w:val="00D10D30"/>
    <w:rsid w:val="00D11310"/>
    <w:rsid w:val="00D125AC"/>
    <w:rsid w:val="00D127C2"/>
    <w:rsid w:val="00D12E6F"/>
    <w:rsid w:val="00D1372A"/>
    <w:rsid w:val="00D13822"/>
    <w:rsid w:val="00D13BB0"/>
    <w:rsid w:val="00D14031"/>
    <w:rsid w:val="00D142E8"/>
    <w:rsid w:val="00D1450B"/>
    <w:rsid w:val="00D150F2"/>
    <w:rsid w:val="00D155B7"/>
    <w:rsid w:val="00D15C4B"/>
    <w:rsid w:val="00D161C7"/>
    <w:rsid w:val="00D1762B"/>
    <w:rsid w:val="00D17A33"/>
    <w:rsid w:val="00D17F9A"/>
    <w:rsid w:val="00D2090D"/>
    <w:rsid w:val="00D2198F"/>
    <w:rsid w:val="00D21C27"/>
    <w:rsid w:val="00D21C37"/>
    <w:rsid w:val="00D222B3"/>
    <w:rsid w:val="00D237FD"/>
    <w:rsid w:val="00D23844"/>
    <w:rsid w:val="00D23BC1"/>
    <w:rsid w:val="00D2508E"/>
    <w:rsid w:val="00D250F2"/>
    <w:rsid w:val="00D259C3"/>
    <w:rsid w:val="00D25D3D"/>
    <w:rsid w:val="00D27B80"/>
    <w:rsid w:val="00D30273"/>
    <w:rsid w:val="00D308A7"/>
    <w:rsid w:val="00D308E1"/>
    <w:rsid w:val="00D309D0"/>
    <w:rsid w:val="00D30CCC"/>
    <w:rsid w:val="00D30EA6"/>
    <w:rsid w:val="00D32AA0"/>
    <w:rsid w:val="00D32B00"/>
    <w:rsid w:val="00D32D97"/>
    <w:rsid w:val="00D3324A"/>
    <w:rsid w:val="00D33279"/>
    <w:rsid w:val="00D34380"/>
    <w:rsid w:val="00D348C6"/>
    <w:rsid w:val="00D34E7E"/>
    <w:rsid w:val="00D35879"/>
    <w:rsid w:val="00D35A3A"/>
    <w:rsid w:val="00D35C15"/>
    <w:rsid w:val="00D363D6"/>
    <w:rsid w:val="00D36556"/>
    <w:rsid w:val="00D36E5A"/>
    <w:rsid w:val="00D377D4"/>
    <w:rsid w:val="00D37D4C"/>
    <w:rsid w:val="00D40013"/>
    <w:rsid w:val="00D405DD"/>
    <w:rsid w:val="00D40ADE"/>
    <w:rsid w:val="00D41644"/>
    <w:rsid w:val="00D43C44"/>
    <w:rsid w:val="00D44988"/>
    <w:rsid w:val="00D4611B"/>
    <w:rsid w:val="00D5019A"/>
    <w:rsid w:val="00D50F92"/>
    <w:rsid w:val="00D5124F"/>
    <w:rsid w:val="00D51CDA"/>
    <w:rsid w:val="00D51D82"/>
    <w:rsid w:val="00D52716"/>
    <w:rsid w:val="00D527B5"/>
    <w:rsid w:val="00D52890"/>
    <w:rsid w:val="00D52ABA"/>
    <w:rsid w:val="00D53D5A"/>
    <w:rsid w:val="00D54A29"/>
    <w:rsid w:val="00D54B96"/>
    <w:rsid w:val="00D54E1E"/>
    <w:rsid w:val="00D5514B"/>
    <w:rsid w:val="00D55B7E"/>
    <w:rsid w:val="00D56276"/>
    <w:rsid w:val="00D57034"/>
    <w:rsid w:val="00D575F3"/>
    <w:rsid w:val="00D61D18"/>
    <w:rsid w:val="00D622EB"/>
    <w:rsid w:val="00D62893"/>
    <w:rsid w:val="00D628B9"/>
    <w:rsid w:val="00D631E2"/>
    <w:rsid w:val="00D64108"/>
    <w:rsid w:val="00D64841"/>
    <w:rsid w:val="00D648C7"/>
    <w:rsid w:val="00D64B0A"/>
    <w:rsid w:val="00D64F40"/>
    <w:rsid w:val="00D65C81"/>
    <w:rsid w:val="00D661FA"/>
    <w:rsid w:val="00D6623A"/>
    <w:rsid w:val="00D66683"/>
    <w:rsid w:val="00D66F73"/>
    <w:rsid w:val="00D70310"/>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544"/>
    <w:rsid w:val="00D80D68"/>
    <w:rsid w:val="00D80E54"/>
    <w:rsid w:val="00D8125E"/>
    <w:rsid w:val="00D81F8B"/>
    <w:rsid w:val="00D8368A"/>
    <w:rsid w:val="00D84F2D"/>
    <w:rsid w:val="00D85471"/>
    <w:rsid w:val="00D8601D"/>
    <w:rsid w:val="00D861B0"/>
    <w:rsid w:val="00D86437"/>
    <w:rsid w:val="00D867E3"/>
    <w:rsid w:val="00D86EC3"/>
    <w:rsid w:val="00D873BB"/>
    <w:rsid w:val="00D90E9D"/>
    <w:rsid w:val="00D91B3B"/>
    <w:rsid w:val="00D91F5F"/>
    <w:rsid w:val="00D92758"/>
    <w:rsid w:val="00D94B58"/>
    <w:rsid w:val="00D94D7E"/>
    <w:rsid w:val="00D9599A"/>
    <w:rsid w:val="00D9725B"/>
    <w:rsid w:val="00D97409"/>
    <w:rsid w:val="00D9771B"/>
    <w:rsid w:val="00DA00AE"/>
    <w:rsid w:val="00DA1163"/>
    <w:rsid w:val="00DA1350"/>
    <w:rsid w:val="00DA136C"/>
    <w:rsid w:val="00DA1C24"/>
    <w:rsid w:val="00DA2E4D"/>
    <w:rsid w:val="00DA322D"/>
    <w:rsid w:val="00DA358C"/>
    <w:rsid w:val="00DA35AB"/>
    <w:rsid w:val="00DA3C5E"/>
    <w:rsid w:val="00DA5288"/>
    <w:rsid w:val="00DA53D7"/>
    <w:rsid w:val="00DA5816"/>
    <w:rsid w:val="00DA599C"/>
    <w:rsid w:val="00DA645D"/>
    <w:rsid w:val="00DA648C"/>
    <w:rsid w:val="00DA67D1"/>
    <w:rsid w:val="00DA7176"/>
    <w:rsid w:val="00DA7EA7"/>
    <w:rsid w:val="00DB01E7"/>
    <w:rsid w:val="00DB0C54"/>
    <w:rsid w:val="00DB12FF"/>
    <w:rsid w:val="00DB14BD"/>
    <w:rsid w:val="00DB2B63"/>
    <w:rsid w:val="00DB2D83"/>
    <w:rsid w:val="00DB31FC"/>
    <w:rsid w:val="00DB353A"/>
    <w:rsid w:val="00DB500F"/>
    <w:rsid w:val="00DB69AE"/>
    <w:rsid w:val="00DB705A"/>
    <w:rsid w:val="00DB73EF"/>
    <w:rsid w:val="00DB7665"/>
    <w:rsid w:val="00DC0446"/>
    <w:rsid w:val="00DC0675"/>
    <w:rsid w:val="00DC08E1"/>
    <w:rsid w:val="00DC1265"/>
    <w:rsid w:val="00DC3E2F"/>
    <w:rsid w:val="00DC4B94"/>
    <w:rsid w:val="00DC55CD"/>
    <w:rsid w:val="00DC5E37"/>
    <w:rsid w:val="00DC609E"/>
    <w:rsid w:val="00DC6823"/>
    <w:rsid w:val="00DC6EF8"/>
    <w:rsid w:val="00DC762A"/>
    <w:rsid w:val="00DC7B48"/>
    <w:rsid w:val="00DC7FA5"/>
    <w:rsid w:val="00DD0CD9"/>
    <w:rsid w:val="00DD10E2"/>
    <w:rsid w:val="00DD1BF0"/>
    <w:rsid w:val="00DD32B8"/>
    <w:rsid w:val="00DD39BA"/>
    <w:rsid w:val="00DD4036"/>
    <w:rsid w:val="00DD446C"/>
    <w:rsid w:val="00DD52F0"/>
    <w:rsid w:val="00DD6112"/>
    <w:rsid w:val="00DD7675"/>
    <w:rsid w:val="00DD7858"/>
    <w:rsid w:val="00DE0AE2"/>
    <w:rsid w:val="00DE30AD"/>
    <w:rsid w:val="00DE3476"/>
    <w:rsid w:val="00DE405F"/>
    <w:rsid w:val="00DE481C"/>
    <w:rsid w:val="00DE5783"/>
    <w:rsid w:val="00DE66AE"/>
    <w:rsid w:val="00DE6B1A"/>
    <w:rsid w:val="00DF0516"/>
    <w:rsid w:val="00DF0E1E"/>
    <w:rsid w:val="00DF286C"/>
    <w:rsid w:val="00DF2AF4"/>
    <w:rsid w:val="00DF3704"/>
    <w:rsid w:val="00DF3B1F"/>
    <w:rsid w:val="00DF3E18"/>
    <w:rsid w:val="00DF4D35"/>
    <w:rsid w:val="00DF4F23"/>
    <w:rsid w:val="00DF50B8"/>
    <w:rsid w:val="00E00539"/>
    <w:rsid w:val="00E0189F"/>
    <w:rsid w:val="00E01E0A"/>
    <w:rsid w:val="00E023AC"/>
    <w:rsid w:val="00E03FF8"/>
    <w:rsid w:val="00E0457A"/>
    <w:rsid w:val="00E04BA4"/>
    <w:rsid w:val="00E04EA0"/>
    <w:rsid w:val="00E05B84"/>
    <w:rsid w:val="00E06014"/>
    <w:rsid w:val="00E06355"/>
    <w:rsid w:val="00E069D2"/>
    <w:rsid w:val="00E06EE6"/>
    <w:rsid w:val="00E100AB"/>
    <w:rsid w:val="00E1064D"/>
    <w:rsid w:val="00E10B02"/>
    <w:rsid w:val="00E10CBF"/>
    <w:rsid w:val="00E10FAE"/>
    <w:rsid w:val="00E10FD8"/>
    <w:rsid w:val="00E1105B"/>
    <w:rsid w:val="00E11068"/>
    <w:rsid w:val="00E12009"/>
    <w:rsid w:val="00E1236D"/>
    <w:rsid w:val="00E12BCA"/>
    <w:rsid w:val="00E12DD3"/>
    <w:rsid w:val="00E1336D"/>
    <w:rsid w:val="00E136F3"/>
    <w:rsid w:val="00E13DF5"/>
    <w:rsid w:val="00E1511E"/>
    <w:rsid w:val="00E151E2"/>
    <w:rsid w:val="00E15707"/>
    <w:rsid w:val="00E15C21"/>
    <w:rsid w:val="00E15CFC"/>
    <w:rsid w:val="00E1656E"/>
    <w:rsid w:val="00E16C19"/>
    <w:rsid w:val="00E179B1"/>
    <w:rsid w:val="00E2038C"/>
    <w:rsid w:val="00E203FB"/>
    <w:rsid w:val="00E209B0"/>
    <w:rsid w:val="00E20A5A"/>
    <w:rsid w:val="00E21877"/>
    <w:rsid w:val="00E219CD"/>
    <w:rsid w:val="00E21C16"/>
    <w:rsid w:val="00E21CD2"/>
    <w:rsid w:val="00E22062"/>
    <w:rsid w:val="00E22F0F"/>
    <w:rsid w:val="00E24D7C"/>
    <w:rsid w:val="00E2513D"/>
    <w:rsid w:val="00E255A3"/>
    <w:rsid w:val="00E25956"/>
    <w:rsid w:val="00E2627F"/>
    <w:rsid w:val="00E26E79"/>
    <w:rsid w:val="00E27536"/>
    <w:rsid w:val="00E27D0A"/>
    <w:rsid w:val="00E30DE4"/>
    <w:rsid w:val="00E3160E"/>
    <w:rsid w:val="00E319D0"/>
    <w:rsid w:val="00E31C94"/>
    <w:rsid w:val="00E325DD"/>
    <w:rsid w:val="00E32D5A"/>
    <w:rsid w:val="00E332B2"/>
    <w:rsid w:val="00E3393A"/>
    <w:rsid w:val="00E343C7"/>
    <w:rsid w:val="00E34679"/>
    <w:rsid w:val="00E34F30"/>
    <w:rsid w:val="00E35139"/>
    <w:rsid w:val="00E35A5A"/>
    <w:rsid w:val="00E35A61"/>
    <w:rsid w:val="00E3607F"/>
    <w:rsid w:val="00E361F2"/>
    <w:rsid w:val="00E36F3E"/>
    <w:rsid w:val="00E36F72"/>
    <w:rsid w:val="00E375B6"/>
    <w:rsid w:val="00E41103"/>
    <w:rsid w:val="00E41CC8"/>
    <w:rsid w:val="00E42660"/>
    <w:rsid w:val="00E431CA"/>
    <w:rsid w:val="00E442F1"/>
    <w:rsid w:val="00E44969"/>
    <w:rsid w:val="00E44B53"/>
    <w:rsid w:val="00E4555C"/>
    <w:rsid w:val="00E46833"/>
    <w:rsid w:val="00E46DA6"/>
    <w:rsid w:val="00E477F7"/>
    <w:rsid w:val="00E501BE"/>
    <w:rsid w:val="00E50DBD"/>
    <w:rsid w:val="00E5141A"/>
    <w:rsid w:val="00E51CB7"/>
    <w:rsid w:val="00E523D4"/>
    <w:rsid w:val="00E53403"/>
    <w:rsid w:val="00E540B2"/>
    <w:rsid w:val="00E5467E"/>
    <w:rsid w:val="00E549EE"/>
    <w:rsid w:val="00E5546C"/>
    <w:rsid w:val="00E562F0"/>
    <w:rsid w:val="00E56AD4"/>
    <w:rsid w:val="00E56DFF"/>
    <w:rsid w:val="00E56F51"/>
    <w:rsid w:val="00E60474"/>
    <w:rsid w:val="00E61DFB"/>
    <w:rsid w:val="00E622EE"/>
    <w:rsid w:val="00E62C22"/>
    <w:rsid w:val="00E62EE3"/>
    <w:rsid w:val="00E631D0"/>
    <w:rsid w:val="00E6351D"/>
    <w:rsid w:val="00E63CFF"/>
    <w:rsid w:val="00E64000"/>
    <w:rsid w:val="00E648BD"/>
    <w:rsid w:val="00E65B07"/>
    <w:rsid w:val="00E65B56"/>
    <w:rsid w:val="00E679F2"/>
    <w:rsid w:val="00E67A09"/>
    <w:rsid w:val="00E67DAF"/>
    <w:rsid w:val="00E7089C"/>
    <w:rsid w:val="00E7138C"/>
    <w:rsid w:val="00E7323A"/>
    <w:rsid w:val="00E734F2"/>
    <w:rsid w:val="00E748D2"/>
    <w:rsid w:val="00E751F4"/>
    <w:rsid w:val="00E752E5"/>
    <w:rsid w:val="00E756BE"/>
    <w:rsid w:val="00E7602D"/>
    <w:rsid w:val="00E76923"/>
    <w:rsid w:val="00E76D0F"/>
    <w:rsid w:val="00E76D52"/>
    <w:rsid w:val="00E7780E"/>
    <w:rsid w:val="00E77F7D"/>
    <w:rsid w:val="00E808ED"/>
    <w:rsid w:val="00E81388"/>
    <w:rsid w:val="00E82762"/>
    <w:rsid w:val="00E82F64"/>
    <w:rsid w:val="00E83CC4"/>
    <w:rsid w:val="00E84114"/>
    <w:rsid w:val="00E84EDB"/>
    <w:rsid w:val="00E850D7"/>
    <w:rsid w:val="00E85638"/>
    <w:rsid w:val="00E856CD"/>
    <w:rsid w:val="00E85D19"/>
    <w:rsid w:val="00E862B8"/>
    <w:rsid w:val="00E86EF6"/>
    <w:rsid w:val="00E87942"/>
    <w:rsid w:val="00E87EBA"/>
    <w:rsid w:val="00E87EFD"/>
    <w:rsid w:val="00E910F8"/>
    <w:rsid w:val="00E91776"/>
    <w:rsid w:val="00E91EBC"/>
    <w:rsid w:val="00E926FC"/>
    <w:rsid w:val="00E92FD1"/>
    <w:rsid w:val="00E93191"/>
    <w:rsid w:val="00E93591"/>
    <w:rsid w:val="00E93D84"/>
    <w:rsid w:val="00E9565C"/>
    <w:rsid w:val="00E957AD"/>
    <w:rsid w:val="00E95899"/>
    <w:rsid w:val="00E95B3A"/>
    <w:rsid w:val="00E960E2"/>
    <w:rsid w:val="00E973F8"/>
    <w:rsid w:val="00EA0F04"/>
    <w:rsid w:val="00EA1020"/>
    <w:rsid w:val="00EA10D7"/>
    <w:rsid w:val="00EA156A"/>
    <w:rsid w:val="00EA17F3"/>
    <w:rsid w:val="00EA1BA1"/>
    <w:rsid w:val="00EA21E0"/>
    <w:rsid w:val="00EA23A0"/>
    <w:rsid w:val="00EA24AF"/>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1F"/>
    <w:rsid w:val="00EB6F6C"/>
    <w:rsid w:val="00EB772F"/>
    <w:rsid w:val="00EB7859"/>
    <w:rsid w:val="00EB7FBB"/>
    <w:rsid w:val="00EB7FEB"/>
    <w:rsid w:val="00EC1280"/>
    <w:rsid w:val="00EC1352"/>
    <w:rsid w:val="00EC1B23"/>
    <w:rsid w:val="00EC206F"/>
    <w:rsid w:val="00EC25A3"/>
    <w:rsid w:val="00EC2659"/>
    <w:rsid w:val="00EC2834"/>
    <w:rsid w:val="00EC2C79"/>
    <w:rsid w:val="00EC2E70"/>
    <w:rsid w:val="00EC33E9"/>
    <w:rsid w:val="00EC387B"/>
    <w:rsid w:val="00EC3EFE"/>
    <w:rsid w:val="00EC4D84"/>
    <w:rsid w:val="00EC5456"/>
    <w:rsid w:val="00EC57BE"/>
    <w:rsid w:val="00EC61B1"/>
    <w:rsid w:val="00EC653F"/>
    <w:rsid w:val="00EC666B"/>
    <w:rsid w:val="00EC6DFC"/>
    <w:rsid w:val="00EC6FB1"/>
    <w:rsid w:val="00EC7256"/>
    <w:rsid w:val="00EC7954"/>
    <w:rsid w:val="00EC7CCB"/>
    <w:rsid w:val="00EC7F28"/>
    <w:rsid w:val="00ED000F"/>
    <w:rsid w:val="00ED13C7"/>
    <w:rsid w:val="00ED1FE5"/>
    <w:rsid w:val="00ED2178"/>
    <w:rsid w:val="00ED2381"/>
    <w:rsid w:val="00ED299C"/>
    <w:rsid w:val="00ED4417"/>
    <w:rsid w:val="00ED4717"/>
    <w:rsid w:val="00ED4CA0"/>
    <w:rsid w:val="00ED51DF"/>
    <w:rsid w:val="00ED5DC3"/>
    <w:rsid w:val="00ED621F"/>
    <w:rsid w:val="00ED65E8"/>
    <w:rsid w:val="00ED7482"/>
    <w:rsid w:val="00EE0B89"/>
    <w:rsid w:val="00EE2E7B"/>
    <w:rsid w:val="00EE49EF"/>
    <w:rsid w:val="00EE4A4D"/>
    <w:rsid w:val="00EE5F10"/>
    <w:rsid w:val="00EE639C"/>
    <w:rsid w:val="00EF0491"/>
    <w:rsid w:val="00EF04AF"/>
    <w:rsid w:val="00EF1726"/>
    <w:rsid w:val="00EF1993"/>
    <w:rsid w:val="00EF3ABD"/>
    <w:rsid w:val="00EF3F5E"/>
    <w:rsid w:val="00EF4A90"/>
    <w:rsid w:val="00EF4DF6"/>
    <w:rsid w:val="00EF4FE4"/>
    <w:rsid w:val="00EF5524"/>
    <w:rsid w:val="00EF60CC"/>
    <w:rsid w:val="00EF61C8"/>
    <w:rsid w:val="00EF70C8"/>
    <w:rsid w:val="00EF7842"/>
    <w:rsid w:val="00EF78BE"/>
    <w:rsid w:val="00F00271"/>
    <w:rsid w:val="00F011AF"/>
    <w:rsid w:val="00F01920"/>
    <w:rsid w:val="00F02737"/>
    <w:rsid w:val="00F047B4"/>
    <w:rsid w:val="00F0550C"/>
    <w:rsid w:val="00F0683B"/>
    <w:rsid w:val="00F07299"/>
    <w:rsid w:val="00F100FD"/>
    <w:rsid w:val="00F1031D"/>
    <w:rsid w:val="00F10C77"/>
    <w:rsid w:val="00F10EE9"/>
    <w:rsid w:val="00F115E6"/>
    <w:rsid w:val="00F117A8"/>
    <w:rsid w:val="00F12B6C"/>
    <w:rsid w:val="00F12BCB"/>
    <w:rsid w:val="00F130AF"/>
    <w:rsid w:val="00F133F8"/>
    <w:rsid w:val="00F1342D"/>
    <w:rsid w:val="00F14300"/>
    <w:rsid w:val="00F14410"/>
    <w:rsid w:val="00F1447F"/>
    <w:rsid w:val="00F156C0"/>
    <w:rsid w:val="00F15A7F"/>
    <w:rsid w:val="00F16956"/>
    <w:rsid w:val="00F16E48"/>
    <w:rsid w:val="00F20231"/>
    <w:rsid w:val="00F20825"/>
    <w:rsid w:val="00F20F8F"/>
    <w:rsid w:val="00F214CA"/>
    <w:rsid w:val="00F2152F"/>
    <w:rsid w:val="00F21CFE"/>
    <w:rsid w:val="00F22F62"/>
    <w:rsid w:val="00F23C3C"/>
    <w:rsid w:val="00F23E87"/>
    <w:rsid w:val="00F242A3"/>
    <w:rsid w:val="00F2459C"/>
    <w:rsid w:val="00F24841"/>
    <w:rsid w:val="00F25A71"/>
    <w:rsid w:val="00F25E72"/>
    <w:rsid w:val="00F26210"/>
    <w:rsid w:val="00F26382"/>
    <w:rsid w:val="00F27634"/>
    <w:rsid w:val="00F3009E"/>
    <w:rsid w:val="00F30121"/>
    <w:rsid w:val="00F3055D"/>
    <w:rsid w:val="00F317A0"/>
    <w:rsid w:val="00F32AAF"/>
    <w:rsid w:val="00F32BBF"/>
    <w:rsid w:val="00F3349B"/>
    <w:rsid w:val="00F33AFE"/>
    <w:rsid w:val="00F34B66"/>
    <w:rsid w:val="00F34D65"/>
    <w:rsid w:val="00F354DF"/>
    <w:rsid w:val="00F36F63"/>
    <w:rsid w:val="00F37724"/>
    <w:rsid w:val="00F409DC"/>
    <w:rsid w:val="00F40ED3"/>
    <w:rsid w:val="00F418D1"/>
    <w:rsid w:val="00F41D58"/>
    <w:rsid w:val="00F41F0D"/>
    <w:rsid w:val="00F4251C"/>
    <w:rsid w:val="00F42A93"/>
    <w:rsid w:val="00F4358F"/>
    <w:rsid w:val="00F44B6F"/>
    <w:rsid w:val="00F44F93"/>
    <w:rsid w:val="00F4509E"/>
    <w:rsid w:val="00F45624"/>
    <w:rsid w:val="00F45EBD"/>
    <w:rsid w:val="00F46666"/>
    <w:rsid w:val="00F46DB4"/>
    <w:rsid w:val="00F46F18"/>
    <w:rsid w:val="00F47811"/>
    <w:rsid w:val="00F4788C"/>
    <w:rsid w:val="00F479B3"/>
    <w:rsid w:val="00F500B1"/>
    <w:rsid w:val="00F50269"/>
    <w:rsid w:val="00F508A5"/>
    <w:rsid w:val="00F509A9"/>
    <w:rsid w:val="00F50E85"/>
    <w:rsid w:val="00F511E9"/>
    <w:rsid w:val="00F52247"/>
    <w:rsid w:val="00F52303"/>
    <w:rsid w:val="00F530CC"/>
    <w:rsid w:val="00F53878"/>
    <w:rsid w:val="00F53AFA"/>
    <w:rsid w:val="00F5433D"/>
    <w:rsid w:val="00F56174"/>
    <w:rsid w:val="00F56483"/>
    <w:rsid w:val="00F60D21"/>
    <w:rsid w:val="00F6240C"/>
    <w:rsid w:val="00F62748"/>
    <w:rsid w:val="00F628DE"/>
    <w:rsid w:val="00F6372D"/>
    <w:rsid w:val="00F642B3"/>
    <w:rsid w:val="00F64D6D"/>
    <w:rsid w:val="00F64E42"/>
    <w:rsid w:val="00F64FDF"/>
    <w:rsid w:val="00F64FE7"/>
    <w:rsid w:val="00F66555"/>
    <w:rsid w:val="00F668AE"/>
    <w:rsid w:val="00F67DF8"/>
    <w:rsid w:val="00F70361"/>
    <w:rsid w:val="00F70C28"/>
    <w:rsid w:val="00F724C4"/>
    <w:rsid w:val="00F72B58"/>
    <w:rsid w:val="00F72EC2"/>
    <w:rsid w:val="00F74716"/>
    <w:rsid w:val="00F74F18"/>
    <w:rsid w:val="00F75014"/>
    <w:rsid w:val="00F75145"/>
    <w:rsid w:val="00F75515"/>
    <w:rsid w:val="00F7566A"/>
    <w:rsid w:val="00F75C68"/>
    <w:rsid w:val="00F75C7C"/>
    <w:rsid w:val="00F76046"/>
    <w:rsid w:val="00F763E3"/>
    <w:rsid w:val="00F765BF"/>
    <w:rsid w:val="00F769FD"/>
    <w:rsid w:val="00F76BB7"/>
    <w:rsid w:val="00F80340"/>
    <w:rsid w:val="00F81016"/>
    <w:rsid w:val="00F81D19"/>
    <w:rsid w:val="00F825D1"/>
    <w:rsid w:val="00F82C2D"/>
    <w:rsid w:val="00F82CA5"/>
    <w:rsid w:val="00F82E44"/>
    <w:rsid w:val="00F846E7"/>
    <w:rsid w:val="00F8475F"/>
    <w:rsid w:val="00F84A28"/>
    <w:rsid w:val="00F84CF4"/>
    <w:rsid w:val="00F851C0"/>
    <w:rsid w:val="00F86F38"/>
    <w:rsid w:val="00F87279"/>
    <w:rsid w:val="00F87A85"/>
    <w:rsid w:val="00F90734"/>
    <w:rsid w:val="00F913A4"/>
    <w:rsid w:val="00F92071"/>
    <w:rsid w:val="00F9265D"/>
    <w:rsid w:val="00F92BCC"/>
    <w:rsid w:val="00F942D3"/>
    <w:rsid w:val="00F94B11"/>
    <w:rsid w:val="00F95432"/>
    <w:rsid w:val="00F96712"/>
    <w:rsid w:val="00F97294"/>
    <w:rsid w:val="00FA1130"/>
    <w:rsid w:val="00FA1A74"/>
    <w:rsid w:val="00FA1B94"/>
    <w:rsid w:val="00FA23A7"/>
    <w:rsid w:val="00FA32F7"/>
    <w:rsid w:val="00FA376D"/>
    <w:rsid w:val="00FA44D7"/>
    <w:rsid w:val="00FA478A"/>
    <w:rsid w:val="00FA490D"/>
    <w:rsid w:val="00FA5774"/>
    <w:rsid w:val="00FA5DC0"/>
    <w:rsid w:val="00FA6795"/>
    <w:rsid w:val="00FA6B83"/>
    <w:rsid w:val="00FA777D"/>
    <w:rsid w:val="00FA7FB9"/>
    <w:rsid w:val="00FB08F2"/>
    <w:rsid w:val="00FB0E4F"/>
    <w:rsid w:val="00FB14D0"/>
    <w:rsid w:val="00FB1EEC"/>
    <w:rsid w:val="00FB2991"/>
    <w:rsid w:val="00FB35A0"/>
    <w:rsid w:val="00FB3735"/>
    <w:rsid w:val="00FB4599"/>
    <w:rsid w:val="00FB6647"/>
    <w:rsid w:val="00FB7E7A"/>
    <w:rsid w:val="00FC01C5"/>
    <w:rsid w:val="00FC023E"/>
    <w:rsid w:val="00FC0C0F"/>
    <w:rsid w:val="00FC1B03"/>
    <w:rsid w:val="00FC1B39"/>
    <w:rsid w:val="00FC1D67"/>
    <w:rsid w:val="00FC1F4E"/>
    <w:rsid w:val="00FC3114"/>
    <w:rsid w:val="00FC397D"/>
    <w:rsid w:val="00FC4D49"/>
    <w:rsid w:val="00FC58A5"/>
    <w:rsid w:val="00FC5EC5"/>
    <w:rsid w:val="00FC62C5"/>
    <w:rsid w:val="00FC728B"/>
    <w:rsid w:val="00FC72B1"/>
    <w:rsid w:val="00FC75C2"/>
    <w:rsid w:val="00FC75DD"/>
    <w:rsid w:val="00FC7879"/>
    <w:rsid w:val="00FC7FDA"/>
    <w:rsid w:val="00FD0537"/>
    <w:rsid w:val="00FD297C"/>
    <w:rsid w:val="00FD3050"/>
    <w:rsid w:val="00FD31E6"/>
    <w:rsid w:val="00FD3543"/>
    <w:rsid w:val="00FD37E2"/>
    <w:rsid w:val="00FD3CFE"/>
    <w:rsid w:val="00FD4678"/>
    <w:rsid w:val="00FD4804"/>
    <w:rsid w:val="00FD4C6A"/>
    <w:rsid w:val="00FD5A76"/>
    <w:rsid w:val="00FD5D53"/>
    <w:rsid w:val="00FD6E5B"/>
    <w:rsid w:val="00FE18C4"/>
    <w:rsid w:val="00FE25C8"/>
    <w:rsid w:val="00FE2842"/>
    <w:rsid w:val="00FE2ABF"/>
    <w:rsid w:val="00FE31F1"/>
    <w:rsid w:val="00FE5784"/>
    <w:rsid w:val="00FE58C6"/>
    <w:rsid w:val="00FE5EF9"/>
    <w:rsid w:val="00FE63E1"/>
    <w:rsid w:val="00FE767D"/>
    <w:rsid w:val="00FE78FA"/>
    <w:rsid w:val="00FF0077"/>
    <w:rsid w:val="00FF043B"/>
    <w:rsid w:val="00FF0743"/>
    <w:rsid w:val="00FF0964"/>
    <w:rsid w:val="00FF09E5"/>
    <w:rsid w:val="00FF0A95"/>
    <w:rsid w:val="00FF1DB4"/>
    <w:rsid w:val="00FF2D9C"/>
    <w:rsid w:val="00FF4A0F"/>
    <w:rsid w:val="00FF5806"/>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2459C"/>
    <w:pPr>
      <w:spacing w:after="40"/>
    </w:pPr>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 w:type="table" w:styleId="Tabelasiatki1jasna">
    <w:name w:val="Grid Table 1 Light"/>
    <w:basedOn w:val="Standardowy"/>
    <w:uiPriority w:val="46"/>
    <w:rsid w:val="006B1C83"/>
    <w:pPr>
      <w:spacing w:after="0" w:line="240" w:lineRule="auto"/>
    </w:pPr>
    <w:rPr>
      <w:rFonts w:eastAsiaTheme="minorEastAsia" w:hAnsi="Times New Roman" w:cs="Times New Roman"/>
      <w:lang w:val="en-GB"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atka">
    <w:name w:val="Table Grid"/>
    <w:basedOn w:val="Standardowy"/>
    <w:uiPriority w:val="39"/>
    <w:rsid w:val="00086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399598239">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01111233">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667591695">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126F0-A7C7-4E1B-8F1B-C4FE57258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20494</TotalTime>
  <Pages>73</Pages>
  <Words>20970</Words>
  <Characters>125826</Characters>
  <Application>Microsoft Office Word</Application>
  <DocSecurity>0</DocSecurity>
  <Lines>1048</Lines>
  <Paragraphs>293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3479</cp:revision>
  <cp:lastPrinted>2018-04-29T19:16:00Z</cp:lastPrinted>
  <dcterms:created xsi:type="dcterms:W3CDTF">2017-11-25T13:24:00Z</dcterms:created>
  <dcterms:modified xsi:type="dcterms:W3CDTF">2021-01-26T16:41:00Z</dcterms:modified>
</cp:coreProperties>
</file>