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654" w:rsidRPr="004D0654" w:rsidRDefault="00D11EF4" w:rsidP="004D0654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A00E97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A00E97">
        <w:rPr>
          <w:rFonts w:ascii="Georgia" w:hAnsi="Georgia"/>
          <w:sz w:val="20"/>
          <w:szCs w:val="20"/>
          <w:lang w:val="pl-PL"/>
        </w:rPr>
        <w:br/>
      </w:r>
      <w:r w:rsidRPr="00A00E97">
        <w:rPr>
          <w:rFonts w:ascii="Georgia" w:hAnsi="Georgia"/>
          <w:sz w:val="20"/>
          <w:szCs w:val="20"/>
          <w:lang w:val="pl-PL"/>
        </w:rPr>
        <w:br/>
        <w:t>Skrypt napisany w Pythonie, służy do pob</w:t>
      </w:r>
      <w:r w:rsidR="004D0654">
        <w:rPr>
          <w:rFonts w:ascii="Georgia" w:hAnsi="Georgia"/>
          <w:sz w:val="20"/>
          <w:szCs w:val="20"/>
          <w:lang w:val="pl-PL"/>
        </w:rPr>
        <w:t>ie</w:t>
      </w:r>
      <w:r w:rsidRPr="00A00E97">
        <w:rPr>
          <w:rFonts w:ascii="Georgia" w:hAnsi="Georgia"/>
          <w:sz w:val="20"/>
          <w:szCs w:val="20"/>
          <w:lang w:val="pl-PL"/>
        </w:rPr>
        <w:t xml:space="preserve">rania </w:t>
      </w:r>
      <w:r w:rsidR="004D0654">
        <w:rPr>
          <w:rFonts w:ascii="Georgia" w:hAnsi="Georgia"/>
          <w:b/>
          <w:sz w:val="20"/>
          <w:szCs w:val="20"/>
          <w:lang w:val="pl-PL"/>
        </w:rPr>
        <w:t xml:space="preserve">raportu generalnego i raportu PKD </w:t>
      </w:r>
      <w:r w:rsidRPr="00A00E97">
        <w:rPr>
          <w:rFonts w:ascii="Georgia" w:hAnsi="Georgia"/>
          <w:sz w:val="20"/>
          <w:szCs w:val="20"/>
          <w:lang w:val="pl-PL"/>
        </w:rPr>
        <w:t>z API</w:t>
      </w:r>
      <w:r w:rsidRPr="00A00E97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4D0654">
        <w:rPr>
          <w:rFonts w:ascii="Georgia" w:hAnsi="Georgia"/>
          <w:iCs/>
          <w:sz w:val="20"/>
          <w:szCs w:val="20"/>
          <w:lang w:val="pl-PL"/>
        </w:rPr>
        <w:t xml:space="preserve">GUSu 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dla </w:t>
      </w:r>
      <w:r w:rsidR="00452481" w:rsidRPr="00A00E97">
        <w:rPr>
          <w:rFonts w:ascii="Georgia" w:hAnsi="Georgia"/>
          <w:sz w:val="20"/>
          <w:szCs w:val="20"/>
          <w:lang w:val="pl-PL"/>
        </w:rPr>
        <w:t>wprowadzonej</w:t>
      </w:r>
      <w:r w:rsidR="00BA7DA1" w:rsidRPr="00A00E97">
        <w:rPr>
          <w:rFonts w:ascii="Georgia" w:hAnsi="Georgia"/>
          <w:sz w:val="20"/>
          <w:szCs w:val="20"/>
          <w:lang w:val="pl-PL"/>
        </w:rPr>
        <w:t xml:space="preserve"> listy 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identyfikatorów </w:t>
      </w:r>
      <w:r w:rsidR="00BA7DA1" w:rsidRPr="00A00E97">
        <w:rPr>
          <w:rFonts w:ascii="Georgia" w:hAnsi="Georgia"/>
          <w:sz w:val="20"/>
          <w:szCs w:val="20"/>
          <w:lang w:val="pl-PL"/>
        </w:rPr>
        <w:t>firm</w:t>
      </w:r>
      <w:r w:rsidRPr="00A00E97">
        <w:rPr>
          <w:rFonts w:ascii="Georgia" w:hAnsi="Georgia"/>
          <w:sz w:val="20"/>
          <w:szCs w:val="20"/>
          <w:lang w:val="pl-PL"/>
        </w:rPr>
        <w:t>.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Dozwolone identyfikatory to: NIP, REGON, KRS. Jako </w:t>
      </w:r>
      <w:r w:rsidR="00A00E97" w:rsidRPr="00A00E97">
        <w:rPr>
          <w:rFonts w:ascii="Georgia" w:hAnsi="Georgia"/>
          <w:sz w:val="20"/>
          <w:szCs w:val="20"/>
          <w:lang w:val="pl-PL"/>
        </w:rPr>
        <w:t>wartość domyślną</w:t>
      </w:r>
      <w:r w:rsidR="00452481" w:rsidRPr="00A00E97">
        <w:rPr>
          <w:rFonts w:ascii="Georgia" w:hAnsi="Georgia"/>
          <w:sz w:val="20"/>
          <w:szCs w:val="20"/>
          <w:lang w:val="pl-PL"/>
        </w:rPr>
        <w:t xml:space="preserve"> skrypt wykorzystuje NIP. </w:t>
      </w:r>
      <w:r w:rsidRPr="00A00E97">
        <w:rPr>
          <w:rFonts w:ascii="Georgia" w:hAnsi="Georgia"/>
          <w:sz w:val="20"/>
          <w:szCs w:val="20"/>
          <w:lang w:val="pl-PL"/>
        </w:rPr>
        <w:t xml:space="preserve"> Po pobraniu dane są</w:t>
      </w:r>
      <w:r w:rsidR="004D0654">
        <w:rPr>
          <w:rFonts w:ascii="Georgia" w:hAnsi="Georgia"/>
          <w:sz w:val="20"/>
          <w:szCs w:val="20"/>
          <w:lang w:val="pl-PL"/>
        </w:rPr>
        <w:t xml:space="preserve"> procesowane,</w:t>
      </w:r>
      <w:r w:rsidRPr="00A00E97">
        <w:rPr>
          <w:rFonts w:ascii="Georgia" w:hAnsi="Georgia"/>
          <w:sz w:val="20"/>
          <w:szCs w:val="20"/>
          <w:lang w:val="pl-PL"/>
        </w:rPr>
        <w:t xml:space="preserve"> </w:t>
      </w:r>
      <w:r w:rsidR="004D0654">
        <w:rPr>
          <w:rFonts w:ascii="Georgia" w:hAnsi="Georgia"/>
          <w:sz w:val="20"/>
          <w:szCs w:val="20"/>
          <w:lang w:val="pl-PL"/>
        </w:rPr>
        <w:t xml:space="preserve">łączone w tabelę, przeprowadzane są testy </w:t>
      </w:r>
      <w:r w:rsidR="00BA7DA1" w:rsidRPr="00A00E97">
        <w:rPr>
          <w:rFonts w:ascii="Georgia" w:hAnsi="Georgia"/>
          <w:sz w:val="20"/>
          <w:szCs w:val="20"/>
          <w:lang w:val="pl-PL"/>
        </w:rPr>
        <w:t>do narzędzia FAIT.</w:t>
      </w:r>
      <w:r w:rsidR="004D0654">
        <w:rPr>
          <w:rFonts w:ascii="Georgia" w:hAnsi="Georgia"/>
          <w:sz w:val="20"/>
          <w:szCs w:val="20"/>
          <w:lang w:val="pl-PL"/>
        </w:rPr>
        <w:t xml:space="preserve"> Po wszystkim następuje eksport do wskazanego katalogu. Skrypt wykorzystuje gotowe rozwiązanie do połączenia się z API i pobierania raportów dostępne pod adresem:</w:t>
      </w:r>
      <w:r w:rsidR="004D0654" w:rsidRPr="004D0654">
        <w:rPr>
          <w:lang w:val="pl-PL"/>
        </w:rPr>
        <w:t xml:space="preserve"> </w:t>
      </w:r>
      <w:hyperlink r:id="rId5" w:history="1">
        <w:r w:rsidR="004D0654" w:rsidRPr="004D0654">
          <w:rPr>
            <w:rStyle w:val="Hyperlink"/>
            <w:lang w:val="pl-PL"/>
          </w:rPr>
          <w:t>https://github.com/bogdal/gusregon</w:t>
        </w:r>
      </w:hyperlink>
    </w:p>
    <w:p w:rsidR="004D0654" w:rsidRDefault="004D0654" w:rsidP="004D0654">
      <w:pPr>
        <w:pStyle w:val="ListParagraph"/>
        <w:spacing w:line="276" w:lineRule="auto"/>
        <w:ind w:left="0"/>
        <w:rPr>
          <w:rFonts w:ascii="Georgia" w:hAnsi="Georgia"/>
          <w:b/>
          <w:sz w:val="20"/>
          <w:szCs w:val="20"/>
          <w:lang w:val="pl-PL"/>
        </w:rPr>
      </w:pPr>
    </w:p>
    <w:p w:rsidR="004D0654" w:rsidRPr="004D0654" w:rsidRDefault="004D0654" w:rsidP="004D0654">
      <w:pPr>
        <w:pStyle w:val="ListParagraph"/>
        <w:spacing w:line="276" w:lineRule="auto"/>
        <w:ind w:left="0"/>
        <w:rPr>
          <w:rFonts w:ascii="Georgia" w:hAnsi="Georgia"/>
          <w:bCs/>
          <w:sz w:val="20"/>
          <w:szCs w:val="20"/>
          <w:lang w:val="pl-PL"/>
        </w:rPr>
      </w:pPr>
      <w:r>
        <w:rPr>
          <w:rFonts w:ascii="Georgia" w:hAnsi="Georgia"/>
          <w:bCs/>
          <w:sz w:val="20"/>
          <w:szCs w:val="20"/>
          <w:lang w:val="pl-PL"/>
        </w:rPr>
        <w:t xml:space="preserve">Na potrzeby zespołu rozwiązanie zostało zmodyfikowane </w:t>
      </w:r>
      <w:r w:rsidR="0074050C">
        <w:rPr>
          <w:rFonts w:ascii="Georgia" w:hAnsi="Georgia"/>
          <w:bCs/>
          <w:sz w:val="20"/>
          <w:szCs w:val="20"/>
          <w:lang w:val="pl-PL"/>
        </w:rPr>
        <w:t>w celu otrzymania spójnej struktury</w:t>
      </w:r>
      <w:r w:rsidR="00E31877">
        <w:rPr>
          <w:rFonts w:ascii="Georgia" w:hAnsi="Georgia"/>
          <w:bCs/>
          <w:sz w:val="20"/>
          <w:szCs w:val="20"/>
          <w:lang w:val="pl-PL"/>
        </w:rPr>
        <w:t xml:space="preserve"> dostosowanej do potrzeb projektowych</w:t>
      </w:r>
      <w:r w:rsidR="0074050C">
        <w:rPr>
          <w:rFonts w:ascii="Georgia" w:hAnsi="Georgia"/>
          <w:bCs/>
          <w:sz w:val="20"/>
          <w:szCs w:val="20"/>
          <w:lang w:val="pl-PL"/>
        </w:rPr>
        <w:t>.</w:t>
      </w:r>
    </w:p>
    <w:p w:rsidR="00A00E97" w:rsidRPr="00A00E97" w:rsidRDefault="00A00E97" w:rsidP="00A00E97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r w:rsidR="00584099">
        <w:rPr>
          <w:rFonts w:ascii="Georgia" w:hAnsi="Georgia"/>
          <w:sz w:val="20"/>
          <w:szCs w:val="20"/>
          <w:lang w:val="pl-PL"/>
        </w:rPr>
        <w:t>dane</w:t>
      </w:r>
      <w:r>
        <w:rPr>
          <w:rFonts w:ascii="Georgia" w:hAnsi="Georgia"/>
          <w:sz w:val="20"/>
          <w:szCs w:val="20"/>
          <w:lang w:val="pl-PL"/>
        </w:rPr>
        <w:t xml:space="preserve"> dla wprowadzonej przez użytkownika listy podmiotów</w:t>
      </w:r>
      <w:r w:rsidR="00584099">
        <w:rPr>
          <w:rFonts w:ascii="Georgia" w:hAnsi="Georgia"/>
          <w:sz w:val="20"/>
          <w:szCs w:val="20"/>
          <w:lang w:val="pl-PL"/>
        </w:rPr>
        <w:t xml:space="preserve"> za pomocą ustanowionego połączenia z API</w:t>
      </w:r>
      <w:r>
        <w:rPr>
          <w:rFonts w:ascii="Georgia" w:hAnsi="Georgia"/>
          <w:sz w:val="20"/>
          <w:szCs w:val="20"/>
          <w:lang w:val="pl-PL"/>
        </w:rPr>
        <w:t>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są przetwarzane, zapisywane jak dataframe</w:t>
      </w:r>
      <w:r w:rsidR="00E31877">
        <w:rPr>
          <w:rFonts w:ascii="Georgia" w:hAnsi="Georgia"/>
          <w:sz w:val="20"/>
          <w:szCs w:val="20"/>
          <w:lang w:val="pl-PL"/>
        </w:rPr>
        <w:t>, wykonywana jest kalkulacja testów</w:t>
      </w:r>
      <w:r w:rsidR="00397D82">
        <w:rPr>
          <w:rFonts w:ascii="Georgia" w:hAnsi="Georgia"/>
          <w:sz w:val="20"/>
          <w:szCs w:val="20"/>
          <w:lang w:val="pl-PL"/>
        </w:rPr>
        <w:t xml:space="preserve"> i następnie </w:t>
      </w:r>
      <w:r w:rsidR="00E31877">
        <w:rPr>
          <w:rFonts w:ascii="Georgia" w:hAnsi="Georgia"/>
          <w:sz w:val="20"/>
          <w:szCs w:val="20"/>
          <w:lang w:val="pl-PL"/>
        </w:rPr>
        <w:t xml:space="preserve">wyniki </w:t>
      </w:r>
      <w:r w:rsidR="00397D82">
        <w:rPr>
          <w:rFonts w:ascii="Georgia" w:hAnsi="Georgia"/>
          <w:sz w:val="20"/>
          <w:szCs w:val="20"/>
          <w:lang w:val="pl-PL"/>
        </w:rPr>
        <w:t>eksportowane do formatu xlsx</w:t>
      </w:r>
      <w:r w:rsidR="00757461">
        <w:rPr>
          <w:rFonts w:ascii="Georgia" w:hAnsi="Georgia"/>
          <w:sz w:val="20"/>
          <w:szCs w:val="20"/>
          <w:lang w:val="pl-PL"/>
        </w:rPr>
        <w:t xml:space="preserve"> w oczyszczonej postaci</w:t>
      </w:r>
      <w:r w:rsidR="00397D82">
        <w:rPr>
          <w:rFonts w:ascii="Georgia" w:hAnsi="Georgia"/>
          <w:sz w:val="20"/>
          <w:szCs w:val="20"/>
          <w:lang w:val="pl-PL"/>
        </w:rPr>
        <w:t xml:space="preserve">. Następnie dane są wykorzystywane przez narzędzie FAIT. </w:t>
      </w: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D11EF4" w:rsidRDefault="00D11EF4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E46673" w:rsidRPr="00E46673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ścieżki do pliku w formacie .xlsx</w:t>
      </w:r>
      <w:r w:rsidR="00B3292C">
        <w:rPr>
          <w:rFonts w:ascii="Georgia" w:hAnsi="Georgia"/>
          <w:sz w:val="20"/>
          <w:szCs w:val="20"/>
          <w:lang w:val="pl-PL"/>
        </w:rPr>
        <w:t xml:space="preserve"> (łącznie z nazwą pliku), </w:t>
      </w:r>
      <w:r>
        <w:rPr>
          <w:rFonts w:ascii="Georgia" w:hAnsi="Georgia"/>
          <w:sz w:val="20"/>
          <w:szCs w:val="20"/>
          <w:lang w:val="pl-PL"/>
        </w:rPr>
        <w:t>w którym znajduje się lista</w:t>
      </w:r>
      <w:r w:rsidR="00476429">
        <w:rPr>
          <w:rFonts w:ascii="Georgia" w:hAnsi="Georgia"/>
          <w:sz w:val="20"/>
          <w:szCs w:val="20"/>
          <w:lang w:val="pl-PL"/>
        </w:rPr>
        <w:t xml:space="preserve"> identyfikatorów</w:t>
      </w:r>
      <w:r>
        <w:rPr>
          <w:rFonts w:ascii="Georgia" w:hAnsi="Georgia"/>
          <w:sz w:val="20"/>
          <w:szCs w:val="20"/>
          <w:lang w:val="pl-PL"/>
        </w:rPr>
        <w:t xml:space="preserve"> podmiotów, dla których</w:t>
      </w:r>
      <w:r w:rsidR="00476429">
        <w:rPr>
          <w:rFonts w:ascii="Georgia" w:hAnsi="Georgia"/>
          <w:sz w:val="20"/>
          <w:szCs w:val="20"/>
          <w:lang w:val="pl-PL"/>
        </w:rPr>
        <w:t xml:space="preserve"> mają zostać pobrane dane. Dozwolone typy identyfikatorów to NIP, REGON, KRS. Domyślnie wykorzystywany jest NIP. W celu zmiany na REGON/KRS konieczna jest ingerencja w kod.</w:t>
      </w:r>
    </w:p>
    <w:p w:rsidR="00740DA1" w:rsidRDefault="00740DA1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740DA1">
        <w:rPr>
          <w:rFonts w:ascii="Georgia" w:hAnsi="Georgia"/>
          <w:i/>
          <w:sz w:val="20"/>
          <w:szCs w:val="20"/>
          <w:lang w:val="pl-PL"/>
        </w:rPr>
        <w:t>XLSX_OUTPUT_PATH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</w:t>
      </w:r>
      <w:r w:rsidR="00550ABB">
        <w:rPr>
          <w:rFonts w:ascii="Georgia" w:hAnsi="Georgia"/>
          <w:sz w:val="20"/>
          <w:szCs w:val="20"/>
          <w:lang w:val="pl-PL"/>
        </w:rPr>
        <w:t>pliku</w:t>
      </w:r>
      <w:r w:rsidR="00B3292C">
        <w:rPr>
          <w:rFonts w:ascii="Georgia" w:hAnsi="Georgia"/>
          <w:sz w:val="20"/>
          <w:szCs w:val="20"/>
          <w:lang w:val="pl-PL"/>
        </w:rPr>
        <w:t xml:space="preserve"> </w:t>
      </w:r>
      <w:r w:rsidR="00550ABB">
        <w:rPr>
          <w:rFonts w:ascii="Georgia" w:hAnsi="Georgia"/>
          <w:sz w:val="20"/>
          <w:szCs w:val="20"/>
          <w:lang w:val="pl-PL"/>
        </w:rPr>
        <w:t>(łącznie z nazwą pliku),</w:t>
      </w:r>
      <w:r w:rsidR="00E26357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do którego zwrócone mają zostać sparsowane pliki w formacie .xlsx</w:t>
      </w:r>
      <w:r w:rsidR="006F1EE3">
        <w:rPr>
          <w:rFonts w:ascii="Georgia" w:hAnsi="Georgia"/>
          <w:sz w:val="20"/>
          <w:szCs w:val="20"/>
          <w:lang w:val="pl-PL"/>
        </w:rPr>
        <w:t>,</w:t>
      </w:r>
    </w:p>
    <w:p w:rsidR="006F1EE3" w:rsidRDefault="006F1EE3" w:rsidP="00A00E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6F1EE3">
        <w:rPr>
          <w:rFonts w:ascii="Georgia" w:hAnsi="Georgia"/>
          <w:i/>
          <w:iCs/>
          <w:sz w:val="20"/>
          <w:szCs w:val="20"/>
          <w:lang w:val="pl-PL"/>
        </w:rPr>
        <w:t>CLIENT_PKD</w:t>
      </w:r>
      <w:r>
        <w:rPr>
          <w:rFonts w:ascii="Georgia" w:hAnsi="Georgia"/>
          <w:i/>
          <w:iCs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głównego PKD klienta, dla którego realizowany jest projekt</w:t>
      </w:r>
      <w:r w:rsidR="00E26357">
        <w:rPr>
          <w:rFonts w:ascii="Georgia" w:hAnsi="Georgia"/>
          <w:sz w:val="20"/>
          <w:szCs w:val="20"/>
          <w:lang w:val="pl-PL"/>
        </w:rPr>
        <w:t>. Jest to konieczne w celu wyliczenia testów na ryzykowne działalności kontrahentów w kontekście działalności prowadzonej przez klienta.</w:t>
      </w:r>
    </w:p>
    <w:p w:rsidR="00316483" w:rsidRDefault="00316483" w:rsidP="00316483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 pliku keys_coded:</w:t>
      </w:r>
    </w:p>
    <w:p w:rsidR="00316483" w:rsidRPr="00316483" w:rsidRDefault="00316483" w:rsidP="003164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316483">
        <w:rPr>
          <w:rFonts w:ascii="Georgia" w:hAnsi="Georgia"/>
          <w:i/>
          <w:iCs/>
          <w:sz w:val="20"/>
          <w:szCs w:val="20"/>
          <w:lang w:val="pl-PL"/>
        </w:rPr>
        <w:t>PROJECT_NAME</w:t>
      </w:r>
      <w:r>
        <w:rPr>
          <w:rFonts w:ascii="Georgia" w:hAnsi="Georgia"/>
          <w:i/>
          <w:iCs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nazwy projektu, pod którą tabele (opisane później) mają zostać wyeksportowane do bazy danych.</w:t>
      </w:r>
    </w:p>
    <w:p w:rsidR="00466818" w:rsidRPr="00466818" w:rsidRDefault="00466818" w:rsidP="00466818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Sposób działania skryptu:</w:t>
      </w:r>
    </w:p>
    <w:p w:rsidR="00D82A11" w:rsidRDefault="00E2518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 pierwszej kolejności wprowadzoną przez użytkownika listę NIP sprawdzanych podmiotó</w:t>
      </w:r>
      <w:r w:rsidR="00B84D78">
        <w:rPr>
          <w:rFonts w:ascii="Georgia" w:hAnsi="Georgia"/>
          <w:sz w:val="20"/>
          <w:szCs w:val="20"/>
          <w:lang w:val="pl-PL"/>
        </w:rPr>
        <w:t>w</w:t>
      </w:r>
      <w:r>
        <w:rPr>
          <w:rFonts w:ascii="Georgia" w:hAnsi="Georgia"/>
          <w:sz w:val="20"/>
          <w:szCs w:val="20"/>
          <w:lang w:val="pl-PL"/>
        </w:rPr>
        <w:t xml:space="preserve"> i zapisuje je jako listę.</w:t>
      </w:r>
    </w:p>
    <w:p w:rsidR="00EF12DA" w:rsidRDefault="00D82A11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za pomocą funkcji </w:t>
      </w:r>
      <w:r>
        <w:rPr>
          <w:rFonts w:ascii="Georgia" w:hAnsi="Georgia"/>
          <w:b/>
          <w:bCs/>
          <w:sz w:val="20"/>
          <w:szCs w:val="20"/>
          <w:lang w:val="pl-PL"/>
        </w:rPr>
        <w:t xml:space="preserve">get_data_gus </w:t>
      </w:r>
      <w:r>
        <w:rPr>
          <w:rFonts w:ascii="Georgia" w:hAnsi="Georgia"/>
          <w:sz w:val="20"/>
          <w:szCs w:val="20"/>
          <w:lang w:val="pl-PL"/>
        </w:rPr>
        <w:t>pobierane są raporty ogólne i raporty nt PKD weryfikowanych podmiotów.</w:t>
      </w:r>
      <w:r w:rsidR="00476429">
        <w:rPr>
          <w:rFonts w:ascii="Georgia" w:hAnsi="Georgia"/>
          <w:sz w:val="20"/>
          <w:szCs w:val="20"/>
          <w:lang w:val="pl-PL"/>
        </w:rPr>
        <w:t xml:space="preserve"> Możliwe jest także pobranie raportu nt adresu podmiotu, </w:t>
      </w:r>
      <w:r w:rsidR="007F567B">
        <w:rPr>
          <w:rFonts w:ascii="Georgia" w:hAnsi="Georgia"/>
          <w:sz w:val="20"/>
          <w:szCs w:val="20"/>
          <w:lang w:val="pl-PL"/>
        </w:rPr>
        <w:t>ale nie jest to konieczne do potrzeb projektowych.</w:t>
      </w:r>
      <w:r w:rsidR="008D6DE1">
        <w:rPr>
          <w:rFonts w:ascii="Georgia" w:hAnsi="Georgia"/>
          <w:sz w:val="20"/>
          <w:szCs w:val="20"/>
          <w:lang w:val="pl-PL"/>
        </w:rPr>
        <w:t xml:space="preserve"> Pobrane raporty są parsowane w celu otrzymania spójnej struktury danych. Zduplikowane dane i pola, gdzie występuje bardzo duży odsetek pustych wartości są pomijane.</w:t>
      </w:r>
      <w:r w:rsidR="007778B0">
        <w:rPr>
          <w:rFonts w:ascii="Georgia" w:hAnsi="Georgia"/>
          <w:sz w:val="20"/>
          <w:szCs w:val="20"/>
          <w:lang w:val="pl-PL"/>
        </w:rPr>
        <w:t xml:space="preserve"> Następuje też transformacja wartość pól z PKD kontrahentów. Działalności dodatkowe są skupiane w jednej kolumnie w celu uniknięcia rozbudowania tabeli.</w:t>
      </w:r>
    </w:p>
    <w:p w:rsidR="00D82A11" w:rsidRPr="00D82A11" w:rsidRDefault="00EF12DA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przy wykorzystaniu funkcji </w:t>
      </w:r>
      <w:r>
        <w:rPr>
          <w:rFonts w:ascii="Georgia" w:hAnsi="Georgia"/>
          <w:b/>
          <w:bCs/>
          <w:sz w:val="20"/>
          <w:szCs w:val="20"/>
          <w:lang w:val="pl-PL"/>
        </w:rPr>
        <w:t>calculate_gus_tests</w:t>
      </w:r>
      <w:r>
        <w:rPr>
          <w:rFonts w:ascii="Georgia" w:hAnsi="Georgia"/>
          <w:sz w:val="20"/>
          <w:szCs w:val="20"/>
          <w:lang w:val="pl-PL"/>
        </w:rPr>
        <w:t xml:space="preserve"> wyliczane są wartości testów wykorzystywanych do projektów FAIT. Są one wyliczane na złączonych raportach ogólnych i PKD, które zawsze mają taką samą strukturę. Tworzona jest też oddzielna tabela z adresami podmiotów, która jest gotowa do wykonania geocodingu w celu uzyskania widoków street view z Google API.</w:t>
      </w:r>
    </w:p>
    <w:p w:rsidR="005735F4" w:rsidRPr="003533EC" w:rsidRDefault="00170C96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lastRenderedPageBreak/>
        <w:t xml:space="preserve">Następnie za pomocą funkcji </w:t>
      </w:r>
      <w:r>
        <w:rPr>
          <w:rFonts w:ascii="Georgia" w:hAnsi="Georgia"/>
          <w:b/>
          <w:sz w:val="20"/>
          <w:szCs w:val="20"/>
          <w:lang w:val="pl-PL"/>
        </w:rPr>
        <w:t>create</w:t>
      </w:r>
      <w:r w:rsidR="0036315D">
        <w:rPr>
          <w:rFonts w:ascii="Georgia" w:hAnsi="Georgia"/>
          <w:b/>
          <w:sz w:val="20"/>
          <w:szCs w:val="20"/>
          <w:lang w:val="pl-PL"/>
        </w:rPr>
        <w:t>_</w:t>
      </w:r>
      <w:r w:rsidRPr="00170C96">
        <w:rPr>
          <w:rFonts w:ascii="Georgia" w:hAnsi="Georgia"/>
          <w:b/>
          <w:sz w:val="20"/>
          <w:szCs w:val="20"/>
          <w:lang w:val="pl-PL"/>
        </w:rPr>
        <w:t>output</w:t>
      </w:r>
      <w:r>
        <w:rPr>
          <w:rFonts w:ascii="Georgia" w:hAnsi="Georgia"/>
          <w:sz w:val="20"/>
          <w:szCs w:val="20"/>
          <w:lang w:val="pl-PL"/>
        </w:rPr>
        <w:t>, tworzone są tabele końcowe.</w:t>
      </w:r>
      <w:r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Prawidłowo </w:t>
      </w:r>
      <w:r w:rsidR="007C1923">
        <w:rPr>
          <w:rFonts w:ascii="Georgia" w:hAnsi="Georgia"/>
          <w:sz w:val="20"/>
          <w:szCs w:val="20"/>
          <w:lang w:val="pl-PL"/>
        </w:rPr>
        <w:t xml:space="preserve">sparsowane rekordy są łączone w jedną tabelę i następnie </w:t>
      </w:r>
      <w:r w:rsidR="004E39CE">
        <w:rPr>
          <w:rFonts w:ascii="Georgia" w:hAnsi="Georgia"/>
          <w:sz w:val="20"/>
          <w:szCs w:val="20"/>
          <w:lang w:val="pl-PL"/>
        </w:rPr>
        <w:t xml:space="preserve">zapisywane w formacie </w:t>
      </w:r>
      <w:r w:rsidR="00FC730F">
        <w:rPr>
          <w:rFonts w:ascii="Georgia" w:hAnsi="Georgia"/>
          <w:sz w:val="20"/>
          <w:szCs w:val="20"/>
          <w:lang w:val="pl-PL"/>
        </w:rPr>
        <w:t>DataFrame</w:t>
      </w:r>
      <w:r w:rsidR="004E39CE">
        <w:rPr>
          <w:rFonts w:ascii="Georgia" w:hAnsi="Georgia"/>
          <w:sz w:val="20"/>
          <w:szCs w:val="20"/>
          <w:lang w:val="pl-PL"/>
        </w:rPr>
        <w:t>.</w:t>
      </w:r>
      <w:r w:rsidR="005735F4">
        <w:rPr>
          <w:rFonts w:ascii="Georgia" w:hAnsi="Georgia"/>
          <w:sz w:val="20"/>
          <w:szCs w:val="20"/>
          <w:lang w:val="pl-PL"/>
        </w:rPr>
        <w:t xml:space="preserve"> Tabele są eksportowane do oddzielnych zakładek pliku xlsx do katalogu wskazanego przez użytkownika.</w:t>
      </w:r>
      <w:r w:rsidR="00513B6C">
        <w:rPr>
          <w:rFonts w:ascii="Georgia" w:hAnsi="Georgia"/>
          <w:sz w:val="20"/>
          <w:szCs w:val="20"/>
          <w:lang w:val="pl-PL"/>
        </w:rPr>
        <w:t xml:space="preserve"> Dodatkowo, dane są eksportowane do bazy danych (domyślnie GHC) jako dwie tabele. </w:t>
      </w:r>
      <w:r w:rsidR="00E66498">
        <w:rPr>
          <w:rFonts w:ascii="Georgia" w:hAnsi="Georgia"/>
          <w:sz w:val="20"/>
          <w:szCs w:val="20"/>
          <w:lang w:val="pl-PL"/>
        </w:rPr>
        <w:t>Są to adresy do geokodowania i tabela z danymi z GUS oraz wyliczonymi testami</w:t>
      </w:r>
      <w:r w:rsidR="003533EC">
        <w:rPr>
          <w:rFonts w:ascii="Georgia" w:hAnsi="Georgia"/>
          <w:sz w:val="20"/>
          <w:szCs w:val="20"/>
          <w:lang w:val="pl-PL"/>
        </w:rPr>
        <w:t xml:space="preserve">. Tabele są eksportowane z odpowiednim guidem wskazanym w zadeklarowanej zmiennej </w:t>
      </w:r>
      <w:r w:rsidR="003533EC">
        <w:rPr>
          <w:rFonts w:ascii="Georgia" w:hAnsi="Georgia"/>
          <w:i/>
          <w:iCs/>
          <w:sz w:val="20"/>
          <w:szCs w:val="20"/>
          <w:lang w:val="pl-PL"/>
        </w:rPr>
        <w:t>PROJECT_NAME</w:t>
      </w:r>
      <w:r w:rsidR="003533EC">
        <w:rPr>
          <w:rFonts w:ascii="Georgia" w:hAnsi="Georgia"/>
          <w:sz w:val="20"/>
          <w:szCs w:val="20"/>
          <w:lang w:val="pl-PL"/>
        </w:rPr>
        <w:t>.</w:t>
      </w:r>
    </w:p>
    <w:p w:rsidR="00DF5A9D" w:rsidRPr="001F22E2" w:rsidRDefault="001F22E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1F22E2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A00E97">
      <w:pPr>
        <w:pStyle w:val="ListParagraph"/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1C2AB6" w:rsidRPr="001C2AB6" w:rsidRDefault="001C2AB6" w:rsidP="001C2AB6">
      <w:pPr>
        <w:spacing w:line="276" w:lineRule="auto"/>
        <w:rPr>
          <w:rFonts w:ascii="Georgia" w:hAnsi="Georgia"/>
          <w:sz w:val="20"/>
          <w:szCs w:val="20"/>
          <w:lang w:val="pl-PL"/>
        </w:rPr>
      </w:pPr>
      <w:r w:rsidRPr="001C2AB6">
        <w:rPr>
          <w:rFonts w:ascii="Georgia" w:hAnsi="Georgia"/>
          <w:sz w:val="20"/>
          <w:szCs w:val="20"/>
          <w:lang w:val="pl-PL"/>
        </w:rPr>
        <w:t>- walidacja NIP, REGON, KRS i dodanie automatycznego sprawdzania typu identyfikatora</w:t>
      </w:r>
    </w:p>
    <w:p w:rsidR="00DE42A6" w:rsidRDefault="001C2AB6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</w:t>
      </w:r>
      <w:r w:rsidR="009B6120">
        <w:rPr>
          <w:rFonts w:ascii="Georgia" w:hAnsi="Georgia"/>
          <w:sz w:val="20"/>
          <w:szCs w:val="20"/>
          <w:lang w:val="pl-PL"/>
        </w:rPr>
        <w:t xml:space="preserve"> </w:t>
      </w:r>
      <w:r w:rsidR="00CA3D6D">
        <w:rPr>
          <w:rFonts w:ascii="Georgia" w:hAnsi="Georgia"/>
          <w:sz w:val="20"/>
          <w:szCs w:val="20"/>
          <w:lang w:val="pl-PL"/>
        </w:rPr>
        <w:t>error handling – skrypt jest bardzo prosty, ponieważ osoby, które go wykorzystywały były w stanie obsłużyć je na bieżąco,</w:t>
      </w:r>
    </w:p>
    <w:p w:rsidR="00CA3D6D" w:rsidRDefault="00CA3D6D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testy eksportu do SQL</w:t>
      </w:r>
      <w:bookmarkStart w:id="0" w:name="_GoBack"/>
      <w:bookmarkEnd w:id="0"/>
    </w:p>
    <w:sectPr w:rsidR="00C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907A5"/>
    <w:rsid w:val="000A0E90"/>
    <w:rsid w:val="000C43B8"/>
    <w:rsid w:val="00170C96"/>
    <w:rsid w:val="001B6E6D"/>
    <w:rsid w:val="001C2AB6"/>
    <w:rsid w:val="001D2314"/>
    <w:rsid w:val="001F22E2"/>
    <w:rsid w:val="00210D0D"/>
    <w:rsid w:val="002C2BED"/>
    <w:rsid w:val="00316483"/>
    <w:rsid w:val="00327517"/>
    <w:rsid w:val="003533EC"/>
    <w:rsid w:val="003614DC"/>
    <w:rsid w:val="0036315D"/>
    <w:rsid w:val="00397D82"/>
    <w:rsid w:val="003C70A5"/>
    <w:rsid w:val="003E184B"/>
    <w:rsid w:val="003E6166"/>
    <w:rsid w:val="004076E0"/>
    <w:rsid w:val="004102DE"/>
    <w:rsid w:val="004317AA"/>
    <w:rsid w:val="00452481"/>
    <w:rsid w:val="00466818"/>
    <w:rsid w:val="00476429"/>
    <w:rsid w:val="00492989"/>
    <w:rsid w:val="004B358E"/>
    <w:rsid w:val="004D0654"/>
    <w:rsid w:val="004E39CE"/>
    <w:rsid w:val="00513B6C"/>
    <w:rsid w:val="00524709"/>
    <w:rsid w:val="00550ABB"/>
    <w:rsid w:val="005735F4"/>
    <w:rsid w:val="00584099"/>
    <w:rsid w:val="006573E8"/>
    <w:rsid w:val="006F1EE3"/>
    <w:rsid w:val="00724046"/>
    <w:rsid w:val="00735020"/>
    <w:rsid w:val="0074050C"/>
    <w:rsid w:val="00740DA1"/>
    <w:rsid w:val="00757461"/>
    <w:rsid w:val="007778B0"/>
    <w:rsid w:val="00787320"/>
    <w:rsid w:val="007A5916"/>
    <w:rsid w:val="007A6BBD"/>
    <w:rsid w:val="007B2EE4"/>
    <w:rsid w:val="007C1923"/>
    <w:rsid w:val="007F567B"/>
    <w:rsid w:val="00815BE4"/>
    <w:rsid w:val="008217E6"/>
    <w:rsid w:val="00892F22"/>
    <w:rsid w:val="008D6DE1"/>
    <w:rsid w:val="008F4498"/>
    <w:rsid w:val="00917238"/>
    <w:rsid w:val="009620D5"/>
    <w:rsid w:val="009B6120"/>
    <w:rsid w:val="00A00E97"/>
    <w:rsid w:val="00A440AC"/>
    <w:rsid w:val="00A5675A"/>
    <w:rsid w:val="00AE4BD4"/>
    <w:rsid w:val="00AE6C95"/>
    <w:rsid w:val="00B3292C"/>
    <w:rsid w:val="00B84D78"/>
    <w:rsid w:val="00BA7DA1"/>
    <w:rsid w:val="00C60146"/>
    <w:rsid w:val="00CA3D6D"/>
    <w:rsid w:val="00CC7CB1"/>
    <w:rsid w:val="00D11EF4"/>
    <w:rsid w:val="00D60F02"/>
    <w:rsid w:val="00D82A11"/>
    <w:rsid w:val="00DE42A6"/>
    <w:rsid w:val="00DF5A9D"/>
    <w:rsid w:val="00E25182"/>
    <w:rsid w:val="00E26357"/>
    <w:rsid w:val="00E266B8"/>
    <w:rsid w:val="00E31877"/>
    <w:rsid w:val="00E46673"/>
    <w:rsid w:val="00E65CC0"/>
    <w:rsid w:val="00E66498"/>
    <w:rsid w:val="00ED69A7"/>
    <w:rsid w:val="00EF12DA"/>
    <w:rsid w:val="00FB142F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334A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gdal/gusre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557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29</cp:revision>
  <dcterms:created xsi:type="dcterms:W3CDTF">2020-03-04T08:26:00Z</dcterms:created>
  <dcterms:modified xsi:type="dcterms:W3CDTF">2020-03-04T15:53:00Z</dcterms:modified>
</cp:coreProperties>
</file>