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4B5563"/>
          <w:sz w:val="24"/>
        </w:rPr>
        <w:t>Benemérito Cuerpo Voluntario de Bomberos de Guatemala</w:t>
      </w:r>
    </w:p>
    <w:p>
      <w:pPr>
        <w:jc w:val="center"/>
      </w:pPr>
      <w:r>
        <w:rPr>
          <w:color w:val="4B5563"/>
          <w:sz w:val="24"/>
        </w:rPr>
        <w:t>39ª Compañía · Chiquimula</w:t>
      </w:r>
    </w:p>
    <w:p/>
    <w:p>
      <w:pPr>
        <w:jc w:val="center"/>
      </w:pPr>
      <w:r>
        <w:rPr>
          <w:b/>
          <w:color w:val="111827"/>
          <w:sz w:val="44"/>
        </w:rPr>
        <w:t>Sistema de control de servicios de emergencia e inventario</w:t>
      </w:r>
    </w:p>
    <w:p>
      <w:pPr>
        <w:jc w:val="center"/>
      </w:pPr>
      <w:r>
        <w:rPr>
          <w:color w:val="C8102E"/>
          <w:sz w:val="28"/>
        </w:rPr>
        <w:t>Descripción del sistema, módulo por módulo</w:t>
      </w:r>
    </w:p>
    <w:p/>
    <w:p/>
    <w:p/>
    <w:p/>
    <w:p/>
    <w:p/>
    <w:p/>
    <w:p/>
    <w:p/>
    <w:p/>
    <w:p>
      <w:pPr>
        <w:jc w:val="center"/>
      </w:pPr>
      <w:r>
        <w:rPr>
          <w:color w:val="4B5563"/>
          <w:sz w:val="22"/>
        </w:rPr>
        <w:t>Proyecto de graduación · Octubre de 2026</w:t>
      </w:r>
    </w:p>
    <w:p>
      <w:r>
        <w:br w:type="page"/>
      </w:r>
    </w:p>
    <w:p>
      <w:pPr>
        <w:pStyle w:val="Heading1"/>
      </w:pPr>
      <w:r>
        <w:t>1. Cómo leer este documento</w:t>
      </w:r>
    </w:p>
    <w:p>
      <w:r>
        <w:rPr>
          <w:i w:val="0"/>
        </w:rPr>
        <w:t>Este documento explica qué hace cada módulo del sistema, para quién existe y qué problema de la compañía resuelve. Cada módulo empieza con una ficha de cuatro datos (para qué existe, quién lo usa, qué problema resuelve y qué objetivo específico cumple). Después se describe cómo se usa, qué datos llena el sistema por su cuenta y qué reglas aplica.</w:t>
      </w:r>
    </w:p>
    <w:p>
      <w:r>
        <w:rPr>
          <w:i w:val="0"/>
        </w:rPr>
        <w:t>El sistema funciona en la red local de la estación, sin internet y sin costos mensuales. Todo lo que aquí se describe parte de la entrevista con la encargada administrativa, de las boletas y hojas de inventario en papel y del programa que la compañía usaba antes.</w:t>
      </w:r>
    </w:p>
    <w:p>
      <w:pPr>
        <w:pStyle w:val="Heading2"/>
      </w:pPr>
      <w:r>
        <w:t>Objetivos específicos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1247"/>
            <w:shd w:val="clear" w:color="auto" w:fill="1F2937"/>
          </w:tcPr>
          <w:p>
            <w:r/>
            <w:r>
              <w:rPr>
                <w:b/>
                <w:color w:val="FFFFFF"/>
                <w:sz w:val="20"/>
              </w:rPr>
              <w:t>Objetivo</w:t>
            </w:r>
          </w:p>
        </w:tc>
        <w:tc>
          <w:tcPr>
            <w:tcW w:type="dxa" w:w="8107"/>
            <w:shd w:val="clear" w:color="auto" w:fill="1F2937"/>
          </w:tcPr>
          <w:p>
            <w:r/>
            <w:r>
              <w:rPr>
                <w:b/>
                <w:color w:val="FFFFFF"/>
                <w:sz w:val="20"/>
              </w:rPr>
              <w:t>Enunciado</w:t>
            </w:r>
          </w:p>
        </w:tc>
      </w:tr>
      <w:tr>
        <w:tc>
          <w:tcPr>
            <w:tcW w:type="dxa" w:w="1247"/>
          </w:tcPr>
          <w:p>
            <w:r/>
            <w:r>
              <w:rPr>
                <w:sz w:val="20"/>
              </w:rPr>
              <w:t>OE1</w:t>
            </w:r>
          </w:p>
        </w:tc>
        <w:tc>
          <w:tcPr>
            <w:tcW w:type="dxa" w:w="8107"/>
          </w:tcPr>
          <w:p>
            <w:r/>
            <w:r>
              <w:rPr>
                <w:sz w:val="20"/>
              </w:rPr>
              <w:t>Clasificar el registro de los servicios de emergencia por tipo de servicio, causa y sector del municipio de Chiquimula, para facilitar la consulta del historial de incidentes y la identificación de las zonas de mayor incidencia, mediante un módulo de registro, consulta y análisis de servicios de emergencia.</w:t>
            </w:r>
          </w:p>
        </w:tc>
      </w:tr>
      <w:tr>
        <w:tc>
          <w:tcPr>
            <w:tcW w:type="dxa" w:w="1247"/>
          </w:tcPr>
          <w:p>
            <w:r/>
            <w:r>
              <w:rPr>
                <w:sz w:val="20"/>
              </w:rPr>
              <w:t>OE2</w:t>
            </w:r>
          </w:p>
        </w:tc>
        <w:tc>
          <w:tcPr>
            <w:tcW w:type="dxa" w:w="8107"/>
          </w:tcPr>
          <w:p>
            <w:r/>
            <w:r>
              <w:rPr>
                <w:sz w:val="20"/>
              </w:rPr>
              <w:t>Consolidar la información mediante reportes estadísticos integrados que relacionen el consumo de insumos con los servicios atendidos por tipo y zona, para orientar el reabastecimiento (proyección anual de insumos) y la asignación de recursos.</w:t>
            </w:r>
          </w:p>
        </w:tc>
      </w:tr>
      <w:tr>
        <w:tc>
          <w:tcPr>
            <w:tcW w:type="dxa" w:w="1247"/>
          </w:tcPr>
          <w:p>
            <w:r/>
            <w:r>
              <w:rPr>
                <w:sz w:val="20"/>
              </w:rPr>
              <w:t>OE3</w:t>
            </w:r>
          </w:p>
        </w:tc>
        <w:tc>
          <w:tcPr>
            <w:tcW w:type="dxa" w:w="8107"/>
          </w:tcPr>
          <w:p>
            <w:r/>
            <w:r>
              <w:rPr>
                <w:sz w:val="20"/>
              </w:rPr>
              <w:t>Gestionar los insumos prehospitalarios y demás recursos con control de existencias, lotes y vencimientos, y registro del consumo por servicio.</w:t>
            </w:r>
          </w:p>
        </w:tc>
      </w:tr>
    </w:tbl>
    <w:p>
      <w:pPr>
        <w:spacing w:after="40"/>
      </w:pPr>
    </w:p>
    <w:p>
      <w:pPr>
        <w:pStyle w:val="Heading2"/>
      </w:pPr>
      <w:r>
        <w:t>Mapa del sistema</w:t>
      </w:r>
    </w:p>
    <w:p>
      <w:r>
        <w:rPr>
          <w:i w:val="0"/>
        </w:rPr>
        <w:t>El menú lateral tiene ocho entradas. Las que agrupan varias pantallas las muestran como pestañas en la parte superior.</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268"/>
            <w:shd w:val="clear" w:color="auto" w:fill="1F2937"/>
          </w:tcPr>
          <w:p>
            <w:r/>
            <w:r>
              <w:rPr>
                <w:b/>
                <w:color w:val="FFFFFF"/>
                <w:sz w:val="20"/>
              </w:rPr>
              <w:t>Entrada del menú</w:t>
            </w:r>
          </w:p>
        </w:tc>
        <w:tc>
          <w:tcPr>
            <w:tcW w:type="dxa" w:w="5556"/>
            <w:shd w:val="clear" w:color="auto" w:fill="1F2937"/>
          </w:tcPr>
          <w:p>
            <w:r/>
            <w:r>
              <w:rPr>
                <w:b/>
                <w:color w:val="FFFFFF"/>
                <w:sz w:val="20"/>
              </w:rPr>
              <w:t>Pantallas</w:t>
            </w:r>
          </w:p>
        </w:tc>
        <w:tc>
          <w:tcPr>
            <w:tcW w:type="dxa" w:w="1531"/>
            <w:shd w:val="clear" w:color="auto" w:fill="1F2937"/>
          </w:tcPr>
          <w:p>
            <w:r/>
            <w:r>
              <w:rPr>
                <w:b/>
                <w:color w:val="FFFFFF"/>
                <w:sz w:val="20"/>
              </w:rPr>
              <w:t>Objetivo</w:t>
            </w:r>
          </w:p>
        </w:tc>
      </w:tr>
      <w:tr>
        <w:tc>
          <w:tcPr>
            <w:tcW w:type="dxa" w:w="2268"/>
          </w:tcPr>
          <w:p>
            <w:r/>
            <w:r>
              <w:rPr>
                <w:sz w:val="20"/>
              </w:rPr>
              <w:t>Inicio</w:t>
            </w:r>
          </w:p>
        </w:tc>
        <w:tc>
          <w:tcPr>
            <w:tcW w:type="dxa" w:w="5556"/>
          </w:tcPr>
          <w:p>
            <w:r/>
            <w:r>
              <w:rPr>
                <w:sz w:val="20"/>
              </w:rPr>
              <w:t>Turno, registrar llamada, unidades fuera, boletas por completar (según el rol)</w:t>
            </w:r>
          </w:p>
        </w:tc>
        <w:tc>
          <w:tcPr>
            <w:tcW w:type="dxa" w:w="1531"/>
          </w:tcPr>
          <w:p>
            <w:r/>
            <w:r>
              <w:rPr>
                <w:sz w:val="20"/>
              </w:rPr>
              <w:t>OE1</w:t>
            </w:r>
          </w:p>
        </w:tc>
      </w:tr>
      <w:tr>
        <w:tc>
          <w:tcPr>
            <w:tcW w:type="dxa" w:w="2268"/>
          </w:tcPr>
          <w:p>
            <w:r/>
            <w:r>
              <w:rPr>
                <w:sz w:val="20"/>
              </w:rPr>
              <w:t>Boletas</w:t>
            </w:r>
          </w:p>
        </w:tc>
        <w:tc>
          <w:tcPr>
            <w:tcW w:type="dxa" w:w="5556"/>
          </w:tcPr>
          <w:p>
            <w:r/>
            <w:r>
              <w:rPr>
                <w:sz w:val="20"/>
              </w:rPr>
              <w:t>Revisión diaria · Historial · Por imprimir · Registrar llamada · Completar boleta</w:t>
            </w:r>
          </w:p>
        </w:tc>
        <w:tc>
          <w:tcPr>
            <w:tcW w:type="dxa" w:w="1531"/>
          </w:tcPr>
          <w:p>
            <w:r/>
            <w:r>
              <w:rPr>
                <w:sz w:val="20"/>
              </w:rPr>
              <w:t>OE1</w:t>
            </w:r>
          </w:p>
        </w:tc>
      </w:tr>
      <w:tr>
        <w:tc>
          <w:tcPr>
            <w:tcW w:type="dxa" w:w="2268"/>
          </w:tcPr>
          <w:p>
            <w:r/>
            <w:r>
              <w:rPr>
                <w:sz w:val="20"/>
              </w:rPr>
              <w:t>Análisis de servicios</w:t>
            </w:r>
          </w:p>
        </w:tc>
        <w:tc>
          <w:tcPr>
            <w:tcW w:type="dxa" w:w="5556"/>
          </w:tcPr>
          <w:p>
            <w:r/>
            <w:r>
              <w:rPr>
                <w:sz w:val="20"/>
              </w:rPr>
              <w:t>Zonas de mayor incidencia, lugares críticos, franjas horarias, día y hora, causas</w:t>
            </w:r>
          </w:p>
        </w:tc>
        <w:tc>
          <w:tcPr>
            <w:tcW w:type="dxa" w:w="1531"/>
          </w:tcPr>
          <w:p>
            <w:r/>
            <w:r>
              <w:rPr>
                <w:sz w:val="20"/>
              </w:rPr>
              <w:t>OE1</w:t>
            </w:r>
          </w:p>
        </w:tc>
      </w:tr>
      <w:tr>
        <w:tc>
          <w:tcPr>
            <w:tcW w:type="dxa" w:w="2268"/>
          </w:tcPr>
          <w:p>
            <w:r/>
            <w:r>
              <w:rPr>
                <w:sz w:val="20"/>
              </w:rPr>
              <w:t>Existencias</w:t>
            </w:r>
          </w:p>
        </w:tc>
        <w:tc>
          <w:tcPr>
            <w:tcW w:type="dxa" w:w="5556"/>
          </w:tcPr>
          <w:p>
            <w:r/>
            <w:r>
              <w:rPr>
                <w:sz w:val="20"/>
              </w:rPr>
              <w:t>Insumos · Lotes y vencimientos · Movimientos de cada insumo (kardex)</w:t>
            </w:r>
          </w:p>
        </w:tc>
        <w:tc>
          <w:tcPr>
            <w:tcW w:type="dxa" w:w="1531"/>
          </w:tcPr>
          <w:p>
            <w:r/>
            <w:r>
              <w:rPr>
                <w:sz w:val="20"/>
              </w:rPr>
              <w:t>OE3</w:t>
            </w:r>
          </w:p>
        </w:tc>
      </w:tr>
      <w:tr>
        <w:tc>
          <w:tcPr>
            <w:tcW w:type="dxa" w:w="2268"/>
          </w:tcPr>
          <w:p>
            <w:r/>
            <w:r>
              <w:rPr>
                <w:sz w:val="20"/>
              </w:rPr>
              <w:t>Movimientos</w:t>
            </w:r>
          </w:p>
        </w:tc>
        <w:tc>
          <w:tcPr>
            <w:tcW w:type="dxa" w:w="5556"/>
          </w:tcPr>
          <w:p>
            <w:r/>
            <w:r>
              <w:rPr>
                <w:sz w:val="20"/>
              </w:rPr>
              <w:t>Documentos (entradas, vales, bajas, ajustes) · Por insumo y lote</w:t>
            </w:r>
          </w:p>
        </w:tc>
        <w:tc>
          <w:tcPr>
            <w:tcW w:type="dxa" w:w="1531"/>
          </w:tcPr>
          <w:p>
            <w:r/>
            <w:r>
              <w:rPr>
                <w:sz w:val="20"/>
              </w:rPr>
              <w:t>OE3</w:t>
            </w:r>
          </w:p>
        </w:tc>
      </w:tr>
      <w:tr>
        <w:tc>
          <w:tcPr>
            <w:tcW w:type="dxa" w:w="2268"/>
          </w:tcPr>
          <w:p>
            <w:r/>
            <w:r>
              <w:rPr>
                <w:sz w:val="20"/>
              </w:rPr>
              <w:t>Análisis institucional</w:t>
            </w:r>
          </w:p>
        </w:tc>
        <w:tc>
          <w:tcPr>
            <w:tcW w:type="dxa" w:w="5556"/>
          </w:tcPr>
          <w:p>
            <w:r/>
            <w:r>
              <w:rPr>
                <w:sz w:val="20"/>
              </w:rPr>
              <w:t>Resumen · Consumo por servicio · Proyección anual · Demanda y recursos</w:t>
            </w:r>
          </w:p>
        </w:tc>
        <w:tc>
          <w:tcPr>
            <w:tcW w:type="dxa" w:w="1531"/>
          </w:tcPr>
          <w:p>
            <w:r/>
            <w:r>
              <w:rPr>
                <w:sz w:val="20"/>
              </w:rPr>
              <w:t>OE2</w:t>
            </w:r>
          </w:p>
        </w:tc>
      </w:tr>
      <w:tr>
        <w:tc>
          <w:tcPr>
            <w:tcW w:type="dxa" w:w="2268"/>
          </w:tcPr>
          <w:p>
            <w:r/>
            <w:r>
              <w:rPr>
                <w:sz w:val="20"/>
              </w:rPr>
              <w:t>Informes</w:t>
            </w:r>
          </w:p>
        </w:tc>
        <w:tc>
          <w:tcPr>
            <w:tcW w:type="dxa" w:w="5556"/>
          </w:tcPr>
          <w:p>
            <w:r/>
            <w:r>
              <w:rPr>
                <w:sz w:val="20"/>
              </w:rPr>
              <w:t>Control mensual, resumen anual, proyección, salidas por unidad, personas atendidas, totales por tipo</w:t>
            </w:r>
          </w:p>
        </w:tc>
        <w:tc>
          <w:tcPr>
            <w:tcW w:type="dxa" w:w="1531"/>
          </w:tcPr>
          <w:p>
            <w:r/>
            <w:r>
              <w:rPr>
                <w:sz w:val="20"/>
              </w:rPr>
              <w:t>OE2 y OE3</w:t>
            </w:r>
          </w:p>
        </w:tc>
      </w:tr>
      <w:tr>
        <w:tc>
          <w:tcPr>
            <w:tcW w:type="dxa" w:w="2268"/>
          </w:tcPr>
          <w:p>
            <w:r/>
            <w:r>
              <w:rPr>
                <w:sz w:val="20"/>
              </w:rPr>
              <w:t>Configuración</w:t>
            </w:r>
          </w:p>
        </w:tc>
        <w:tc>
          <w:tcPr>
            <w:tcW w:type="dxa" w:w="5556"/>
          </w:tcPr>
          <w:p>
            <w:r/>
            <w:r>
              <w:rPr>
                <w:sz w:val="20"/>
              </w:rPr>
              <w:t>Catálogos · Usuarios · Bitácora</w:t>
            </w:r>
          </w:p>
        </w:tc>
        <w:tc>
          <w:tcPr>
            <w:tcW w:type="dxa" w:w="1531"/>
          </w:tcPr>
          <w:p>
            <w:r/>
            <w:r>
              <w:rPr>
                <w:sz w:val="20"/>
              </w:rPr>
              <w:t>Soporte</w:t>
            </w:r>
          </w:p>
        </w:tc>
      </w:tr>
    </w:tbl>
    <w:p>
      <w:pPr>
        <w:spacing w:after="40"/>
      </w:pPr>
    </w:p>
    <w:p>
      <w:pPr>
        <w:pStyle w:val="Heading1"/>
      </w:pPr>
      <w:r>
        <w:t>2. Quién usa el sistema: roles</w:t>
      </w:r>
    </w:p>
    <w:p>
      <w:r>
        <w:rPr>
          <w:i w:val="0"/>
        </w:rPr>
        <w:t>El sistema distingue entre usuarios (cuentas con usuario y contraseña) y personal (los bomberos). Los bomberos no necesitan cuenta: se identifican con un PIN personal de cuatro dígitos solo cuando completan una boleta de un servicio en el que participaron.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474"/>
            <w:shd w:val="clear" w:color="auto" w:fill="1F2937"/>
          </w:tcPr>
          <w:p>
            <w:r/>
            <w:r>
              <w:rPr>
                <w:b/>
                <w:color w:val="FFFFFF"/>
                <w:sz w:val="20"/>
              </w:rPr>
              <w:t>Rol</w:t>
            </w:r>
          </w:p>
        </w:tc>
        <w:tc>
          <w:tcPr>
            <w:tcW w:type="dxa" w:w="1928"/>
            <w:shd w:val="clear" w:color="auto" w:fill="1F2937"/>
          </w:tcPr>
          <w:p>
            <w:r/>
            <w:r>
              <w:rPr>
                <w:b/>
                <w:color w:val="FFFFFF"/>
                <w:sz w:val="20"/>
              </w:rPr>
              <w:t>Quién es</w:t>
            </w:r>
          </w:p>
        </w:tc>
        <w:tc>
          <w:tcPr>
            <w:tcW w:type="dxa" w:w="3402"/>
            <w:shd w:val="clear" w:color="auto" w:fill="1F2937"/>
          </w:tcPr>
          <w:p>
            <w:r/>
            <w:r>
              <w:rPr>
                <w:b/>
                <w:color w:val="FFFFFF"/>
                <w:sz w:val="20"/>
              </w:rPr>
              <w:t>Puede</w:t>
            </w:r>
          </w:p>
        </w:tc>
        <w:tc>
          <w:tcPr>
            <w:tcW w:type="dxa" w:w="2551"/>
            <w:shd w:val="clear" w:color="auto" w:fill="1F2937"/>
          </w:tcPr>
          <w:p>
            <w:r/>
            <w:r>
              <w:rPr>
                <w:b/>
                <w:color w:val="FFFFFF"/>
                <w:sz w:val="20"/>
              </w:rPr>
              <w:t>No puede</w:t>
            </w:r>
          </w:p>
        </w:tc>
      </w:tr>
      <w:tr>
        <w:tc>
          <w:tcPr>
            <w:tcW w:type="dxa" w:w="1474"/>
          </w:tcPr>
          <w:p>
            <w:r/>
            <w:r>
              <w:rPr>
                <w:sz w:val="20"/>
              </w:rPr>
              <w:t>Cabina</w:t>
            </w:r>
          </w:p>
        </w:tc>
        <w:tc>
          <w:tcPr>
            <w:tcW w:type="dxa" w:w="1928"/>
          </w:tcPr>
          <w:p>
            <w:r/>
            <w:r>
              <w:rPr>
                <w:sz w:val="20"/>
              </w:rPr>
              <w:t>La computadora de cabina, usada por el cabinista de turno</w:t>
            </w:r>
          </w:p>
        </w:tc>
        <w:tc>
          <w:tcPr>
            <w:tcW w:type="dxa" w:w="3402"/>
          </w:tcPr>
          <w:p>
            <w:r/>
            <w:r>
              <w:rPr>
                <w:sz w:val="20"/>
              </w:rPr>
              <w:t>Abrir y entregar el turno; registrar llamadas; registrar el regreso de las unidades; cancelar un servicio en curso; imprimir boletas. Cada bombero completa su boleta con su PIN.</w:t>
            </w:r>
          </w:p>
        </w:tc>
        <w:tc>
          <w:tcPr>
            <w:tcW w:type="dxa" w:w="2551"/>
          </w:tcPr>
          <w:p>
            <w:r/>
            <w:r>
              <w:rPr>
                <w:sz w:val="20"/>
              </w:rPr>
              <w:t>Anular boletas con número, firmar, operar el inventario, ver análisis e informes, cambiar catálogos.</w:t>
            </w:r>
          </w:p>
        </w:tc>
      </w:tr>
      <w:tr>
        <w:tc>
          <w:tcPr>
            <w:tcW w:type="dxa" w:w="1474"/>
          </w:tcPr>
          <w:p>
            <w:r/>
            <w:r>
              <w:rPr>
                <w:sz w:val="20"/>
              </w:rPr>
              <w:t>Administración</w:t>
            </w:r>
          </w:p>
        </w:tc>
        <w:tc>
          <w:tcPr>
            <w:tcW w:type="dxa" w:w="1928"/>
          </w:tcPr>
          <w:p>
            <w:r/>
            <w:r>
              <w:rPr>
                <w:sz w:val="20"/>
              </w:rPr>
              <w:t>La encargada administrativa</w:t>
            </w:r>
          </w:p>
        </w:tc>
        <w:tc>
          <w:tcPr>
            <w:tcW w:type="dxa" w:w="3402"/>
          </w:tcPr>
          <w:p>
            <w:r/>
            <w:r>
              <w:rPr>
                <w:sz w:val="20"/>
              </w:rPr>
              <w:t>Todo lo anterior, más: revisión diaria y firma; anulaciones con motivo; inventario (entradas, vales, bajas, ajustes, cierre de mes); análisis; informes; catálogos, usuarios y PIN.</w:t>
            </w:r>
          </w:p>
        </w:tc>
        <w:tc>
          <w:tcPr>
            <w:tcW w:type="dxa" w:w="2551"/>
          </w:tcPr>
          <w:p>
            <w:r/>
            <w:r>
              <w:rPr>
                <w:sz w:val="20"/>
              </w:rPr>
              <w:t>Borrar registros: las correcciones se hacen con ajuste o anulación y quedan en la bitácora.</w:t>
            </w:r>
          </w:p>
        </w:tc>
      </w:tr>
      <w:tr>
        <w:tc>
          <w:tcPr>
            <w:tcW w:type="dxa" w:w="1474"/>
          </w:tcPr>
          <w:p>
            <w:r/>
            <w:r>
              <w:rPr>
                <w:sz w:val="20"/>
              </w:rPr>
              <w:t>Dirección</w:t>
            </w:r>
          </w:p>
        </w:tc>
        <w:tc>
          <w:tcPr>
            <w:tcW w:type="dxa" w:w="1928"/>
          </w:tcPr>
          <w:p>
            <w:r/>
            <w:r>
              <w:rPr>
                <w:sz w:val="20"/>
              </w:rPr>
              <w:t>El jefe de la compañía</w:t>
            </w:r>
          </w:p>
        </w:tc>
        <w:tc>
          <w:tcPr>
            <w:tcW w:type="dxa" w:w="3402"/>
          </w:tcPr>
          <w:p>
            <w:r/>
            <w:r>
              <w:rPr>
                <w:sz w:val="20"/>
              </w:rPr>
              <w:t>Consultar todo: boletas, análisis, existencias, informes y bitácora.</w:t>
            </w:r>
          </w:p>
        </w:tc>
        <w:tc>
          <w:tcPr>
            <w:tcW w:type="dxa" w:w="2551"/>
          </w:tcPr>
          <w:p>
            <w:r/>
            <w:r>
              <w:rPr>
                <w:sz w:val="20"/>
              </w:rPr>
              <w:t>Modificar cualquier dato. El servidor rechaza toda escritura de este rol, aunque se intente fuera de la pantalla.</w:t>
            </w:r>
          </w:p>
        </w:tc>
      </w:tr>
      <w:tr>
        <w:tc>
          <w:tcPr>
            <w:tcW w:type="dxa" w:w="1474"/>
          </w:tcPr>
          <w:p>
            <w:r/>
            <w:r>
              <w:rPr>
                <w:sz w:val="20"/>
              </w:rPr>
              <w:t>Personal (PIN)</w:t>
            </w:r>
          </w:p>
        </w:tc>
        <w:tc>
          <w:tcPr>
            <w:tcW w:type="dxa" w:w="1928"/>
          </w:tcPr>
          <w:p>
            <w:r/>
            <w:r>
              <w:rPr>
                <w:sz w:val="20"/>
              </w:rPr>
              <w:t>Cada bombero</w:t>
            </w:r>
          </w:p>
        </w:tc>
        <w:tc>
          <w:tcPr>
            <w:tcW w:type="dxa" w:w="3402"/>
          </w:tcPr>
          <w:p>
            <w:r/>
            <w:r>
              <w:rPr>
                <w:sz w:val="20"/>
              </w:rPr>
              <w:t>Completar las boletas de los servicios en los que fue tripulante.</w:t>
            </w:r>
          </w:p>
        </w:tc>
        <w:tc>
          <w:tcPr>
            <w:tcW w:type="dxa" w:w="2551"/>
          </w:tcPr>
          <w:p>
            <w:r/>
            <w:r>
              <w:rPr>
                <w:sz w:val="20"/>
              </w:rPr>
              <w:t>Abrir el sistema por su cuenta ni completar boletas ajenas.</w:t>
            </w:r>
          </w:p>
        </w:tc>
      </w:tr>
    </w:tbl>
    <w:p>
      <w:pPr>
        <w:spacing w:after="40"/>
      </w:pPr>
    </w:p>
    <w:p>
      <w:r>
        <w:rPr>
          <w:i/>
          <w:color w:val="4B5563"/>
        </w:rPr>
        <w:t>Por qué así: la entrevista mostró que la boleta solo la debe llenar quien atendió el servicio, que la encargada administrativa es quien revisa y lleva el inventario, y que el jefe necesita consultar sin riesgo de alterar nada.</w:t>
      </w:r>
    </w:p>
    <w:p>
      <w:pPr>
        <w:pStyle w:val="Heading1"/>
      </w:pPr>
      <w:r>
        <w:t>3. Los módulos</w:t>
      </w:r>
    </w:p>
    <w:p>
      <w:pPr>
        <w:pStyle w:val="Heading2"/>
      </w:pPr>
      <w:r>
        <w:t>3.1 Inicio y turno</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Mostrar en una sola pantalla lo que hay que hacer ahora, según quién está usando el sistema.</w:t>
            </w:r>
          </w:p>
        </w:tc>
      </w:tr>
      <w:tr>
        <w:tc>
          <w:tcPr>
            <w:tcW w:type="dxa" w:w="2381"/>
            <w:shd w:val="clear" w:color="auto" w:fill="F1F3F5"/>
          </w:tcPr>
          <w:p>
            <w:r/>
            <w:r>
              <w:rPr>
                <w:b/>
                <w:sz w:val="20"/>
              </w:rPr>
              <w:t>Quién lo usa</w:t>
            </w:r>
          </w:p>
        </w:tc>
        <w:tc>
          <w:tcPr>
            <w:tcW w:type="dxa" w:w="6973"/>
          </w:tcPr>
          <w:p>
            <w:r/>
            <w:r>
              <w:rPr>
                <w:sz w:val="20"/>
              </w:rPr>
              <w:t>Cabina y Administración (vista de trabajo); Dirección (resumen del mes).</w:t>
            </w:r>
          </w:p>
        </w:tc>
      </w:tr>
      <w:tr>
        <w:tc>
          <w:tcPr>
            <w:tcW w:type="dxa" w:w="2381"/>
            <w:shd w:val="clear" w:color="auto" w:fill="F1F3F5"/>
          </w:tcPr>
          <w:p>
            <w:r/>
            <w:r>
              <w:rPr>
                <w:b/>
                <w:sz w:val="20"/>
              </w:rPr>
              <w:t>Problema que resuelve</w:t>
            </w:r>
          </w:p>
        </w:tc>
        <w:tc>
          <w:tcPr>
            <w:tcW w:type="dxa" w:w="6973"/>
          </w:tcPr>
          <w:p>
            <w:r/>
            <w:r>
              <w:rPr>
                <w:sz w:val="20"/>
              </w:rPr>
              <w:t>Hoy no hay un lugar donde ver qué unidades están fuera, qué boletas faltan por llenar ni qué espera revisión; todo depende de la memoria del cabinista.</w:t>
            </w:r>
          </w:p>
        </w:tc>
      </w:tr>
      <w:tr>
        <w:tc>
          <w:tcPr>
            <w:tcW w:type="dxa" w:w="2381"/>
            <w:shd w:val="clear" w:color="auto" w:fill="F1F3F5"/>
          </w:tcPr>
          <w:p>
            <w:r/>
            <w:r>
              <w:rPr>
                <w:b/>
                <w:sz w:val="20"/>
              </w:rPr>
              <w:t>Objetivo que cumple</w:t>
            </w:r>
          </w:p>
        </w:tc>
        <w:tc>
          <w:tcPr>
            <w:tcW w:type="dxa" w:w="6973"/>
          </w:tcPr>
          <w:p>
            <w:r/>
            <w:r>
              <w:rPr>
                <w:sz w:val="20"/>
              </w:rPr>
              <w:t>OE1 (registro oportuno y completo de los servicios).</w:t>
            </w:r>
          </w:p>
        </w:tc>
      </w:tr>
    </w:tbl>
    <w:p>
      <w:pPr>
        <w:spacing w:after="40"/>
      </w:pPr>
    </w:p>
    <w:p>
      <w:pPr>
        <w:pStyle w:val="Heading3"/>
      </w:pPr>
      <w:r>
        <w:t>Qué muestra</w:t>
      </w:r>
    </w:p>
    <w:p>
      <w:pPr>
        <w:pStyle w:val="ListBullet"/>
      </w:pPr>
      <w:r>
        <w:rPr>
          <w:b/>
        </w:rPr>
        <w:t xml:space="preserve">Turno: </w:t>
      </w:r>
      <w:r>
        <w:rPr>
          <w:i w:val="0"/>
        </w:rPr>
        <w:t>escuadra de guardia, cabinista, jefe de servicio y cuántas personas están de guardia. Con «Entregar turno» la escuadra entrante abre el suyo y el anterior se cierra solo.</w:t>
      </w:r>
    </w:p>
    <w:p>
      <w:pPr>
        <w:pStyle w:val="ListBullet"/>
      </w:pPr>
      <w:r>
        <w:rPr>
          <w:b/>
        </w:rPr>
        <w:t xml:space="preserve">Registrar llamada: </w:t>
      </w:r>
      <w:r>
        <w:rPr>
          <w:i w:val="0"/>
        </w:rPr>
        <w:t>un botón por tipo de servicio; al tocarlo, el formulario abre con ese tipo ya elegido.</w:t>
      </w:r>
    </w:p>
    <w:p>
      <w:pPr>
        <w:pStyle w:val="ListBullet"/>
      </w:pPr>
      <w:r>
        <w:rPr>
          <w:b/>
        </w:rPr>
        <w:t xml:space="preserve">Unidades fuera: </w:t>
      </w:r>
      <w:r>
        <w:rPr>
          <w:i w:val="0"/>
        </w:rPr>
        <w:t>cada servicio en curso con su unidad, dirección y tiempo transcurrido. Desde aquí se registra el regreso o se cancela el servicio.</w:t>
      </w:r>
    </w:p>
    <w:p>
      <w:pPr>
        <w:pStyle w:val="ListBullet"/>
      </w:pPr>
      <w:r>
        <w:rPr>
          <w:b/>
        </w:rPr>
        <w:t xml:space="preserve">Boletas por completar: </w:t>
      </w:r>
      <w:r>
        <w:rPr>
          <w:i w:val="0"/>
        </w:rPr>
        <w:t>cada boleta con número que aún tiene datos pendientes, con la lista de lo que falta.</w:t>
      </w:r>
    </w:p>
    <w:p>
      <w:pPr>
        <w:pStyle w:val="ListBullet"/>
      </w:pPr>
      <w:r>
        <w:rPr>
          <w:b/>
        </w:rPr>
        <w:t xml:space="preserve">Por revisar (Administración): </w:t>
      </w:r>
      <w:r>
        <w:rPr>
          <w:i w:val="0"/>
        </w:rPr>
        <w:t>boletas que esperan firma, boletas sin imprimir y alertas de inventario, cada una con un botón que lleva a donde se resuelve.</w:t>
      </w:r>
    </w:p>
    <w:p>
      <w:pPr>
        <w:pStyle w:val="Heading3"/>
      </w:pPr>
      <w:r>
        <w:t>Reglas</w:t>
      </w:r>
    </w:p>
    <w:p>
      <w:pPr>
        <w:pStyle w:val="ListBullet"/>
      </w:pPr>
      <w:r>
        <w:rPr>
          <w:i w:val="0"/>
        </w:rPr>
        <w:t>Si una unidad lleva más de 6 horas fuera, el sistema pregunta si se olvidó registrar el regreso.</w:t>
      </w:r>
    </w:p>
    <w:p>
      <w:pPr>
        <w:pStyle w:val="ListBullet"/>
      </w:pPr>
      <w:r>
        <w:rPr>
          <w:i w:val="0"/>
        </w:rPr>
        <w:t>Cancelar un servicio en curso solo se permite mientras no tiene número; así no queda un salto en la numeración. Se elige el motivo (llamada cancelada, llamada repetida o registro por error) y queda en la bitácora.</w:t>
      </w:r>
    </w:p>
    <w:p>
      <w:pPr>
        <w:pStyle w:val="Heading2"/>
      </w:pPr>
      <w:r>
        <w:t>3.2 Registrar llamada</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Anotar lo mínimo para que la unidad salga, en menos de un minuto y mientras se atiende el teléfono.</w:t>
            </w:r>
          </w:p>
        </w:tc>
      </w:tr>
      <w:tr>
        <w:tc>
          <w:tcPr>
            <w:tcW w:type="dxa" w:w="2381"/>
            <w:shd w:val="clear" w:color="auto" w:fill="F1F3F5"/>
          </w:tcPr>
          <w:p>
            <w:r/>
            <w:r>
              <w:rPr>
                <w:b/>
                <w:sz w:val="20"/>
              </w:rPr>
              <w:t>Quién lo usa</w:t>
            </w:r>
          </w:p>
        </w:tc>
        <w:tc>
          <w:tcPr>
            <w:tcW w:type="dxa" w:w="6973"/>
          </w:tcPr>
          <w:p>
            <w:r/>
            <w:r>
              <w:rPr>
                <w:sz w:val="20"/>
              </w:rPr>
              <w:t>Cabina (el cabinista de turno).</w:t>
            </w:r>
          </w:p>
        </w:tc>
      </w:tr>
      <w:tr>
        <w:tc>
          <w:tcPr>
            <w:tcW w:type="dxa" w:w="2381"/>
            <w:shd w:val="clear" w:color="auto" w:fill="F1F3F5"/>
          </w:tcPr>
          <w:p>
            <w:r/>
            <w:r>
              <w:rPr>
                <w:b/>
                <w:sz w:val="20"/>
              </w:rPr>
              <w:t>Problema que resuelve</w:t>
            </w:r>
          </w:p>
        </w:tc>
        <w:tc>
          <w:tcPr>
            <w:tcW w:type="dxa" w:w="6973"/>
          </w:tcPr>
          <w:p>
            <w:r/>
            <w:r>
              <w:rPr>
                <w:sz w:val="20"/>
              </w:rPr>
              <w:t>Las boletas se llenaban a mano después del servicio, a veces días después, y se perdían datos de la llamada (hora, teléfono, dirección exacta).</w:t>
            </w:r>
          </w:p>
        </w:tc>
      </w:tr>
      <w:tr>
        <w:tc>
          <w:tcPr>
            <w:tcW w:type="dxa" w:w="2381"/>
            <w:shd w:val="clear" w:color="auto" w:fill="F1F3F5"/>
          </w:tcPr>
          <w:p>
            <w:r/>
            <w:r>
              <w:rPr>
                <w:b/>
                <w:sz w:val="20"/>
              </w:rPr>
              <w:t>Objetivo que cumple</w:t>
            </w:r>
          </w:p>
        </w:tc>
        <w:tc>
          <w:tcPr>
            <w:tcW w:type="dxa" w:w="6973"/>
          </w:tcPr>
          <w:p>
            <w:r/>
            <w:r>
              <w:rPr>
                <w:sz w:val="20"/>
              </w:rPr>
              <w:t>OE1: el registro nace clasificado por tipo, causa y sector.</w:t>
            </w:r>
          </w:p>
        </w:tc>
      </w:tr>
    </w:tbl>
    <w:p>
      <w:pPr>
        <w:spacing w:after="40"/>
      </w:pPr>
    </w:p>
    <w:p>
      <w:pPr>
        <w:pStyle w:val="Heading3"/>
      </w:pPr>
      <w:r>
        <w:t>Cómo se usa</w:t>
      </w:r>
    </w:p>
    <w:p>
      <w:pPr>
        <w:pStyle w:val="ListNumber"/>
      </w:pPr>
      <w:r>
        <w:rPr>
          <w:i w:val="0"/>
        </w:rPr>
        <w:t>Elegir el tipo de servicio (ambulancia, incendio, rescate, servicios varios o agua) y, si ya se sabe, la causa.</w:t>
      </w:r>
    </w:p>
    <w:p>
      <w:pPr>
        <w:pStyle w:val="ListNumber"/>
      </w:pPr>
      <w:r>
        <w:rPr>
          <w:i w:val="0"/>
        </w:rPr>
        <w:t>Escribir el teléfono, el nombre de quien llama y la dirección.</w:t>
      </w:r>
    </w:p>
    <w:p>
      <w:pPr>
        <w:pStyle w:val="ListNumber"/>
      </w:pPr>
      <w:r>
        <w:rPr>
          <w:i w:val="0"/>
        </w:rPr>
        <w:t>Confirmar el sector (el sistema lo propone) y la unidad, el piloto y la tripulación (el sistema los propone).</w:t>
      </w:r>
    </w:p>
    <w:p>
      <w:pPr>
        <w:pStyle w:val="ListNumber"/>
      </w:pPr>
      <w:r>
        <w:rPr>
          <w:i w:val="0"/>
        </w:rPr>
        <w:t>Pulsar «La unidad salió». La boleta queda en curso, sin número todavía.</w:t>
      </w:r>
    </w:p>
    <w:p>
      <w:r>
        <w:rPr>
          <w:i w:val="0"/>
        </w:rPr>
        <w:t>Si el servicio ya se atendió y se registra después, se usa «Servicio ya atendido»: la boleta recibe su número de inmediato y pasa a completarse.</w:t>
      </w:r>
    </w:p>
    <w:p>
      <w:pPr>
        <w:pStyle w:val="Heading3"/>
      </w:pPr>
      <w:r>
        <w:t>Lo que el sistema llena solo</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835"/>
            <w:shd w:val="clear" w:color="auto" w:fill="1F2937"/>
          </w:tcPr>
          <w:p>
            <w:r/>
            <w:r>
              <w:rPr>
                <w:b/>
                <w:color w:val="FFFFFF"/>
                <w:sz w:val="20"/>
              </w:rPr>
              <w:t>Dato</w:t>
            </w:r>
          </w:p>
        </w:tc>
        <w:tc>
          <w:tcPr>
            <w:tcW w:type="dxa" w:w="6520"/>
            <w:shd w:val="clear" w:color="auto" w:fill="1F2937"/>
          </w:tcPr>
          <w:p>
            <w:r/>
            <w:r>
              <w:rPr>
                <w:b/>
                <w:color w:val="FFFFFF"/>
                <w:sz w:val="20"/>
              </w:rPr>
              <w:t>De dónde sale</w:t>
            </w:r>
          </w:p>
        </w:tc>
      </w:tr>
      <w:tr>
        <w:tc>
          <w:tcPr>
            <w:tcW w:type="dxa" w:w="2835"/>
          </w:tcPr>
          <w:p>
            <w:r/>
            <w:r>
              <w:rPr>
                <w:sz w:val="20"/>
              </w:rPr>
              <w:t>Fecha, hora de la llamada y hora de salida</w:t>
            </w:r>
          </w:p>
        </w:tc>
        <w:tc>
          <w:tcPr>
            <w:tcW w:type="dxa" w:w="6520"/>
          </w:tcPr>
          <w:p>
            <w:r/>
            <w:r>
              <w:rPr>
                <w:sz w:val="20"/>
              </w:rPr>
              <w:t>El reloj del equipo. Se cambian con «Cambiar» si la llamada fue antes.</w:t>
            </w:r>
          </w:p>
        </w:tc>
      </w:tr>
      <w:tr>
        <w:tc>
          <w:tcPr>
            <w:tcW w:type="dxa" w:w="2835"/>
          </w:tcPr>
          <w:p>
            <w:r/>
            <w:r>
              <w:rPr>
                <w:sz w:val="20"/>
              </w:rPr>
              <w:t>Nombre y dirección de quien llama</w:t>
            </w:r>
          </w:p>
        </w:tc>
        <w:tc>
          <w:tcPr>
            <w:tcW w:type="dxa" w:w="6520"/>
          </w:tcPr>
          <w:p>
            <w:r/>
            <w:r>
              <w:rPr>
                <w:sz w:val="20"/>
              </w:rPr>
              <w:t>Si el teléfono ya llamó antes, el sistema ofrece los datos de la última vez.</w:t>
            </w:r>
          </w:p>
        </w:tc>
      </w:tr>
      <w:tr>
        <w:tc>
          <w:tcPr>
            <w:tcW w:type="dxa" w:w="2835"/>
          </w:tcPr>
          <w:p>
            <w:r/>
            <w:r>
              <w:rPr>
                <w:sz w:val="20"/>
              </w:rPr>
              <w:t>Sector</w:t>
            </w:r>
          </w:p>
        </w:tc>
        <w:tc>
          <w:tcPr>
            <w:tcW w:type="dxa" w:w="6520"/>
          </w:tcPr>
          <w:p>
            <w:r/>
            <w:r>
              <w:rPr>
                <w:sz w:val="20"/>
              </w:rPr>
              <w:t>Si la dirección menciona un sector o una referencia conocida («mercado», «terminal»), lo propone. La lista muestra primero los sectores con más servicios del último año.</w:t>
            </w:r>
          </w:p>
        </w:tc>
      </w:tr>
      <w:tr>
        <w:tc>
          <w:tcPr>
            <w:tcW w:type="dxa" w:w="2835"/>
          </w:tcPr>
          <w:p>
            <w:r/>
            <w:r>
              <w:rPr>
                <w:sz w:val="20"/>
              </w:rPr>
              <w:t>Lugar crítico</w:t>
            </w:r>
          </w:p>
        </w:tc>
        <w:tc>
          <w:tcPr>
            <w:tcW w:type="dxa" w:w="6520"/>
          </w:tcPr>
          <w:p>
            <w:r/>
            <w:r>
              <w:rPr>
                <w:sz w:val="20"/>
              </w:rPr>
              <w:t>Si la dirección menciona un lugar crítico del sector (p. ej. «curva del puente Tacó»), lo marca.</w:t>
            </w:r>
          </w:p>
        </w:tc>
      </w:tr>
      <w:tr>
        <w:tc>
          <w:tcPr>
            <w:tcW w:type="dxa" w:w="2835"/>
          </w:tcPr>
          <w:p>
            <w:r/>
            <w:r>
              <w:rPr>
                <w:sz w:val="20"/>
              </w:rPr>
              <w:t>Unidad</w:t>
            </w:r>
          </w:p>
        </w:tc>
        <w:tc>
          <w:tcPr>
            <w:tcW w:type="dxa" w:w="6520"/>
          </w:tcPr>
          <w:p>
            <w:r/>
            <w:r>
              <w:rPr>
                <w:sz w:val="20"/>
              </w:rPr>
              <w:t>La primera unidad libre que atiende ese tipo de servicio (una ambulancia para ambulancia, la cisterna para agua).</w:t>
            </w:r>
          </w:p>
        </w:tc>
      </w:tr>
      <w:tr>
        <w:tc>
          <w:tcPr>
            <w:tcW w:type="dxa" w:w="2835"/>
          </w:tcPr>
          <w:p>
            <w:r/>
            <w:r>
              <w:rPr>
                <w:sz w:val="20"/>
              </w:rPr>
              <w:t>Piloto</w:t>
            </w:r>
          </w:p>
        </w:tc>
        <w:tc>
          <w:tcPr>
            <w:tcW w:type="dxa" w:w="6520"/>
          </w:tcPr>
          <w:p>
            <w:r/>
            <w:r>
              <w:rPr>
                <w:sz w:val="20"/>
              </w:rPr>
              <w:t>El piloto asignado a la unidad si está de guardia y libre; si no, el primer piloto libre de la escuadra.</w:t>
            </w:r>
          </w:p>
        </w:tc>
      </w:tr>
      <w:tr>
        <w:tc>
          <w:tcPr>
            <w:tcW w:type="dxa" w:w="2835"/>
          </w:tcPr>
          <w:p>
            <w:r/>
            <w:r>
              <w:rPr>
                <w:sz w:val="20"/>
              </w:rPr>
              <w:t>Tripulación</w:t>
            </w:r>
          </w:p>
        </w:tc>
        <w:tc>
          <w:tcPr>
            <w:tcW w:type="dxa" w:w="6520"/>
          </w:tcPr>
          <w:p>
            <w:r/>
            <w:r>
              <w:rPr>
                <w:sz w:val="20"/>
              </w:rPr>
              <w:t>Se ofrece primero el personal de la escuadra de guardia; el piloto queda incluido.</w:t>
            </w:r>
          </w:p>
        </w:tc>
      </w:tr>
      <w:tr>
        <w:tc>
          <w:tcPr>
            <w:tcW w:type="dxa" w:w="2835"/>
          </w:tcPr>
          <w:p>
            <w:r/>
            <w:r>
              <w:rPr>
                <w:sz w:val="20"/>
              </w:rPr>
              <w:t>Radiotelefonista y Vo. Bo. del jefe</w:t>
            </w:r>
          </w:p>
        </w:tc>
        <w:tc>
          <w:tcPr>
            <w:tcW w:type="dxa" w:w="6520"/>
          </w:tcPr>
          <w:p>
            <w:r/>
            <w:r>
              <w:rPr>
                <w:sz w:val="20"/>
              </w:rPr>
              <w:t>El cabinista y el jefe de servicio del turno abierto.</w:t>
            </w:r>
          </w:p>
        </w:tc>
      </w:tr>
    </w:tbl>
    <w:p>
      <w:pPr>
        <w:spacing w:after="40"/>
      </w:pPr>
    </w:p>
    <w:p>
      <w:pPr>
        <w:pStyle w:val="Heading3"/>
      </w:pPr>
      <w:r>
        <w:t>Reglas</w:t>
      </w:r>
    </w:p>
    <w:p>
      <w:pPr>
        <w:pStyle w:val="ListBullet"/>
      </w:pPr>
      <w:r>
        <w:rPr>
          <w:i w:val="0"/>
        </w:rPr>
        <w:t>Solo son obligatorios el tipo de servicio y la dirección; lo demás se puede completar después.</w:t>
      </w:r>
    </w:p>
    <w:p>
      <w:pPr>
        <w:pStyle w:val="ListBullet"/>
      </w:pPr>
      <w:r>
        <w:rPr>
          <w:i w:val="0"/>
        </w:rPr>
        <w:t>Una unidad que ya está fuera no se puede elegir, y una persona que va en otro servicio aparece como «en 1208».</w:t>
      </w:r>
    </w:p>
    <w:p>
      <w:pPr>
        <w:pStyle w:val="ListBullet"/>
      </w:pPr>
      <w:r>
        <w:rPr>
          <w:i w:val="0"/>
        </w:rPr>
        <w:t>Si ya hay un servicio en curso en el mismo sector o dirección, el sistema avisa: puede ser la misma emergencia reportada por otra persona.</w:t>
      </w:r>
    </w:p>
    <w:p>
      <w:pPr>
        <w:pStyle w:val="ListBullet"/>
      </w:pPr>
      <w:r>
        <w:rPr>
          <w:i w:val="0"/>
        </w:rPr>
        <w:t>Las unidades en taller o de reposición no aparecen.</w:t>
      </w:r>
    </w:p>
    <w:p>
      <w:pPr>
        <w:pStyle w:val="Heading2"/>
      </w:pPr>
      <w:r>
        <w:t>3.3 Regreso de la unidad y número de control</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Asignar el número de control en el momento correcto y en el orden correcto.</w:t>
            </w:r>
          </w:p>
        </w:tc>
      </w:tr>
      <w:tr>
        <w:tc>
          <w:tcPr>
            <w:tcW w:type="dxa" w:w="2381"/>
            <w:shd w:val="clear" w:color="auto" w:fill="F1F3F5"/>
          </w:tcPr>
          <w:p>
            <w:r/>
            <w:r>
              <w:rPr>
                <w:b/>
                <w:sz w:val="20"/>
              </w:rPr>
              <w:t>Quién lo usa</w:t>
            </w:r>
          </w:p>
        </w:tc>
        <w:tc>
          <w:tcPr>
            <w:tcW w:type="dxa" w:w="6973"/>
          </w:tcPr>
          <w:p>
            <w:r/>
            <w:r>
              <w:rPr>
                <w:sz w:val="20"/>
              </w:rPr>
              <w:t>Cabina.</w:t>
            </w:r>
          </w:p>
        </w:tc>
      </w:tr>
      <w:tr>
        <w:tc>
          <w:tcPr>
            <w:tcW w:type="dxa" w:w="2381"/>
            <w:shd w:val="clear" w:color="auto" w:fill="F1F3F5"/>
          </w:tcPr>
          <w:p>
            <w:r/>
            <w:r>
              <w:rPr>
                <w:b/>
                <w:sz w:val="20"/>
              </w:rPr>
              <w:t>Problema que resuelve</w:t>
            </w:r>
          </w:p>
        </w:tc>
        <w:tc>
          <w:tcPr>
            <w:tcW w:type="dxa" w:w="6973"/>
          </w:tcPr>
          <w:p>
            <w:r/>
            <w:r>
              <w:rPr>
                <w:sz w:val="20"/>
              </w:rPr>
              <w:t>Los números se escribían a mano: se repetían, se saltaban o quedaban fuera de orden, y la capital lo observa en sus revisiones.</w:t>
            </w:r>
          </w:p>
        </w:tc>
      </w:tr>
      <w:tr>
        <w:tc>
          <w:tcPr>
            <w:tcW w:type="dxa" w:w="2381"/>
            <w:shd w:val="clear" w:color="auto" w:fill="F1F3F5"/>
          </w:tcPr>
          <w:p>
            <w:r/>
            <w:r>
              <w:rPr>
                <w:b/>
                <w:sz w:val="20"/>
              </w:rPr>
              <w:t>Objetivo que cumple</w:t>
            </w:r>
          </w:p>
        </w:tc>
        <w:tc>
          <w:tcPr>
            <w:tcW w:type="dxa" w:w="6973"/>
          </w:tcPr>
          <w:p>
            <w:r/>
            <w:r>
              <w:rPr>
                <w:sz w:val="20"/>
              </w:rPr>
              <w:t>OE1 (historial confiable y consultable).</w:t>
            </w:r>
          </w:p>
        </w:tc>
      </w:tr>
    </w:tbl>
    <w:p>
      <w:pPr>
        <w:spacing w:after="40"/>
      </w:pPr>
    </w:p>
    <w:p>
      <w:r>
        <w:rPr>
          <w:i w:val="0"/>
        </w:rPr>
        <w:t>Cuando la unidad vuelve, en Inicio se pulsa «La unidad regresó» y se confirma la hora. La boleta recibe el siguiente número de su tipo en el año, en el orden en que regresan las unidades, que es la regla que pide la capital. El formato es AMB-2026-0310 para ambulancia; INC, RES, VAR y AGU para los demás tipos.</w:t>
      </w:r>
    </w:p>
    <w:p>
      <w:pPr>
        <w:pStyle w:val="ListBullet"/>
      </w:pPr>
      <w:r>
        <w:rPr>
          <w:i w:val="0"/>
        </w:rPr>
        <w:t>Dos regresos registrados al mismo tiempo nunca reciben el mismo número: la asignación se hace de uno en uno dentro de la base de datos.</w:t>
      </w:r>
    </w:p>
    <w:p>
      <w:pPr>
        <w:pStyle w:val="ListBullet"/>
      </w:pPr>
      <w:r>
        <w:rPr>
          <w:i w:val="0"/>
        </w:rPr>
        <w:t>Un número asignado no se borra ni se reutiliza. Si la boleta resulta errónea se anula con motivo y el número queda visible como anulado.</w:t>
      </w:r>
    </w:p>
    <w:p>
      <w:pPr>
        <w:pStyle w:val="Heading2"/>
      </w:pPr>
      <w:r>
        <w:t>3.4 Completar boleta</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Que la tripulación llene la boleta oficial completa, sin campos en blanco y viendo cómo quedará impresa.</w:t>
            </w:r>
          </w:p>
        </w:tc>
      </w:tr>
      <w:tr>
        <w:tc>
          <w:tcPr>
            <w:tcW w:type="dxa" w:w="2381"/>
            <w:shd w:val="clear" w:color="auto" w:fill="F1F3F5"/>
          </w:tcPr>
          <w:p>
            <w:r/>
            <w:r>
              <w:rPr>
                <w:b/>
                <w:sz w:val="20"/>
              </w:rPr>
              <w:t>Quién lo usa</w:t>
            </w:r>
          </w:p>
        </w:tc>
        <w:tc>
          <w:tcPr>
            <w:tcW w:type="dxa" w:w="6973"/>
          </w:tcPr>
          <w:p>
            <w:r/>
            <w:r>
              <w:rPr>
                <w:sz w:val="20"/>
              </w:rPr>
              <w:t>Cada tripulante, identificándose con su PIN. Administración puede corregir y su cambio queda registrado.</w:t>
            </w:r>
          </w:p>
        </w:tc>
      </w:tr>
      <w:tr>
        <w:tc>
          <w:tcPr>
            <w:tcW w:type="dxa" w:w="2381"/>
            <w:shd w:val="clear" w:color="auto" w:fill="F1F3F5"/>
          </w:tcPr>
          <w:p>
            <w:r/>
            <w:r>
              <w:rPr>
                <w:b/>
                <w:sz w:val="20"/>
              </w:rPr>
              <w:t>Problema que resuelve</w:t>
            </w:r>
          </w:p>
        </w:tc>
        <w:tc>
          <w:tcPr>
            <w:tcW w:type="dxa" w:w="6973"/>
          </w:tcPr>
          <w:p>
            <w:r/>
            <w:r>
              <w:rPr>
                <w:sz w:val="20"/>
              </w:rPr>
              <w:t>Las boletas se entregaban incompletas, con campos vacíos, y nadie sabía quién debía terminarlas.</w:t>
            </w:r>
          </w:p>
        </w:tc>
      </w:tr>
      <w:tr>
        <w:tc>
          <w:tcPr>
            <w:tcW w:type="dxa" w:w="2381"/>
            <w:shd w:val="clear" w:color="auto" w:fill="F1F3F5"/>
          </w:tcPr>
          <w:p>
            <w:r/>
            <w:r>
              <w:rPr>
                <w:b/>
                <w:sz w:val="20"/>
              </w:rPr>
              <w:t>Objetivo que cumple</w:t>
            </w:r>
          </w:p>
        </w:tc>
        <w:tc>
          <w:tcPr>
            <w:tcW w:type="dxa" w:w="6973"/>
          </w:tcPr>
          <w:p>
            <w:r/>
            <w:r>
              <w:rPr>
                <w:sz w:val="20"/>
              </w:rPr>
              <w:t>OE1 (registro clasificado y completo) y OE3 (uso de insumos en el servicio).</w:t>
            </w:r>
          </w:p>
        </w:tc>
      </w:tr>
    </w:tbl>
    <w:p>
      <w:pPr>
        <w:spacing w:after="40"/>
      </w:pPr>
    </w:p>
    <w:p>
      <w:pPr>
        <w:pStyle w:val="Heading3"/>
      </w:pPr>
      <w:r>
        <w:t>Cómo se usa</w:t>
      </w:r>
    </w:p>
    <w:p>
      <w:pPr>
        <w:pStyle w:val="ListNumber"/>
      </w:pPr>
      <w:r>
        <w:rPr>
          <w:i w:val="0"/>
        </w:rPr>
        <w:t>Desde «Boletas por completar» se abre la boleta; el bombero elige su nombre entre la tripulación y escribe su PIN.</w:t>
      </w:r>
    </w:p>
    <w:p>
      <w:pPr>
        <w:pStyle w:val="ListNumber"/>
      </w:pPr>
      <w:r>
        <w:rPr>
          <w:i w:val="0"/>
        </w:rPr>
        <w:t>Llena los datos por secciones: qué pasó (causa y observaciones), llamada y ubicación, unidad y horas, el detalle propio del tipo (pacientes y traslado, datos del incendio, personas rescatadas o distribución de agua), insumos usados y firmas.</w:t>
      </w:r>
    </w:p>
    <w:p>
      <w:pPr>
        <w:pStyle w:val="ListNumber"/>
      </w:pPr>
      <w:r>
        <w:rPr>
          <w:i w:val="0"/>
        </w:rPr>
        <w:t>A la derecha ve la lista de lo que falta y la hoja oficial llenándose en vivo.</w:t>
      </w:r>
    </w:p>
    <w:p>
      <w:pPr>
        <w:pStyle w:val="ListNumber"/>
      </w:pPr>
      <w:r>
        <w:rPr>
          <w:i w:val="0"/>
        </w:rPr>
        <w:t>Cuando no falta nada, pulsa «Marcar como completa» y la imprime.</w:t>
      </w:r>
    </w:p>
    <w:p>
      <w:pPr>
        <w:pStyle w:val="Heading3"/>
      </w:pPr>
      <w:r>
        <w:t>Lo que el sistema llena solo</w:t>
      </w:r>
    </w:p>
    <w:p>
      <w:pPr>
        <w:pStyle w:val="ListBullet"/>
      </w:pPr>
      <w:r>
        <w:rPr>
          <w:i w:val="0"/>
        </w:rPr>
        <w:t>Todo lo registrado en la llamada (tipo, dirección, sector, unidad, piloto, tripulación, horas).</w:t>
      </w:r>
    </w:p>
    <w:p>
      <w:pPr>
        <w:pStyle w:val="ListBullet"/>
      </w:pPr>
      <w:r>
        <w:rPr>
          <w:i w:val="0"/>
        </w:rPr>
        <w:t>Minutos trabajados, calculados con la hora de salida y la de entrada (también cuando el servicio pasa la medianoche).</w:t>
      </w:r>
    </w:p>
    <w:p>
      <w:pPr>
        <w:pStyle w:val="ListBullet"/>
      </w:pPr>
      <w:r>
        <w:rPr>
          <w:i w:val="0"/>
        </w:rPr>
        <w:t>«Reporte formulado por»: quien se identificó con su PIN. «Es conforme el piloto»: el piloto del servicio. «Vo. Bo. jefe de servicio»: el jefe del turno.</w:t>
      </w:r>
    </w:p>
    <w:p>
      <w:pPr>
        <w:pStyle w:val="ListBullet"/>
      </w:pPr>
      <w:r>
        <w:rPr>
          <w:i w:val="0"/>
        </w:rPr>
        <w:t>La cantidad de agua en letras, en las boletas de servicio de agua.</w:t>
      </w:r>
    </w:p>
    <w:p>
      <w:pPr>
        <w:pStyle w:val="Heading3"/>
      </w:pPr>
      <w:r>
        <w:t>Reglas</w:t>
      </w:r>
    </w:p>
    <w:p>
      <w:pPr>
        <w:pStyle w:val="ListBullet"/>
      </w:pPr>
      <w:r>
        <w:rPr>
          <w:i w:val="0"/>
        </w:rPr>
        <w:t>No se puede marcar como completa con un campo oficial en blanco: cada uno lleva su dato o «No aplica». Así la hoja impresa no tiene casillas vacías que alguien pueda llenar después.</w:t>
      </w:r>
    </w:p>
    <w:p>
      <w:pPr>
        <w:pStyle w:val="ListBullet"/>
      </w:pPr>
      <w:r>
        <w:rPr>
          <w:i w:val="0"/>
        </w:rPr>
        <w:t>Solo los tripulantes de ese servicio pueden completarla; un PIN de otra persona es rechazado.</w:t>
      </w:r>
    </w:p>
    <w:p>
      <w:pPr>
        <w:pStyle w:val="ListBullet"/>
      </w:pPr>
      <w:r>
        <w:rPr>
          <w:i w:val="0"/>
        </w:rPr>
        <w:t>Lo escrito se guarda solo cada pocos segundos: si se va la luz o sale otra emergencia, no se pierde.</w:t>
      </w:r>
    </w:p>
    <w:p>
      <w:pPr>
        <w:pStyle w:val="ListBullet"/>
      </w:pPr>
      <w:r>
        <w:rPr>
          <w:i w:val="0"/>
        </w:rPr>
        <w:t>Los insumos anotados son el uso en ese servicio. No se descuentan otra vez de bodega, porque ya salieron por vale hacia la escuadra; sirven para saber cuánto consume cada tipo de servicio, causa y sector.</w:t>
      </w:r>
    </w:p>
    <w:p>
      <w:pPr>
        <w:pStyle w:val="ListBullet"/>
      </w:pPr>
      <w:r>
        <w:rPr>
          <w:i w:val="0"/>
        </w:rPr>
        <w:t>Una boleta firmada ya no se edita.</w:t>
      </w:r>
    </w:p>
    <w:p>
      <w:pPr>
        <w:pStyle w:val="Heading2"/>
      </w:pPr>
      <w:r>
        <w:t>3.5 Revisión diaria y firma</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Controlar cada día que la numeración esté completa y que cada boleta esté llena, impresa y firmada.</w:t>
            </w:r>
          </w:p>
        </w:tc>
      </w:tr>
      <w:tr>
        <w:tc>
          <w:tcPr>
            <w:tcW w:type="dxa" w:w="2381"/>
            <w:shd w:val="clear" w:color="auto" w:fill="F1F3F5"/>
          </w:tcPr>
          <w:p>
            <w:r/>
            <w:r>
              <w:rPr>
                <w:b/>
                <w:sz w:val="20"/>
              </w:rPr>
              <w:t>Quién lo usa</w:t>
            </w:r>
          </w:p>
        </w:tc>
        <w:tc>
          <w:tcPr>
            <w:tcW w:type="dxa" w:w="6973"/>
          </w:tcPr>
          <w:p>
            <w:r/>
            <w:r>
              <w:rPr>
                <w:sz w:val="20"/>
              </w:rPr>
              <w:t>Administración (Dirección puede consultarla).</w:t>
            </w:r>
          </w:p>
        </w:tc>
      </w:tr>
      <w:tr>
        <w:tc>
          <w:tcPr>
            <w:tcW w:type="dxa" w:w="2381"/>
            <w:shd w:val="clear" w:color="auto" w:fill="F1F3F5"/>
          </w:tcPr>
          <w:p>
            <w:r/>
            <w:r>
              <w:rPr>
                <w:b/>
                <w:sz w:val="20"/>
              </w:rPr>
              <w:t>Problema que resuelve</w:t>
            </w:r>
          </w:p>
        </w:tc>
        <w:tc>
          <w:tcPr>
            <w:tcW w:type="dxa" w:w="6973"/>
          </w:tcPr>
          <w:p>
            <w:r/>
            <w:r>
              <w:rPr>
                <w:sz w:val="20"/>
              </w:rPr>
              <w:t>La revisión de numeración y firmas se hacía hoja por hoja y los saltos se descubrían cuando la capital los señalaba.</w:t>
            </w:r>
          </w:p>
        </w:tc>
      </w:tr>
      <w:tr>
        <w:tc>
          <w:tcPr>
            <w:tcW w:type="dxa" w:w="2381"/>
            <w:shd w:val="clear" w:color="auto" w:fill="F1F3F5"/>
          </w:tcPr>
          <w:p>
            <w:r/>
            <w:r>
              <w:rPr>
                <w:b/>
                <w:sz w:val="20"/>
              </w:rPr>
              <w:t>Objetivo que cumple</w:t>
            </w:r>
          </w:p>
        </w:tc>
        <w:tc>
          <w:tcPr>
            <w:tcW w:type="dxa" w:w="6973"/>
          </w:tcPr>
          <w:p>
            <w:r/>
            <w:r>
              <w:rPr>
                <w:sz w:val="20"/>
              </w:rPr>
              <w:t>OE1 (historial confiable).</w:t>
            </w:r>
          </w:p>
        </w:tc>
      </w:tr>
    </w:tbl>
    <w:p>
      <w:pPr>
        <w:spacing w:after="40"/>
      </w:pPr>
    </w:p>
    <w:p>
      <w:pPr>
        <w:pStyle w:val="ListBullet"/>
      </w:pPr>
      <w:r>
        <w:rPr>
          <w:i w:val="0"/>
        </w:rPr>
        <w:t>Se elige un día y se ven sus boletas agrupadas por tipo y en orden de número, con estado, hora de regreso, unidad, sector y si ya se imprimió.</w:t>
      </w:r>
    </w:p>
    <w:p>
      <w:pPr>
        <w:pStyle w:val="ListBullet"/>
      </w:pPr>
      <w:r>
        <w:rPr>
          <w:i w:val="0"/>
        </w:rPr>
        <w:t>Indicadores del día: boletas del día, por completar, completas sin firmar y saltos en la numeración.</w:t>
      </w:r>
    </w:p>
    <w:p>
      <w:pPr>
        <w:pStyle w:val="ListBullet"/>
      </w:pPr>
      <w:r>
        <w:rPr>
          <w:i w:val="0"/>
        </w:rPr>
        <w:t>Una lista aparte muestra las boletas de días anteriores que siguen sin firmar.</w:t>
      </w:r>
    </w:p>
    <w:p>
      <w:pPr>
        <w:pStyle w:val="ListBullet"/>
      </w:pPr>
      <w:r>
        <w:rPr>
          <w:i w:val="0"/>
        </w:rPr>
        <w:t>Se marcan varias boletas a la vez como firmadas. A partir de ahí no se editan; si tienen un error, se anulan con motivo.</w:t>
      </w:r>
    </w:p>
    <w:p>
      <w:pPr>
        <w:pStyle w:val="ListBullet"/>
      </w:pPr>
      <w:r>
        <w:rPr>
          <w:i w:val="0"/>
        </w:rPr>
        <w:t>«Imprimir revisión» saca la hoja de control del día.</w:t>
      </w:r>
    </w:p>
    <w:p>
      <w:pPr>
        <w:pStyle w:val="Heading2"/>
      </w:pPr>
      <w:r>
        <w:t>3.6 Historial y Por imprimir</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Encontrar cualquier boleta en segundos e imprimir las que faltan.</w:t>
            </w:r>
          </w:p>
        </w:tc>
      </w:tr>
      <w:tr>
        <w:tc>
          <w:tcPr>
            <w:tcW w:type="dxa" w:w="2381"/>
            <w:shd w:val="clear" w:color="auto" w:fill="F1F3F5"/>
          </w:tcPr>
          <w:p>
            <w:r/>
            <w:r>
              <w:rPr>
                <w:b/>
                <w:sz w:val="20"/>
              </w:rPr>
              <w:t>Quién lo usa</w:t>
            </w:r>
          </w:p>
        </w:tc>
        <w:tc>
          <w:tcPr>
            <w:tcW w:type="dxa" w:w="6973"/>
          </w:tcPr>
          <w:p>
            <w:r/>
            <w:r>
              <w:rPr>
                <w:sz w:val="20"/>
              </w:rPr>
              <w:t>Todos los roles consultan; Cabina y Administración imprimen.</w:t>
            </w:r>
          </w:p>
        </w:tc>
      </w:tr>
      <w:tr>
        <w:tc>
          <w:tcPr>
            <w:tcW w:type="dxa" w:w="2381"/>
            <w:shd w:val="clear" w:color="auto" w:fill="F1F3F5"/>
          </w:tcPr>
          <w:p>
            <w:r/>
            <w:r>
              <w:rPr>
                <w:b/>
                <w:sz w:val="20"/>
              </w:rPr>
              <w:t>Problema que resuelve</w:t>
            </w:r>
          </w:p>
        </w:tc>
        <w:tc>
          <w:tcPr>
            <w:tcW w:type="dxa" w:w="6973"/>
          </w:tcPr>
          <w:p>
            <w:r/>
            <w:r>
              <w:rPr>
                <w:sz w:val="20"/>
              </w:rPr>
              <w:t>Para encontrar una boleta había que buscar en archivos de papel por fecha aproximada.</w:t>
            </w:r>
          </w:p>
        </w:tc>
      </w:tr>
      <w:tr>
        <w:tc>
          <w:tcPr>
            <w:tcW w:type="dxa" w:w="2381"/>
            <w:shd w:val="clear" w:color="auto" w:fill="F1F3F5"/>
          </w:tcPr>
          <w:p>
            <w:r/>
            <w:r>
              <w:rPr>
                <w:b/>
                <w:sz w:val="20"/>
              </w:rPr>
              <w:t>Objetivo que cumple</w:t>
            </w:r>
          </w:p>
        </w:tc>
        <w:tc>
          <w:tcPr>
            <w:tcW w:type="dxa" w:w="6973"/>
          </w:tcPr>
          <w:p>
            <w:r/>
            <w:r>
              <w:rPr>
                <w:sz w:val="20"/>
              </w:rPr>
              <w:t>OE1 (consulta del historial de incidentes).</w:t>
            </w:r>
          </w:p>
        </w:tc>
      </w:tr>
    </w:tbl>
    <w:p>
      <w:pPr>
        <w:spacing w:after="40"/>
      </w:pPr>
    </w:p>
    <w:p>
      <w:pPr>
        <w:pStyle w:val="ListBullet"/>
      </w:pPr>
      <w:r>
        <w:rPr>
          <w:b/>
        </w:rPr>
        <w:t xml:space="preserve">Historial: </w:t>
      </w:r>
      <w:r>
        <w:rPr>
          <w:i w:val="0"/>
        </w:rPr>
        <w:t>búsqueda por número de control, dirección, solicitante o paciente; filtros por tipo, causa, sector, lugar crítico, unidad, persona, estado y fechas. Cada fila abre la boleta con su hoja oficial, sus insumos y la historia de cambios.</w:t>
      </w:r>
    </w:p>
    <w:p>
      <w:pPr>
        <w:pStyle w:val="ListBullet"/>
      </w:pPr>
      <w:r>
        <w:rPr>
          <w:b/>
        </w:rPr>
        <w:t xml:space="preserve">Por imprimir: </w:t>
      </w:r>
      <w:r>
        <w:rPr>
          <w:i w:val="0"/>
        </w:rPr>
        <w:t>las boletas que todavía no se han impreso, para imprimirlas en hoja oficio con el formato oficial de su tipo, una o varias a la vez.</w:t>
      </w:r>
    </w:p>
    <w:p>
      <w:pPr>
        <w:pStyle w:val="ListBullet"/>
      </w:pPr>
      <w:r>
        <w:rPr>
          <w:b/>
        </w:rPr>
        <w:t xml:space="preserve">Detalle de boleta: </w:t>
      </w:r>
      <w:r>
        <w:rPr>
          <w:i w:val="0"/>
        </w:rPr>
        <w:t>desde aquí la Administración anula con motivo o emite una copia certificada.</w:t>
      </w:r>
    </w:p>
    <w:p>
      <w:pPr>
        <w:pStyle w:val="Heading2"/>
      </w:pPr>
      <w:r>
        <w:t>3.7 Análisis de servicios</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Mostrar dónde, cuándo y de qué tipo ocurren los servicios.</w:t>
            </w:r>
          </w:p>
        </w:tc>
      </w:tr>
      <w:tr>
        <w:tc>
          <w:tcPr>
            <w:tcW w:type="dxa" w:w="2381"/>
            <w:shd w:val="clear" w:color="auto" w:fill="F1F3F5"/>
          </w:tcPr>
          <w:p>
            <w:r/>
            <w:r>
              <w:rPr>
                <w:b/>
                <w:sz w:val="20"/>
              </w:rPr>
              <w:t>Quién lo usa</w:t>
            </w:r>
          </w:p>
        </w:tc>
        <w:tc>
          <w:tcPr>
            <w:tcW w:type="dxa" w:w="6973"/>
          </w:tcPr>
          <w:p>
            <w:r/>
            <w:r>
              <w:rPr>
                <w:sz w:val="20"/>
              </w:rPr>
              <w:t>Administración y Dirección.</w:t>
            </w:r>
          </w:p>
        </w:tc>
      </w:tr>
      <w:tr>
        <w:tc>
          <w:tcPr>
            <w:tcW w:type="dxa" w:w="2381"/>
            <w:shd w:val="clear" w:color="auto" w:fill="F1F3F5"/>
          </w:tcPr>
          <w:p>
            <w:r/>
            <w:r>
              <w:rPr>
                <w:b/>
                <w:sz w:val="20"/>
              </w:rPr>
              <w:t>Problema que resuelve</w:t>
            </w:r>
          </w:p>
        </w:tc>
        <w:tc>
          <w:tcPr>
            <w:tcW w:type="dxa" w:w="6973"/>
          </w:tcPr>
          <w:p>
            <w:r/>
            <w:r>
              <w:rPr>
                <w:sz w:val="20"/>
              </w:rPr>
              <w:t>No existía forma de saber qué zonas concentran los servicios ni a qué horas, más allá de la experiencia de cada uno.</w:t>
            </w:r>
          </w:p>
        </w:tc>
      </w:tr>
      <w:tr>
        <w:tc>
          <w:tcPr>
            <w:tcW w:type="dxa" w:w="2381"/>
            <w:shd w:val="clear" w:color="auto" w:fill="F1F3F5"/>
          </w:tcPr>
          <w:p>
            <w:r/>
            <w:r>
              <w:rPr>
                <w:b/>
                <w:sz w:val="20"/>
              </w:rPr>
              <w:t>Objetivo que cumple</w:t>
            </w:r>
          </w:p>
        </w:tc>
        <w:tc>
          <w:tcPr>
            <w:tcW w:type="dxa" w:w="6973"/>
          </w:tcPr>
          <w:p>
            <w:r/>
            <w:r>
              <w:rPr>
                <w:sz w:val="20"/>
              </w:rPr>
              <w:t>OE1 (identificación de las zonas de mayor incidencia).</w:t>
            </w:r>
          </w:p>
        </w:tc>
      </w:tr>
    </w:tbl>
    <w:p>
      <w:pPr>
        <w:spacing w:after="40"/>
      </w:pPr>
    </w:p>
    <w:p>
      <w:pPr>
        <w:pStyle w:val="ListBullet"/>
      </w:pPr>
      <w:r>
        <w:rPr>
          <w:b/>
        </w:rPr>
        <w:t xml:space="preserve">Zonas de mayor incidencia: </w:t>
      </w:r>
      <w:r>
        <w:rPr>
          <w:i w:val="0"/>
        </w:rPr>
        <w:t>los sectores que, ordenados de mayor a menor, reúnen el 80 % de los servicios (criterio de Pareto).</w:t>
      </w:r>
    </w:p>
    <w:p>
      <w:pPr>
        <w:pStyle w:val="ListBullet"/>
      </w:pPr>
      <w:r>
        <w:rPr>
          <w:b/>
        </w:rPr>
        <w:t xml:space="preserve">Comparación con el periodo anterior: </w:t>
      </w:r>
      <w:r>
        <w:rPr>
          <w:i w:val="0"/>
        </w:rPr>
        <w:t>el cambio se expresa en porcentaje solo si el periodo anterior tuvo al menos 5 servicios; si no, como diferencia de servicios, para no exagerar cambios pequeños.</w:t>
      </w:r>
    </w:p>
    <w:p>
      <w:pPr>
        <w:pStyle w:val="ListBullet"/>
      </w:pPr>
      <w:r>
        <w:rPr>
          <w:b/>
        </w:rPr>
        <w:t xml:space="preserve">Lugares críticos: </w:t>
      </w:r>
      <w:r>
        <w:rPr>
          <w:i w:val="0"/>
        </w:rPr>
        <w:t>cuántos servicios hubo en cada punto conocido y su causa más frecuente.</w:t>
      </w:r>
    </w:p>
    <w:p>
      <w:pPr>
        <w:pStyle w:val="ListBullet"/>
      </w:pPr>
      <w:r>
        <w:rPr>
          <w:b/>
        </w:rPr>
        <w:t xml:space="preserve">Franjas horarias y mapa de día y hora: </w:t>
      </w:r>
      <w:r>
        <w:rPr>
          <w:i w:val="0"/>
        </w:rPr>
        <w:t>cuándo se concentran las salidas.</w:t>
      </w:r>
    </w:p>
    <w:p>
      <w:pPr>
        <w:pStyle w:val="ListBullet"/>
      </w:pPr>
      <w:r>
        <w:rPr>
          <w:b/>
        </w:rPr>
        <w:t xml:space="preserve">Tipo de incidente: </w:t>
      </w:r>
      <w:r>
        <w:rPr>
          <w:i w:val="0"/>
        </w:rPr>
        <w:t>las causas más frecuentes.</w:t>
      </w:r>
    </w:p>
    <w:p>
      <w:pPr>
        <w:pStyle w:val="ListBullet"/>
      </w:pPr>
      <w:r>
        <w:rPr>
          <w:b/>
        </w:rPr>
        <w:t xml:space="preserve">Hallazgos: </w:t>
      </w:r>
      <w:r>
        <w:rPr>
          <w:i w:val="0"/>
        </w:rPr>
        <w:t>frases escritas por el sistema con lo más relevante del periodo.</w:t>
      </w:r>
    </w:p>
    <w:p>
      <w:pPr>
        <w:pStyle w:val="ListBullet"/>
      </w:pPr>
      <w:r>
        <w:rPr>
          <w:b/>
        </w:rPr>
        <w:t xml:space="preserve">Datos completos: </w:t>
      </w:r>
      <w:r>
        <w:rPr>
          <w:i w:val="0"/>
        </w:rPr>
        <w:t>qué porcentaje de boletas tiene sector, causa y hora; mide la calidad del registro.</w:t>
      </w:r>
    </w:p>
    <w:p>
      <w:r>
        <w:rPr>
          <w:i w:val="0"/>
        </w:rPr>
        <w:t>Cada cifra abre el historial con las boletas que la forman, de modo que cualquier dato se puede comprobar.</w:t>
      </w:r>
    </w:p>
    <w:p>
      <w:pPr>
        <w:pStyle w:val="Heading2"/>
      </w:pPr>
      <w:r>
        <w:t>3.8 Existencias</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Saber en todo momento cuánto hay de cada insumo, en qué lotes y cuándo vencen.</w:t>
            </w:r>
          </w:p>
        </w:tc>
      </w:tr>
      <w:tr>
        <w:tc>
          <w:tcPr>
            <w:tcW w:type="dxa" w:w="2381"/>
            <w:shd w:val="clear" w:color="auto" w:fill="F1F3F5"/>
          </w:tcPr>
          <w:p>
            <w:r/>
            <w:r>
              <w:rPr>
                <w:b/>
                <w:sz w:val="20"/>
              </w:rPr>
              <w:t>Quién lo usa</w:t>
            </w:r>
          </w:p>
        </w:tc>
        <w:tc>
          <w:tcPr>
            <w:tcW w:type="dxa" w:w="6973"/>
          </w:tcPr>
          <w:p>
            <w:r/>
            <w:r>
              <w:rPr>
                <w:sz w:val="20"/>
              </w:rPr>
              <w:t>Administración (gestiona); Dirección (consulta).</w:t>
            </w:r>
          </w:p>
        </w:tc>
      </w:tr>
      <w:tr>
        <w:tc>
          <w:tcPr>
            <w:tcW w:type="dxa" w:w="2381"/>
            <w:shd w:val="clear" w:color="auto" w:fill="F1F3F5"/>
          </w:tcPr>
          <w:p>
            <w:r/>
            <w:r>
              <w:rPr>
                <w:b/>
                <w:sz w:val="20"/>
              </w:rPr>
              <w:t>Problema que resuelve</w:t>
            </w:r>
          </w:p>
        </w:tc>
        <w:tc>
          <w:tcPr>
            <w:tcW w:type="dxa" w:w="6973"/>
          </w:tcPr>
          <w:p>
            <w:r/>
            <w:r>
              <w:rPr>
                <w:sz w:val="20"/>
              </w:rPr>
              <w:t>El inventario se llevaba en Excel, sin lotes ni vencimientos, y se actualizaba con días de atraso.</w:t>
            </w:r>
          </w:p>
        </w:tc>
      </w:tr>
      <w:tr>
        <w:tc>
          <w:tcPr>
            <w:tcW w:type="dxa" w:w="2381"/>
            <w:shd w:val="clear" w:color="auto" w:fill="F1F3F5"/>
          </w:tcPr>
          <w:p>
            <w:r/>
            <w:r>
              <w:rPr>
                <w:b/>
                <w:sz w:val="20"/>
              </w:rPr>
              <w:t>Objetivo que cumple</w:t>
            </w:r>
          </w:p>
        </w:tc>
        <w:tc>
          <w:tcPr>
            <w:tcW w:type="dxa" w:w="6973"/>
          </w:tcPr>
          <w:p>
            <w:r/>
            <w:r>
              <w:rPr>
                <w:sz w:val="20"/>
              </w:rPr>
              <w:t>OE3 (control de existencias, lotes y vencimientos).</w:t>
            </w:r>
          </w:p>
        </w:tc>
      </w:tr>
    </w:tbl>
    <w:p>
      <w:pPr>
        <w:spacing w:after="40"/>
      </w:pPr>
    </w:p>
    <w:p>
      <w:pPr>
        <w:pStyle w:val="ListBullet"/>
      </w:pPr>
      <w:r>
        <w:rPr>
          <w:b/>
        </w:rPr>
        <w:t xml:space="preserve">Insumos: </w:t>
      </w:r>
      <w:r>
        <w:rPr>
          <w:i w:val="0"/>
        </w:rPr>
        <w:t>existencia, mínimo, próximo vencimiento y consumo de los últimos 90 días. Lo que necesita atención (agotados, lotes vencidos, bajo el mínimo) aparece primero.</w:t>
      </w:r>
    </w:p>
    <w:p>
      <w:pPr>
        <w:pStyle w:val="ListBullet"/>
      </w:pPr>
      <w:r>
        <w:rPr>
          <w:b/>
        </w:rPr>
        <w:t xml:space="preserve">Indicadores: </w:t>
      </w:r>
      <w:r>
        <w:rPr>
          <w:i w:val="0"/>
        </w:rPr>
        <w:t>agotados, bajo el mínimo, lotes vencidos y lotes por vencer en 90 días; al tocarlos filtran la lista.</w:t>
      </w:r>
    </w:p>
    <w:p>
      <w:pPr>
        <w:pStyle w:val="ListBullet"/>
      </w:pPr>
      <w:r>
        <w:rPr>
          <w:b/>
        </w:rPr>
        <w:t xml:space="preserve">Lotes y vencimientos: </w:t>
      </w:r>
      <w:r>
        <w:rPr>
          <w:i w:val="0"/>
        </w:rPr>
        <w:t>saldo de cada lote, para dar de baja los vencidos.</w:t>
      </w:r>
    </w:p>
    <w:p>
      <w:pPr>
        <w:pStyle w:val="ListBullet"/>
      </w:pPr>
      <w:r>
        <w:rPr>
          <w:b/>
        </w:rPr>
        <w:t xml:space="preserve">Movimientos del insumo (kardex): </w:t>
      </w:r>
      <w:r>
        <w:rPr>
          <w:i w:val="0"/>
        </w:rPr>
        <w:t>cada entrada y salida con su saldo acumulado.</w:t>
      </w:r>
    </w:p>
    <w:p>
      <w:pPr>
        <w:pStyle w:val="Heading3"/>
      </w:pPr>
      <w:r>
        <w:t>Reglas</w:t>
      </w:r>
    </w:p>
    <w:p>
      <w:pPr>
        <w:pStyle w:val="ListBullet"/>
      </w:pPr>
      <w:r>
        <w:rPr>
          <w:i w:val="0"/>
        </w:rPr>
        <w:t>Cada insumo tiene una clase: consumible que vence, consumible que no vence o equipo. Los que vencen exigen lote y fecha de vencimiento al ingresar.</w:t>
      </w:r>
    </w:p>
    <w:p>
      <w:pPr>
        <w:pStyle w:val="ListBullet"/>
      </w:pPr>
      <w:r>
        <w:rPr>
          <w:i w:val="0"/>
        </w:rPr>
        <w:t>Las salidas toman primero el lote que vence antes.</w:t>
      </w:r>
    </w:p>
    <w:p>
      <w:pPr>
        <w:pStyle w:val="ListBullet"/>
      </w:pPr>
      <w:r>
        <w:rPr>
          <w:i w:val="0"/>
        </w:rPr>
        <w:t>Un insumo puede recibirse por presentación (p. ej. caja de 100) y el sistema lo convierte a unidades.</w:t>
      </w:r>
    </w:p>
    <w:p>
      <w:pPr>
        <w:pStyle w:val="Heading2"/>
      </w:pPr>
      <w:r>
        <w:t>3.9 Movimientos: documentos de bodega</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Que todo lo que entra o sale de bodega tenga un documento, con fecha, responsable y número.</w:t>
            </w:r>
          </w:p>
        </w:tc>
      </w:tr>
      <w:tr>
        <w:tc>
          <w:tcPr>
            <w:tcW w:type="dxa" w:w="2381"/>
            <w:shd w:val="clear" w:color="auto" w:fill="F1F3F5"/>
          </w:tcPr>
          <w:p>
            <w:r/>
            <w:r>
              <w:rPr>
                <w:b/>
                <w:sz w:val="20"/>
              </w:rPr>
              <w:t>Quién lo usa</w:t>
            </w:r>
          </w:p>
        </w:tc>
        <w:tc>
          <w:tcPr>
            <w:tcW w:type="dxa" w:w="6973"/>
          </w:tcPr>
          <w:p>
            <w:r/>
            <w:r>
              <w:rPr>
                <w:sz w:val="20"/>
              </w:rPr>
              <w:t>Administración.</w:t>
            </w:r>
          </w:p>
        </w:tc>
      </w:tr>
      <w:tr>
        <w:tc>
          <w:tcPr>
            <w:tcW w:type="dxa" w:w="2381"/>
            <w:shd w:val="clear" w:color="auto" w:fill="F1F3F5"/>
          </w:tcPr>
          <w:p>
            <w:r/>
            <w:r>
              <w:rPr>
                <w:b/>
                <w:sz w:val="20"/>
              </w:rPr>
              <w:t>Problema que resuelve</w:t>
            </w:r>
          </w:p>
        </w:tc>
        <w:tc>
          <w:tcPr>
            <w:tcW w:type="dxa" w:w="6973"/>
          </w:tcPr>
          <w:p>
            <w:r/>
            <w:r>
              <w:rPr>
                <w:sz w:val="20"/>
              </w:rPr>
              <w:t>El vale de entrega de insumos a las escuadras se llenaba en papel y no se cruzaba con el Excel de inventario.</w:t>
            </w:r>
          </w:p>
        </w:tc>
      </w:tr>
      <w:tr>
        <w:tc>
          <w:tcPr>
            <w:tcW w:type="dxa" w:w="2381"/>
            <w:shd w:val="clear" w:color="auto" w:fill="F1F3F5"/>
          </w:tcPr>
          <w:p>
            <w:r/>
            <w:r>
              <w:rPr>
                <w:b/>
                <w:sz w:val="20"/>
              </w:rPr>
              <w:t>Objetivo que cumple</w:t>
            </w:r>
          </w:p>
        </w:tc>
        <w:tc>
          <w:tcPr>
            <w:tcW w:type="dxa" w:w="6973"/>
          </w:tcPr>
          <w:p>
            <w:r/>
            <w:r>
              <w:rPr>
                <w:sz w:val="20"/>
              </w:rPr>
              <w:t>OE3 (control de existencias y salidas).</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701"/>
            <w:shd w:val="clear" w:color="auto" w:fill="1F2937"/>
          </w:tcPr>
          <w:p>
            <w:r/>
            <w:r>
              <w:rPr>
                <w:b/>
                <w:color w:val="FFFFFF"/>
                <w:sz w:val="20"/>
              </w:rPr>
              <w:t>Documento</w:t>
            </w:r>
          </w:p>
        </w:tc>
        <w:tc>
          <w:tcPr>
            <w:tcW w:type="dxa" w:w="5953"/>
            <w:shd w:val="clear" w:color="auto" w:fill="1F2937"/>
          </w:tcPr>
          <w:p>
            <w:r/>
            <w:r>
              <w:rPr>
                <w:b/>
                <w:color w:val="FFFFFF"/>
                <w:sz w:val="20"/>
              </w:rPr>
              <w:t>Para qué</w:t>
            </w:r>
          </w:p>
        </w:tc>
        <w:tc>
          <w:tcPr>
            <w:tcW w:type="dxa" w:w="1701"/>
            <w:shd w:val="clear" w:color="auto" w:fill="1F2937"/>
          </w:tcPr>
          <w:p>
            <w:r/>
            <w:r>
              <w:rPr>
                <w:b/>
                <w:color w:val="FFFFFF"/>
                <w:sz w:val="20"/>
              </w:rPr>
              <w:t>Número</w:t>
            </w:r>
          </w:p>
        </w:tc>
      </w:tr>
      <w:tr>
        <w:tc>
          <w:tcPr>
            <w:tcW w:type="dxa" w:w="1701"/>
          </w:tcPr>
          <w:p>
            <w:r/>
            <w:r>
              <w:rPr>
                <w:sz w:val="20"/>
              </w:rPr>
              <w:t>Entrada</w:t>
            </w:r>
          </w:p>
        </w:tc>
        <w:tc>
          <w:tcPr>
            <w:tcW w:type="dxa" w:w="5953"/>
          </w:tcPr>
          <w:p>
            <w:r/>
            <w:r>
              <w:rPr>
                <w:sz w:val="20"/>
              </w:rPr>
              <w:t>Lo que llega: envío de la capital, compra, donación o inventario inicial; con lote y vencimiento.</w:t>
            </w:r>
          </w:p>
        </w:tc>
        <w:tc>
          <w:tcPr>
            <w:tcW w:type="dxa" w:w="1701"/>
          </w:tcPr>
          <w:p>
            <w:r/>
            <w:r>
              <w:rPr>
                <w:sz w:val="20"/>
              </w:rPr>
              <w:t>E-2026-0001</w:t>
            </w:r>
          </w:p>
        </w:tc>
      </w:tr>
      <w:tr>
        <w:tc>
          <w:tcPr>
            <w:tcW w:type="dxa" w:w="1701"/>
          </w:tcPr>
          <w:p>
            <w:r/>
            <w:r>
              <w:rPr>
                <w:sz w:val="20"/>
              </w:rPr>
              <w:t>Vale de entrega</w:t>
            </w:r>
          </w:p>
        </w:tc>
        <w:tc>
          <w:tcPr>
            <w:tcW w:type="dxa" w:w="5953"/>
          </w:tcPr>
          <w:p>
            <w:r/>
            <w:r>
              <w:rPr>
                <w:sz w:val="20"/>
              </w:rPr>
              <w:t>Lo que sale de bodega hacia una escuadra; registra quién recibe y quién entrega, y se imprime con el formato del vale de papel.</w:t>
            </w:r>
          </w:p>
        </w:tc>
        <w:tc>
          <w:tcPr>
            <w:tcW w:type="dxa" w:w="1701"/>
          </w:tcPr>
          <w:p>
            <w:r/>
            <w:r>
              <w:rPr>
                <w:sz w:val="20"/>
              </w:rPr>
              <w:t>V-2026-0001</w:t>
            </w:r>
          </w:p>
        </w:tc>
      </w:tr>
      <w:tr>
        <w:tc>
          <w:tcPr>
            <w:tcW w:type="dxa" w:w="1701"/>
          </w:tcPr>
          <w:p>
            <w:r/>
            <w:r>
              <w:rPr>
                <w:sz w:val="20"/>
              </w:rPr>
              <w:t>Baja</w:t>
            </w:r>
          </w:p>
        </w:tc>
        <w:tc>
          <w:tcPr>
            <w:tcW w:type="dxa" w:w="5953"/>
          </w:tcPr>
          <w:p>
            <w:r/>
            <w:r>
              <w:rPr>
                <w:sz w:val="20"/>
              </w:rPr>
              <w:t>Lo que se descarta: vencido, dañado o perdido, con motivo.</w:t>
            </w:r>
          </w:p>
        </w:tc>
        <w:tc>
          <w:tcPr>
            <w:tcW w:type="dxa" w:w="1701"/>
          </w:tcPr>
          <w:p>
            <w:r/>
            <w:r>
              <w:rPr>
                <w:sz w:val="20"/>
              </w:rPr>
              <w:t>B-2026-0001</w:t>
            </w:r>
          </w:p>
        </w:tc>
      </w:tr>
      <w:tr>
        <w:tc>
          <w:tcPr>
            <w:tcW w:type="dxa" w:w="1701"/>
          </w:tcPr>
          <w:p>
            <w:r/>
            <w:r>
              <w:rPr>
                <w:sz w:val="20"/>
              </w:rPr>
              <w:t>Ajuste</w:t>
            </w:r>
          </w:p>
        </w:tc>
        <w:tc>
          <w:tcPr>
            <w:tcW w:type="dxa" w:w="5953"/>
          </w:tcPr>
          <w:p>
            <w:r/>
            <w:r>
              <w:rPr>
                <w:sz w:val="20"/>
              </w:rPr>
              <w:t>Corrección de una diferencia de conteo; nunca se borra un movimiento.</w:t>
            </w:r>
          </w:p>
        </w:tc>
        <w:tc>
          <w:tcPr>
            <w:tcW w:type="dxa" w:w="1701"/>
          </w:tcPr>
          <w:p>
            <w:r/>
            <w:r>
              <w:rPr>
                <w:sz w:val="20"/>
              </w:rPr>
              <w:t>A-2026-0001</w:t>
            </w:r>
          </w:p>
        </w:tc>
      </w:tr>
    </w:tbl>
    <w:p>
      <w:pPr>
        <w:spacing w:after="40"/>
      </w:pPr>
    </w:p>
    <w:p>
      <w:pPr>
        <w:pStyle w:val="ListBullet"/>
      </w:pPr>
      <w:r>
        <w:rPr>
          <w:i w:val="0"/>
        </w:rPr>
        <w:t>Un documento puede tener varias líneas (varios insumos).</w:t>
      </w:r>
    </w:p>
    <w:p>
      <w:pPr>
        <w:pStyle w:val="ListBullet"/>
      </w:pPr>
      <w:r>
        <w:rPr>
          <w:i w:val="0"/>
        </w:rPr>
        <w:t>Cierre de mes: al cerrar un mes sus saldos quedan congelados. Registrar algo con fecha de un mes cerrado pide una justificación, que queda en la bitácora.</w:t>
      </w:r>
    </w:p>
    <w:p>
      <w:pPr>
        <w:pStyle w:val="ListBullet"/>
      </w:pPr>
      <w:r>
        <w:rPr>
          <w:i w:val="0"/>
        </w:rPr>
        <w:t>La pestaña «Por insumo y lote» muestra cada línea de todos los documentos, para buscar un lote concreto.</w:t>
      </w:r>
    </w:p>
    <w:p>
      <w:pPr>
        <w:pStyle w:val="Heading2"/>
      </w:pPr>
      <w:r>
        <w:t>3.10 Análisis institucional</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Relacionar los servicios atendidos con los insumos consumidos para decidir qué comprar y dónde poner los recursos.</w:t>
            </w:r>
          </w:p>
        </w:tc>
      </w:tr>
      <w:tr>
        <w:tc>
          <w:tcPr>
            <w:tcW w:type="dxa" w:w="2381"/>
            <w:shd w:val="clear" w:color="auto" w:fill="F1F3F5"/>
          </w:tcPr>
          <w:p>
            <w:r/>
            <w:r>
              <w:rPr>
                <w:b/>
                <w:sz w:val="20"/>
              </w:rPr>
              <w:t>Quién lo usa</w:t>
            </w:r>
          </w:p>
        </w:tc>
        <w:tc>
          <w:tcPr>
            <w:tcW w:type="dxa" w:w="6973"/>
          </w:tcPr>
          <w:p>
            <w:r/>
            <w:r>
              <w:rPr>
                <w:sz w:val="20"/>
              </w:rPr>
              <w:t>Administración y Dirección.</w:t>
            </w:r>
          </w:p>
        </w:tc>
      </w:tr>
      <w:tr>
        <w:tc>
          <w:tcPr>
            <w:tcW w:type="dxa" w:w="2381"/>
            <w:shd w:val="clear" w:color="auto" w:fill="F1F3F5"/>
          </w:tcPr>
          <w:p>
            <w:r/>
            <w:r>
              <w:rPr>
                <w:b/>
                <w:sz w:val="20"/>
              </w:rPr>
              <w:t>Problema que resuelve</w:t>
            </w:r>
          </w:p>
        </w:tc>
        <w:tc>
          <w:tcPr>
            <w:tcW w:type="dxa" w:w="6973"/>
          </w:tcPr>
          <w:p>
            <w:r/>
            <w:r>
              <w:rPr>
                <w:sz w:val="20"/>
              </w:rPr>
              <w:t>La solicitud anual de insumos a la capital se hacía sin datos («a ciegas») y no se sabía qué consumía cada tipo de servicio.</w:t>
            </w:r>
          </w:p>
        </w:tc>
      </w:tr>
      <w:tr>
        <w:tc>
          <w:tcPr>
            <w:tcW w:type="dxa" w:w="2381"/>
            <w:shd w:val="clear" w:color="auto" w:fill="F1F3F5"/>
          </w:tcPr>
          <w:p>
            <w:r/>
            <w:r>
              <w:rPr>
                <w:b/>
                <w:sz w:val="20"/>
              </w:rPr>
              <w:t>Objetivo que cumple</w:t>
            </w:r>
          </w:p>
        </w:tc>
        <w:tc>
          <w:tcPr>
            <w:tcW w:type="dxa" w:w="6973"/>
          </w:tcPr>
          <w:p>
            <w:r/>
            <w:r>
              <w:rPr>
                <w:sz w:val="20"/>
              </w:rPr>
              <w:t>OE2 (reportes integrados para reabastecimiento y asignación de recursos).</w:t>
            </w:r>
          </w:p>
        </w:tc>
      </w:tr>
    </w:tbl>
    <w:p>
      <w:pPr>
        <w:spacing w:after="40"/>
      </w:pPr>
    </w:p>
    <w:p>
      <w:pPr>
        <w:pStyle w:val="ListBullet"/>
      </w:pPr>
      <w:r>
        <w:rPr>
          <w:b/>
        </w:rPr>
        <w:t xml:space="preserve">Resumen: </w:t>
      </w:r>
      <w:r>
        <w:rPr>
          <w:i w:val="0"/>
        </w:rPr>
        <w:t>servicios del periodo, tiempo promedio, sectores atendidos, insumos agotados y lotes vencidos, por día y por tipo.</w:t>
      </w:r>
    </w:p>
    <w:p>
      <w:pPr>
        <w:pStyle w:val="ListBullet"/>
      </w:pPr>
      <w:r>
        <w:rPr>
          <w:b/>
        </w:rPr>
        <w:t xml:space="preserve">Consumo por servicio: </w:t>
      </w:r>
      <w:r>
        <w:rPr>
          <w:i w:val="0"/>
        </w:rPr>
        <w:t>cuánto de cada insumo se usa por tipo de servicio y por sector, y lo retirado por vale frente a los servicios que atendió cada escuadra.</w:t>
      </w:r>
    </w:p>
    <w:p>
      <w:pPr>
        <w:pStyle w:val="ListBullet"/>
      </w:pPr>
      <w:r>
        <w:rPr>
          <w:b/>
        </w:rPr>
        <w:t xml:space="preserve">Proyección anual: </w:t>
      </w:r>
      <w:r>
        <w:rPr>
          <w:i w:val="0"/>
        </w:rPr>
        <w:t>qué pedir en la solicitud de febrero: consumo de los últimos 12 meses (anualizado si hay menos datos), ajustado por el crecimiento de los servicios cuando el periodo anterior tiene base suficiente. A pedir = consumo proyectado + existencia mínima − existencia vigente.</w:t>
      </w:r>
    </w:p>
    <w:p>
      <w:pPr>
        <w:pStyle w:val="ListBullet"/>
      </w:pPr>
      <w:r>
        <w:rPr>
          <w:b/>
        </w:rPr>
        <w:t xml:space="preserve">Demanda y recursos: </w:t>
      </w:r>
      <w:r>
        <w:rPr>
          <w:i w:val="0"/>
        </w:rPr>
        <w:t>tendencia mensual, días y horas de mayor demanda y carga de trabajo de cada unidad, para planificar turnos.</w:t>
      </w:r>
    </w:p>
    <w:p>
      <w:pPr>
        <w:pStyle w:val="Heading2"/>
      </w:pPr>
      <w:r>
        <w:t>3.11 Informes</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Reunir en un solo lugar todo lo que la compañía entrega fuera, listo para imprimir o exportar a Excel.</w:t>
            </w:r>
          </w:p>
        </w:tc>
      </w:tr>
      <w:tr>
        <w:tc>
          <w:tcPr>
            <w:tcW w:type="dxa" w:w="2381"/>
            <w:shd w:val="clear" w:color="auto" w:fill="F1F3F5"/>
          </w:tcPr>
          <w:p>
            <w:r/>
            <w:r>
              <w:rPr>
                <w:b/>
                <w:sz w:val="20"/>
              </w:rPr>
              <w:t>Quién lo usa</w:t>
            </w:r>
          </w:p>
        </w:tc>
        <w:tc>
          <w:tcPr>
            <w:tcW w:type="dxa" w:w="6973"/>
          </w:tcPr>
          <w:p>
            <w:r/>
            <w:r>
              <w:rPr>
                <w:sz w:val="20"/>
              </w:rPr>
              <w:t>Administración y Dirección.</w:t>
            </w:r>
          </w:p>
        </w:tc>
      </w:tr>
      <w:tr>
        <w:tc>
          <w:tcPr>
            <w:tcW w:type="dxa" w:w="2381"/>
            <w:shd w:val="clear" w:color="auto" w:fill="F1F3F5"/>
          </w:tcPr>
          <w:p>
            <w:r/>
            <w:r>
              <w:rPr>
                <w:b/>
                <w:sz w:val="20"/>
              </w:rPr>
              <w:t>Problema que resuelve</w:t>
            </w:r>
          </w:p>
        </w:tc>
        <w:tc>
          <w:tcPr>
            <w:tcW w:type="dxa" w:w="6973"/>
          </w:tcPr>
          <w:p>
            <w:r/>
            <w:r>
              <w:rPr>
                <w:sz w:val="20"/>
              </w:rPr>
              <w:t>Cada informe se armaba a mano revisando boletas y hojas; el de combustible tomaba de 4 a 5 días.</w:t>
            </w:r>
          </w:p>
        </w:tc>
      </w:tr>
      <w:tr>
        <w:tc>
          <w:tcPr>
            <w:tcW w:type="dxa" w:w="2381"/>
            <w:shd w:val="clear" w:color="auto" w:fill="F1F3F5"/>
          </w:tcPr>
          <w:p>
            <w:r/>
            <w:r>
              <w:rPr>
                <w:b/>
                <w:sz w:val="20"/>
              </w:rPr>
              <w:t>Objetivo que cumple</w:t>
            </w:r>
          </w:p>
        </w:tc>
        <w:tc>
          <w:tcPr>
            <w:tcW w:type="dxa" w:w="6973"/>
          </w:tcPr>
          <w:p>
            <w:r/>
            <w:r>
              <w:rPr>
                <w:sz w:val="20"/>
              </w:rPr>
              <w:t>OE2 y OE3.</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438"/>
            <w:shd w:val="clear" w:color="auto" w:fill="1F2937"/>
          </w:tcPr>
          <w:p>
            <w:r/>
            <w:r>
              <w:rPr>
                <w:b/>
                <w:color w:val="FFFFFF"/>
                <w:sz w:val="20"/>
              </w:rPr>
              <w:t>Informe</w:t>
            </w:r>
          </w:p>
        </w:tc>
        <w:tc>
          <w:tcPr>
            <w:tcW w:type="dxa" w:w="2268"/>
            <w:shd w:val="clear" w:color="auto" w:fill="1F2937"/>
          </w:tcPr>
          <w:p>
            <w:r/>
            <w:r>
              <w:rPr>
                <w:b/>
                <w:color w:val="FFFFFF"/>
                <w:sz w:val="20"/>
              </w:rPr>
              <w:t>Para quién</w:t>
            </w:r>
          </w:p>
        </w:tc>
        <w:tc>
          <w:tcPr>
            <w:tcW w:type="dxa" w:w="4649"/>
            <w:shd w:val="clear" w:color="auto" w:fill="1F2937"/>
          </w:tcPr>
          <w:p>
            <w:r/>
            <w:r>
              <w:rPr>
                <w:b/>
                <w:color w:val="FFFFFF"/>
                <w:sz w:val="20"/>
              </w:rPr>
              <w:t>Qué contiene</w:t>
            </w:r>
          </w:p>
        </w:tc>
      </w:tr>
      <w:tr>
        <w:tc>
          <w:tcPr>
            <w:tcW w:type="dxa" w:w="2438"/>
          </w:tcPr>
          <w:p>
            <w:r/>
            <w:r>
              <w:rPr>
                <w:sz w:val="20"/>
              </w:rPr>
              <w:t>Control mensual de insumos</w:t>
            </w:r>
          </w:p>
        </w:tc>
        <w:tc>
          <w:tcPr>
            <w:tcW w:type="dxa" w:w="2268"/>
          </w:tcPr>
          <w:p>
            <w:r/>
            <w:r>
              <w:rPr>
                <w:sz w:val="20"/>
              </w:rPr>
              <w:t>Capital</w:t>
            </w:r>
          </w:p>
        </w:tc>
        <w:tc>
          <w:tcPr>
            <w:tcW w:type="dxa" w:w="4649"/>
          </w:tcPr>
          <w:p>
            <w:r/>
            <w:r>
              <w:rPr>
                <w:sz w:val="20"/>
              </w:rPr>
              <w:t>Lo que venía del mes anterior, lo que entró, lo que salió y lo que quedó de cada insumo.</w:t>
            </w:r>
          </w:p>
        </w:tc>
      </w:tr>
      <w:tr>
        <w:tc>
          <w:tcPr>
            <w:tcW w:type="dxa" w:w="2438"/>
          </w:tcPr>
          <w:p>
            <w:r/>
            <w:r>
              <w:rPr>
                <w:sz w:val="20"/>
              </w:rPr>
              <w:t>Resumen anual de inventario</w:t>
            </w:r>
          </w:p>
        </w:tc>
        <w:tc>
          <w:tcPr>
            <w:tcW w:type="dxa" w:w="2268"/>
          </w:tcPr>
          <w:p>
            <w:r/>
            <w:r>
              <w:rPr>
                <w:sz w:val="20"/>
              </w:rPr>
              <w:t>Capital</w:t>
            </w:r>
          </w:p>
        </w:tc>
        <w:tc>
          <w:tcPr>
            <w:tcW w:type="dxa" w:w="4649"/>
          </w:tcPr>
          <w:p>
            <w:r/>
            <w:r>
              <w:rPr>
                <w:sz w:val="20"/>
              </w:rPr>
              <w:t>Salidas de cada insumo mes por mes, con saldo inicial, entradas y saldo final.</w:t>
            </w:r>
          </w:p>
        </w:tc>
      </w:tr>
      <w:tr>
        <w:tc>
          <w:tcPr>
            <w:tcW w:type="dxa" w:w="2438"/>
          </w:tcPr>
          <w:p>
            <w:r/>
            <w:r>
              <w:rPr>
                <w:sz w:val="20"/>
              </w:rPr>
              <w:t>Proyección anual</w:t>
            </w:r>
          </w:p>
        </w:tc>
        <w:tc>
          <w:tcPr>
            <w:tcW w:type="dxa" w:w="2268"/>
          </w:tcPr>
          <w:p>
            <w:r/>
            <w:r>
              <w:rPr>
                <w:sz w:val="20"/>
              </w:rPr>
              <w:t>Capital (solicitud de febrero)</w:t>
            </w:r>
          </w:p>
        </w:tc>
        <w:tc>
          <w:tcPr>
            <w:tcW w:type="dxa" w:w="4649"/>
          </w:tcPr>
          <w:p>
            <w:r/>
            <w:r>
              <w:rPr>
                <w:sz w:val="20"/>
              </w:rPr>
              <w:t>Cantidad sugerida a pedir por insumo.</w:t>
            </w:r>
          </w:p>
        </w:tc>
      </w:tr>
      <w:tr>
        <w:tc>
          <w:tcPr>
            <w:tcW w:type="dxa" w:w="2438"/>
          </w:tcPr>
          <w:p>
            <w:r/>
            <w:r>
              <w:rPr>
                <w:sz w:val="20"/>
              </w:rPr>
              <w:t>Salidas por unidad</w:t>
            </w:r>
          </w:p>
        </w:tc>
        <w:tc>
          <w:tcPr>
            <w:tcW w:type="dxa" w:w="2268"/>
          </w:tcPr>
          <w:p>
            <w:r/>
            <w:r>
              <w:rPr>
                <w:sz w:val="20"/>
              </w:rPr>
              <w:t>Justificación de combustible</w:t>
            </w:r>
          </w:p>
        </w:tc>
        <w:tc>
          <w:tcPr>
            <w:tcW w:type="dxa" w:w="4649"/>
          </w:tcPr>
          <w:p>
            <w:r/>
            <w:r>
              <w:rPr>
                <w:sz w:val="20"/>
              </w:rPr>
              <w:t>Servicios de una unidad entre dos cargas de combustible.</w:t>
            </w:r>
          </w:p>
        </w:tc>
      </w:tr>
      <w:tr>
        <w:tc>
          <w:tcPr>
            <w:tcW w:type="dxa" w:w="2438"/>
          </w:tcPr>
          <w:p>
            <w:r/>
            <w:r>
              <w:rPr>
                <w:sz w:val="20"/>
              </w:rPr>
              <w:t>Personas atendidas y accidentes</w:t>
            </w:r>
          </w:p>
        </w:tc>
        <w:tc>
          <w:tcPr>
            <w:tcW w:type="dxa" w:w="2268"/>
          </w:tcPr>
          <w:p>
            <w:r/>
            <w:r>
              <w:rPr>
                <w:sz w:val="20"/>
              </w:rPr>
              <w:t>Municipalidad (convenio)</w:t>
            </w:r>
          </w:p>
        </w:tc>
        <w:tc>
          <w:tcPr>
            <w:tcW w:type="dxa" w:w="4649"/>
          </w:tcPr>
          <w:p>
            <w:r/>
            <w:r>
              <w:rPr>
                <w:sz w:val="20"/>
              </w:rPr>
              <w:t>Servicios, accidentes y personas atendidas, mes por mes.</w:t>
            </w:r>
          </w:p>
        </w:tc>
      </w:tr>
      <w:tr>
        <w:tc>
          <w:tcPr>
            <w:tcW w:type="dxa" w:w="2438"/>
          </w:tcPr>
          <w:p>
            <w:r/>
            <w:r>
              <w:rPr>
                <w:sz w:val="20"/>
              </w:rPr>
              <w:t>Totales por tipo</w:t>
            </w:r>
          </w:p>
        </w:tc>
        <w:tc>
          <w:tcPr>
            <w:tcW w:type="dxa" w:w="2268"/>
          </w:tcPr>
          <w:p>
            <w:r/>
            <w:r>
              <w:rPr>
                <w:sz w:val="20"/>
              </w:rPr>
              <w:t>Capital</w:t>
            </w:r>
          </w:p>
        </w:tc>
        <w:tc>
          <w:tcPr>
            <w:tcW w:type="dxa" w:w="4649"/>
          </w:tcPr>
          <w:p>
            <w:r/>
            <w:r>
              <w:rPr>
                <w:sz w:val="20"/>
              </w:rPr>
              <w:t>Servicios de cada tipo con primer y último número de control, anulados y desglose por causa.</w:t>
            </w:r>
          </w:p>
        </w:tc>
      </w:tr>
    </w:tbl>
    <w:p>
      <w:pPr>
        <w:spacing w:after="40"/>
      </w:pPr>
    </w:p>
    <w:p>
      <w:pPr>
        <w:pStyle w:val="Heading2"/>
      </w:pPr>
      <w:r>
        <w:t>3.12 Configuración</w:t>
      </w:r>
    </w:p>
    <w:tbl>
      <w:tblPr>
        <w:tblStyle w:val="TableGrid"/>
        <w:tblW w:type="auto" w:w="0"/>
        <w:tblLook w:firstColumn="1" w:firstRow="1" w:lastColumn="0" w:lastRow="0" w:noHBand="0" w:noVBand="1" w:val="04A0"/>
      </w:tblPr>
      <w:tblGrid>
        <w:gridCol w:w="4703"/>
        <w:gridCol w:w="4703"/>
      </w:tblGrid>
      <w:tr>
        <w:tc>
          <w:tcPr>
            <w:tcW w:type="dxa" w:w="2381"/>
            <w:shd w:val="clear" w:color="auto" w:fill="F1F3F5"/>
          </w:tcPr>
          <w:p>
            <w:r/>
            <w:r>
              <w:rPr>
                <w:b/>
                <w:sz w:val="20"/>
              </w:rPr>
              <w:t>Para qué existe</w:t>
            </w:r>
          </w:p>
        </w:tc>
        <w:tc>
          <w:tcPr>
            <w:tcW w:type="dxa" w:w="6973"/>
          </w:tcPr>
          <w:p>
            <w:r/>
            <w:r>
              <w:rPr>
                <w:sz w:val="20"/>
              </w:rPr>
              <w:t>Mantener las listas que alimentan todo lo demás y controlar quién entra al sistema.</w:t>
            </w:r>
          </w:p>
        </w:tc>
      </w:tr>
      <w:tr>
        <w:tc>
          <w:tcPr>
            <w:tcW w:type="dxa" w:w="2381"/>
            <w:shd w:val="clear" w:color="auto" w:fill="F1F3F5"/>
          </w:tcPr>
          <w:p>
            <w:r/>
            <w:r>
              <w:rPr>
                <w:b/>
                <w:sz w:val="20"/>
              </w:rPr>
              <w:t>Quién lo usa</w:t>
            </w:r>
          </w:p>
        </w:tc>
        <w:tc>
          <w:tcPr>
            <w:tcW w:type="dxa" w:w="6973"/>
          </w:tcPr>
          <w:p>
            <w:r/>
            <w:r>
              <w:rPr>
                <w:sz w:val="20"/>
              </w:rPr>
              <w:t>Administración (Dirección consulta la bitácora).</w:t>
            </w:r>
          </w:p>
        </w:tc>
      </w:tr>
      <w:tr>
        <w:tc>
          <w:tcPr>
            <w:tcW w:type="dxa" w:w="2381"/>
            <w:shd w:val="clear" w:color="auto" w:fill="F1F3F5"/>
          </w:tcPr>
          <w:p>
            <w:r/>
            <w:r>
              <w:rPr>
                <w:b/>
                <w:sz w:val="20"/>
              </w:rPr>
              <w:t>Problema que resuelve</w:t>
            </w:r>
          </w:p>
        </w:tc>
        <w:tc>
          <w:tcPr>
            <w:tcW w:type="dxa" w:w="6973"/>
          </w:tcPr>
          <w:p>
            <w:r/>
            <w:r>
              <w:rPr>
                <w:sz w:val="20"/>
              </w:rPr>
              <w:t>Sin listas controladas, «Zona 1», «zona 1» y «Z-1» se contaban como lugares distintos y el análisis no servía.</w:t>
            </w:r>
          </w:p>
        </w:tc>
      </w:tr>
      <w:tr>
        <w:tc>
          <w:tcPr>
            <w:tcW w:type="dxa" w:w="2381"/>
            <w:shd w:val="clear" w:color="auto" w:fill="F1F3F5"/>
          </w:tcPr>
          <w:p>
            <w:r/>
            <w:r>
              <w:rPr>
                <w:b/>
                <w:sz w:val="20"/>
              </w:rPr>
              <w:t>Objetivo que cumple</w:t>
            </w:r>
          </w:p>
        </w:tc>
        <w:tc>
          <w:tcPr>
            <w:tcW w:type="dxa" w:w="6973"/>
          </w:tcPr>
          <w:p>
            <w:r/>
            <w:r>
              <w:rPr>
                <w:sz w:val="20"/>
              </w:rPr>
              <w:t>Soporte de OE1, OE2 y OE3.</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701"/>
            <w:shd w:val="clear" w:color="auto" w:fill="1F2937"/>
          </w:tcPr>
          <w:p>
            <w:r/>
            <w:r>
              <w:rPr>
                <w:b/>
                <w:color w:val="FFFFFF"/>
                <w:sz w:val="20"/>
              </w:rPr>
              <w:t>Catálogo</w:t>
            </w:r>
          </w:p>
        </w:tc>
        <w:tc>
          <w:tcPr>
            <w:tcW w:type="dxa" w:w="3685"/>
            <w:shd w:val="clear" w:color="auto" w:fill="1F2937"/>
          </w:tcPr>
          <w:p>
            <w:r/>
            <w:r>
              <w:rPr>
                <w:b/>
                <w:color w:val="FFFFFF"/>
                <w:sz w:val="20"/>
              </w:rPr>
              <w:t>Qué guarda</w:t>
            </w:r>
          </w:p>
        </w:tc>
        <w:tc>
          <w:tcPr>
            <w:tcW w:type="dxa" w:w="3969"/>
            <w:shd w:val="clear" w:color="auto" w:fill="1F2937"/>
          </w:tcPr>
          <w:p>
            <w:r/>
            <w:r>
              <w:rPr>
                <w:b/>
                <w:color w:val="FFFFFF"/>
                <w:sz w:val="20"/>
              </w:rPr>
              <w:t>Para qué sirve</w:t>
            </w:r>
          </w:p>
        </w:tc>
      </w:tr>
      <w:tr>
        <w:tc>
          <w:tcPr>
            <w:tcW w:type="dxa" w:w="1701"/>
          </w:tcPr>
          <w:p>
            <w:r/>
            <w:r>
              <w:rPr>
                <w:sz w:val="20"/>
              </w:rPr>
              <w:t>Sectores</w:t>
            </w:r>
          </w:p>
        </w:tc>
        <w:tc>
          <w:tcPr>
            <w:tcW w:type="dxa" w:w="3685"/>
          </w:tcPr>
          <w:p>
            <w:r/>
            <w:r>
              <w:rPr>
                <w:sz w:val="20"/>
              </w:rPr>
              <w:t>Zonas, barrios, colonias y aldeas, con referencias conocidas</w:t>
            </w:r>
          </w:p>
        </w:tc>
        <w:tc>
          <w:tcPr>
            <w:tcW w:type="dxa" w:w="3969"/>
          </w:tcPr>
          <w:p>
            <w:r/>
            <w:r>
              <w:rPr>
                <w:sz w:val="20"/>
              </w:rPr>
              <w:t>Clasificar cada servicio y proponer el sector desde la dirección.</w:t>
            </w:r>
          </w:p>
        </w:tc>
      </w:tr>
      <w:tr>
        <w:tc>
          <w:tcPr>
            <w:tcW w:type="dxa" w:w="1701"/>
          </w:tcPr>
          <w:p>
            <w:r/>
            <w:r>
              <w:rPr>
                <w:sz w:val="20"/>
              </w:rPr>
              <w:t>Lugares críticos</w:t>
            </w:r>
          </w:p>
        </w:tc>
        <w:tc>
          <w:tcPr>
            <w:tcW w:type="dxa" w:w="3685"/>
          </w:tcPr>
          <w:p>
            <w:r/>
            <w:r>
              <w:rPr>
                <w:sz w:val="20"/>
              </w:rPr>
              <w:t>Puntos donde se repiten los incidentes, dentro de un sector</w:t>
            </w:r>
          </w:p>
        </w:tc>
        <w:tc>
          <w:tcPr>
            <w:tcW w:type="dxa" w:w="3969"/>
          </w:tcPr>
          <w:p>
            <w:r/>
            <w:r>
              <w:rPr>
                <w:sz w:val="20"/>
              </w:rPr>
              <w:t>Medir cuántos servicios ocurren en cada uno.</w:t>
            </w:r>
          </w:p>
        </w:tc>
      </w:tr>
      <w:tr>
        <w:tc>
          <w:tcPr>
            <w:tcW w:type="dxa" w:w="1701"/>
          </w:tcPr>
          <w:p>
            <w:r/>
            <w:r>
              <w:rPr>
                <w:sz w:val="20"/>
              </w:rPr>
              <w:t>Escuadras</w:t>
            </w:r>
          </w:p>
        </w:tc>
        <w:tc>
          <w:tcPr>
            <w:tcW w:type="dxa" w:w="3685"/>
          </w:tcPr>
          <w:p>
            <w:r/>
            <w:r>
              <w:rPr>
                <w:sz w:val="20"/>
              </w:rPr>
              <w:t>Grupos que rotan cada 24 horas</w:t>
            </w:r>
          </w:p>
        </w:tc>
        <w:tc>
          <w:tcPr>
            <w:tcW w:type="dxa" w:w="3969"/>
          </w:tcPr>
          <w:p>
            <w:r/>
            <w:r>
              <w:rPr>
                <w:sz w:val="20"/>
              </w:rPr>
              <w:t>Proponer la tripulación de guardia y atribuir los vales.</w:t>
            </w:r>
          </w:p>
        </w:tc>
      </w:tr>
      <w:tr>
        <w:tc>
          <w:tcPr>
            <w:tcW w:type="dxa" w:w="1701"/>
          </w:tcPr>
          <w:p>
            <w:r/>
            <w:r>
              <w:rPr>
                <w:sz w:val="20"/>
              </w:rPr>
              <w:t>Personal</w:t>
            </w:r>
          </w:p>
        </w:tc>
        <w:tc>
          <w:tcPr>
            <w:tcW w:type="dxa" w:w="3685"/>
          </w:tcPr>
          <w:p>
            <w:r/>
            <w:r>
              <w:rPr>
                <w:sz w:val="20"/>
              </w:rPr>
              <w:t>Cada bombero: escuadra, si es piloto, si es voluntario y su PIN</w:t>
            </w:r>
          </w:p>
        </w:tc>
        <w:tc>
          <w:tcPr>
            <w:tcW w:type="dxa" w:w="3969"/>
          </w:tcPr>
          <w:p>
            <w:r/>
            <w:r>
              <w:rPr>
                <w:sz w:val="20"/>
              </w:rPr>
              <w:t>Tripulaciones, firmas y autoría de las boletas.</w:t>
            </w:r>
          </w:p>
        </w:tc>
      </w:tr>
      <w:tr>
        <w:tc>
          <w:tcPr>
            <w:tcW w:type="dxa" w:w="1701"/>
          </w:tcPr>
          <w:p>
            <w:r/>
            <w:r>
              <w:rPr>
                <w:sz w:val="20"/>
              </w:rPr>
              <w:t>Unidades</w:t>
            </w:r>
          </w:p>
        </w:tc>
        <w:tc>
          <w:tcPr>
            <w:tcW w:type="dxa" w:w="3685"/>
          </w:tcPr>
          <w:p>
            <w:r/>
            <w:r>
              <w:rPr>
                <w:sz w:val="20"/>
              </w:rPr>
              <w:t>Código, descripción, servicios que atiende, piloto asignado y estado (en servicio, reposición, taller)</w:t>
            </w:r>
          </w:p>
        </w:tc>
        <w:tc>
          <w:tcPr>
            <w:tcW w:type="dxa" w:w="3969"/>
          </w:tcPr>
          <w:p>
            <w:r/>
            <w:r>
              <w:rPr>
                <w:sz w:val="20"/>
              </w:rPr>
              <w:t>Proponer la unidad y el piloto correctos al registrar una llamada.</w:t>
            </w:r>
          </w:p>
        </w:tc>
      </w:tr>
    </w:tbl>
    <w:p>
      <w:pPr>
        <w:spacing w:after="40"/>
      </w:pPr>
    </w:p>
    <w:p>
      <w:pPr>
        <w:pStyle w:val="ListBullet"/>
      </w:pPr>
      <w:r>
        <w:rPr>
          <w:b/>
        </w:rPr>
        <w:t xml:space="preserve">Usuarios: </w:t>
      </w:r>
      <w:r>
        <w:rPr>
          <w:i w:val="0"/>
        </w:rPr>
        <w:t>cuentas de Cabina, Administración y Dirección; activar, desactivar y restablecer contraseñas.</w:t>
      </w:r>
    </w:p>
    <w:p>
      <w:pPr>
        <w:pStyle w:val="ListBullet"/>
      </w:pPr>
      <w:r>
        <w:rPr>
          <w:b/>
        </w:rPr>
        <w:t xml:space="preserve">Bitácora: </w:t>
      </w:r>
      <w:r>
        <w:rPr>
          <w:i w:val="0"/>
        </w:rPr>
        <w:t>registro que no se puede alterar de quién creó, editó, firmó, anuló o retiró cada registro y cuándo.</w:t>
      </w:r>
    </w:p>
    <w:p>
      <w:pPr>
        <w:pStyle w:val="ListBullet"/>
      </w:pPr>
      <w:r>
        <w:rPr>
          <w:i w:val="0"/>
        </w:rPr>
        <w:t>Nada se borra de los catálogos: se retira, y las boletas antiguas conservan el dato.</w:t>
      </w:r>
    </w:p>
    <w:p>
      <w:pPr>
        <w:pStyle w:val="Heading1"/>
      </w:pPr>
      <w:r>
        <w:t>4. Criterios de diseño de la interfaz</w:t>
      </w:r>
    </w:p>
    <w:p>
      <w:r>
        <w:rPr>
          <w:i w:val="0"/>
        </w:rPr>
        <w:t>La interfaz se revisó con un principio: todo elemento en pantalla debe tener un propósito claro, y si no lo tiene, se quita. Estas son las decisiones y su razón.</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3515"/>
            <w:shd w:val="clear" w:color="auto" w:fill="1F2937"/>
          </w:tcPr>
          <w:p>
            <w:r/>
            <w:r>
              <w:rPr>
                <w:b/>
                <w:color w:val="FFFFFF"/>
                <w:sz w:val="20"/>
              </w:rPr>
              <w:t>Decisión</w:t>
            </w:r>
          </w:p>
        </w:tc>
        <w:tc>
          <w:tcPr>
            <w:tcW w:type="dxa" w:w="5839"/>
            <w:shd w:val="clear" w:color="auto" w:fill="1F2937"/>
          </w:tcPr>
          <w:p>
            <w:r/>
            <w:r>
              <w:rPr>
                <w:b/>
                <w:color w:val="FFFFFF"/>
                <w:sz w:val="20"/>
              </w:rPr>
              <w:t>Razón</w:t>
            </w:r>
          </w:p>
        </w:tc>
      </w:tr>
      <w:tr>
        <w:tc>
          <w:tcPr>
            <w:tcW w:type="dxa" w:w="3515"/>
          </w:tcPr>
          <w:p>
            <w:r/>
            <w:r>
              <w:rPr>
                <w:sz w:val="20"/>
              </w:rPr>
              <w:t>Una sola tipografía (Inter) con cifras de ancho fijo en las tablas</w:t>
            </w:r>
          </w:p>
        </w:tc>
        <w:tc>
          <w:tcPr>
            <w:tcW w:type="dxa" w:w="5839"/>
          </w:tcPr>
          <w:p>
            <w:r/>
            <w:r>
              <w:rPr>
                <w:sz w:val="20"/>
              </w:rPr>
              <w:t>Antes se mezclaban dos fuentes y los números usaban una monoespaciada de aspecto técnico. Una sola familia da unidad visual y las cifras alineadas se comparan mejor.</w:t>
            </w:r>
          </w:p>
        </w:tc>
      </w:tr>
      <w:tr>
        <w:tc>
          <w:tcPr>
            <w:tcW w:type="dxa" w:w="3515"/>
          </w:tcPr>
          <w:p>
            <w:r/>
            <w:r>
              <w:rPr>
                <w:sz w:val="20"/>
              </w:rPr>
              <w:t>El rojo solo para la acción principal y la marca; lo elegido se marca en oscuro con ✓</w:t>
            </w:r>
          </w:p>
        </w:tc>
        <w:tc>
          <w:tcPr>
            <w:tcW w:type="dxa" w:w="5839"/>
          </w:tcPr>
          <w:p>
            <w:r/>
            <w:r>
              <w:rPr>
                <w:sz w:val="20"/>
              </w:rPr>
              <w:t>Si lo elegido se pinta de rojo, parece un error. El color de estado es fijo en todo el sistema: ámbar = pendiente, verde = listo, rojo = problema.</w:t>
            </w:r>
          </w:p>
        </w:tc>
      </w:tr>
      <w:tr>
        <w:tc>
          <w:tcPr>
            <w:tcW w:type="dxa" w:w="3515"/>
          </w:tcPr>
          <w:p>
            <w:r/>
            <w:r>
              <w:rPr>
                <w:sz w:val="20"/>
              </w:rPr>
              <w:t>Sin párrafos de instrucciones bajo los títulos</w:t>
            </w:r>
          </w:p>
        </w:tc>
        <w:tc>
          <w:tcPr>
            <w:tcW w:type="dxa" w:w="5839"/>
          </w:tcPr>
          <w:p>
            <w:r/>
            <w:r>
              <w:rPr>
                <w:sz w:val="20"/>
              </w:rPr>
              <w:t>Las pantallas deben entenderse por sí solas; las explicaciones largas se dejaban de leer y llenaban la vista.</w:t>
            </w:r>
          </w:p>
        </w:tc>
      </w:tr>
      <w:tr>
        <w:tc>
          <w:tcPr>
            <w:tcW w:type="dxa" w:w="3515"/>
          </w:tcPr>
          <w:p>
            <w:r/>
            <w:r>
              <w:rPr>
                <w:sz w:val="20"/>
              </w:rPr>
              <w:t>El sistema propone y la persona confirma</w:t>
            </w:r>
          </w:p>
        </w:tc>
        <w:tc>
          <w:tcPr>
            <w:tcW w:type="dxa" w:w="5839"/>
          </w:tcPr>
          <w:p>
            <w:r/>
            <w:r>
              <w:rPr>
                <w:sz w:val="20"/>
              </w:rPr>
              <w:t>Unidad, piloto, tripulación, sector, horas y firmas se proponen desde el turno, el catálogo y el historial. Escribir menos es registrar más rápido y con menos errores.</w:t>
            </w:r>
          </w:p>
        </w:tc>
      </w:tr>
      <w:tr>
        <w:tc>
          <w:tcPr>
            <w:tcW w:type="dxa" w:w="3515"/>
          </w:tcPr>
          <w:p>
            <w:r/>
            <w:r>
              <w:rPr>
                <w:sz w:val="20"/>
              </w:rPr>
              <w:t>Se quitaron el reloj, la campana de alertas y la versión del pie</w:t>
            </w:r>
          </w:p>
        </w:tc>
        <w:tc>
          <w:tcPr>
            <w:tcW w:type="dxa" w:w="5839"/>
          </w:tcPr>
          <w:p>
            <w:r/>
            <w:r>
              <w:rPr>
                <w:sz w:val="20"/>
              </w:rPr>
              <w:t>El reloj ya está en Windows; las alertas de inventario ya aparecen en Inicio y en el menú; la versión no le sirve al usuario.</w:t>
            </w:r>
          </w:p>
        </w:tc>
      </w:tr>
      <w:tr>
        <w:tc>
          <w:tcPr>
            <w:tcW w:type="dxa" w:w="3515"/>
          </w:tcPr>
          <w:p>
            <w:r/>
            <w:r>
              <w:rPr>
                <w:sz w:val="20"/>
              </w:rPr>
              <w:t>Estados solo cuando hay algo que atender</w:t>
            </w:r>
          </w:p>
        </w:tc>
        <w:tc>
          <w:tcPr>
            <w:tcW w:type="dxa" w:w="5839"/>
          </w:tcPr>
          <w:p>
            <w:r/>
            <w:r>
              <w:rPr>
                <w:sz w:val="20"/>
              </w:rPr>
              <w:t>En Existencias ya no se etiqueta «Normal» a 80 insumos; solo se marcan los agotados, bajo el mínimo o vencidos, y aparecen primero.</w:t>
            </w:r>
          </w:p>
        </w:tc>
      </w:tr>
      <w:tr>
        <w:tc>
          <w:tcPr>
            <w:tcW w:type="dxa" w:w="3515"/>
          </w:tcPr>
          <w:p>
            <w:r/>
            <w:r>
              <w:rPr>
                <w:sz w:val="20"/>
              </w:rPr>
              <w:t>Tema claro por omisión (oscuro opcional en el menú del usuario)</w:t>
            </w:r>
          </w:p>
        </w:tc>
        <w:tc>
          <w:tcPr>
            <w:tcW w:type="dxa" w:w="5839"/>
          </w:tcPr>
          <w:p>
            <w:r/>
            <w:r>
              <w:rPr>
                <w:sz w:val="20"/>
              </w:rPr>
              <w:t>Se lee mejor de día y se parece a la hoja impresa; el oscuro queda para el turno de noche.</w:t>
            </w:r>
          </w:p>
        </w:tc>
      </w:tr>
    </w:tbl>
    <w:p>
      <w:pPr>
        <w:spacing w:after="40"/>
      </w:pPr>
    </w:p>
    <w:p>
      <w:pPr>
        <w:pStyle w:val="Heading1"/>
      </w:pPr>
      <w:r>
        <w:t>5. Casos de la vida real</w:t>
      </w:r>
    </w:p>
    <w:p>
      <w:r>
        <w:rPr>
          <w:i w:val="0"/>
        </w:rPr>
        <w:t>Para comprobar que el sistema resiste el trabajo real de la estación se analizaron situaciones que pueden ocurrir en un turno. Para cada una se indica qué podría salir mal y cómo responde el sistema.</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835"/>
            <w:shd w:val="clear" w:color="auto" w:fill="1F2937"/>
          </w:tcPr>
          <w:p>
            <w:r/>
            <w:r>
              <w:rPr>
                <w:b/>
                <w:color w:val="FFFFFF"/>
                <w:sz w:val="20"/>
              </w:rPr>
              <w:t>Situación</w:t>
            </w:r>
          </w:p>
        </w:tc>
        <w:tc>
          <w:tcPr>
            <w:tcW w:type="dxa" w:w="2381"/>
            <w:shd w:val="clear" w:color="auto" w:fill="1F2937"/>
          </w:tcPr>
          <w:p>
            <w:r/>
            <w:r>
              <w:rPr>
                <w:b/>
                <w:color w:val="FFFFFF"/>
                <w:sz w:val="20"/>
              </w:rPr>
              <w:t>Riesgo</w:t>
            </w:r>
          </w:p>
        </w:tc>
        <w:tc>
          <w:tcPr>
            <w:tcW w:type="dxa" w:w="4139"/>
            <w:shd w:val="clear" w:color="auto" w:fill="1F2937"/>
          </w:tcPr>
          <w:p>
            <w:r/>
            <w:r>
              <w:rPr>
                <w:b/>
                <w:color w:val="FFFFFF"/>
                <w:sz w:val="20"/>
              </w:rPr>
              <w:t>Cómo responde el sistema</w:t>
            </w:r>
          </w:p>
        </w:tc>
      </w:tr>
      <w:tr>
        <w:tc>
          <w:tcPr>
            <w:tcW w:type="dxa" w:w="2835"/>
          </w:tcPr>
          <w:p>
            <w:r/>
            <w:r>
              <w:rPr>
                <w:sz w:val="20"/>
              </w:rPr>
              <w:t>Entra una segunda emergencia mientras la primera unidad sigue fuera.</w:t>
            </w:r>
          </w:p>
        </w:tc>
        <w:tc>
          <w:tcPr>
            <w:tcW w:type="dxa" w:w="2381"/>
          </w:tcPr>
          <w:p>
            <w:r/>
            <w:r>
              <w:rPr>
                <w:sz w:val="20"/>
              </w:rPr>
              <w:t>Despachar la misma unidad o a alguien que ya está fuera.</w:t>
            </w:r>
          </w:p>
        </w:tc>
        <w:tc>
          <w:tcPr>
            <w:tcW w:type="dxa" w:w="4139"/>
          </w:tcPr>
          <w:p>
            <w:r/>
            <w:r>
              <w:rPr>
                <w:sz w:val="20"/>
              </w:rPr>
              <w:t>La unidad fuera no se puede elegir y su tripulación aparece como «en 1208». Se propone la siguiente unidad libre.</w:t>
            </w:r>
          </w:p>
        </w:tc>
      </w:tr>
      <w:tr>
        <w:tc>
          <w:tcPr>
            <w:tcW w:type="dxa" w:w="2835"/>
          </w:tcPr>
          <w:p>
            <w:r/>
            <w:r>
              <w:rPr>
                <w:sz w:val="20"/>
              </w:rPr>
              <w:t>Dos personas llaman por el mismo incendio.</w:t>
            </w:r>
          </w:p>
        </w:tc>
        <w:tc>
          <w:tcPr>
            <w:tcW w:type="dxa" w:w="2381"/>
          </w:tcPr>
          <w:p>
            <w:r/>
            <w:r>
              <w:rPr>
                <w:sz w:val="20"/>
              </w:rPr>
              <w:t>Dos boletas para un mismo incidente.</w:t>
            </w:r>
          </w:p>
        </w:tc>
        <w:tc>
          <w:tcPr>
            <w:tcW w:type="dxa" w:w="4139"/>
          </w:tcPr>
          <w:p>
            <w:r/>
            <w:r>
              <w:rPr>
                <w:sz w:val="20"/>
              </w:rPr>
              <w:t>Aviso de que ya hay un servicio en curso en ese sector o dirección. Si se registró doble, Cabina lo cancela como «llamada repetida» sin dejar salto de número.</w:t>
            </w:r>
          </w:p>
        </w:tc>
      </w:tr>
      <w:tr>
        <w:tc>
          <w:tcPr>
            <w:tcW w:type="dxa" w:w="2835"/>
          </w:tcPr>
          <w:p>
            <w:r/>
            <w:r>
              <w:rPr>
                <w:sz w:val="20"/>
              </w:rPr>
              <w:t>Cancelan la llamada antes de que la unidad llegue.</w:t>
            </w:r>
          </w:p>
        </w:tc>
        <w:tc>
          <w:tcPr>
            <w:tcW w:type="dxa" w:w="2381"/>
          </w:tcPr>
          <w:p>
            <w:r/>
            <w:r>
              <w:rPr>
                <w:sz w:val="20"/>
              </w:rPr>
              <w:t>La unidad queda «fuera» para siempre o se gasta un número.</w:t>
            </w:r>
          </w:p>
        </w:tc>
        <w:tc>
          <w:tcPr>
            <w:tcW w:type="dxa" w:w="4139"/>
          </w:tcPr>
          <w:p>
            <w:r/>
            <w:r>
              <w:rPr>
                <w:sz w:val="20"/>
              </w:rPr>
              <w:t>«Se canceló» en Inicio, con motivo. Como aún no tenía número, la secuencia queda intacta.</w:t>
            </w:r>
          </w:p>
        </w:tc>
      </w:tr>
      <w:tr>
        <w:tc>
          <w:tcPr>
            <w:tcW w:type="dxa" w:w="2835"/>
          </w:tcPr>
          <w:p>
            <w:r/>
            <w:r>
              <w:rPr>
                <w:sz w:val="20"/>
              </w:rPr>
              <w:t>Llaman por un servicio varios y aún no se sabe qué es.</w:t>
            </w:r>
          </w:p>
        </w:tc>
        <w:tc>
          <w:tcPr>
            <w:tcW w:type="dxa" w:w="2381"/>
          </w:tcPr>
          <w:p>
            <w:r/>
            <w:r>
              <w:rPr>
                <w:sz w:val="20"/>
              </w:rPr>
              <w:t>El registro falla y la unidad sale sin boleta.</w:t>
            </w:r>
          </w:p>
        </w:tc>
        <w:tc>
          <w:tcPr>
            <w:tcW w:type="dxa" w:w="4139"/>
          </w:tcPr>
          <w:p>
            <w:r/>
            <w:r>
              <w:rPr>
                <w:sz w:val="20"/>
              </w:rPr>
              <w:t>La causa es opcional al registrar la llamada; se exige al completar la boleta. (Este caso reveló una falla que se corrigió en la base de datos.)</w:t>
            </w:r>
          </w:p>
        </w:tc>
      </w:tr>
      <w:tr>
        <w:tc>
          <w:tcPr>
            <w:tcW w:type="dxa" w:w="2835"/>
          </w:tcPr>
          <w:p>
            <w:r/>
            <w:r>
              <w:rPr>
                <w:sz w:val="20"/>
              </w:rPr>
              <w:t>Dos unidades regresan casi al mismo tiempo.</w:t>
            </w:r>
          </w:p>
        </w:tc>
        <w:tc>
          <w:tcPr>
            <w:tcW w:type="dxa" w:w="2381"/>
          </w:tcPr>
          <w:p>
            <w:r/>
            <w:r>
              <w:rPr>
                <w:sz w:val="20"/>
              </w:rPr>
              <w:t>Números duplicados o fuera de orden.</w:t>
            </w:r>
          </w:p>
        </w:tc>
        <w:tc>
          <w:tcPr>
            <w:tcW w:type="dxa" w:w="4139"/>
          </w:tcPr>
          <w:p>
            <w:r/>
            <w:r>
              <w:rPr>
                <w:sz w:val="20"/>
              </w:rPr>
              <w:t>El número se asigna de uno en uno, en el orden en que se registran los regresos.</w:t>
            </w:r>
          </w:p>
        </w:tc>
      </w:tr>
      <w:tr>
        <w:tc>
          <w:tcPr>
            <w:tcW w:type="dxa" w:w="2835"/>
          </w:tcPr>
          <w:p>
            <w:r/>
            <w:r>
              <w:rPr>
                <w:sz w:val="20"/>
              </w:rPr>
              <w:t>El cabinista olvida registrar un regreso.</w:t>
            </w:r>
          </w:p>
        </w:tc>
        <w:tc>
          <w:tcPr>
            <w:tcW w:type="dxa" w:w="2381"/>
          </w:tcPr>
          <w:p>
            <w:r/>
            <w:r>
              <w:rPr>
                <w:sz w:val="20"/>
              </w:rPr>
              <w:t>La boleta no recibe número y se pierde.</w:t>
            </w:r>
          </w:p>
        </w:tc>
        <w:tc>
          <w:tcPr>
            <w:tcW w:type="dxa" w:w="4139"/>
          </w:tcPr>
          <w:p>
            <w:r/>
            <w:r>
              <w:rPr>
                <w:sz w:val="20"/>
              </w:rPr>
              <w:t>A las 6 horas fuera, Inicio pregunta si se olvidó el regreso.</w:t>
            </w:r>
          </w:p>
        </w:tc>
      </w:tr>
      <w:tr>
        <w:tc>
          <w:tcPr>
            <w:tcW w:type="dxa" w:w="2835"/>
          </w:tcPr>
          <w:p>
            <w:r/>
            <w:r>
              <w:rPr>
                <w:sz w:val="20"/>
              </w:rPr>
              <w:t>Sale otra emergencia mientras alguien llena una boleta.</w:t>
            </w:r>
          </w:p>
        </w:tc>
        <w:tc>
          <w:tcPr>
            <w:tcW w:type="dxa" w:w="2381"/>
          </w:tcPr>
          <w:p>
            <w:r/>
            <w:r>
              <w:rPr>
                <w:sz w:val="20"/>
              </w:rPr>
              <w:t>Se pierde lo escrito.</w:t>
            </w:r>
          </w:p>
        </w:tc>
        <w:tc>
          <w:tcPr>
            <w:tcW w:type="dxa" w:w="4139"/>
          </w:tcPr>
          <w:p>
            <w:r/>
            <w:r>
              <w:rPr>
                <w:sz w:val="20"/>
              </w:rPr>
              <w:t>Guardado automático cada pocos segundos; la boleta sigue en «por completar» con la lista de lo que falta.</w:t>
            </w:r>
          </w:p>
        </w:tc>
      </w:tr>
      <w:tr>
        <w:tc>
          <w:tcPr>
            <w:tcW w:type="dxa" w:w="2835"/>
          </w:tcPr>
          <w:p>
            <w:r/>
            <w:r>
              <w:rPr>
                <w:sz w:val="20"/>
              </w:rPr>
              <w:t>Se va la luz.</w:t>
            </w:r>
          </w:p>
        </w:tc>
        <w:tc>
          <w:tcPr>
            <w:tcW w:type="dxa" w:w="2381"/>
          </w:tcPr>
          <w:p>
            <w:r/>
            <w:r>
              <w:rPr>
                <w:sz w:val="20"/>
              </w:rPr>
              <w:t>Pérdida de datos.</w:t>
            </w:r>
          </w:p>
        </w:tc>
        <w:tc>
          <w:tcPr>
            <w:tcW w:type="dxa" w:w="4139"/>
          </w:tcPr>
          <w:p>
            <w:r/>
            <w:r>
              <w:rPr>
                <w:sz w:val="20"/>
              </w:rPr>
              <w:t>Lo escrito hasta el último guardado automático se conserva en la base de datos.</w:t>
            </w:r>
          </w:p>
        </w:tc>
      </w:tr>
      <w:tr>
        <w:tc>
          <w:tcPr>
            <w:tcW w:type="dxa" w:w="2835"/>
          </w:tcPr>
          <w:p>
            <w:r/>
            <w:r>
              <w:rPr>
                <w:sz w:val="20"/>
              </w:rPr>
              <w:t>Un bombero olvida su PIN.</w:t>
            </w:r>
          </w:p>
        </w:tc>
        <w:tc>
          <w:tcPr>
            <w:tcW w:type="dxa" w:w="2381"/>
          </w:tcPr>
          <w:p>
            <w:r/>
            <w:r>
              <w:rPr>
                <w:sz w:val="20"/>
              </w:rPr>
              <w:t>No puede completar su boleta.</w:t>
            </w:r>
          </w:p>
        </w:tc>
        <w:tc>
          <w:tcPr>
            <w:tcW w:type="dxa" w:w="4139"/>
          </w:tcPr>
          <w:p>
            <w:r/>
            <w:r>
              <w:rPr>
                <w:sz w:val="20"/>
              </w:rPr>
              <w:t>La Administración le asigna uno nuevo en Personal; mientras tanto puede completar la boleta otro tripulante.</w:t>
            </w:r>
          </w:p>
        </w:tc>
      </w:tr>
      <w:tr>
        <w:tc>
          <w:tcPr>
            <w:tcW w:type="dxa" w:w="2835"/>
          </w:tcPr>
          <w:p>
            <w:r/>
            <w:r>
              <w:rPr>
                <w:sz w:val="20"/>
              </w:rPr>
              <w:t>Alguien intenta llenar la boleta de un servicio al que no fue.</w:t>
            </w:r>
          </w:p>
        </w:tc>
        <w:tc>
          <w:tcPr>
            <w:tcW w:type="dxa" w:w="2381"/>
          </w:tcPr>
          <w:p>
            <w:r/>
            <w:r>
              <w:rPr>
                <w:sz w:val="20"/>
              </w:rPr>
              <w:t>Datos inventados.</w:t>
            </w:r>
          </w:p>
        </w:tc>
        <w:tc>
          <w:tcPr>
            <w:tcW w:type="dxa" w:w="4139"/>
          </w:tcPr>
          <w:p>
            <w:r/>
            <w:r>
              <w:rPr>
                <w:sz w:val="20"/>
              </w:rPr>
              <w:t>El PIN solo vale para los tripulantes de ese servicio; el intento se rechaza.</w:t>
            </w:r>
          </w:p>
        </w:tc>
      </w:tr>
      <w:tr>
        <w:tc>
          <w:tcPr>
            <w:tcW w:type="dxa" w:w="2835"/>
          </w:tcPr>
          <w:p>
            <w:r/>
            <w:r>
              <w:rPr>
                <w:sz w:val="20"/>
              </w:rPr>
              <w:t>Se deja un campo vacío en la boleta impresa.</w:t>
            </w:r>
          </w:p>
        </w:tc>
        <w:tc>
          <w:tcPr>
            <w:tcW w:type="dxa" w:w="2381"/>
          </w:tcPr>
          <w:p>
            <w:r/>
            <w:r>
              <w:rPr>
                <w:sz w:val="20"/>
              </w:rPr>
              <w:t>Alguien lo llena después a mano.</w:t>
            </w:r>
          </w:p>
        </w:tc>
        <w:tc>
          <w:tcPr>
            <w:tcW w:type="dxa" w:w="4139"/>
          </w:tcPr>
          <w:p>
            <w:r/>
            <w:r>
              <w:rPr>
                <w:sz w:val="20"/>
              </w:rPr>
              <w:t>No se marca como completa con campos en blanco: cada uno lleva su dato o «No aplica».</w:t>
            </w:r>
          </w:p>
        </w:tc>
      </w:tr>
      <w:tr>
        <w:tc>
          <w:tcPr>
            <w:tcW w:type="dxa" w:w="2835"/>
          </w:tcPr>
          <w:p>
            <w:r/>
            <w:r>
              <w:rPr>
                <w:sz w:val="20"/>
              </w:rPr>
              <w:t>Se descubre un error en una boleta ya firmada.</w:t>
            </w:r>
          </w:p>
        </w:tc>
        <w:tc>
          <w:tcPr>
            <w:tcW w:type="dxa" w:w="2381"/>
          </w:tcPr>
          <w:p>
            <w:r/>
            <w:r>
              <w:rPr>
                <w:sz w:val="20"/>
              </w:rPr>
              <w:t>Corrección sin rastro.</w:t>
            </w:r>
          </w:p>
        </w:tc>
        <w:tc>
          <w:tcPr>
            <w:tcW w:type="dxa" w:w="4139"/>
          </w:tcPr>
          <w:p>
            <w:r/>
            <w:r>
              <w:rPr>
                <w:sz w:val="20"/>
              </w:rPr>
              <w:t>No se edita: se anula con motivo (mínimo 10 caracteres), queda en la bitácora y se registra una nueva.</w:t>
            </w:r>
          </w:p>
        </w:tc>
      </w:tr>
      <w:tr>
        <w:tc>
          <w:tcPr>
            <w:tcW w:type="dxa" w:w="2835"/>
          </w:tcPr>
          <w:p>
            <w:r/>
            <w:r>
              <w:rPr>
                <w:sz w:val="20"/>
              </w:rPr>
              <w:t>Se eligió mal el tipo de servicio.</w:t>
            </w:r>
          </w:p>
        </w:tc>
        <w:tc>
          <w:tcPr>
            <w:tcW w:type="dxa" w:w="2381"/>
          </w:tcPr>
          <w:p>
            <w:r/>
            <w:r>
              <w:rPr>
                <w:sz w:val="20"/>
              </w:rPr>
              <w:t>Número con el prefijo equivocado.</w:t>
            </w:r>
          </w:p>
        </w:tc>
        <w:tc>
          <w:tcPr>
            <w:tcW w:type="dxa" w:w="4139"/>
          </w:tcPr>
          <w:p>
            <w:r/>
            <w:r>
              <w:rPr>
                <w:sz w:val="20"/>
              </w:rPr>
              <w:t>El tipo no se cambia una vez registrado; se anula y se registra de nuevo. Si aún está en curso, se cancela sin consumir número.</w:t>
            </w:r>
          </w:p>
        </w:tc>
      </w:tr>
      <w:tr>
        <w:tc>
          <w:tcPr>
            <w:tcW w:type="dxa" w:w="2835"/>
          </w:tcPr>
          <w:p>
            <w:r/>
            <w:r>
              <w:rPr>
                <w:sz w:val="20"/>
              </w:rPr>
              <w:t>El servicio pasa la medianoche.</w:t>
            </w:r>
          </w:p>
        </w:tc>
        <w:tc>
          <w:tcPr>
            <w:tcW w:type="dxa" w:w="2381"/>
          </w:tcPr>
          <w:p>
            <w:r/>
            <w:r>
              <w:rPr>
                <w:sz w:val="20"/>
              </w:rPr>
              <w:t>Minutos trabajados negativos.</w:t>
            </w:r>
          </w:p>
        </w:tc>
        <w:tc>
          <w:tcPr>
            <w:tcW w:type="dxa" w:w="4139"/>
          </w:tcPr>
          <w:p>
            <w:r/>
            <w:r>
              <w:rPr>
                <w:sz w:val="20"/>
              </w:rPr>
              <w:t>El cálculo reconoce el cambio de día; si pasa de 12 horas, pide revisar las horas.</w:t>
            </w:r>
          </w:p>
        </w:tc>
      </w:tr>
      <w:tr>
        <w:tc>
          <w:tcPr>
            <w:tcW w:type="dxa" w:w="2835"/>
          </w:tcPr>
          <w:p>
            <w:r/>
            <w:r>
              <w:rPr>
                <w:sz w:val="20"/>
              </w:rPr>
              <w:t>Se registra hoy un servicio de ayer.</w:t>
            </w:r>
          </w:p>
        </w:tc>
        <w:tc>
          <w:tcPr>
            <w:tcW w:type="dxa" w:w="2381"/>
          </w:tcPr>
          <w:p>
            <w:r/>
            <w:r>
              <w:rPr>
                <w:sz w:val="20"/>
              </w:rPr>
              <w:t>Fecha y número incorrectos.</w:t>
            </w:r>
          </w:p>
        </w:tc>
        <w:tc>
          <w:tcPr>
            <w:tcW w:type="dxa" w:w="4139"/>
          </w:tcPr>
          <w:p>
            <w:r/>
            <w:r>
              <w:rPr>
                <w:sz w:val="20"/>
              </w:rPr>
              <w:t>«Servicio ya atendido» con la fecha y las horas reales; el número se asigna en ese momento.</w:t>
            </w:r>
          </w:p>
        </w:tc>
      </w:tr>
      <w:tr>
        <w:tc>
          <w:tcPr>
            <w:tcW w:type="dxa" w:w="2835"/>
          </w:tcPr>
          <w:p>
            <w:r/>
            <w:r>
              <w:rPr>
                <w:sz w:val="20"/>
              </w:rPr>
              <w:t>La ambulancia de siempre está en el taller.</w:t>
            </w:r>
          </w:p>
        </w:tc>
        <w:tc>
          <w:tcPr>
            <w:tcW w:type="dxa" w:w="2381"/>
          </w:tcPr>
          <w:p>
            <w:r/>
            <w:r>
              <w:rPr>
                <w:sz w:val="20"/>
              </w:rPr>
              <w:t>Se elige una unidad que no puede salir.</w:t>
            </w:r>
          </w:p>
        </w:tc>
        <w:tc>
          <w:tcPr>
            <w:tcW w:type="dxa" w:w="4139"/>
          </w:tcPr>
          <w:p>
            <w:r/>
            <w:r>
              <w:rPr>
                <w:sz w:val="20"/>
              </w:rPr>
              <w:t>Las unidades en taller o reposición no aparecen; se cambian de estado en Catálogos.</w:t>
            </w:r>
          </w:p>
        </w:tc>
      </w:tr>
      <w:tr>
        <w:tc>
          <w:tcPr>
            <w:tcW w:type="dxa" w:w="2835"/>
          </w:tcPr>
          <w:p>
            <w:r/>
            <w:r>
              <w:rPr>
                <w:sz w:val="20"/>
              </w:rPr>
              <w:t>El piloto asignado a la unidad no está de turno.</w:t>
            </w:r>
          </w:p>
        </w:tc>
        <w:tc>
          <w:tcPr>
            <w:tcW w:type="dxa" w:w="2381"/>
          </w:tcPr>
          <w:p>
            <w:r/>
            <w:r>
              <w:rPr>
                <w:sz w:val="20"/>
              </w:rPr>
              <w:t>Se anota a un piloto ausente.</w:t>
            </w:r>
          </w:p>
        </w:tc>
        <w:tc>
          <w:tcPr>
            <w:tcW w:type="dxa" w:w="4139"/>
          </w:tcPr>
          <w:p>
            <w:r/>
            <w:r>
              <w:rPr>
                <w:sz w:val="20"/>
              </w:rPr>
              <w:t>Se propone a un piloto de la escuadra de guardia que esté libre.</w:t>
            </w:r>
          </w:p>
        </w:tc>
      </w:tr>
      <w:tr>
        <w:tc>
          <w:tcPr>
            <w:tcW w:type="dxa" w:w="2835"/>
          </w:tcPr>
          <w:p>
            <w:r/>
            <w:r>
              <w:rPr>
                <w:sz w:val="20"/>
              </w:rPr>
              <w:t>Un voluntario de otra escuadra apoya en un servicio.</w:t>
            </w:r>
          </w:p>
        </w:tc>
        <w:tc>
          <w:tcPr>
            <w:tcW w:type="dxa" w:w="2381"/>
          </w:tcPr>
          <w:p>
            <w:r/>
            <w:r>
              <w:rPr>
                <w:sz w:val="20"/>
              </w:rPr>
              <w:t>No se puede anotar.</w:t>
            </w:r>
          </w:p>
        </w:tc>
        <w:tc>
          <w:tcPr>
            <w:tcW w:type="dxa" w:w="4139"/>
          </w:tcPr>
          <w:p>
            <w:r/>
            <w:r>
              <w:rPr>
                <w:sz w:val="20"/>
              </w:rPr>
              <w:t>La tripulación permite agregar a cualquier persona del personal, no solo a la escuadra de guardia.</w:t>
            </w:r>
          </w:p>
        </w:tc>
      </w:tr>
      <w:tr>
        <w:tc>
          <w:tcPr>
            <w:tcW w:type="dxa" w:w="2835"/>
          </w:tcPr>
          <w:p>
            <w:r/>
            <w:r>
              <w:rPr>
                <w:sz w:val="20"/>
              </w:rPr>
              <w:t>Llega un envío de la capital con lotes distintos.</w:t>
            </w:r>
          </w:p>
        </w:tc>
        <w:tc>
          <w:tcPr>
            <w:tcW w:type="dxa" w:w="2381"/>
          </w:tcPr>
          <w:p>
            <w:r/>
            <w:r>
              <w:rPr>
                <w:sz w:val="20"/>
              </w:rPr>
              <w:t>Se mezclan los vencimientos.</w:t>
            </w:r>
          </w:p>
        </w:tc>
        <w:tc>
          <w:tcPr>
            <w:tcW w:type="dxa" w:w="4139"/>
          </w:tcPr>
          <w:p>
            <w:r/>
            <w:r>
              <w:rPr>
                <w:sz w:val="20"/>
              </w:rPr>
              <w:t>La entrada exige lote y vencimiento para los insumos que vencen; las salidas toman primero el que vence antes.</w:t>
            </w:r>
          </w:p>
        </w:tc>
      </w:tr>
      <w:tr>
        <w:tc>
          <w:tcPr>
            <w:tcW w:type="dxa" w:w="2835"/>
          </w:tcPr>
          <w:p>
            <w:r/>
            <w:r>
              <w:rPr>
                <w:sz w:val="20"/>
              </w:rPr>
              <w:t>Un insumo vence en bodega.</w:t>
            </w:r>
          </w:p>
        </w:tc>
        <w:tc>
          <w:tcPr>
            <w:tcW w:type="dxa" w:w="2381"/>
          </w:tcPr>
          <w:p>
            <w:r/>
            <w:r>
              <w:rPr>
                <w:sz w:val="20"/>
              </w:rPr>
              <w:t>Se entrega material vencido.</w:t>
            </w:r>
          </w:p>
        </w:tc>
        <w:tc>
          <w:tcPr>
            <w:tcW w:type="dxa" w:w="4139"/>
          </w:tcPr>
          <w:p>
            <w:r/>
            <w:r>
              <w:rPr>
                <w:sz w:val="20"/>
              </w:rPr>
              <w:t>Alerta de lote vencido en Inicio y en Existencias; se da de baja con motivo.</w:t>
            </w:r>
          </w:p>
        </w:tc>
      </w:tr>
      <w:tr>
        <w:tc>
          <w:tcPr>
            <w:tcW w:type="dxa" w:w="2835"/>
          </w:tcPr>
          <w:p>
            <w:r/>
            <w:r>
              <w:rPr>
                <w:sz w:val="20"/>
              </w:rPr>
              <w:t>Se usó un insumo que no estaba anotado en el vale.</w:t>
            </w:r>
          </w:p>
        </w:tc>
        <w:tc>
          <w:tcPr>
            <w:tcW w:type="dxa" w:w="2381"/>
          </w:tcPr>
          <w:p>
            <w:r/>
            <w:r>
              <w:rPr>
                <w:sz w:val="20"/>
              </w:rPr>
              <w:t>Inventario descuadrado.</w:t>
            </w:r>
          </w:p>
        </w:tc>
        <w:tc>
          <w:tcPr>
            <w:tcW w:type="dxa" w:w="4139"/>
          </w:tcPr>
          <w:p>
            <w:r/>
            <w:r>
              <w:rPr>
                <w:sz w:val="20"/>
              </w:rPr>
              <w:t>El uso en el servicio se registra en la boleta; la diferencia física se corrige con un ajuste, nunca borrando.</w:t>
            </w:r>
          </w:p>
        </w:tc>
      </w:tr>
      <w:tr>
        <w:tc>
          <w:tcPr>
            <w:tcW w:type="dxa" w:w="2835"/>
          </w:tcPr>
          <w:p>
            <w:r/>
            <w:r>
              <w:rPr>
                <w:sz w:val="20"/>
              </w:rPr>
              <w:t>Aparece una factura del mes pasado ya cerrado.</w:t>
            </w:r>
          </w:p>
        </w:tc>
        <w:tc>
          <w:tcPr>
            <w:tcW w:type="dxa" w:w="2381"/>
          </w:tcPr>
          <w:p>
            <w:r/>
            <w:r>
              <w:rPr>
                <w:sz w:val="20"/>
              </w:rPr>
              <w:t>Saldos de un mes ya entregado que cambian sin control.</w:t>
            </w:r>
          </w:p>
        </w:tc>
        <w:tc>
          <w:tcPr>
            <w:tcW w:type="dxa" w:w="4139"/>
          </w:tcPr>
          <w:p>
            <w:r/>
            <w:r>
              <w:rPr>
                <w:sz w:val="20"/>
              </w:rPr>
              <w:t>Se puede registrar, pero pide una justificación que queda en la bitácora.</w:t>
            </w:r>
          </w:p>
        </w:tc>
      </w:tr>
      <w:tr>
        <w:tc>
          <w:tcPr>
            <w:tcW w:type="dxa" w:w="2835"/>
          </w:tcPr>
          <w:p>
            <w:r/>
            <w:r>
              <w:rPr>
                <w:sz w:val="20"/>
              </w:rPr>
              <w:t>La capital pregunta por un número de control que no aparece.</w:t>
            </w:r>
          </w:p>
        </w:tc>
        <w:tc>
          <w:tcPr>
            <w:tcW w:type="dxa" w:w="2381"/>
          </w:tcPr>
          <w:p>
            <w:r/>
            <w:r>
              <w:rPr>
                <w:sz w:val="20"/>
              </w:rPr>
              <w:t>No se sabe si existió.</w:t>
            </w:r>
          </w:p>
        </w:tc>
        <w:tc>
          <w:tcPr>
            <w:tcW w:type="dxa" w:w="4139"/>
          </w:tcPr>
          <w:p>
            <w:r/>
            <w:r>
              <w:rPr>
                <w:sz w:val="20"/>
              </w:rPr>
              <w:t>Revisión diaria muestra los saltos; Historial encuentra el número aunque esté anulado, con su motivo.</w:t>
            </w:r>
          </w:p>
        </w:tc>
      </w:tr>
      <w:tr>
        <w:tc>
          <w:tcPr>
            <w:tcW w:type="dxa" w:w="2835"/>
          </w:tcPr>
          <w:p>
            <w:r/>
            <w:r>
              <w:rPr>
                <w:sz w:val="20"/>
              </w:rPr>
              <w:t>El jefe necesita los datos para una reunión con la municipalidad.</w:t>
            </w:r>
          </w:p>
        </w:tc>
        <w:tc>
          <w:tcPr>
            <w:tcW w:type="dxa" w:w="2381"/>
          </w:tcPr>
          <w:p>
            <w:r/>
            <w:r>
              <w:rPr>
                <w:sz w:val="20"/>
              </w:rPr>
              <w:t>Preparar el informe toma días.</w:t>
            </w:r>
          </w:p>
        </w:tc>
        <w:tc>
          <w:tcPr>
            <w:tcW w:type="dxa" w:w="4139"/>
          </w:tcPr>
          <w:p>
            <w:r/>
            <w:r>
              <w:rPr>
                <w:sz w:val="20"/>
              </w:rPr>
              <w:t>Informes › Personas atendidas, listo para imprimir o exportar a Excel.</w:t>
            </w:r>
          </w:p>
        </w:tc>
      </w:tr>
      <w:tr>
        <w:tc>
          <w:tcPr>
            <w:tcW w:type="dxa" w:w="2835"/>
          </w:tcPr>
          <w:p>
            <w:r/>
            <w:r>
              <w:rPr>
                <w:sz w:val="20"/>
              </w:rPr>
              <w:t>Se pide justificar una carga de combustible.</w:t>
            </w:r>
          </w:p>
        </w:tc>
        <w:tc>
          <w:tcPr>
            <w:tcW w:type="dxa" w:w="2381"/>
          </w:tcPr>
          <w:p>
            <w:r/>
            <w:r>
              <w:rPr>
                <w:sz w:val="20"/>
              </w:rPr>
              <w:t>Revisar boletas una por una (4 a 5 días).</w:t>
            </w:r>
          </w:p>
        </w:tc>
        <w:tc>
          <w:tcPr>
            <w:tcW w:type="dxa" w:w="4139"/>
          </w:tcPr>
          <w:p>
            <w:r/>
            <w:r>
              <w:rPr>
                <w:sz w:val="20"/>
              </w:rPr>
              <w:t>Informes › Salidas por unidad, entre la fecha de una carga y la siguiente.</w:t>
            </w:r>
          </w:p>
        </w:tc>
      </w:tr>
      <w:tr>
        <w:tc>
          <w:tcPr>
            <w:tcW w:type="dxa" w:w="2835"/>
          </w:tcPr>
          <w:p>
            <w:r/>
            <w:r>
              <w:rPr>
                <w:sz w:val="20"/>
              </w:rPr>
              <w:t>El jefe entra con su usuario y modifica algo por accidente.</w:t>
            </w:r>
          </w:p>
        </w:tc>
        <w:tc>
          <w:tcPr>
            <w:tcW w:type="dxa" w:w="2381"/>
          </w:tcPr>
          <w:p>
            <w:r/>
            <w:r>
              <w:rPr>
                <w:sz w:val="20"/>
              </w:rPr>
              <w:t>Cambios no autorizados.</w:t>
            </w:r>
          </w:p>
        </w:tc>
        <w:tc>
          <w:tcPr>
            <w:tcW w:type="dxa" w:w="4139"/>
          </w:tcPr>
          <w:p>
            <w:r/>
            <w:r>
              <w:rPr>
                <w:sz w:val="20"/>
              </w:rPr>
              <w:t>El rol Dirección es de solo consulta y el servidor rechaza cualquier cambio.</w:t>
            </w:r>
          </w:p>
        </w:tc>
      </w:tr>
      <w:tr>
        <w:tc>
          <w:tcPr>
            <w:tcW w:type="dxa" w:w="2835"/>
          </w:tcPr>
          <w:p>
            <w:r/>
            <w:r>
              <w:rPr>
                <w:sz w:val="20"/>
              </w:rPr>
              <w:t>Cambia el turno a las 8:00.</w:t>
            </w:r>
          </w:p>
        </w:tc>
        <w:tc>
          <w:tcPr>
            <w:tcW w:type="dxa" w:w="2381"/>
          </w:tcPr>
          <w:p>
            <w:r/>
            <w:r>
              <w:rPr>
                <w:sz w:val="20"/>
              </w:rPr>
              <w:t>Las boletas nuevas siguen a nombre de la escuadra anterior.</w:t>
            </w:r>
          </w:p>
        </w:tc>
        <w:tc>
          <w:tcPr>
            <w:tcW w:type="dxa" w:w="4139"/>
          </w:tcPr>
          <w:p>
            <w:r/>
            <w:r>
              <w:rPr>
                <w:sz w:val="20"/>
              </w:rPr>
              <w:t>«Entregar turno» abre el de la escuadra entrante y cierra el anterior; las propuestas de tripulación cambian solas.</w:t>
            </w:r>
          </w:p>
        </w:tc>
      </w:tr>
      <w:tr>
        <w:tc>
          <w:tcPr>
            <w:tcW w:type="dxa" w:w="2835"/>
          </w:tcPr>
          <w:p>
            <w:r/>
            <w:r>
              <w:rPr>
                <w:sz w:val="20"/>
              </w:rPr>
              <w:t>La computadora de cabina queda con la sesión abierta.</w:t>
            </w:r>
          </w:p>
        </w:tc>
        <w:tc>
          <w:tcPr>
            <w:tcW w:type="dxa" w:w="2381"/>
          </w:tcPr>
          <w:p>
            <w:r/>
            <w:r>
              <w:rPr>
                <w:sz w:val="20"/>
              </w:rPr>
              <w:t>Que cualquiera complete boletas.</w:t>
            </w:r>
          </w:p>
        </w:tc>
        <w:tc>
          <w:tcPr>
            <w:tcW w:type="dxa" w:w="4139"/>
          </w:tcPr>
          <w:p>
            <w:r/>
            <w:r>
              <w:rPr>
                <w:sz w:val="20"/>
              </w:rPr>
              <w:t>La cuenta de cabina no firma ni completa boletas: cada bombero necesita su PIN.</w:t>
            </w:r>
          </w:p>
        </w:tc>
      </w:tr>
    </w:tbl>
    <w:p>
      <w:pPr>
        <w:spacing w:after="40"/>
      </w:pPr>
    </w:p>
    <w:p>
      <w:pPr>
        <w:pStyle w:val="Heading1"/>
      </w:pPr>
      <w:r>
        <w:t>6. Pendientes con la institución</w:t>
      </w:r>
    </w:p>
    <w:p>
      <w:r>
        <w:rPr>
          <w:i w:val="0"/>
        </w:rPr>
        <w:t>Estos datos no se pueden inventar; deben entregarlos la compañía o la capital para que el sistema quede listo para producción:</w:t>
      </w:r>
    </w:p>
    <w:p>
      <w:pPr>
        <w:pStyle w:val="ListBullet"/>
      </w:pPr>
      <w:r>
        <w:rPr>
          <w:i w:val="0"/>
        </w:rPr>
        <w:t>Lista oficial de sectores y lugares críticos del municipio.</w:t>
      </w:r>
    </w:p>
    <w:p>
      <w:pPr>
        <w:pStyle w:val="ListBullet"/>
      </w:pPr>
      <w:r>
        <w:rPr>
          <w:i w:val="0"/>
        </w:rPr>
        <w:t>Lista oficial de productos de la capital (nombres, presentaciones y mínimos).</w:t>
      </w:r>
    </w:p>
    <w:p>
      <w:pPr>
        <w:pStyle w:val="ListBullet"/>
      </w:pPr>
      <w:r>
        <w:rPr>
          <w:i w:val="0"/>
        </w:rPr>
        <w:t>Reverso de la boleta física de incendio.</w:t>
      </w:r>
    </w:p>
    <w:p>
      <w:pPr>
        <w:pStyle w:val="ListBullet"/>
      </w:pPr>
      <w:r>
        <w:rPr>
          <w:i w:val="0"/>
        </w:rPr>
        <w:t>Criterio de la capital para un servicio cancelado cuando la unidad ya había salido (si debe llevar número).</w:t>
      </w:r>
    </w:p>
    <w:p>
      <w:pPr>
        <w:pStyle w:val="ListBullet"/>
      </w:pPr>
      <w:r>
        <w:rPr>
          <w:i w:val="0"/>
        </w:rPr>
        <w:t>Formato que usa la compañía para justificar el combustible.</w:t>
      </w:r>
    </w:p>
    <w:p>
      <w:pPr>
        <w:pStyle w:val="ListBullet"/>
      </w:pPr>
      <w:r>
        <w:rPr>
          <w:i w:val="0"/>
        </w:rPr>
        <w:t>Datos de la computadora de cabina (sistema operativo y navegador).</w:t>
      </w:r>
    </w:p>
    <w:p>
      <w:r>
        <w:rPr>
          <w:i w:val="0"/>
        </w:rPr>
        <w:t>La validación con los usuarios reales (tiempo para registrar una llamada y completar una boleta, y el cuestionario de usabilidad SUS) se hará con la versión instalada en la estación.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