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Абстрактные классы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абстрактный класс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иерархию классов, в основе которых лежит абстрактный класс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класс вектор, объектами которого будут указатели на объекты иерархии классов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Перегрузить для класса вектор операции вывода объектов с помощью потоков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 основной функции продемонстрировать перегруженные операции и полиморфизм вектора.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Object.h - Хедер, в котором содержится абстрактный класс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Person.h - Хедер, в котором содержится класс “Человек” и его дочерний класс “Студент”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Vector.h - Хедер, в котором содержится класс-контейнер “Вектор”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28987" cy="8379169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987" cy="837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файл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4128" cy="4935798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128" cy="493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Object.h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5200" cy="267652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Person.h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0866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6848475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81675" cy="6867525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846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Vector.h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7229475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447675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4351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438150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pLSC5b0eoDJ6RNDaacmmFKLVQ==">CgMxLjAyCGguZ2pkZ3hzOABqHQoUc3VnZ2VzdC55dnQxb2toYWNzNHkSBU1pIFNoahwKE3N1Z2dlc3QucWV6d2tpcTJvYWgSBU1pIFNociExX2VvSmpWWENHU1FCblI1U0VCM291OUVRbDlPLThFc1c=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