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Сортировка естественным слиянием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при помощи рекурсивной функции естественного слияния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Функция Sort - Функция, используемая для рекурсивного вызова функции слияния</w:t>
        <w:br w:type="textWrapping"/>
        <w:t xml:space="preserve">Функция TrueMerge - Функция естественного слияния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511800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927600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74754" cy="5542598"/>
            <wp:effectExtent b="0" l="0" r="0" t="0"/>
            <wp:docPr id="6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754" cy="554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63528" cy="3266251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3266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Результаты работы программы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5950" cy="523875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Вывод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438150"/>
            <wp:effectExtent b="0" l="0" r="0" t="0"/>
            <wp:docPr id="6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4770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0000" cy="447675"/>
            <wp:effectExtent b="0" l="0" r="0" t="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4WXfs5kq8wSgmuqXrFZguaq9Bw==">CgMxLjAyCGguZ2pkZ3hzOAByITFWUnVjRk5VZmt5amVFTlRESkZVdnJPVURHdWVGVGRPYw==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