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E9C93" w14:textId="0881AE33" w:rsidR="006B737B" w:rsidRDefault="006B737B" w:rsidP="006B737B">
      <w:r>
        <w:t xml:space="preserve">Quello che il nostro occhio percepisce è una piccola porzione dello spettro elettromagnetico, tanto che se noi prendiamo una luce bianca e la proiettiamo su di un prisma, questo scomporrà le onde luminose nelle varie lunghezze d’onda in uno spettro che vanno dal violetto al rosso, lo spettro del visibile è diviso in : </w:t>
      </w:r>
    </w:p>
    <w:p w14:paraId="720494D2" w14:textId="07F2133F" w:rsidR="006B737B" w:rsidRDefault="006B737B" w:rsidP="006B737B">
      <w:pPr>
        <w:pStyle w:val="Paragrafoelenco"/>
        <w:numPr>
          <w:ilvl w:val="0"/>
          <w:numId w:val="1"/>
        </w:numPr>
      </w:pPr>
      <w:r>
        <w:t>Violetto</w:t>
      </w:r>
    </w:p>
    <w:p w14:paraId="45096C2A" w14:textId="0743E566" w:rsidR="006B737B" w:rsidRDefault="006B737B" w:rsidP="006B737B">
      <w:pPr>
        <w:pStyle w:val="Paragrafoelenco"/>
        <w:numPr>
          <w:ilvl w:val="0"/>
          <w:numId w:val="1"/>
        </w:numPr>
      </w:pPr>
      <w:r>
        <w:t>Blu</w:t>
      </w:r>
    </w:p>
    <w:p w14:paraId="20D11D3F" w14:textId="2D0D8EAF" w:rsidR="006B737B" w:rsidRDefault="006B737B" w:rsidP="006B737B">
      <w:pPr>
        <w:pStyle w:val="Paragrafoelenco"/>
        <w:numPr>
          <w:ilvl w:val="0"/>
          <w:numId w:val="1"/>
        </w:numPr>
      </w:pPr>
      <w:r>
        <w:t>Verde</w:t>
      </w:r>
    </w:p>
    <w:p w14:paraId="0B5B2D45" w14:textId="36432AB8" w:rsidR="006B737B" w:rsidRDefault="006B737B" w:rsidP="006B737B">
      <w:pPr>
        <w:pStyle w:val="Paragrafoelenco"/>
        <w:numPr>
          <w:ilvl w:val="0"/>
          <w:numId w:val="1"/>
        </w:numPr>
      </w:pPr>
      <w:r>
        <w:t>Giallo</w:t>
      </w:r>
    </w:p>
    <w:p w14:paraId="021FECCC" w14:textId="450C6FC7" w:rsidR="006B737B" w:rsidRDefault="006B737B" w:rsidP="006B737B">
      <w:pPr>
        <w:pStyle w:val="Paragrafoelenco"/>
        <w:numPr>
          <w:ilvl w:val="0"/>
          <w:numId w:val="1"/>
        </w:numPr>
      </w:pPr>
      <w:r>
        <w:t>Arancio</w:t>
      </w:r>
    </w:p>
    <w:p w14:paraId="5E45E183" w14:textId="02119BFF" w:rsidR="006B737B" w:rsidRDefault="006B737B" w:rsidP="006B737B">
      <w:pPr>
        <w:pStyle w:val="Paragrafoelenco"/>
        <w:numPr>
          <w:ilvl w:val="0"/>
          <w:numId w:val="1"/>
        </w:numPr>
      </w:pPr>
      <w:r>
        <w:t>Rosso</w:t>
      </w:r>
    </w:p>
    <w:p w14:paraId="26E5C570" w14:textId="140FFEF7" w:rsidR="006B737B" w:rsidRDefault="006B737B" w:rsidP="006B737B">
      <w:r>
        <w:t>Queste 6 bande non sono tutte delle stessa lunghezza e vanno a degradarsi in quelle limitrofe e vanno dalla lunghezza d’onda 350 a 750 circa.</w:t>
      </w:r>
    </w:p>
    <w:p w14:paraId="44B5158F" w14:textId="1F4606B0" w:rsidR="006B737B" w:rsidRDefault="006B737B" w:rsidP="006B737B">
      <w:r>
        <w:t>L’occhio umano percepisce come colore di un’oggetto quella luce che l’oggetto stesso riflette, se l’oggetto riflette tutte le lunghezze d’onda sarà visto come bianco se invece riflette le lunghezze d’onda da 500 a 570 sarà visto come verde.</w:t>
      </w:r>
    </w:p>
    <w:p w14:paraId="5C7B4070" w14:textId="51469C47" w:rsidR="006B737B" w:rsidRDefault="006B737B" w:rsidP="006B737B">
      <w:r>
        <w:t>Per descrivere la luce servono 3 tipi di valori:</w:t>
      </w:r>
    </w:p>
    <w:p w14:paraId="1CE639E5" w14:textId="52C6BD50" w:rsidR="006B737B" w:rsidRDefault="006B737B" w:rsidP="006B737B">
      <w:pPr>
        <w:pStyle w:val="Paragrafoelenco"/>
        <w:numPr>
          <w:ilvl w:val="0"/>
          <w:numId w:val="2"/>
        </w:numPr>
      </w:pPr>
      <w:r>
        <w:t>Radianza (quantità di luce emessa dalla sorgente luminosa);</w:t>
      </w:r>
    </w:p>
    <w:p w14:paraId="4ED6CD22" w14:textId="6706EC0E" w:rsidR="006B737B" w:rsidRDefault="006B737B" w:rsidP="006B737B">
      <w:pPr>
        <w:pStyle w:val="Paragrafoelenco"/>
        <w:numPr>
          <w:ilvl w:val="0"/>
          <w:numId w:val="2"/>
        </w:numPr>
      </w:pPr>
      <w:r>
        <w:t>Luminanza (energia percepita dall’utente);</w:t>
      </w:r>
    </w:p>
    <w:p w14:paraId="5FE48E88" w14:textId="4A498159" w:rsidR="006B737B" w:rsidRDefault="006B737B" w:rsidP="006B737B">
      <w:pPr>
        <w:pStyle w:val="Paragrafoelenco"/>
        <w:numPr>
          <w:ilvl w:val="0"/>
          <w:numId w:val="2"/>
        </w:numPr>
      </w:pPr>
      <w:r>
        <w:t>Brillantezza (indica la sensazione di colore);</w:t>
      </w:r>
    </w:p>
    <w:p w14:paraId="00F405FB" w14:textId="208DB9E9" w:rsidR="004D0BF7" w:rsidRDefault="004D0BF7" w:rsidP="004D0BF7">
      <w:r>
        <w:t xml:space="preserve">Teoria del tristimolo </w:t>
      </w:r>
    </w:p>
    <w:p w14:paraId="56F546E9" w14:textId="7821D25E" w:rsidR="004D0BF7" w:rsidRDefault="004D0BF7" w:rsidP="004D0BF7">
      <w:r>
        <w:t>Tutti i colori si possono ottenere mescolando tre colori fondamentali in proporzioni differenti.</w:t>
      </w:r>
    </w:p>
    <w:p w14:paraId="44905F3A" w14:textId="156F2DC5" w:rsidR="004D0BF7" w:rsidRDefault="004D0BF7" w:rsidP="004D0BF7">
      <w:r>
        <w:t>Composizione dei colori</w:t>
      </w:r>
    </w:p>
    <w:p w14:paraId="653B8EBE" w14:textId="65D89B48" w:rsidR="004D0BF7" w:rsidRDefault="004D0BF7" w:rsidP="004D0BF7">
      <w:r>
        <w:t xml:space="preserve">Illuminando una superficie bianca con uno o più luci monocromatiche si ottiene una radianza colorata per </w:t>
      </w:r>
      <w:r w:rsidRPr="004D0BF7">
        <w:rPr>
          <w:color w:val="FF0000"/>
        </w:rPr>
        <w:t>sintesi additiva</w:t>
      </w:r>
      <w:r>
        <w:rPr>
          <w:color w:val="FF0000"/>
        </w:rPr>
        <w:t xml:space="preserve"> </w:t>
      </w:r>
      <w:r>
        <w:t>qualsiasi luce di spettro complesso può essere ottenuta come somma di tre luci monocromatiche agenti insieme, la CIE partendo dall’ipotesi che i colori possono essere espressi in RGB hanno scelto le tre radiazioni primarie in modo che le lunghezze d’onda siano il più possibile distanziate fra loro nello spettro</w:t>
      </w:r>
    </w:p>
    <w:p w14:paraId="5B2AACED" w14:textId="48003B48" w:rsidR="004D0BF7" w:rsidRDefault="004D0BF7" w:rsidP="004D0BF7">
      <w:r>
        <w:t>Valori del Tristimolo X, Y, Z</w:t>
      </w:r>
      <w:r w:rsidR="00C05B28">
        <w:t xml:space="preserve"> per lo spazio colorimetrico CIE 1931</w:t>
      </w:r>
    </w:p>
    <w:p w14:paraId="33F3720F" w14:textId="7F37A872" w:rsidR="002646D2" w:rsidRDefault="00AD20A2" w:rsidP="004D0BF7">
      <w:pPr>
        <w:rPr>
          <w:rFonts w:eastAsiaTheme="minorEastAsia"/>
          <w:sz w:val="24"/>
          <w:szCs w:val="24"/>
        </w:rPr>
      </w:pPr>
      <m:oMath>
        <m:r>
          <w:rPr>
            <w:rFonts w:ascii="Cambria Math" w:eastAsiaTheme="minorEastAsia" w:hAnsi="Cambria Math"/>
            <w:color w:val="FF0000"/>
            <w:sz w:val="24"/>
            <w:szCs w:val="24"/>
          </w:rPr>
          <m:t>X</m:t>
        </m:r>
        <m:r>
          <w:rPr>
            <w:rFonts w:ascii="Cambria Math" w:eastAsiaTheme="minorEastAsia"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380</m:t>
            </m:r>
          </m:sub>
          <m:sup>
            <m:r>
              <w:rPr>
                <w:rFonts w:ascii="Cambria Math" w:hAnsi="Cambria Math"/>
                <w:sz w:val="24"/>
                <w:szCs w:val="24"/>
              </w:rPr>
              <m:t>780</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e,λ</m:t>
                </m:r>
              </m:sub>
            </m:sSub>
          </m:e>
        </m:nary>
        <m:acc>
          <m:accPr>
            <m:chr m:val="̅"/>
            <m:ctrlPr>
              <w:rPr>
                <w:rFonts w:ascii="Cambria Math" w:hAnsi="Cambria Math"/>
                <w:i/>
                <w:sz w:val="24"/>
                <w:szCs w:val="24"/>
              </w:rPr>
            </m:ctrlPr>
          </m:accPr>
          <m:e>
            <m:r>
              <w:rPr>
                <w:rFonts w:ascii="Cambria Math" w:hAnsi="Cambria Math"/>
                <w:sz w:val="24"/>
                <w:szCs w:val="24"/>
              </w:rPr>
              <m:t>x</m:t>
            </m:r>
          </m:e>
        </m:acc>
        <m:d>
          <m:dPr>
            <m:ctrlPr>
              <w:rPr>
                <w:rFonts w:ascii="Cambria Math" w:hAnsi="Cambria Math"/>
                <w:i/>
                <w:sz w:val="24"/>
                <w:szCs w:val="24"/>
              </w:rPr>
            </m:ctrlPr>
          </m:dPr>
          <m:e>
            <m:r>
              <w:rPr>
                <w:rFonts w:ascii="Cambria Math" w:hAnsi="Cambria Math"/>
                <w:sz w:val="24"/>
                <w:szCs w:val="24"/>
              </w:rPr>
              <m:t>λ</m:t>
            </m:r>
          </m:e>
        </m:d>
        <m:r>
          <w:rPr>
            <w:rFonts w:ascii="Cambria Math" w:hAnsi="Cambria Math"/>
            <w:sz w:val="24"/>
            <w:szCs w:val="24"/>
          </w:rPr>
          <m:t>dλ</m:t>
        </m:r>
      </m:oMath>
      <w:r w:rsidRPr="00513E55">
        <w:rPr>
          <w:rFonts w:eastAsiaTheme="minorEastAsia"/>
          <w:sz w:val="24"/>
          <w:szCs w:val="24"/>
        </w:rPr>
        <w:t xml:space="preserve">        </w:t>
      </w:r>
      <m:oMath>
        <m:r>
          <w:rPr>
            <w:rFonts w:ascii="Cambria Math" w:eastAsiaTheme="minorEastAsia" w:hAnsi="Cambria Math"/>
            <w:color w:val="FF0000"/>
            <w:sz w:val="24"/>
            <w:szCs w:val="24"/>
          </w:rPr>
          <m:t>Y</m:t>
        </m:r>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380</m:t>
            </m:r>
          </m:sub>
          <m:sup>
            <m:r>
              <w:rPr>
                <w:rFonts w:ascii="Cambria Math" w:eastAsiaTheme="minorEastAsia" w:hAnsi="Cambria Math"/>
                <w:sz w:val="24"/>
                <w:szCs w:val="24"/>
              </w:rPr>
              <m:t>780</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e, λ</m:t>
                </m:r>
              </m:sub>
            </m:sSub>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d>
              <m:dPr>
                <m:ctrlPr>
                  <w:rPr>
                    <w:rFonts w:ascii="Cambria Math" w:eastAsiaTheme="minorEastAsia" w:hAnsi="Cambria Math"/>
                    <w:i/>
                    <w:sz w:val="24"/>
                    <w:szCs w:val="24"/>
                  </w:rPr>
                </m:ctrlPr>
              </m:dPr>
              <m:e>
                <m:r>
                  <w:rPr>
                    <w:rFonts w:ascii="Cambria Math" w:eastAsiaTheme="minorEastAsia" w:hAnsi="Cambria Math"/>
                    <w:sz w:val="24"/>
                    <w:szCs w:val="24"/>
                  </w:rPr>
                  <m:t>λ</m:t>
                </m:r>
              </m:e>
            </m:d>
            <m:r>
              <w:rPr>
                <w:rFonts w:ascii="Cambria Math" w:eastAsiaTheme="minorEastAsia" w:hAnsi="Cambria Math"/>
                <w:sz w:val="24"/>
                <w:szCs w:val="24"/>
              </w:rPr>
              <m:t>dλ=</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380</m:t>
                </m:r>
              </m:sub>
              <m:sup>
                <m:r>
                  <w:rPr>
                    <w:rFonts w:ascii="Cambria Math" w:eastAsiaTheme="minorEastAsia" w:hAnsi="Cambria Math"/>
                    <w:sz w:val="24"/>
                    <w:szCs w:val="24"/>
                  </w:rPr>
                  <m:t>780</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e, λ</m:t>
                    </m:r>
                  </m:sub>
                </m:sSub>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λ</m:t>
                    </m:r>
                  </m:e>
                </m:d>
                <m:r>
                  <w:rPr>
                    <w:rFonts w:ascii="Cambria Math" w:eastAsiaTheme="minorEastAsia" w:hAnsi="Cambria Math"/>
                    <w:sz w:val="24"/>
                    <w:szCs w:val="24"/>
                  </w:rPr>
                  <m:t xml:space="preserve">dλ </m:t>
                </m:r>
              </m:e>
            </m:nary>
            <m:r>
              <w:rPr>
                <w:rFonts w:ascii="Cambria Math" w:eastAsiaTheme="minorEastAsia" w:hAnsi="Cambria Math"/>
                <w:sz w:val="24"/>
                <w:szCs w:val="24"/>
              </w:rPr>
              <m:t xml:space="preserve"> </m:t>
            </m:r>
          </m:e>
        </m:nary>
      </m:oMath>
      <w:r w:rsidRPr="00513E55">
        <w:rPr>
          <w:rFonts w:eastAsiaTheme="minorEastAsia"/>
          <w:sz w:val="24"/>
          <w:szCs w:val="24"/>
        </w:rPr>
        <w:tab/>
      </w:r>
      <m:oMath>
        <m:r>
          <w:rPr>
            <w:rFonts w:ascii="Cambria Math" w:eastAsiaTheme="minorEastAsia" w:hAnsi="Cambria Math"/>
            <w:color w:val="FF0000"/>
            <w:sz w:val="24"/>
            <w:szCs w:val="24"/>
          </w:rPr>
          <m:t>Z</m:t>
        </m:r>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380</m:t>
            </m:r>
          </m:sub>
          <m:sup>
            <m:r>
              <w:rPr>
                <w:rFonts w:ascii="Cambria Math" w:eastAsiaTheme="minorEastAsia" w:hAnsi="Cambria Math"/>
                <w:sz w:val="24"/>
                <w:szCs w:val="24"/>
              </w:rPr>
              <m:t>780</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e, λ</m:t>
                </m:r>
              </m:sub>
            </m:sSub>
            <m:acc>
              <m:accPr>
                <m:chr m:val="̅"/>
                <m:ctrlPr>
                  <w:rPr>
                    <w:rFonts w:ascii="Cambria Math" w:eastAsiaTheme="minorEastAsia" w:hAnsi="Cambria Math"/>
                    <w:i/>
                    <w:sz w:val="24"/>
                    <w:szCs w:val="24"/>
                  </w:rPr>
                </m:ctrlPr>
              </m:accPr>
              <m:e>
                <m:r>
                  <w:rPr>
                    <w:rFonts w:ascii="Cambria Math" w:eastAsiaTheme="minorEastAsia" w:hAnsi="Cambria Math"/>
                    <w:sz w:val="24"/>
                    <w:szCs w:val="24"/>
                  </w:rPr>
                  <m:t>Z</m:t>
                </m:r>
              </m:e>
            </m:acc>
          </m:e>
        </m:nary>
        <m:d>
          <m:dPr>
            <m:ctrlPr>
              <w:rPr>
                <w:rFonts w:ascii="Cambria Math" w:eastAsiaTheme="minorEastAsia" w:hAnsi="Cambria Math"/>
                <w:i/>
                <w:sz w:val="24"/>
                <w:szCs w:val="24"/>
              </w:rPr>
            </m:ctrlPr>
          </m:dPr>
          <m:e>
            <m:r>
              <w:rPr>
                <w:rFonts w:ascii="Cambria Math" w:eastAsiaTheme="minorEastAsia" w:hAnsi="Cambria Math"/>
                <w:sz w:val="24"/>
                <w:szCs w:val="24"/>
              </w:rPr>
              <m:t>λ</m:t>
            </m:r>
          </m:e>
        </m:d>
        <m:r>
          <w:rPr>
            <w:rFonts w:ascii="Cambria Math" w:eastAsiaTheme="minorEastAsia" w:hAnsi="Cambria Math"/>
            <w:sz w:val="24"/>
            <w:szCs w:val="24"/>
          </w:rPr>
          <m:t>dλ</m:t>
        </m:r>
      </m:oMath>
    </w:p>
    <w:p w14:paraId="15461F31" w14:textId="5B13D7BF" w:rsidR="00AD20A2" w:rsidRDefault="00AD20A2" w:rsidP="004D0BF7">
      <w:pPr>
        <w:rPr>
          <w:rFonts w:eastAsiaTheme="minorEastAsia"/>
          <w:sz w:val="24"/>
          <w:szCs w:val="24"/>
        </w:rPr>
      </w:pPr>
      <w:r>
        <w:rPr>
          <w:rFonts w:eastAsiaTheme="minorEastAsia"/>
          <w:sz w:val="24"/>
          <w:szCs w:val="24"/>
        </w:rPr>
        <w:t>Visione e misura</w:t>
      </w:r>
    </w:p>
    <w:p w14:paraId="32A613A3" w14:textId="0B1C4A41" w:rsidR="00AD20A2" w:rsidRDefault="00AD20A2" w:rsidP="004D0BF7">
      <w:pPr>
        <w:rPr>
          <w:rFonts w:eastAsiaTheme="minorEastAsia"/>
          <w:sz w:val="24"/>
          <w:szCs w:val="24"/>
        </w:rPr>
      </w:pPr>
      <w:r>
        <w:rPr>
          <w:rFonts w:eastAsiaTheme="minorEastAsia"/>
          <w:sz w:val="24"/>
          <w:szCs w:val="24"/>
        </w:rPr>
        <w:t>Una luce allo xenon illumina il campione in maniera uniforme, la sorgente di luce è detta illuminante, l’illuminante è quindi l’energia radiante con distribuzione spettrale di energia relativa definita nel campo di lunghezza d’onda capace di influenzare la visione del colore degli oggetti;</w:t>
      </w:r>
    </w:p>
    <w:p w14:paraId="57596765" w14:textId="2FCCD4B5" w:rsidR="00AD20A2" w:rsidRDefault="00AD20A2" w:rsidP="004D0BF7">
      <w:pPr>
        <w:rPr>
          <w:rFonts w:eastAsiaTheme="minorEastAsia"/>
          <w:sz w:val="24"/>
          <w:szCs w:val="24"/>
        </w:rPr>
      </w:pPr>
      <w:r>
        <w:rPr>
          <w:rFonts w:eastAsiaTheme="minorEastAsia"/>
          <w:sz w:val="24"/>
          <w:szCs w:val="24"/>
        </w:rPr>
        <w:t>gli illuminanti CIE sono quelli le cui distribuzioni spettrale di energia relativa sono definite dalla CIE(es. A, B, C, D65)</w:t>
      </w:r>
    </w:p>
    <w:p w14:paraId="3E02F886" w14:textId="774D732B" w:rsidR="00AD20A2" w:rsidRDefault="00AD20A2" w:rsidP="004D0BF7">
      <w:pPr>
        <w:rPr>
          <w:rFonts w:eastAsiaTheme="minorEastAsia"/>
          <w:sz w:val="24"/>
          <w:szCs w:val="24"/>
        </w:rPr>
      </w:pPr>
      <w:r>
        <w:rPr>
          <w:rFonts w:eastAsiaTheme="minorEastAsia"/>
          <w:sz w:val="24"/>
          <w:szCs w:val="24"/>
        </w:rPr>
        <w:t>valori del tristimolo CIE 1931</w:t>
      </w:r>
    </w:p>
    <w:p w14:paraId="71483107" w14:textId="353BB733" w:rsidR="00C55F57" w:rsidRPr="00C55F57" w:rsidRDefault="00C55F57" w:rsidP="00C55F57">
      <w:pPr>
        <w:pStyle w:val="Nessunaspaziatura"/>
        <w:rPr>
          <w:sz w:val="24"/>
          <w:szCs w:val="24"/>
        </w:rPr>
      </w:pPr>
      <w:r w:rsidRPr="00C55F57">
        <w:rPr>
          <w:sz w:val="24"/>
          <w:szCs w:val="24"/>
        </w:rPr>
        <w:t>blue = 435.8 nm</w:t>
      </w:r>
    </w:p>
    <w:p w14:paraId="4EEFDD7E" w14:textId="202CC7BB" w:rsidR="00C55F57" w:rsidRPr="00C55F57" w:rsidRDefault="00C55F57" w:rsidP="00C55F57">
      <w:pPr>
        <w:pStyle w:val="Nessunaspaziatura"/>
        <w:rPr>
          <w:sz w:val="24"/>
          <w:szCs w:val="24"/>
        </w:rPr>
      </w:pPr>
      <w:r w:rsidRPr="00C55F57">
        <w:rPr>
          <w:sz w:val="24"/>
          <w:szCs w:val="24"/>
        </w:rPr>
        <w:t>Verde = 546.1 nm</w:t>
      </w:r>
    </w:p>
    <w:p w14:paraId="70F702E8" w14:textId="69247CB1" w:rsidR="00C55F57" w:rsidRPr="00C55F57" w:rsidRDefault="00C55F57" w:rsidP="00C55F57">
      <w:pPr>
        <w:pStyle w:val="Nessunaspaziatura"/>
        <w:rPr>
          <w:sz w:val="24"/>
          <w:szCs w:val="24"/>
        </w:rPr>
      </w:pPr>
      <w:r w:rsidRPr="00C55F57">
        <w:rPr>
          <w:sz w:val="24"/>
          <w:szCs w:val="24"/>
        </w:rPr>
        <w:t>Rosso = 700 nm</w:t>
      </w:r>
    </w:p>
    <w:p w14:paraId="4DC91394" w14:textId="77E31096" w:rsidR="00AD20A2" w:rsidRDefault="00AD20A2" w:rsidP="004D0BF7">
      <w:pPr>
        <w:rPr>
          <w:rFonts w:eastAsiaTheme="minorEastAsia"/>
          <w:sz w:val="24"/>
          <w:szCs w:val="24"/>
        </w:rPr>
      </w:pPr>
    </w:p>
    <w:p w14:paraId="5D003005" w14:textId="202D7FB6" w:rsidR="00C55F57" w:rsidRDefault="00C55F57" w:rsidP="004D0BF7">
      <w:pPr>
        <w:rPr>
          <w:rFonts w:eastAsiaTheme="minorEastAsia"/>
          <w:sz w:val="24"/>
          <w:szCs w:val="24"/>
        </w:rPr>
      </w:pPr>
      <w:r>
        <w:rPr>
          <w:rFonts w:eastAsiaTheme="minorEastAsia"/>
          <w:sz w:val="24"/>
          <w:szCs w:val="24"/>
        </w:rPr>
        <w:lastRenderedPageBreak/>
        <w:t>Valori del tristimolo nel 1964</w:t>
      </w:r>
    </w:p>
    <w:p w14:paraId="0C891E2B" w14:textId="36BDD5D1" w:rsidR="00C55F57" w:rsidRPr="00C55F57" w:rsidRDefault="00C55F57" w:rsidP="00C55F57">
      <w:pPr>
        <w:pStyle w:val="Nessunaspaziatura"/>
        <w:rPr>
          <w:sz w:val="24"/>
          <w:szCs w:val="24"/>
        </w:rPr>
      </w:pPr>
      <w:r w:rsidRPr="00C55F57">
        <w:rPr>
          <w:sz w:val="24"/>
          <w:szCs w:val="24"/>
        </w:rPr>
        <w:t>Blue = 445 nm</w:t>
      </w:r>
    </w:p>
    <w:p w14:paraId="2BC09442" w14:textId="6E5A823A" w:rsidR="00C55F57" w:rsidRPr="00C55F57" w:rsidRDefault="00C55F57" w:rsidP="00C55F57">
      <w:pPr>
        <w:pStyle w:val="Nessunaspaziatura"/>
        <w:rPr>
          <w:sz w:val="24"/>
          <w:szCs w:val="24"/>
        </w:rPr>
      </w:pPr>
      <w:r w:rsidRPr="00C55F57">
        <w:rPr>
          <w:sz w:val="24"/>
          <w:szCs w:val="24"/>
        </w:rPr>
        <w:t>Verde = 535 nm</w:t>
      </w:r>
    </w:p>
    <w:p w14:paraId="2142D03A" w14:textId="6698E121" w:rsidR="00C55F57" w:rsidRDefault="00C55F57" w:rsidP="00C55F57">
      <w:pPr>
        <w:pStyle w:val="Nessunaspaziatura"/>
        <w:rPr>
          <w:sz w:val="24"/>
          <w:szCs w:val="24"/>
        </w:rPr>
      </w:pPr>
      <w:r w:rsidRPr="00C55F57">
        <w:rPr>
          <w:sz w:val="24"/>
          <w:szCs w:val="24"/>
        </w:rPr>
        <w:t>Rosso = 575 nm</w:t>
      </w:r>
    </w:p>
    <w:p w14:paraId="1201A8AD" w14:textId="64B0A7B9" w:rsidR="00C55F57" w:rsidRDefault="00C55F57" w:rsidP="00C55F57">
      <w:pPr>
        <w:pStyle w:val="Nessunaspaziatura"/>
        <w:rPr>
          <w:sz w:val="24"/>
          <w:szCs w:val="24"/>
        </w:rPr>
      </w:pPr>
    </w:p>
    <w:p w14:paraId="681F4ADB" w14:textId="2C75F557" w:rsidR="00C55F57" w:rsidRDefault="00C55F57" w:rsidP="00C55F57">
      <w:pPr>
        <w:pStyle w:val="Nessunaspaziatura"/>
        <w:rPr>
          <w:sz w:val="24"/>
          <w:szCs w:val="24"/>
        </w:rPr>
      </w:pPr>
      <w:r>
        <w:rPr>
          <w:sz w:val="24"/>
          <w:szCs w:val="24"/>
        </w:rPr>
        <w:t>Diagramma cromatico CIE</w:t>
      </w:r>
    </w:p>
    <w:p w14:paraId="4451D1B6" w14:textId="237ED12A" w:rsidR="00C55F57" w:rsidRDefault="00C55F57" w:rsidP="00C55F57">
      <w:pPr>
        <w:pStyle w:val="Nessunaspaziatura"/>
        <w:rPr>
          <w:sz w:val="24"/>
          <w:szCs w:val="24"/>
        </w:rPr>
      </w:pPr>
      <w:r>
        <w:rPr>
          <w:sz w:val="24"/>
          <w:szCs w:val="24"/>
        </w:rPr>
        <w:t>Se X è la quantità di rosso</w:t>
      </w:r>
    </w:p>
    <w:p w14:paraId="532AF001" w14:textId="7114A31C" w:rsidR="00C55F57" w:rsidRDefault="00C55F57" w:rsidP="00C55F57">
      <w:pPr>
        <w:pStyle w:val="Nessunaspaziatura"/>
        <w:rPr>
          <w:sz w:val="24"/>
          <w:szCs w:val="24"/>
        </w:rPr>
      </w:pPr>
      <w:r>
        <w:rPr>
          <w:sz w:val="24"/>
          <w:szCs w:val="24"/>
        </w:rPr>
        <w:t>Se Y è la quantità di verde</w:t>
      </w:r>
    </w:p>
    <w:p w14:paraId="03E7C94A" w14:textId="77777777" w:rsidR="00C55F57" w:rsidRDefault="00C55F57" w:rsidP="00C55F57">
      <w:pPr>
        <w:pStyle w:val="Nessunaspaziatura"/>
        <w:rPr>
          <w:rFonts w:eastAsiaTheme="minorEastAsia"/>
          <w:sz w:val="24"/>
          <w:szCs w:val="24"/>
        </w:rPr>
      </w:pPr>
      <w:r>
        <w:rPr>
          <w:sz w:val="24"/>
          <w:szCs w:val="24"/>
        </w:rPr>
        <w:t xml:space="preserve">Otteniamo Z come </w:t>
      </w:r>
    </w:p>
    <w:p w14:paraId="3FC26DDF" w14:textId="6E21C35E" w:rsidR="00C55F57" w:rsidRPr="00C55F57" w:rsidRDefault="00C55F57" w:rsidP="00C55F57">
      <w:pPr>
        <w:pStyle w:val="Nessunaspaziatura"/>
        <w:rPr>
          <w:rFonts w:eastAsiaTheme="minorEastAsia"/>
          <w:sz w:val="24"/>
          <w:szCs w:val="24"/>
        </w:rPr>
      </w:pPr>
      <m:oMathPara>
        <m:oMath>
          <m:r>
            <w:rPr>
              <w:rFonts w:ascii="Cambria Math" w:hAnsi="Cambria Math"/>
              <w:sz w:val="24"/>
              <w:szCs w:val="24"/>
            </w:rPr>
            <m:t>z=1-</m:t>
          </m:r>
          <m:d>
            <m:dPr>
              <m:ctrlPr>
                <w:rPr>
                  <w:rFonts w:ascii="Cambria Math" w:hAnsi="Cambria Math"/>
                  <w:i/>
                  <w:sz w:val="24"/>
                  <w:szCs w:val="24"/>
                </w:rPr>
              </m:ctrlPr>
            </m:dPr>
            <m:e>
              <m:r>
                <w:rPr>
                  <w:rFonts w:ascii="Cambria Math" w:hAnsi="Cambria Math"/>
                  <w:sz w:val="24"/>
                  <w:szCs w:val="24"/>
                </w:rPr>
                <m:t>x+y</m:t>
              </m:r>
            </m:e>
          </m:d>
        </m:oMath>
      </m:oMathPara>
    </w:p>
    <w:p w14:paraId="2050E2CA" w14:textId="5A1919C0" w:rsidR="00C55F57" w:rsidRDefault="00C55F57" w:rsidP="00C55F57">
      <w:pPr>
        <w:pStyle w:val="Nessunaspaziatura"/>
        <w:rPr>
          <w:rFonts w:eastAsiaTheme="minorEastAsia"/>
          <w:sz w:val="24"/>
          <w:szCs w:val="24"/>
        </w:rPr>
      </w:pPr>
    </w:p>
    <w:p w14:paraId="0FFDC7B3" w14:textId="03F57215" w:rsidR="00C55F57" w:rsidRPr="00C55F57" w:rsidRDefault="00C55F57" w:rsidP="00C55F57">
      <w:pPr>
        <w:pStyle w:val="Nessunaspaziatura"/>
        <w:rPr>
          <w:rFonts w:eastAsiaTheme="minorEastAsia"/>
          <w:sz w:val="24"/>
          <w:szCs w:val="24"/>
        </w:rPr>
      </w:pPr>
      <w:r w:rsidRPr="00C55F57">
        <w:rPr>
          <w:rFonts w:eastAsiaTheme="minorEastAsia"/>
          <w:noProof/>
          <w:sz w:val="24"/>
          <w:szCs w:val="24"/>
        </w:rPr>
        <w:drawing>
          <wp:inline distT="0" distB="0" distL="0" distR="0" wp14:anchorId="2F59ADF1" wp14:editId="68559A9E">
            <wp:extent cx="3467100" cy="413764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81402" cy="4154710"/>
                    </a:xfrm>
                    <a:prstGeom prst="rect">
                      <a:avLst/>
                    </a:prstGeom>
                    <a:noFill/>
                    <a:ln>
                      <a:noFill/>
                    </a:ln>
                  </pic:spPr>
                </pic:pic>
              </a:graphicData>
            </a:graphic>
          </wp:inline>
        </w:drawing>
      </w:r>
    </w:p>
    <w:p w14:paraId="5940E7DD" w14:textId="4AC54323" w:rsidR="00C55F57" w:rsidRDefault="00C55F57" w:rsidP="00C55F57">
      <w:pPr>
        <w:pStyle w:val="Nessunaspaziatura"/>
        <w:numPr>
          <w:ilvl w:val="0"/>
          <w:numId w:val="3"/>
        </w:numPr>
        <w:rPr>
          <w:rFonts w:eastAsiaTheme="minorEastAsia"/>
          <w:sz w:val="24"/>
          <w:szCs w:val="24"/>
        </w:rPr>
      </w:pPr>
      <w:r>
        <w:rPr>
          <w:rFonts w:eastAsiaTheme="minorEastAsia"/>
          <w:sz w:val="24"/>
          <w:szCs w:val="24"/>
        </w:rPr>
        <w:t>Tutti i colori dello spettro del visibile li troviamo puri lungo i bordi, al centro in quanto punto di uguale energia abbiamo il bianco;</w:t>
      </w:r>
    </w:p>
    <w:p w14:paraId="60C203DD" w14:textId="0CAD7208" w:rsidR="00C55F57" w:rsidRDefault="00C55F57" w:rsidP="00C55F57">
      <w:pPr>
        <w:pStyle w:val="Nessunaspaziatura"/>
        <w:numPr>
          <w:ilvl w:val="0"/>
          <w:numId w:val="3"/>
        </w:numPr>
        <w:rPr>
          <w:rFonts w:eastAsiaTheme="minorEastAsia"/>
          <w:sz w:val="24"/>
          <w:szCs w:val="24"/>
        </w:rPr>
      </w:pPr>
      <w:r>
        <w:rPr>
          <w:rFonts w:eastAsiaTheme="minorEastAsia"/>
          <w:sz w:val="24"/>
          <w:szCs w:val="24"/>
        </w:rPr>
        <w:t>Se uniamo due colori con una linea, avremo tutti i colori ottenibili mischiando i due colori, quindi se mischiamo un colore con il bianco avremo tutte le sue tonalità;</w:t>
      </w:r>
    </w:p>
    <w:p w14:paraId="74FC47FD" w14:textId="6D3B22BC" w:rsidR="00C55F57" w:rsidRDefault="00C55F57" w:rsidP="00C55F57">
      <w:pPr>
        <w:pStyle w:val="Nessunaspaziatura"/>
        <w:numPr>
          <w:ilvl w:val="0"/>
          <w:numId w:val="3"/>
        </w:numPr>
        <w:rPr>
          <w:rFonts w:eastAsiaTheme="minorEastAsia"/>
          <w:sz w:val="24"/>
          <w:szCs w:val="24"/>
        </w:rPr>
      </w:pPr>
      <w:r>
        <w:rPr>
          <w:rFonts w:eastAsiaTheme="minorEastAsia"/>
          <w:sz w:val="24"/>
          <w:szCs w:val="24"/>
        </w:rPr>
        <w:t>Se uniamo tre colori con un triangolo tutti i colori lungo il bordo sono i colori ottenibili mischiando i tre colori;</w:t>
      </w:r>
    </w:p>
    <w:p w14:paraId="10B081C8" w14:textId="073D0B02" w:rsidR="00C55F57" w:rsidRDefault="00C55F57" w:rsidP="00C55F57">
      <w:pPr>
        <w:pStyle w:val="Nessunaspaziatura"/>
        <w:numPr>
          <w:ilvl w:val="0"/>
          <w:numId w:val="3"/>
        </w:numPr>
        <w:rPr>
          <w:rFonts w:eastAsiaTheme="minorEastAsia"/>
          <w:sz w:val="24"/>
          <w:szCs w:val="24"/>
        </w:rPr>
      </w:pPr>
      <w:r>
        <w:rPr>
          <w:rFonts w:eastAsiaTheme="minorEastAsia"/>
          <w:sz w:val="24"/>
          <w:szCs w:val="24"/>
        </w:rPr>
        <w:t>Unendo Rosso Green e Blue si ottiene un triangolo che contiene tutti i colori che si possono riprodurre, questo triangolo non copre tutta l’area, quindi non tutti i colori si possono riprodurre unendo RGB;</w:t>
      </w:r>
    </w:p>
    <w:p w14:paraId="4BDC0C8A" w14:textId="4BEF0369" w:rsidR="00C55F57" w:rsidRDefault="00D30C20" w:rsidP="00C55F57">
      <w:pPr>
        <w:pStyle w:val="Nessunaspaziatura"/>
        <w:numPr>
          <w:ilvl w:val="0"/>
          <w:numId w:val="3"/>
        </w:numPr>
        <w:rPr>
          <w:rFonts w:eastAsiaTheme="minorEastAsia"/>
          <w:sz w:val="24"/>
          <w:szCs w:val="24"/>
        </w:rPr>
      </w:pPr>
      <w:r>
        <w:rPr>
          <w:rFonts w:eastAsiaTheme="minorEastAsia"/>
          <w:sz w:val="24"/>
          <w:szCs w:val="24"/>
        </w:rPr>
        <w:t>I colori utilizzabili da una stampante sono minori rispetto a quelli visibili in un monitor perché è differente il modo di mischiare i colori.</w:t>
      </w:r>
    </w:p>
    <w:p w14:paraId="2B62AD36" w14:textId="039BB0D6" w:rsidR="00C05B28" w:rsidRDefault="00C05B28" w:rsidP="00C05B28">
      <w:pPr>
        <w:pStyle w:val="Nessunaspaziatura"/>
        <w:rPr>
          <w:rFonts w:eastAsiaTheme="minorEastAsia"/>
          <w:sz w:val="24"/>
          <w:szCs w:val="24"/>
        </w:rPr>
      </w:pPr>
    </w:p>
    <w:p w14:paraId="06DBA869" w14:textId="33D86D22" w:rsidR="00C05B28" w:rsidRDefault="00C05B28" w:rsidP="00C05B28">
      <w:pPr>
        <w:pStyle w:val="Nessunaspaziatura"/>
        <w:rPr>
          <w:rFonts w:eastAsiaTheme="minorEastAsia"/>
          <w:sz w:val="24"/>
          <w:szCs w:val="24"/>
        </w:rPr>
      </w:pPr>
    </w:p>
    <w:p w14:paraId="69C0E04D" w14:textId="7484C540" w:rsidR="00C05B28" w:rsidRDefault="00C05B28" w:rsidP="00C05B28">
      <w:pPr>
        <w:pStyle w:val="Nessunaspaziatura"/>
        <w:rPr>
          <w:rFonts w:eastAsiaTheme="minorEastAsia"/>
          <w:sz w:val="24"/>
          <w:szCs w:val="24"/>
        </w:rPr>
      </w:pPr>
    </w:p>
    <w:p w14:paraId="2490125A" w14:textId="66B8B385" w:rsidR="00AF6207" w:rsidRDefault="00AF6207" w:rsidP="00C05B28">
      <w:pPr>
        <w:pStyle w:val="Nessunaspaziatura"/>
        <w:rPr>
          <w:rFonts w:eastAsiaTheme="minorEastAsia"/>
          <w:sz w:val="24"/>
          <w:szCs w:val="24"/>
        </w:rPr>
      </w:pPr>
      <w:r>
        <w:rPr>
          <w:rFonts w:eastAsiaTheme="minorEastAsia"/>
          <w:sz w:val="24"/>
          <w:szCs w:val="24"/>
        </w:rPr>
        <w:lastRenderedPageBreak/>
        <w:t>Modelli di colore</w:t>
      </w:r>
    </w:p>
    <w:p w14:paraId="56CBF239" w14:textId="67AE8C4C" w:rsidR="00AF6207" w:rsidRDefault="00AF6207" w:rsidP="00C05B28">
      <w:pPr>
        <w:pStyle w:val="Nessunaspaziatura"/>
        <w:rPr>
          <w:rFonts w:eastAsiaTheme="minorEastAsia"/>
          <w:sz w:val="24"/>
          <w:szCs w:val="24"/>
        </w:rPr>
      </w:pPr>
      <w:r>
        <w:rPr>
          <w:rFonts w:eastAsiaTheme="minorEastAsia"/>
          <w:sz w:val="24"/>
          <w:szCs w:val="24"/>
        </w:rPr>
        <w:t>Lo scopo di un modello del colore è di consentirne la specifica dei colori con modalità standardizzate, che normalmente sono in coordinate 3D, i modelli di colori più utilizzati sono orientate all’HW di acquisizione e restituzione delle immagini o alla loro trasmissione, compressione ed elaborazione tramite trattamento del colore (RGB/CMY/YUV/YIQ/YCbCr), ci sono tanti modelli per lo stesso tipo di modello e usano in maniera ambigua lettere nei nomi(I o V significano cose differenti in modelli differenti)</w:t>
      </w:r>
    </w:p>
    <w:p w14:paraId="2E492284" w14:textId="46BDF2CD" w:rsidR="00AF6207" w:rsidRDefault="00AF6207" w:rsidP="00C05B28">
      <w:pPr>
        <w:pStyle w:val="Nessunaspaziatura"/>
        <w:rPr>
          <w:rFonts w:eastAsiaTheme="minorEastAsia"/>
          <w:sz w:val="24"/>
          <w:szCs w:val="24"/>
        </w:rPr>
      </w:pPr>
    </w:p>
    <w:p w14:paraId="00187BF1" w14:textId="1DD143AF" w:rsidR="00AF6207" w:rsidRDefault="00AF6207" w:rsidP="00C05B28">
      <w:pPr>
        <w:pStyle w:val="Nessunaspaziatura"/>
        <w:rPr>
          <w:rFonts w:eastAsiaTheme="minorEastAsia"/>
          <w:sz w:val="24"/>
          <w:szCs w:val="24"/>
        </w:rPr>
      </w:pPr>
      <w:r>
        <w:rPr>
          <w:rFonts w:eastAsiaTheme="minorEastAsia"/>
          <w:sz w:val="24"/>
          <w:szCs w:val="24"/>
        </w:rPr>
        <w:t>CIE L*a*b*</w:t>
      </w:r>
    </w:p>
    <w:p w14:paraId="5B8E7476" w14:textId="59E4217C" w:rsidR="00AF6207" w:rsidRDefault="00AF6207" w:rsidP="00C05B28">
      <w:pPr>
        <w:pStyle w:val="Nessunaspaziatura"/>
        <w:rPr>
          <w:rFonts w:eastAsiaTheme="minorEastAsia"/>
          <w:sz w:val="24"/>
          <w:szCs w:val="24"/>
        </w:rPr>
      </w:pPr>
      <w:r>
        <w:rPr>
          <w:rFonts w:eastAsiaTheme="minorEastAsia"/>
          <w:sz w:val="24"/>
          <w:szCs w:val="24"/>
        </w:rPr>
        <w:t>il principale del difetto CIE è che non è dotato di uniformità percettiva(dati 2 colori C1, C2 consideriamo le distanze dal colore C3 e dal colore C4. Supponiamo che le due distanze siano le stesse quantitativamente uguali, sarebbe desiderabile che le distanze con C3 e C4 siano percepite uguali… ma in generale per come è composto il sistema saranno percepite come distanze differenti).</w:t>
      </w:r>
    </w:p>
    <w:p w14:paraId="1FE57E19" w14:textId="40A8297F" w:rsidR="00AF6207" w:rsidRDefault="00AF6207" w:rsidP="00C05B28">
      <w:pPr>
        <w:pStyle w:val="Nessunaspaziatura"/>
        <w:rPr>
          <w:rFonts w:eastAsiaTheme="minorEastAsia"/>
          <w:sz w:val="24"/>
          <w:szCs w:val="24"/>
        </w:rPr>
      </w:pPr>
      <w:r>
        <w:rPr>
          <w:rFonts w:eastAsiaTheme="minorEastAsia"/>
          <w:sz w:val="24"/>
          <w:szCs w:val="24"/>
        </w:rPr>
        <w:t>La CIE nel 1976 ha standardizzato 2 spazi di colore CIE L*u*v e CIE L*a*b*… attraverso formule si può passare dallo spazio CIE XYZ allo spazio CIELAB</w:t>
      </w:r>
    </w:p>
    <w:p w14:paraId="0E4CCC13" w14:textId="57DD96BE" w:rsidR="00AF6207" w:rsidRDefault="00AF6207" w:rsidP="00C05B28">
      <w:pPr>
        <w:pStyle w:val="Nessunaspaziatura"/>
        <w:rPr>
          <w:rFonts w:eastAsiaTheme="minorEastAsia"/>
          <w:sz w:val="28"/>
          <w:szCs w:val="28"/>
        </w:rPr>
      </w:pPr>
      <m:oMath>
        <m:r>
          <w:rPr>
            <w:rFonts w:ascii="Cambria Math" w:eastAsiaTheme="minorEastAsia" w:hAnsi="Cambria Math"/>
            <w:color w:val="FF0000"/>
            <w:sz w:val="28"/>
            <w:szCs w:val="28"/>
          </w:rPr>
          <m:t>L</m:t>
        </m:r>
        <m:r>
          <m:rPr>
            <m:sty m:val="p"/>
          </m:rPr>
          <w:rPr>
            <w:rFonts w:ascii="Cambria Math" w:eastAsiaTheme="minorEastAsia" w:hAnsi="Cambria Math"/>
            <w:sz w:val="28"/>
            <w:szCs w:val="28"/>
          </w:rPr>
          <m:t>=116</m:t>
        </m:r>
        <m:sSup>
          <m:sSupPr>
            <m:ctrlPr>
              <w:rPr>
                <w:rFonts w:ascii="Cambria Math" w:eastAsiaTheme="minorEastAsia" w:hAnsi="Cambria Math"/>
                <w:iCs/>
                <w:sz w:val="28"/>
                <w:szCs w:val="28"/>
              </w:rPr>
            </m:ctrlPr>
          </m:sSupPr>
          <m:e>
            <m:d>
              <m:dPr>
                <m:ctrlPr>
                  <w:rPr>
                    <w:rFonts w:ascii="Cambria Math" w:eastAsiaTheme="minorEastAsia" w:hAnsi="Cambria Math"/>
                    <w:iCs/>
                    <w:sz w:val="28"/>
                    <w:szCs w:val="28"/>
                  </w:rPr>
                </m:ctrlPr>
              </m:dPr>
              <m:e>
                <m:f>
                  <m:fPr>
                    <m:ctrlPr>
                      <w:rPr>
                        <w:rFonts w:ascii="Cambria Math" w:eastAsiaTheme="minorEastAsia" w:hAnsi="Cambria Math"/>
                        <w:i/>
                        <w:iCs/>
                        <w:sz w:val="28"/>
                        <w:szCs w:val="28"/>
                      </w:rPr>
                    </m:ctrlPr>
                  </m:fPr>
                  <m:num>
                    <m:r>
                      <w:rPr>
                        <w:rFonts w:ascii="Cambria Math" w:eastAsiaTheme="minorEastAsia" w:hAnsi="Cambria Math"/>
                        <w:sz w:val="28"/>
                        <w:szCs w:val="28"/>
                      </w:rPr>
                      <m:t>Y</m:t>
                    </m:r>
                  </m:num>
                  <m:den>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den>
                </m:f>
              </m:e>
            </m:d>
          </m:e>
          <m:sup>
            <m:f>
              <m:fPr>
                <m:ctrlPr>
                  <w:rPr>
                    <w:rFonts w:ascii="Cambria Math" w:eastAsiaTheme="minorEastAsia" w:hAnsi="Cambria Math"/>
                    <w:i/>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3</m:t>
                </m:r>
              </m:den>
            </m:f>
          </m:sup>
        </m:sSup>
      </m:oMath>
      <w:r w:rsidR="00D71CCB">
        <w:rPr>
          <w:rFonts w:eastAsiaTheme="minorEastAsia"/>
          <w:iCs/>
          <w:sz w:val="28"/>
          <w:szCs w:val="28"/>
        </w:rPr>
        <w:tab/>
      </w:r>
      <w:r w:rsidR="00D56BA1">
        <w:rPr>
          <w:rFonts w:eastAsiaTheme="minorEastAsia"/>
          <w:iCs/>
          <w:sz w:val="24"/>
          <w:szCs w:val="24"/>
        </w:rPr>
        <w:t xml:space="preserve"> </w:t>
      </w:r>
      <m:oMath>
        <m:sSup>
          <m:sSupPr>
            <m:ctrlPr>
              <w:rPr>
                <w:rFonts w:ascii="Cambria Math" w:eastAsiaTheme="minorEastAsia" w:hAnsi="Cambria Math"/>
                <w:sz w:val="28"/>
                <w:szCs w:val="28"/>
              </w:rPr>
            </m:ctrlPr>
          </m:sSupPr>
          <m:e>
            <m:r>
              <m:rPr>
                <m:sty m:val="p"/>
              </m:rPr>
              <w:rPr>
                <w:rFonts w:ascii="Cambria Math" w:eastAsiaTheme="minorEastAsia" w:hAnsi="Cambria Math"/>
                <w:color w:val="FF0000"/>
                <w:sz w:val="28"/>
                <w:szCs w:val="28"/>
              </w:rPr>
              <m:t>a</m:t>
            </m:r>
          </m:e>
          <m:sup>
            <m:r>
              <m:rPr>
                <m:sty m:val="p"/>
              </m:rPr>
              <w:rPr>
                <w:rFonts w:ascii="Cambria Math" w:eastAsiaTheme="minorEastAsia" w:hAnsi="Cambria Math"/>
                <w:sz w:val="28"/>
                <w:szCs w:val="28"/>
              </w:rPr>
              <m:t>*</m:t>
            </m:r>
          </m:sup>
        </m:sSup>
        <m:r>
          <m:rPr>
            <m:sty m:val="p"/>
          </m:rPr>
          <w:rPr>
            <w:rFonts w:ascii="Cambria Math" w:eastAsiaTheme="minorEastAsia" w:hAnsi="Cambria Math"/>
            <w:sz w:val="28"/>
            <w:szCs w:val="28"/>
          </w:rPr>
          <m:t>=500</m:t>
        </m:r>
        <m:d>
          <m:dPr>
            <m:begChr m:val="["/>
            <m:endChr m:val="]"/>
            <m:ctrlPr>
              <w:rPr>
                <w:rFonts w:ascii="Cambria Math" w:eastAsiaTheme="minorEastAsia" w:hAnsi="Cambria Math"/>
                <w:sz w:val="28"/>
                <w:szCs w:val="28"/>
              </w:rPr>
            </m:ctrlPr>
          </m:dPr>
          <m:e>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X</m:t>
                        </m:r>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X</m:t>
                            </m:r>
                          </m:e>
                          <m:sub>
                            <m:r>
                              <m:rPr>
                                <m:sty m:val="p"/>
                              </m:rPr>
                              <w:rPr>
                                <w:rFonts w:ascii="Cambria Math" w:eastAsiaTheme="minorEastAsia" w:hAnsi="Cambria Math"/>
                                <w:sz w:val="28"/>
                                <w:szCs w:val="28"/>
                              </w:rPr>
                              <m:t>n</m:t>
                            </m:r>
                          </m:sub>
                        </m:sSub>
                      </m:den>
                    </m:f>
                  </m:e>
                </m:d>
              </m:e>
              <m:sup>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up>
            </m:sSup>
            <m:r>
              <m:rPr>
                <m:sty m:val="p"/>
              </m:rP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Y</m:t>
                        </m:r>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Y</m:t>
                            </m:r>
                          </m:e>
                          <m:sub>
                            <m:r>
                              <m:rPr>
                                <m:sty m:val="p"/>
                              </m:rPr>
                              <w:rPr>
                                <w:rFonts w:ascii="Cambria Math" w:eastAsiaTheme="minorEastAsia" w:hAnsi="Cambria Math"/>
                                <w:sz w:val="28"/>
                                <w:szCs w:val="28"/>
                              </w:rPr>
                              <m:t>n</m:t>
                            </m:r>
                          </m:sub>
                        </m:sSub>
                      </m:den>
                    </m:f>
                  </m:e>
                </m:d>
              </m:e>
              <m:sup>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up>
            </m:sSup>
          </m:e>
        </m:d>
      </m:oMath>
      <w:r w:rsidR="00D71CCB">
        <w:rPr>
          <w:rFonts w:eastAsiaTheme="minorEastAsia"/>
          <w:sz w:val="28"/>
          <w:szCs w:val="28"/>
        </w:rPr>
        <w:tab/>
        <w:t xml:space="preserve"> </w:t>
      </w:r>
      <m:oMath>
        <m:sSup>
          <m:sSupPr>
            <m:ctrlPr>
              <w:rPr>
                <w:rFonts w:ascii="Cambria Math" w:eastAsiaTheme="minorEastAsia" w:hAnsi="Cambria Math"/>
                <w:i/>
                <w:sz w:val="28"/>
                <w:szCs w:val="28"/>
              </w:rPr>
            </m:ctrlPr>
          </m:sSupPr>
          <m:e>
            <m:r>
              <w:rPr>
                <w:rFonts w:ascii="Cambria Math" w:eastAsiaTheme="minorEastAsia" w:hAnsi="Cambria Math"/>
                <w:color w:val="FF0000"/>
                <w:sz w:val="28"/>
                <w:szCs w:val="28"/>
              </w:rPr>
              <m:t>b</m:t>
            </m:r>
          </m:e>
          <m:sup>
            <m:r>
              <w:rPr>
                <w:rFonts w:ascii="Cambria Math" w:eastAsiaTheme="minorEastAsia" w:hAnsi="Cambria Math"/>
                <w:sz w:val="28"/>
                <w:szCs w:val="28"/>
              </w:rPr>
              <m:t>*</m:t>
            </m:r>
          </m:sup>
        </m:sSup>
        <m:r>
          <w:rPr>
            <w:rFonts w:ascii="Cambria Math" w:eastAsiaTheme="minorEastAsia" w:hAnsi="Cambria Math"/>
            <w:sz w:val="28"/>
            <w:szCs w:val="28"/>
          </w:rPr>
          <m:t>=200</m:t>
        </m:r>
        <m:d>
          <m:dPr>
            <m:begChr m:val="["/>
            <m:endChr m:val="]"/>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Y</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den>
                    </m:f>
                  </m:e>
                </m:d>
              </m:e>
              <m:sup>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3</m:t>
                    </m:r>
                  </m:den>
                </m:f>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Z</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n</m:t>
                            </m:r>
                          </m:sub>
                        </m:sSub>
                      </m:den>
                    </m:f>
                  </m:e>
                </m:d>
              </m:e>
              <m:sup>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3</m:t>
                    </m:r>
                  </m:den>
                </m:f>
              </m:sup>
            </m:sSup>
          </m:e>
        </m:d>
      </m:oMath>
    </w:p>
    <w:p w14:paraId="6C98C3C8" w14:textId="53B64047" w:rsidR="00D71CCB" w:rsidRPr="00D71CCB" w:rsidRDefault="00D71CCB" w:rsidP="00C05B28">
      <w:pPr>
        <w:pStyle w:val="Nessunaspaziatura"/>
        <w:rPr>
          <w:rFonts w:eastAsiaTheme="minorEastAsia" w:cstheme="minorHAnsi"/>
          <w:iCs/>
          <w:sz w:val="24"/>
          <w:szCs w:val="24"/>
        </w:rPr>
      </w:pPr>
      <w:r w:rsidRPr="00D71CCB">
        <w:rPr>
          <w:rFonts w:eastAsiaTheme="minorEastAsia" w:cstheme="minorHAnsi"/>
          <w:sz w:val="24"/>
          <w:szCs w:val="24"/>
        </w:rPr>
        <w:t xml:space="preserve">Dove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X</m:t>
            </m:r>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n</m:t>
                </m:r>
              </m:sub>
            </m:sSub>
          </m:den>
        </m:f>
      </m:oMath>
      <w:r w:rsidRPr="00D71CCB">
        <w:rPr>
          <w:rFonts w:eastAsiaTheme="minorEastAsia" w:cstheme="minorHAnsi"/>
          <w:sz w:val="24"/>
          <w:szCs w:val="24"/>
        </w:rPr>
        <w:t xml:space="preserve">,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m:t>
            </m:r>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n</m:t>
                </m:r>
              </m:sub>
            </m:sSub>
          </m:den>
        </m:f>
      </m:oMath>
      <w:r w:rsidRPr="00D71CCB">
        <w:rPr>
          <w:rFonts w:eastAsiaTheme="minorEastAsia" w:cstheme="minorHAnsi"/>
          <w:sz w:val="24"/>
          <w:szCs w:val="24"/>
        </w:rPr>
        <w:t>,</w:t>
      </w:r>
      <w:r w:rsidRPr="00D71CCB">
        <w:rPr>
          <w:rFonts w:eastAsiaTheme="minorEastAsia" w:cstheme="minorHAnsi"/>
          <w:i/>
          <w:sz w:val="24"/>
          <w:szCs w:val="24"/>
        </w:rPr>
        <w:t xml:space="preserve">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Z</m:t>
            </m:r>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Z</m:t>
                </m:r>
              </m:e>
              <m:sub>
                <m:r>
                  <w:rPr>
                    <w:rFonts w:ascii="Cambria Math" w:eastAsiaTheme="minorEastAsia" w:hAnsi="Cambria Math" w:cstheme="minorHAnsi"/>
                    <w:sz w:val="24"/>
                    <w:szCs w:val="24"/>
                  </w:rPr>
                  <m:t>n</m:t>
                </m:r>
              </m:sub>
            </m:sSub>
          </m:den>
        </m:f>
      </m:oMath>
      <w:r w:rsidRPr="00D71CCB">
        <w:rPr>
          <w:rFonts w:eastAsiaTheme="minorEastAsia" w:cstheme="minorHAnsi"/>
          <w:i/>
          <w:sz w:val="24"/>
          <w:szCs w:val="24"/>
        </w:rPr>
        <w:t xml:space="preserve"> </w:t>
      </w:r>
      <w:r w:rsidRPr="00D71CCB">
        <w:rPr>
          <w:rFonts w:eastAsiaTheme="minorEastAsia" w:cstheme="minorHAnsi"/>
          <w:iCs/>
          <w:sz w:val="24"/>
          <w:szCs w:val="24"/>
        </w:rPr>
        <w:t xml:space="preserve">sono maggiori di 0.01, dove </w:t>
      </w: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n</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n</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Z</m:t>
            </m:r>
          </m:e>
          <m:sub>
            <m:r>
              <w:rPr>
                <w:rFonts w:ascii="Cambria Math" w:eastAsiaTheme="minorEastAsia" w:hAnsi="Cambria Math" w:cstheme="minorHAnsi"/>
                <w:sz w:val="24"/>
                <w:szCs w:val="24"/>
              </w:rPr>
              <m:t>n</m:t>
            </m:r>
          </m:sub>
        </m:sSub>
      </m:oMath>
      <w:r w:rsidRPr="00D71CCB">
        <w:rPr>
          <w:rFonts w:eastAsiaTheme="minorEastAsia" w:cstheme="minorHAnsi"/>
          <w:iCs/>
          <w:sz w:val="24"/>
          <w:szCs w:val="24"/>
        </w:rPr>
        <w:t>definiscono il punto bianco, la metrica CIELAB si ottiene dalla seguente formula:</w:t>
      </w:r>
    </w:p>
    <w:p w14:paraId="11CCD623" w14:textId="3509F193" w:rsidR="00D71CCB" w:rsidRPr="00D03342" w:rsidRDefault="00D71CCB" w:rsidP="00C05B28">
      <w:pPr>
        <w:pStyle w:val="Nessunaspaziatura"/>
        <w:rPr>
          <w:rFonts w:eastAsiaTheme="minorEastAsia"/>
          <w:iCs/>
          <w:sz w:val="24"/>
          <w:szCs w:val="24"/>
        </w:rPr>
      </w:pPr>
      <m:oMathPara>
        <m:oMath>
          <m:r>
            <w:rPr>
              <w:rFonts w:ascii="Cambria Math" w:eastAsiaTheme="minorEastAsia" w:hAnsi="Cambria Math"/>
              <w:sz w:val="24"/>
              <w:szCs w:val="24"/>
            </w:rPr>
            <m:t>Δ</m:t>
          </m:r>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E</m:t>
              </m:r>
            </m:e>
            <m:sub>
              <m:r>
                <w:rPr>
                  <w:rFonts w:ascii="Cambria Math" w:eastAsiaTheme="minorEastAsia" w:hAnsi="Cambria Math"/>
                  <w:sz w:val="24"/>
                  <w:szCs w:val="24"/>
                </w:rPr>
                <m:t>ab</m:t>
              </m:r>
            </m:sub>
            <m:sup>
              <m:r>
                <w:rPr>
                  <w:rFonts w:ascii="Cambria Math" w:eastAsiaTheme="minorEastAsia" w:hAnsi="Cambria Math"/>
                  <w:sz w:val="24"/>
                  <w:szCs w:val="24"/>
                </w:rPr>
                <m:t>*</m:t>
              </m:r>
            </m:sup>
          </m:sSubSup>
          <m:r>
            <w:rPr>
              <w:rFonts w:ascii="Cambria Math" w:eastAsiaTheme="minorEastAsia" w:hAnsi="Cambria Math"/>
              <w:sz w:val="24"/>
              <w:szCs w:val="24"/>
            </w:rPr>
            <m:t xml:space="preserve">= </m:t>
          </m:r>
          <m:rad>
            <m:radPr>
              <m:degHide m:val="1"/>
              <m:ctrlPr>
                <w:rPr>
                  <w:rFonts w:ascii="Cambria Math" w:eastAsiaTheme="minorEastAsia" w:hAnsi="Cambria Math"/>
                  <w:i/>
                  <w:iCs/>
                  <w:sz w:val="24"/>
                  <w:szCs w:val="24"/>
                </w:rPr>
              </m:ctrlPr>
            </m:radPr>
            <m:deg/>
            <m:e>
              <m:sSup>
                <m:sSupPr>
                  <m:ctrlPr>
                    <w:rPr>
                      <w:rFonts w:ascii="Cambria Math" w:eastAsiaTheme="minorEastAsia" w:hAnsi="Cambria Math"/>
                      <w:i/>
                      <w:iCs/>
                      <w:sz w:val="24"/>
                      <w:szCs w:val="24"/>
                    </w:rPr>
                  </m:ctrlPr>
                </m:sSupPr>
                <m:e>
                  <m:d>
                    <m:dPr>
                      <m:ctrlPr>
                        <w:rPr>
                          <w:rFonts w:ascii="Cambria Math" w:eastAsiaTheme="minorEastAsia" w:hAnsi="Cambria Math"/>
                          <w:i/>
                          <w:iCs/>
                          <w:sz w:val="24"/>
                          <w:szCs w:val="24"/>
                        </w:rPr>
                      </m:ctrlPr>
                    </m:dPr>
                    <m:e>
                      <m:r>
                        <w:rPr>
                          <w:rFonts w:ascii="Cambria Math" w:eastAsiaTheme="minorEastAsia" w:hAnsi="Cambria Math"/>
                          <w:sz w:val="24"/>
                          <w:szCs w:val="24"/>
                        </w:rPr>
                        <m:t>Δ</m:t>
                      </m:r>
                      <m:sSup>
                        <m:sSupPr>
                          <m:ctrlPr>
                            <w:rPr>
                              <w:rFonts w:ascii="Cambria Math" w:eastAsiaTheme="minorEastAsia" w:hAnsi="Cambria Math"/>
                              <w:i/>
                              <w:iCs/>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m:t>
                          </m:r>
                        </m:sup>
                      </m:sSup>
                    </m:e>
                  </m:d>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iCs/>
                      <w:sz w:val="24"/>
                      <w:szCs w:val="24"/>
                    </w:rPr>
                  </m:ctrlPr>
                </m:sSupPr>
                <m:e>
                  <m:d>
                    <m:dPr>
                      <m:ctrlPr>
                        <w:rPr>
                          <w:rFonts w:ascii="Cambria Math" w:eastAsiaTheme="minorEastAsia" w:hAnsi="Cambria Math"/>
                          <w:i/>
                          <w:iCs/>
                          <w:sz w:val="24"/>
                          <w:szCs w:val="24"/>
                        </w:rPr>
                      </m:ctrlPr>
                    </m:dPr>
                    <m:e>
                      <m:r>
                        <w:rPr>
                          <w:rFonts w:ascii="Cambria Math" w:eastAsiaTheme="minorEastAsia" w:hAnsi="Cambria Math"/>
                          <w:sz w:val="24"/>
                          <w:szCs w:val="24"/>
                        </w:rPr>
                        <m:t>Δ</m:t>
                      </m:r>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e>
                  </m:d>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iCs/>
                      <w:sz w:val="24"/>
                      <w:szCs w:val="24"/>
                    </w:rPr>
                  </m:ctrlPr>
                </m:sSupPr>
                <m:e>
                  <m:d>
                    <m:dPr>
                      <m:ctrlPr>
                        <w:rPr>
                          <w:rFonts w:ascii="Cambria Math" w:eastAsiaTheme="minorEastAsia" w:hAnsi="Cambria Math"/>
                          <w:i/>
                          <w:iCs/>
                          <w:sz w:val="24"/>
                          <w:szCs w:val="24"/>
                        </w:rPr>
                      </m:ctrlPr>
                    </m:dPr>
                    <m:e>
                      <m:r>
                        <w:rPr>
                          <w:rFonts w:ascii="Cambria Math" w:eastAsiaTheme="minorEastAsia" w:hAnsi="Cambria Math"/>
                          <w:sz w:val="24"/>
                          <w:szCs w:val="24"/>
                        </w:rPr>
                        <m:t>Δ</m:t>
                      </m:r>
                      <m:sSup>
                        <m:sSupPr>
                          <m:ctrlPr>
                            <w:rPr>
                              <w:rFonts w:ascii="Cambria Math" w:eastAsiaTheme="minorEastAsia" w:hAnsi="Cambria Math"/>
                              <w:i/>
                              <w:iCs/>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e>
                  </m:d>
                </m:e>
                <m:sup>
                  <m:r>
                    <w:rPr>
                      <w:rFonts w:ascii="Cambria Math" w:eastAsiaTheme="minorEastAsia" w:hAnsi="Cambria Math"/>
                      <w:sz w:val="24"/>
                      <w:szCs w:val="24"/>
                    </w:rPr>
                    <m:t>2</m:t>
                  </m:r>
                </m:sup>
              </m:sSup>
            </m:e>
          </m:rad>
        </m:oMath>
      </m:oMathPara>
    </w:p>
    <w:p w14:paraId="2356A78D" w14:textId="3194F4BE" w:rsidR="00D03342" w:rsidRDefault="00000000" w:rsidP="00C05B28">
      <w:pPr>
        <w:pStyle w:val="Nessunaspaziatura"/>
        <w:rPr>
          <w:rFonts w:eastAsiaTheme="minorEastAsia"/>
          <w:iCs/>
          <w:sz w:val="24"/>
          <w:szCs w:val="24"/>
        </w:rPr>
      </w:p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m:t>
            </m:r>
          </m:sup>
        </m:sSup>
      </m:oMath>
      <w:r w:rsidR="00D03342">
        <w:rPr>
          <w:rFonts w:eastAsiaTheme="minorEastAsia"/>
          <w:iCs/>
          <w:sz w:val="24"/>
          <w:szCs w:val="24"/>
        </w:rPr>
        <w:t xml:space="preserve"> = Luminanza o Luminosità ( 0 rappresenta il nero, 100 rappresenta il bianco)</w:t>
      </w:r>
    </w:p>
    <w:p w14:paraId="30A9C2A5" w14:textId="77777777" w:rsidR="00D03342" w:rsidRDefault="00000000" w:rsidP="00C05B28">
      <w:pPr>
        <w:pStyle w:val="Nessunaspaziatura"/>
        <w:rPr>
          <w:rFonts w:eastAsiaTheme="minorEastAsia"/>
          <w:iCs/>
          <w:sz w:val="24"/>
          <w:szCs w:val="24"/>
        </w:rPr>
      </w:p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r>
          <w:rPr>
            <w:rFonts w:ascii="Cambria Math" w:eastAsiaTheme="minorEastAsia" w:hAnsi="Cambria Math"/>
            <w:sz w:val="24"/>
            <w:szCs w:val="24"/>
          </w:rPr>
          <m:t xml:space="preserve"> e </m:t>
        </m:r>
        <m:sSup>
          <m:sSupPr>
            <m:ctrlPr>
              <w:rPr>
                <w:rFonts w:ascii="Cambria Math" w:eastAsiaTheme="minorEastAsia" w:hAnsi="Cambria Math"/>
                <w:i/>
                <w:iCs/>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oMath>
      <w:r w:rsidR="00D03342">
        <w:rPr>
          <w:rFonts w:eastAsiaTheme="minorEastAsia"/>
          <w:iCs/>
          <w:sz w:val="24"/>
          <w:szCs w:val="24"/>
        </w:rPr>
        <w:t xml:space="preserve"> = crominanza</w:t>
      </w:r>
    </w:p>
    <w:p w14:paraId="4E3D16C8" w14:textId="6C02B302" w:rsidR="00D03342" w:rsidRDefault="00000000" w:rsidP="00C05B28">
      <w:pPr>
        <w:pStyle w:val="Nessunaspaziatura"/>
        <w:rPr>
          <w:rFonts w:eastAsiaTheme="minorEastAsia"/>
          <w:iCs/>
          <w:sz w:val="24"/>
          <w:szCs w:val="24"/>
        </w:rPr>
      </w:p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m:t>
            </m:r>
          </m:sup>
        </m:sSup>
      </m:oMath>
      <w:r w:rsidR="00D03342">
        <w:rPr>
          <w:rFonts w:eastAsiaTheme="minorEastAsia"/>
          <w:iCs/>
          <w:sz w:val="24"/>
          <w:szCs w:val="24"/>
        </w:rPr>
        <w:t xml:space="preserve">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oMath>
      <w:r w:rsidR="00D03342">
        <w:rPr>
          <w:rFonts w:eastAsiaTheme="minorEastAsia"/>
          <w:iCs/>
          <w:sz w:val="24"/>
          <w:szCs w:val="24"/>
        </w:rPr>
        <w:t xml:space="preserve">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oMath>
      <w:r w:rsidR="00D03342">
        <w:rPr>
          <w:rFonts w:eastAsiaTheme="minorEastAsia"/>
          <w:iCs/>
          <w:sz w:val="24"/>
          <w:szCs w:val="24"/>
        </w:rPr>
        <w:t xml:space="preserve"> rappresentano le trasformazione dei tre valori del tristimolo XYZ </w:t>
      </w:r>
    </w:p>
    <w:p w14:paraId="3E9A318A" w14:textId="3F776D18" w:rsidR="00D03342" w:rsidRDefault="00D03342" w:rsidP="00C05B28">
      <w:pPr>
        <w:pStyle w:val="Nessunaspaziatura"/>
        <w:rPr>
          <w:rFonts w:eastAsiaTheme="minorEastAsia"/>
          <w:iCs/>
          <w:sz w:val="24"/>
          <w:szCs w:val="24"/>
        </w:rPr>
      </w:pPr>
      <w:r>
        <w:rPr>
          <w:rFonts w:eastAsiaTheme="minorEastAsia"/>
          <w:iCs/>
          <w:sz w:val="24"/>
          <w:szCs w:val="24"/>
        </w:rPr>
        <w:t xml:space="preserve">Nello spazio CIELAB la distanza tra due punti in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m:t>
            </m:r>
          </m:sup>
        </m:sSup>
      </m:oMath>
      <w:r>
        <w:rPr>
          <w:rFonts w:eastAsiaTheme="minorEastAsia"/>
          <w:iCs/>
          <w:sz w:val="24"/>
          <w:szCs w:val="24"/>
        </w:rPr>
        <w:t xml:space="preserve">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oMath>
      <w:r>
        <w:rPr>
          <w:rFonts w:eastAsiaTheme="minorEastAsia"/>
          <w:iCs/>
          <w:sz w:val="24"/>
          <w:szCs w:val="24"/>
        </w:rPr>
        <w:t xml:space="preserve">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oMath>
      <w:r>
        <w:rPr>
          <w:rFonts w:eastAsiaTheme="minorEastAsia"/>
          <w:iCs/>
          <w:sz w:val="24"/>
          <w:szCs w:val="24"/>
        </w:rPr>
        <w:t>definisce le differenze di colore</w:t>
      </w:r>
    </w:p>
    <w:p w14:paraId="65EF8DFB" w14:textId="7DC60D87" w:rsidR="00FB16E7" w:rsidRDefault="00FB16E7" w:rsidP="00C05B28">
      <w:pPr>
        <w:pStyle w:val="Nessunaspaziatura"/>
        <w:rPr>
          <w:rFonts w:eastAsiaTheme="minorEastAsia"/>
          <w:iCs/>
          <w:sz w:val="24"/>
          <w:szCs w:val="24"/>
        </w:rPr>
      </w:pPr>
      <w:r>
        <w:rPr>
          <w:rFonts w:eastAsiaTheme="minorEastAsia"/>
          <w:iCs/>
          <w:sz w:val="24"/>
          <w:szCs w:val="24"/>
        </w:rPr>
        <w:t>Spazio L* C* h*</w:t>
      </w:r>
    </w:p>
    <w:p w14:paraId="3202010F" w14:textId="43D971CC" w:rsidR="00FB16E7" w:rsidRDefault="00FB16E7" w:rsidP="00C05B28">
      <w:pPr>
        <w:pStyle w:val="Nessunaspaziatura"/>
        <w:rPr>
          <w:rFonts w:eastAsiaTheme="minorEastAsia"/>
          <w:iCs/>
          <w:sz w:val="24"/>
          <w:szCs w:val="24"/>
        </w:rPr>
      </w:pPr>
      <w:r>
        <w:rPr>
          <w:rFonts w:eastAsiaTheme="minorEastAsia"/>
          <w:iCs/>
          <w:sz w:val="24"/>
          <w:szCs w:val="24"/>
        </w:rPr>
        <w:t>C* = Chroma</w:t>
      </w:r>
    </w:p>
    <w:p w14:paraId="07EF8A43" w14:textId="0B6A94F1" w:rsidR="00FB16E7" w:rsidRDefault="00FB16E7" w:rsidP="00C05B28">
      <w:pPr>
        <w:pStyle w:val="Nessunaspaziatura"/>
        <w:rPr>
          <w:rFonts w:eastAsiaTheme="minorEastAsia"/>
          <w:iCs/>
          <w:sz w:val="24"/>
          <w:szCs w:val="24"/>
        </w:rPr>
      </w:pPr>
      <w:r>
        <w:rPr>
          <w:rFonts w:eastAsiaTheme="minorEastAsia"/>
          <w:iCs/>
          <w:sz w:val="24"/>
          <w:szCs w:val="24"/>
        </w:rPr>
        <w:t>h* = Angolo di tonalità</w:t>
      </w:r>
    </w:p>
    <w:p w14:paraId="164CE984" w14:textId="68CD968E" w:rsidR="00FB16E7" w:rsidRDefault="00FB16E7" w:rsidP="00C05B28">
      <w:pPr>
        <w:pStyle w:val="Nessunaspaziatura"/>
        <w:rPr>
          <w:rFonts w:eastAsiaTheme="minorEastAsia"/>
          <w:iCs/>
          <w:sz w:val="24"/>
          <w:szCs w:val="24"/>
        </w:rPr>
      </w:pPr>
      <w:r w:rsidRPr="00FB16E7">
        <w:rPr>
          <w:rFonts w:eastAsiaTheme="minorEastAsia"/>
          <w:iCs/>
          <w:noProof/>
          <w:sz w:val="24"/>
          <w:szCs w:val="24"/>
        </w:rPr>
        <w:drawing>
          <wp:inline distT="0" distB="0" distL="0" distR="0" wp14:anchorId="10EDE93D" wp14:editId="1325A871">
            <wp:extent cx="4095750" cy="2622844"/>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6384" cy="2629654"/>
                    </a:xfrm>
                    <a:prstGeom prst="rect">
                      <a:avLst/>
                    </a:prstGeom>
                  </pic:spPr>
                </pic:pic>
              </a:graphicData>
            </a:graphic>
          </wp:inline>
        </w:drawing>
      </w:r>
    </w:p>
    <w:p w14:paraId="3215AEC9" w14:textId="04DF2FC3" w:rsidR="00FB16E7" w:rsidRDefault="00FB16E7" w:rsidP="00C05B28">
      <w:pPr>
        <w:pStyle w:val="Nessunaspaziatura"/>
        <w:rPr>
          <w:rFonts w:eastAsiaTheme="minorEastAsia"/>
          <w:iCs/>
          <w:sz w:val="24"/>
          <w:szCs w:val="24"/>
        </w:rPr>
      </w:pPr>
    </w:p>
    <w:p w14:paraId="0137FE0C" w14:textId="5C19BA4B" w:rsidR="00FB16E7" w:rsidRDefault="00FB16E7" w:rsidP="00C05B28">
      <w:pPr>
        <w:pStyle w:val="Nessunaspaziatura"/>
        <w:rPr>
          <w:rFonts w:eastAsiaTheme="minorEastAsia"/>
          <w:iCs/>
          <w:sz w:val="24"/>
          <w:szCs w:val="24"/>
        </w:rPr>
      </w:pPr>
    </w:p>
    <w:p w14:paraId="620CC854" w14:textId="1F6E3834" w:rsidR="00FB16E7" w:rsidRDefault="00FB16E7" w:rsidP="00C05B28">
      <w:pPr>
        <w:pStyle w:val="Nessunaspaziatura"/>
        <w:rPr>
          <w:rFonts w:eastAsiaTheme="minorEastAsia"/>
          <w:iCs/>
          <w:sz w:val="24"/>
          <w:szCs w:val="24"/>
        </w:rPr>
      </w:pPr>
    </w:p>
    <w:p w14:paraId="626ED5C4" w14:textId="510BA6DB" w:rsidR="00FB16E7" w:rsidRDefault="00FB16E7" w:rsidP="00C05B28">
      <w:pPr>
        <w:pStyle w:val="Nessunaspaziatura"/>
        <w:rPr>
          <w:rFonts w:eastAsiaTheme="minorEastAsia"/>
          <w:iCs/>
          <w:sz w:val="24"/>
          <w:szCs w:val="24"/>
        </w:rPr>
      </w:pPr>
    </w:p>
    <w:p w14:paraId="45025631" w14:textId="05B15DBC" w:rsidR="00FB16E7" w:rsidRDefault="00FB16E7" w:rsidP="00C05B28">
      <w:pPr>
        <w:pStyle w:val="Nessunaspaziatura"/>
        <w:rPr>
          <w:rFonts w:eastAsiaTheme="minorEastAsia"/>
          <w:iCs/>
          <w:sz w:val="24"/>
          <w:szCs w:val="24"/>
        </w:rPr>
      </w:pPr>
    </w:p>
    <w:p w14:paraId="0065B72A" w14:textId="4DF27D36" w:rsidR="00FB16E7" w:rsidRDefault="00FB16E7" w:rsidP="00C05B28">
      <w:pPr>
        <w:pStyle w:val="Nessunaspaziatura"/>
        <w:rPr>
          <w:rFonts w:eastAsiaTheme="minorEastAsia"/>
          <w:iCs/>
          <w:sz w:val="24"/>
          <w:szCs w:val="24"/>
        </w:rPr>
      </w:pPr>
      <w:r>
        <w:rPr>
          <w:rFonts w:eastAsiaTheme="minorEastAsia"/>
          <w:iCs/>
          <w:sz w:val="24"/>
          <w:szCs w:val="24"/>
        </w:rPr>
        <w:lastRenderedPageBreak/>
        <w:t>Il bianco e nero</w:t>
      </w:r>
    </w:p>
    <w:p w14:paraId="19DEB57F" w14:textId="7585169A" w:rsidR="00FB16E7" w:rsidRDefault="00FB16E7" w:rsidP="00C05B28">
      <w:pPr>
        <w:pStyle w:val="Nessunaspaziatura"/>
        <w:rPr>
          <w:rFonts w:eastAsiaTheme="minorEastAsia"/>
          <w:iCs/>
          <w:sz w:val="24"/>
          <w:szCs w:val="24"/>
        </w:rPr>
      </w:pPr>
      <w:r>
        <w:rPr>
          <w:rFonts w:eastAsiaTheme="minorEastAsia"/>
          <w:iCs/>
          <w:sz w:val="24"/>
          <w:szCs w:val="24"/>
        </w:rPr>
        <w:t>Quali sono le coordinate del nero?</w:t>
      </w:r>
    </w:p>
    <w:p w14:paraId="53A2DE29" w14:textId="623398D5" w:rsidR="00FB16E7" w:rsidRDefault="00FB16E7" w:rsidP="00C05B28">
      <w:pPr>
        <w:pStyle w:val="Nessunaspaziatura"/>
        <w:rPr>
          <w:rFonts w:eastAsiaTheme="minorEastAsia"/>
          <w:iCs/>
          <w:sz w:val="24"/>
          <w:szCs w:val="24"/>
        </w:rPr>
      </w:pPr>
      <w:r>
        <w:rPr>
          <w:rFonts w:eastAsiaTheme="minorEastAsia"/>
          <w:iCs/>
          <w:sz w:val="24"/>
          <w:szCs w:val="24"/>
        </w:rPr>
        <w:t>X = Y = Z = 0 (nessun corpo reale possiede questo nero)</w:t>
      </w:r>
    </w:p>
    <w:p w14:paraId="707B0741" w14:textId="38EA7FFC" w:rsidR="00FB16E7" w:rsidRDefault="00FB16E7" w:rsidP="00C05B28">
      <w:pPr>
        <w:pStyle w:val="Nessunaspaziatura"/>
        <w:rPr>
          <w:rFonts w:eastAsiaTheme="minorEastAsia"/>
          <w:iCs/>
          <w:sz w:val="24"/>
          <w:szCs w:val="24"/>
        </w:rPr>
      </w:pPr>
      <w:r>
        <w:rPr>
          <w:rFonts w:eastAsiaTheme="minorEastAsia"/>
          <w:iCs/>
          <w:sz w:val="24"/>
          <w:szCs w:val="24"/>
        </w:rPr>
        <w:t>Quali sono le coordinate del bianco?</w:t>
      </w:r>
    </w:p>
    <w:p w14:paraId="173CB706" w14:textId="12996D35" w:rsidR="00FB16E7" w:rsidRDefault="00FB16E7" w:rsidP="00C05B28">
      <w:pPr>
        <w:pStyle w:val="Nessunaspaziatura"/>
        <w:rPr>
          <w:rFonts w:eastAsiaTheme="minorEastAsia"/>
          <w:iCs/>
          <w:sz w:val="24"/>
          <w:szCs w:val="24"/>
        </w:rPr>
      </w:pPr>
      <w:r>
        <w:rPr>
          <w:rFonts w:eastAsiaTheme="minorEastAsia"/>
          <w:iCs/>
          <w:sz w:val="24"/>
          <w:szCs w:val="24"/>
        </w:rPr>
        <w:t>X = Y = Z = 1 oppure = 1/3 (varia in base all’illuminante il bianco)</w:t>
      </w:r>
    </w:p>
    <w:p w14:paraId="22FF4A18" w14:textId="61391672" w:rsidR="00FB16E7" w:rsidRDefault="00FB16E7" w:rsidP="00C05B28">
      <w:pPr>
        <w:pStyle w:val="Nessunaspaziatura"/>
        <w:rPr>
          <w:rFonts w:eastAsiaTheme="minorEastAsia"/>
          <w:iCs/>
          <w:sz w:val="24"/>
          <w:szCs w:val="24"/>
        </w:rPr>
      </w:pPr>
      <w:r>
        <w:rPr>
          <w:rFonts w:eastAsiaTheme="minorEastAsia"/>
          <w:iCs/>
          <w:sz w:val="24"/>
          <w:szCs w:val="24"/>
        </w:rPr>
        <w:t>Per quanto riguarda bianco e nero osservatore ed illuminante devono essere scelti, come illuminante si usa il D65 e le comparazioni visive vanno fatte in situazione visiva controllata.</w:t>
      </w:r>
    </w:p>
    <w:p w14:paraId="661F0F0B" w14:textId="7437F2E2" w:rsidR="00FB16E7" w:rsidRDefault="00FB16E7" w:rsidP="00FB16E7">
      <w:pPr>
        <w:pStyle w:val="Nessunaspaziatura"/>
        <w:jc w:val="center"/>
        <w:rPr>
          <w:rFonts w:eastAsiaTheme="minorEastAsia"/>
          <w:iCs/>
          <w:sz w:val="24"/>
          <w:szCs w:val="24"/>
        </w:rPr>
      </w:pPr>
      <w:r>
        <w:rPr>
          <w:rFonts w:eastAsiaTheme="minorEastAsia"/>
          <w:iCs/>
          <w:sz w:val="24"/>
          <w:szCs w:val="24"/>
        </w:rPr>
        <w:t>Spettro</w:t>
      </w:r>
    </w:p>
    <w:p w14:paraId="216DB9EB" w14:textId="26B91337" w:rsidR="00FB16E7" w:rsidRDefault="00FB16E7" w:rsidP="00FB16E7">
      <w:pPr>
        <w:pStyle w:val="Nessunaspaziatura"/>
        <w:rPr>
          <w:rFonts w:eastAsiaTheme="minorEastAsia"/>
          <w:iCs/>
          <w:sz w:val="24"/>
          <w:szCs w:val="24"/>
        </w:rPr>
      </w:pPr>
      <w:r>
        <w:rPr>
          <w:rFonts w:eastAsiaTheme="minorEastAsia"/>
          <w:iCs/>
          <w:sz w:val="24"/>
          <w:szCs w:val="24"/>
        </w:rPr>
        <w:t>Lo spettro di un illuminante è il diagramma dei contributi di energia che esso presenta per ogni lunghezza d’onda, spettri diversi possono produrre colori eguali, coppie di spettri si chiamano metameri.</w:t>
      </w:r>
    </w:p>
    <w:p w14:paraId="2522E20D" w14:textId="6AECEE62" w:rsidR="00FB16E7" w:rsidRDefault="00FB16E7" w:rsidP="00FB16E7">
      <w:pPr>
        <w:pStyle w:val="Nessunaspaziatura"/>
        <w:jc w:val="center"/>
        <w:rPr>
          <w:rFonts w:eastAsiaTheme="minorEastAsia"/>
          <w:iCs/>
          <w:sz w:val="24"/>
          <w:szCs w:val="24"/>
        </w:rPr>
      </w:pPr>
      <w:r>
        <w:rPr>
          <w:rFonts w:eastAsiaTheme="minorEastAsia"/>
          <w:iCs/>
          <w:sz w:val="24"/>
          <w:szCs w:val="24"/>
        </w:rPr>
        <w:t>Modello del Pittore</w:t>
      </w:r>
    </w:p>
    <w:p w14:paraId="07B86926" w14:textId="77777777" w:rsidR="002E2B68" w:rsidRDefault="002E2B68" w:rsidP="00FB16E7">
      <w:pPr>
        <w:pStyle w:val="Nessunaspaziatura"/>
        <w:jc w:val="center"/>
        <w:rPr>
          <w:rFonts w:eastAsiaTheme="minorEastAsia"/>
          <w:iCs/>
          <w:sz w:val="24"/>
          <w:szCs w:val="24"/>
        </w:rPr>
      </w:pPr>
      <w:r>
        <w:rPr>
          <w:rFonts w:eastAsiaTheme="minorEastAsia"/>
          <w:iCs/>
          <w:sz w:val="24"/>
          <w:szCs w:val="24"/>
        </w:rPr>
        <w:t xml:space="preserve">Ogni spettro ha un metamero in questa forma : </w:t>
      </w:r>
    </w:p>
    <w:p w14:paraId="29B14208" w14:textId="77777777" w:rsidR="009D3B90" w:rsidRDefault="002E2B68" w:rsidP="00FB16E7">
      <w:pPr>
        <w:pStyle w:val="Nessunaspaziatura"/>
        <w:jc w:val="center"/>
        <w:rPr>
          <w:rFonts w:eastAsiaTheme="minorEastAsia"/>
          <w:iCs/>
          <w:sz w:val="24"/>
          <w:szCs w:val="24"/>
        </w:rPr>
      </w:pPr>
      <w:r w:rsidRPr="002E2B68">
        <w:rPr>
          <w:rFonts w:eastAsiaTheme="minorEastAsia"/>
          <w:iCs/>
          <w:noProof/>
          <w:sz w:val="24"/>
          <w:szCs w:val="24"/>
        </w:rPr>
        <w:drawing>
          <wp:inline distT="0" distB="0" distL="0" distR="0" wp14:anchorId="79A028A2" wp14:editId="4B04E503">
            <wp:extent cx="6120130" cy="14306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430655"/>
                    </a:xfrm>
                    <a:prstGeom prst="rect">
                      <a:avLst/>
                    </a:prstGeom>
                  </pic:spPr>
                </pic:pic>
              </a:graphicData>
            </a:graphic>
          </wp:inline>
        </w:drawing>
      </w:r>
    </w:p>
    <w:p w14:paraId="1E820D01" w14:textId="5E783E96" w:rsidR="002E2B68" w:rsidRDefault="002E2B68" w:rsidP="009D3B90">
      <w:pPr>
        <w:pStyle w:val="Nessunaspaziatura"/>
      </w:pPr>
      <w:r>
        <w:t xml:space="preserve">il rapporto </w:t>
      </w:r>
      <m:oMath>
        <m:f>
          <m:fPr>
            <m:ctrlPr>
              <w:rPr>
                <w:rFonts w:ascii="Cambria Math" w:hAnsi="Cambria Math"/>
                <w:sz w:val="28"/>
                <w:szCs w:val="28"/>
              </w:rPr>
            </m:ctrlPr>
          </m:fPr>
          <m:num>
            <m:r>
              <m:rPr>
                <m:sty m:val="p"/>
              </m:rPr>
              <w:rPr>
                <w:rFonts w:ascii="Cambria Math" w:hAnsi="Cambria Math"/>
                <w:sz w:val="28"/>
                <w:szCs w:val="28"/>
              </w:rPr>
              <m:t>(</m:t>
            </m:r>
            <m:r>
              <w:rPr>
                <w:rFonts w:ascii="Cambria Math" w:hAnsi="Cambria Math"/>
                <w:sz w:val="28"/>
                <w:szCs w:val="28"/>
              </w:rPr>
              <m:t>energia</m:t>
            </m:r>
            <m:r>
              <m:rPr>
                <m:sty m:val="p"/>
              </m:rPr>
              <w:rPr>
                <w:rFonts w:ascii="Cambria Math" w:hAnsi="Cambria Math"/>
                <w:sz w:val="28"/>
                <w:szCs w:val="28"/>
              </w:rPr>
              <m:t xml:space="preserve"> </m:t>
            </m:r>
            <m:r>
              <w:rPr>
                <w:rFonts w:ascii="Cambria Math" w:hAnsi="Cambria Math"/>
                <w:sz w:val="28"/>
                <w:szCs w:val="28"/>
              </w:rPr>
              <m:t>di</m:t>
            </m:r>
            <m:r>
              <m:rPr>
                <m:sty m:val="p"/>
              </m:rPr>
              <w:rPr>
                <w:rFonts w:ascii="Cambria Math" w:hAnsi="Cambria Math"/>
                <w:sz w:val="28"/>
                <w:szCs w:val="28"/>
              </w:rPr>
              <m:t xml:space="preserve"> </m:t>
            </m:r>
            <m:r>
              <w:rPr>
                <w:rFonts w:ascii="Cambria Math" w:hAnsi="Cambria Math"/>
                <w:sz w:val="28"/>
                <w:szCs w:val="28"/>
              </w:rPr>
              <m:t>picco</m:t>
            </m:r>
            <m:r>
              <m:rPr>
                <m:sty m:val="p"/>
              </m:rPr>
              <w:rPr>
                <w:rFonts w:ascii="Cambria Math" w:hAnsi="Cambria Math"/>
                <w:sz w:val="28"/>
                <w:szCs w:val="28"/>
              </w:rPr>
              <m:t>-</m:t>
            </m:r>
            <m:r>
              <w:rPr>
                <w:rFonts w:ascii="Cambria Math" w:hAnsi="Cambria Math"/>
                <w:sz w:val="28"/>
                <w:szCs w:val="28"/>
              </w:rPr>
              <m:t>energia</m:t>
            </m:r>
            <m:r>
              <m:rPr>
                <m:sty m:val="p"/>
              </m:rPr>
              <w:rPr>
                <w:rFonts w:ascii="Cambria Math" w:hAnsi="Cambria Math"/>
                <w:sz w:val="28"/>
                <w:szCs w:val="28"/>
              </w:rPr>
              <m:t xml:space="preserve"> </m:t>
            </m:r>
            <m:r>
              <w:rPr>
                <w:rFonts w:ascii="Cambria Math" w:hAnsi="Cambria Math"/>
                <w:sz w:val="28"/>
                <w:szCs w:val="28"/>
              </w:rPr>
              <m:t>media</m:t>
            </m:r>
            <m:r>
              <m:rPr>
                <m:sty m:val="p"/>
              </m:rPr>
              <w:rPr>
                <w:rFonts w:ascii="Cambria Math" w:hAnsi="Cambria Math"/>
                <w:sz w:val="28"/>
                <w:szCs w:val="28"/>
              </w:rPr>
              <m:t>)</m:t>
            </m:r>
          </m:num>
          <m:den>
            <m:r>
              <m:rPr>
                <m:sty m:val="p"/>
              </m:rPr>
              <w:rPr>
                <w:rFonts w:ascii="Cambria Math" w:hAnsi="Cambria Math"/>
                <w:sz w:val="28"/>
                <w:szCs w:val="28"/>
              </w:rPr>
              <m:t>(</m:t>
            </m:r>
            <m:r>
              <w:rPr>
                <w:rFonts w:ascii="Cambria Math" w:hAnsi="Cambria Math"/>
                <w:sz w:val="28"/>
                <w:szCs w:val="28"/>
              </w:rPr>
              <m:t>energia</m:t>
            </m:r>
            <m:r>
              <m:rPr>
                <m:sty m:val="p"/>
              </m:rPr>
              <w:rPr>
                <w:rFonts w:ascii="Cambria Math" w:hAnsi="Cambria Math"/>
                <w:sz w:val="28"/>
                <w:szCs w:val="28"/>
              </w:rPr>
              <m:t xml:space="preserve"> </m:t>
            </m:r>
            <m:r>
              <w:rPr>
                <w:rFonts w:ascii="Cambria Math" w:hAnsi="Cambria Math"/>
                <w:sz w:val="28"/>
                <w:szCs w:val="28"/>
              </w:rPr>
              <m:t>di</m:t>
            </m:r>
            <m:r>
              <m:rPr>
                <m:sty m:val="p"/>
              </m:rPr>
              <w:rPr>
                <w:rFonts w:ascii="Cambria Math" w:hAnsi="Cambria Math"/>
                <w:sz w:val="28"/>
                <w:szCs w:val="28"/>
              </w:rPr>
              <m:t xml:space="preserve"> </m:t>
            </m:r>
            <m:r>
              <w:rPr>
                <w:rFonts w:ascii="Cambria Math" w:hAnsi="Cambria Math"/>
                <w:sz w:val="28"/>
                <w:szCs w:val="28"/>
              </w:rPr>
              <m:t>picco</m:t>
            </m:r>
            <m:r>
              <m:rPr>
                <m:sty m:val="p"/>
              </m:rPr>
              <w:rPr>
                <w:rFonts w:ascii="Cambria Math" w:hAnsi="Cambria Math"/>
                <w:sz w:val="28"/>
                <w:szCs w:val="28"/>
              </w:rPr>
              <m:t xml:space="preserve"> +</m:t>
            </m:r>
            <m:r>
              <w:rPr>
                <w:rFonts w:ascii="Cambria Math" w:hAnsi="Cambria Math"/>
                <w:sz w:val="28"/>
                <w:szCs w:val="28"/>
              </w:rPr>
              <m:t>energia</m:t>
            </m:r>
            <m:r>
              <m:rPr>
                <m:sty m:val="p"/>
              </m:rPr>
              <w:rPr>
                <w:rFonts w:ascii="Cambria Math" w:hAnsi="Cambria Math"/>
                <w:sz w:val="28"/>
                <w:szCs w:val="28"/>
              </w:rPr>
              <m:t xml:space="preserve"> </m:t>
            </m:r>
            <m:r>
              <w:rPr>
                <w:rFonts w:ascii="Cambria Math" w:hAnsi="Cambria Math"/>
                <w:sz w:val="28"/>
                <w:szCs w:val="28"/>
              </w:rPr>
              <m:t>media</m:t>
            </m:r>
            <m:r>
              <m:rPr>
                <m:sty m:val="p"/>
              </m:rPr>
              <w:rPr>
                <w:rFonts w:ascii="Cambria Math" w:hAnsi="Cambria Math"/>
                <w:sz w:val="28"/>
                <w:szCs w:val="28"/>
              </w:rPr>
              <m:t>)</m:t>
            </m:r>
          </m:den>
        </m:f>
      </m:oMath>
      <w:r>
        <w:t xml:space="preserve"> equivale alla saturazione</w:t>
      </w:r>
      <w:r w:rsidR="009D3B90">
        <w:t>, l’energia media è proporzionale al contenuto energetico della radiazione, può essere considerata come una misura della luminosità di una radiazione e serve a dare un contributo bianco al colore percepito.</w:t>
      </w:r>
    </w:p>
    <w:p w14:paraId="3EBA53E7" w14:textId="24727C84" w:rsidR="00FB16E7" w:rsidRDefault="008A38A8" w:rsidP="00FB16E7">
      <w:pPr>
        <w:pStyle w:val="Nessunaspaziatura"/>
        <w:rPr>
          <w:rFonts w:eastAsiaTheme="minorEastAsia"/>
          <w:iCs/>
          <w:sz w:val="24"/>
          <w:szCs w:val="24"/>
        </w:rPr>
      </w:pPr>
      <w:r w:rsidRPr="008A38A8">
        <w:rPr>
          <w:rFonts w:eastAsiaTheme="minorEastAsia"/>
          <w:iCs/>
          <w:noProof/>
          <w:sz w:val="24"/>
          <w:szCs w:val="24"/>
        </w:rPr>
        <w:drawing>
          <wp:inline distT="0" distB="0" distL="0" distR="0" wp14:anchorId="7F5AB2B3" wp14:editId="68500D4D">
            <wp:extent cx="5143500" cy="412365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2447" cy="4130832"/>
                    </a:xfrm>
                    <a:prstGeom prst="rect">
                      <a:avLst/>
                    </a:prstGeom>
                  </pic:spPr>
                </pic:pic>
              </a:graphicData>
            </a:graphic>
          </wp:inline>
        </w:drawing>
      </w:r>
    </w:p>
    <w:p w14:paraId="571F99A3" w14:textId="77777777" w:rsidR="009D3B90" w:rsidRDefault="009D3B90" w:rsidP="00FB16E7">
      <w:pPr>
        <w:pStyle w:val="Nessunaspaziatura"/>
        <w:rPr>
          <w:rFonts w:eastAsiaTheme="minorEastAsia"/>
          <w:iCs/>
          <w:sz w:val="24"/>
          <w:szCs w:val="24"/>
        </w:rPr>
      </w:pPr>
    </w:p>
    <w:p w14:paraId="627A9BAC" w14:textId="77777777" w:rsidR="009D3B90" w:rsidRDefault="009D3B90" w:rsidP="00FB16E7">
      <w:pPr>
        <w:pStyle w:val="Nessunaspaziatura"/>
        <w:rPr>
          <w:rFonts w:eastAsiaTheme="minorEastAsia"/>
          <w:iCs/>
          <w:sz w:val="24"/>
          <w:szCs w:val="24"/>
        </w:rPr>
      </w:pPr>
    </w:p>
    <w:p w14:paraId="2FFB902B" w14:textId="670541F6" w:rsidR="009D3B90" w:rsidRPr="009D3B90" w:rsidRDefault="009D3B90" w:rsidP="009D3B90">
      <w:pPr>
        <w:pStyle w:val="Nessunaspaziatura"/>
        <w:jc w:val="center"/>
        <w:rPr>
          <w:rFonts w:eastAsiaTheme="minorEastAsia"/>
          <w:iCs/>
          <w:color w:val="FF0000"/>
          <w:sz w:val="24"/>
          <w:szCs w:val="24"/>
        </w:rPr>
      </w:pPr>
      <w:r>
        <w:rPr>
          <w:rFonts w:eastAsiaTheme="minorEastAsia"/>
          <w:iCs/>
          <w:color w:val="FF0000"/>
          <w:sz w:val="24"/>
          <w:szCs w:val="24"/>
        </w:rPr>
        <w:lastRenderedPageBreak/>
        <w:t>Spazio HS</w:t>
      </w:r>
      <w:r w:rsidR="00D96C0F">
        <w:rPr>
          <w:rFonts w:eastAsiaTheme="minorEastAsia"/>
          <w:iCs/>
          <w:color w:val="FF0000"/>
          <w:sz w:val="24"/>
          <w:szCs w:val="24"/>
        </w:rPr>
        <w:t>V</w:t>
      </w:r>
    </w:p>
    <w:p w14:paraId="59B37275" w14:textId="6B692829" w:rsidR="009D3B90" w:rsidRDefault="009D3B90" w:rsidP="00FB16E7">
      <w:pPr>
        <w:pStyle w:val="Nessunaspaziatura"/>
        <w:rPr>
          <w:rFonts w:eastAsiaTheme="minorEastAsia"/>
          <w:iCs/>
          <w:sz w:val="24"/>
          <w:szCs w:val="24"/>
        </w:rPr>
      </w:pPr>
      <w:r>
        <w:rPr>
          <w:rFonts w:eastAsiaTheme="minorEastAsia"/>
          <w:iCs/>
          <w:sz w:val="24"/>
          <w:szCs w:val="24"/>
        </w:rPr>
        <w:t>Dal modello del pittore deriva lo spazio HSV, ogni colore avrà un triangolo come quello sopra e tramite il lato dei grigi viene collegato agli altri colori formando una girandola, dando origine alla girandola HSV, dove H = Hue saranno i vari colori che la compongono ordinati in sequenza, S sarà la saturazione (minima al centro, massimo all’esterno), V sarà la luminosità, è un modello molto intuitivo, visivamente i parametri HSV vengono rappresentati meglio, ma non è un modello lineare e non si conosco i colori base</w:t>
      </w:r>
    </w:p>
    <w:p w14:paraId="4AA50A41" w14:textId="0D444BAF" w:rsidR="008A38A8" w:rsidRDefault="009E212E" w:rsidP="00FB16E7">
      <w:pPr>
        <w:pStyle w:val="Nessunaspaziatura"/>
        <w:rPr>
          <w:rFonts w:eastAsiaTheme="minorEastAsia"/>
          <w:iCs/>
          <w:sz w:val="24"/>
          <w:szCs w:val="24"/>
        </w:rPr>
      </w:pPr>
      <w:r w:rsidRPr="009E212E">
        <w:rPr>
          <w:rFonts w:eastAsiaTheme="minorEastAsia"/>
          <w:iCs/>
          <w:noProof/>
          <w:sz w:val="24"/>
          <w:szCs w:val="24"/>
        </w:rPr>
        <w:drawing>
          <wp:inline distT="0" distB="0" distL="0" distR="0" wp14:anchorId="1018423B" wp14:editId="0DB19A1E">
            <wp:extent cx="3353268" cy="3820058"/>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3268" cy="3820058"/>
                    </a:xfrm>
                    <a:prstGeom prst="rect">
                      <a:avLst/>
                    </a:prstGeom>
                  </pic:spPr>
                </pic:pic>
              </a:graphicData>
            </a:graphic>
          </wp:inline>
        </w:drawing>
      </w:r>
    </w:p>
    <w:p w14:paraId="34D3DE69" w14:textId="3F083936" w:rsidR="008A38A8" w:rsidRDefault="008A38A8" w:rsidP="00FB16E7">
      <w:pPr>
        <w:pStyle w:val="Nessunaspaziatura"/>
        <w:rPr>
          <w:rFonts w:eastAsiaTheme="minorEastAsia"/>
          <w:iCs/>
          <w:sz w:val="24"/>
          <w:szCs w:val="24"/>
        </w:rPr>
      </w:pPr>
    </w:p>
    <w:p w14:paraId="3987A901" w14:textId="246B63C8" w:rsidR="008A38A8" w:rsidRDefault="008A38A8" w:rsidP="00FB16E7">
      <w:pPr>
        <w:pStyle w:val="Nessunaspaziatura"/>
        <w:rPr>
          <w:rFonts w:eastAsiaTheme="minorEastAsia"/>
          <w:iCs/>
          <w:sz w:val="24"/>
          <w:szCs w:val="24"/>
        </w:rPr>
      </w:pPr>
    </w:p>
    <w:p w14:paraId="46DFB005" w14:textId="0E708AC8" w:rsidR="008A38A8" w:rsidRDefault="008A38A8" w:rsidP="00FB16E7">
      <w:pPr>
        <w:pStyle w:val="Nessunaspaziatura"/>
        <w:rPr>
          <w:rFonts w:eastAsiaTheme="minorEastAsia"/>
          <w:iCs/>
          <w:sz w:val="24"/>
          <w:szCs w:val="24"/>
        </w:rPr>
      </w:pPr>
    </w:p>
    <w:p w14:paraId="0E88E1C4" w14:textId="3449DE24" w:rsidR="008A38A8" w:rsidRDefault="008A38A8" w:rsidP="00FB16E7">
      <w:pPr>
        <w:pStyle w:val="Nessunaspaziatura"/>
        <w:rPr>
          <w:rFonts w:eastAsiaTheme="minorEastAsia"/>
          <w:iCs/>
          <w:sz w:val="24"/>
          <w:szCs w:val="24"/>
        </w:rPr>
      </w:pPr>
    </w:p>
    <w:p w14:paraId="10DBDEED" w14:textId="5E03E763" w:rsidR="008A38A8" w:rsidRDefault="008A38A8" w:rsidP="00FB16E7">
      <w:pPr>
        <w:pStyle w:val="Nessunaspaziatura"/>
        <w:rPr>
          <w:rFonts w:eastAsiaTheme="minorEastAsia"/>
          <w:iCs/>
          <w:sz w:val="24"/>
          <w:szCs w:val="24"/>
        </w:rPr>
      </w:pPr>
    </w:p>
    <w:p w14:paraId="56D0B122" w14:textId="1F283BF9" w:rsidR="008A38A8" w:rsidRDefault="008A38A8" w:rsidP="00FB16E7">
      <w:pPr>
        <w:pStyle w:val="Nessunaspaziatura"/>
        <w:rPr>
          <w:rFonts w:eastAsiaTheme="minorEastAsia"/>
          <w:iCs/>
          <w:sz w:val="24"/>
          <w:szCs w:val="24"/>
        </w:rPr>
      </w:pPr>
    </w:p>
    <w:p w14:paraId="65917208" w14:textId="17D08E0D" w:rsidR="008A38A8" w:rsidRDefault="008A38A8" w:rsidP="00FB16E7">
      <w:pPr>
        <w:pStyle w:val="Nessunaspaziatura"/>
        <w:rPr>
          <w:rFonts w:eastAsiaTheme="minorEastAsia"/>
          <w:iCs/>
          <w:sz w:val="24"/>
          <w:szCs w:val="24"/>
        </w:rPr>
      </w:pPr>
    </w:p>
    <w:p w14:paraId="36E646D7" w14:textId="3B386FD6" w:rsidR="008A38A8" w:rsidRDefault="008A38A8" w:rsidP="00FB16E7">
      <w:pPr>
        <w:pStyle w:val="Nessunaspaziatura"/>
        <w:rPr>
          <w:rFonts w:eastAsiaTheme="minorEastAsia"/>
          <w:iCs/>
          <w:sz w:val="24"/>
          <w:szCs w:val="24"/>
        </w:rPr>
      </w:pPr>
    </w:p>
    <w:p w14:paraId="7F273463" w14:textId="1E11BD64" w:rsidR="008A38A8" w:rsidRDefault="008A38A8" w:rsidP="00FB16E7">
      <w:pPr>
        <w:pStyle w:val="Nessunaspaziatura"/>
        <w:rPr>
          <w:rFonts w:eastAsiaTheme="minorEastAsia"/>
          <w:iCs/>
          <w:sz w:val="24"/>
          <w:szCs w:val="24"/>
        </w:rPr>
      </w:pPr>
    </w:p>
    <w:p w14:paraId="299B6FE2" w14:textId="4B2000AD" w:rsidR="008A38A8" w:rsidRDefault="008A38A8" w:rsidP="00FB16E7">
      <w:pPr>
        <w:pStyle w:val="Nessunaspaziatura"/>
        <w:rPr>
          <w:rFonts w:eastAsiaTheme="minorEastAsia"/>
          <w:iCs/>
          <w:sz w:val="24"/>
          <w:szCs w:val="24"/>
        </w:rPr>
      </w:pPr>
    </w:p>
    <w:p w14:paraId="25C6C2F1" w14:textId="55316613" w:rsidR="008A38A8" w:rsidRDefault="008A38A8" w:rsidP="00FB16E7">
      <w:pPr>
        <w:pStyle w:val="Nessunaspaziatura"/>
        <w:rPr>
          <w:rFonts w:eastAsiaTheme="minorEastAsia"/>
          <w:iCs/>
          <w:sz w:val="24"/>
          <w:szCs w:val="24"/>
        </w:rPr>
      </w:pPr>
    </w:p>
    <w:p w14:paraId="6325CE87" w14:textId="4FC06105" w:rsidR="008A38A8" w:rsidRDefault="008A38A8" w:rsidP="00FB16E7">
      <w:pPr>
        <w:pStyle w:val="Nessunaspaziatura"/>
        <w:rPr>
          <w:rFonts w:eastAsiaTheme="minorEastAsia"/>
          <w:iCs/>
          <w:sz w:val="24"/>
          <w:szCs w:val="24"/>
        </w:rPr>
      </w:pPr>
    </w:p>
    <w:p w14:paraId="2256D0D0" w14:textId="779586CA" w:rsidR="00D96C0F" w:rsidRDefault="00D96C0F" w:rsidP="00FB16E7">
      <w:pPr>
        <w:pStyle w:val="Nessunaspaziatura"/>
        <w:rPr>
          <w:rFonts w:eastAsiaTheme="minorEastAsia"/>
          <w:iCs/>
          <w:sz w:val="24"/>
          <w:szCs w:val="24"/>
        </w:rPr>
      </w:pPr>
    </w:p>
    <w:p w14:paraId="3E60DB4F" w14:textId="24CA3D24" w:rsidR="00D96C0F" w:rsidRDefault="00D96C0F" w:rsidP="00FB16E7">
      <w:pPr>
        <w:pStyle w:val="Nessunaspaziatura"/>
        <w:rPr>
          <w:rFonts w:eastAsiaTheme="minorEastAsia"/>
          <w:iCs/>
          <w:sz w:val="24"/>
          <w:szCs w:val="24"/>
        </w:rPr>
      </w:pPr>
    </w:p>
    <w:p w14:paraId="7D9866F1" w14:textId="5AB215B9" w:rsidR="00D96C0F" w:rsidRDefault="00D96C0F" w:rsidP="00FB16E7">
      <w:pPr>
        <w:pStyle w:val="Nessunaspaziatura"/>
        <w:rPr>
          <w:rFonts w:eastAsiaTheme="minorEastAsia"/>
          <w:iCs/>
          <w:sz w:val="24"/>
          <w:szCs w:val="24"/>
        </w:rPr>
      </w:pPr>
    </w:p>
    <w:p w14:paraId="7CF842E1" w14:textId="5B2AA86C" w:rsidR="00D96C0F" w:rsidRDefault="00D96C0F" w:rsidP="00FB16E7">
      <w:pPr>
        <w:pStyle w:val="Nessunaspaziatura"/>
        <w:rPr>
          <w:rFonts w:eastAsiaTheme="minorEastAsia"/>
          <w:iCs/>
          <w:sz w:val="24"/>
          <w:szCs w:val="24"/>
        </w:rPr>
      </w:pPr>
    </w:p>
    <w:p w14:paraId="0E8C2CA6" w14:textId="3299A7FC" w:rsidR="00D96C0F" w:rsidRDefault="00D96C0F" w:rsidP="00FB16E7">
      <w:pPr>
        <w:pStyle w:val="Nessunaspaziatura"/>
        <w:rPr>
          <w:rFonts w:eastAsiaTheme="minorEastAsia"/>
          <w:iCs/>
          <w:sz w:val="24"/>
          <w:szCs w:val="24"/>
        </w:rPr>
      </w:pPr>
    </w:p>
    <w:p w14:paraId="4BCE338E" w14:textId="409CB397" w:rsidR="00D96C0F" w:rsidRDefault="00D96C0F" w:rsidP="00FB16E7">
      <w:pPr>
        <w:pStyle w:val="Nessunaspaziatura"/>
        <w:rPr>
          <w:rFonts w:eastAsiaTheme="minorEastAsia"/>
          <w:iCs/>
          <w:sz w:val="24"/>
          <w:szCs w:val="24"/>
        </w:rPr>
      </w:pPr>
    </w:p>
    <w:p w14:paraId="56A27C00" w14:textId="327BE52A" w:rsidR="00D96C0F" w:rsidRDefault="00D96C0F" w:rsidP="00FB16E7">
      <w:pPr>
        <w:pStyle w:val="Nessunaspaziatura"/>
        <w:rPr>
          <w:rFonts w:eastAsiaTheme="minorEastAsia"/>
          <w:iCs/>
          <w:sz w:val="24"/>
          <w:szCs w:val="24"/>
        </w:rPr>
      </w:pPr>
    </w:p>
    <w:p w14:paraId="56135BF1" w14:textId="77777777" w:rsidR="00D96C0F" w:rsidRDefault="00D96C0F" w:rsidP="00FB16E7">
      <w:pPr>
        <w:pStyle w:val="Nessunaspaziatura"/>
        <w:rPr>
          <w:rFonts w:eastAsiaTheme="minorEastAsia"/>
          <w:iCs/>
          <w:sz w:val="24"/>
          <w:szCs w:val="24"/>
        </w:rPr>
      </w:pPr>
    </w:p>
    <w:p w14:paraId="08BD5739" w14:textId="62C7E8D7" w:rsidR="008A38A8" w:rsidRDefault="008A38A8" w:rsidP="00FB16E7">
      <w:pPr>
        <w:pStyle w:val="Nessunaspaziatura"/>
        <w:rPr>
          <w:rFonts w:eastAsiaTheme="minorEastAsia"/>
          <w:iCs/>
          <w:sz w:val="24"/>
          <w:szCs w:val="24"/>
        </w:rPr>
      </w:pPr>
    </w:p>
    <w:p w14:paraId="2A3C76B8" w14:textId="241A36DE" w:rsidR="008A38A8" w:rsidRPr="00AA66E0" w:rsidRDefault="008A38A8" w:rsidP="008A38A8">
      <w:pPr>
        <w:pStyle w:val="Nessunaspaziatura"/>
        <w:jc w:val="center"/>
        <w:rPr>
          <w:rFonts w:eastAsiaTheme="minorEastAsia"/>
          <w:iCs/>
          <w:color w:val="FF0000"/>
          <w:sz w:val="24"/>
          <w:szCs w:val="24"/>
        </w:rPr>
      </w:pPr>
      <w:r w:rsidRPr="00AA66E0">
        <w:rPr>
          <w:rFonts w:eastAsiaTheme="minorEastAsia"/>
          <w:iCs/>
          <w:color w:val="FF0000"/>
          <w:sz w:val="24"/>
          <w:szCs w:val="24"/>
        </w:rPr>
        <w:lastRenderedPageBreak/>
        <w:t>Sintesi Additiva</w:t>
      </w:r>
    </w:p>
    <w:p w14:paraId="1CB7AEA1" w14:textId="6A975880" w:rsidR="008A38A8" w:rsidRDefault="008A38A8" w:rsidP="00FB16E7">
      <w:pPr>
        <w:pStyle w:val="Nessunaspaziatura"/>
        <w:rPr>
          <w:rFonts w:eastAsiaTheme="minorEastAsia"/>
          <w:iCs/>
          <w:sz w:val="24"/>
          <w:szCs w:val="24"/>
        </w:rPr>
      </w:pPr>
      <w:r w:rsidRPr="008A38A8">
        <w:rPr>
          <w:rFonts w:eastAsiaTheme="minorEastAsia"/>
          <w:iCs/>
          <w:noProof/>
          <w:sz w:val="24"/>
          <w:szCs w:val="24"/>
        </w:rPr>
        <w:drawing>
          <wp:inline distT="0" distB="0" distL="0" distR="0" wp14:anchorId="2E07D1E9" wp14:editId="7D0CAEB5">
            <wp:extent cx="1971950" cy="1962424"/>
            <wp:effectExtent l="0" t="0" r="9525" b="0"/>
            <wp:docPr id="5" name="Immagine 5" descr="Immagine che contiene trasporto, mongolfiera, semafor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rasporto, mongolfiera, semaforo, grafica vettoriale&#10;&#10;Descrizione generata automaticamente"/>
                    <pic:cNvPicPr/>
                  </pic:nvPicPr>
                  <pic:blipFill>
                    <a:blip r:embed="rId11"/>
                    <a:stretch>
                      <a:fillRect/>
                    </a:stretch>
                  </pic:blipFill>
                  <pic:spPr>
                    <a:xfrm>
                      <a:off x="0" y="0"/>
                      <a:ext cx="1971950" cy="1962424"/>
                    </a:xfrm>
                    <a:prstGeom prst="rect">
                      <a:avLst/>
                    </a:prstGeom>
                  </pic:spPr>
                </pic:pic>
              </a:graphicData>
            </a:graphic>
          </wp:inline>
        </w:drawing>
      </w:r>
    </w:p>
    <w:p w14:paraId="4B2B255A" w14:textId="367886A8" w:rsidR="008A38A8" w:rsidRDefault="008A38A8" w:rsidP="00FB16E7">
      <w:pPr>
        <w:pStyle w:val="Nessunaspaziatura"/>
        <w:rPr>
          <w:rFonts w:eastAsiaTheme="minorEastAsia"/>
          <w:iCs/>
          <w:sz w:val="24"/>
          <w:szCs w:val="24"/>
        </w:rPr>
      </w:pPr>
      <w:r>
        <w:rPr>
          <w:rFonts w:eastAsiaTheme="minorEastAsia"/>
          <w:iCs/>
          <w:sz w:val="24"/>
          <w:szCs w:val="24"/>
        </w:rPr>
        <w:t>Questa è la sintesi additiva dei colori RGB, sovrapponendoli tutti e 3 si ha il bianco, sovrapponendoli a due a due si ottiene, giallo, magenta e ciano (i monitor e le TV funzionano per sintesi additiva)</w:t>
      </w:r>
    </w:p>
    <w:p w14:paraId="48D2ACB4" w14:textId="77777777" w:rsidR="008A38A8" w:rsidRDefault="008A38A8" w:rsidP="00FB16E7">
      <w:pPr>
        <w:pStyle w:val="Nessunaspaziatura"/>
        <w:rPr>
          <w:rFonts w:eastAsiaTheme="minorEastAsia"/>
          <w:iCs/>
          <w:sz w:val="24"/>
          <w:szCs w:val="24"/>
        </w:rPr>
      </w:pPr>
    </w:p>
    <w:p w14:paraId="62727783" w14:textId="58EDD105" w:rsidR="008A38A8" w:rsidRDefault="008A38A8" w:rsidP="00FB16E7">
      <w:pPr>
        <w:pStyle w:val="Nessunaspaziatura"/>
        <w:rPr>
          <w:rFonts w:eastAsiaTheme="minorEastAsia"/>
          <w:iCs/>
          <w:sz w:val="24"/>
          <w:szCs w:val="24"/>
        </w:rPr>
      </w:pPr>
      <w:r>
        <w:rPr>
          <w:rFonts w:eastAsiaTheme="minorEastAsia"/>
          <w:iCs/>
          <w:sz w:val="24"/>
          <w:szCs w:val="24"/>
        </w:rPr>
        <w:t>I Colori Complementari</w:t>
      </w:r>
    </w:p>
    <w:p w14:paraId="34CBF814" w14:textId="3D7B089E" w:rsidR="008A38A8" w:rsidRDefault="008A38A8" w:rsidP="00FB16E7">
      <w:pPr>
        <w:pStyle w:val="Nessunaspaziatura"/>
        <w:rPr>
          <w:rFonts w:eastAsiaTheme="minorEastAsia"/>
          <w:iCs/>
          <w:sz w:val="24"/>
          <w:szCs w:val="24"/>
        </w:rPr>
      </w:pPr>
      <w:r>
        <w:rPr>
          <w:rFonts w:eastAsiaTheme="minorEastAsia"/>
          <w:iCs/>
          <w:sz w:val="24"/>
          <w:szCs w:val="24"/>
        </w:rPr>
        <w:t>Abbiamo i colori complementari quando la somma di un dato colore ad un altro dà il bianco e viceversa quindi quando al bianco si sottrae un dato colore…</w:t>
      </w:r>
    </w:p>
    <w:p w14:paraId="4B816135" w14:textId="5929ECF6" w:rsidR="008A38A8" w:rsidRDefault="008A38A8" w:rsidP="00FB16E7">
      <w:pPr>
        <w:pStyle w:val="Nessunaspaziatura"/>
        <w:rPr>
          <w:rFonts w:eastAsiaTheme="minorEastAsia"/>
          <w:iCs/>
          <w:sz w:val="24"/>
          <w:szCs w:val="24"/>
        </w:rPr>
      </w:pPr>
      <w:r w:rsidRPr="008A38A8">
        <w:rPr>
          <w:rFonts w:eastAsiaTheme="minorEastAsia"/>
          <w:iCs/>
          <w:noProof/>
          <w:sz w:val="24"/>
          <w:szCs w:val="24"/>
        </w:rPr>
        <w:drawing>
          <wp:inline distT="0" distB="0" distL="0" distR="0" wp14:anchorId="467062A1" wp14:editId="608493E0">
            <wp:extent cx="1629002" cy="2010056"/>
            <wp:effectExtent l="0" t="0" r="0" b="952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stretch>
                      <a:fillRect/>
                    </a:stretch>
                  </pic:blipFill>
                  <pic:spPr>
                    <a:xfrm>
                      <a:off x="0" y="0"/>
                      <a:ext cx="1629002" cy="2010056"/>
                    </a:xfrm>
                    <a:prstGeom prst="rect">
                      <a:avLst/>
                    </a:prstGeom>
                  </pic:spPr>
                </pic:pic>
              </a:graphicData>
            </a:graphic>
          </wp:inline>
        </w:drawing>
      </w:r>
    </w:p>
    <w:p w14:paraId="38748B7C" w14:textId="2DBBE2BE" w:rsidR="008A38A8" w:rsidRDefault="008A38A8" w:rsidP="00FB16E7">
      <w:pPr>
        <w:pStyle w:val="Nessunaspaziatura"/>
        <w:rPr>
          <w:rFonts w:eastAsiaTheme="minorEastAsia"/>
          <w:iCs/>
          <w:sz w:val="24"/>
          <w:szCs w:val="24"/>
        </w:rPr>
      </w:pPr>
      <w:r>
        <w:rPr>
          <w:rFonts w:eastAsiaTheme="minorEastAsia"/>
          <w:iCs/>
          <w:sz w:val="24"/>
          <w:szCs w:val="24"/>
        </w:rPr>
        <w:t>Il Giallo è il complementare del Blu (B)</w:t>
      </w:r>
    </w:p>
    <w:p w14:paraId="17456128" w14:textId="582F9ED3" w:rsidR="008A38A8" w:rsidRDefault="008A38A8" w:rsidP="00FB16E7">
      <w:pPr>
        <w:pStyle w:val="Nessunaspaziatura"/>
        <w:rPr>
          <w:rFonts w:eastAsiaTheme="minorEastAsia"/>
          <w:iCs/>
          <w:sz w:val="24"/>
          <w:szCs w:val="24"/>
        </w:rPr>
      </w:pPr>
      <w:r>
        <w:rPr>
          <w:rFonts w:eastAsiaTheme="minorEastAsia"/>
          <w:iCs/>
          <w:sz w:val="24"/>
          <w:szCs w:val="24"/>
        </w:rPr>
        <w:t>Il Magenta è complementare del Verde (G)</w:t>
      </w:r>
    </w:p>
    <w:p w14:paraId="35ECF785" w14:textId="3265DFC9" w:rsidR="008A38A8" w:rsidRDefault="008A38A8" w:rsidP="00FB16E7">
      <w:pPr>
        <w:pStyle w:val="Nessunaspaziatura"/>
        <w:rPr>
          <w:rFonts w:eastAsiaTheme="minorEastAsia"/>
          <w:iCs/>
          <w:sz w:val="24"/>
          <w:szCs w:val="24"/>
        </w:rPr>
      </w:pPr>
      <w:r>
        <w:rPr>
          <w:rFonts w:eastAsiaTheme="minorEastAsia"/>
          <w:iCs/>
          <w:sz w:val="24"/>
          <w:szCs w:val="24"/>
        </w:rPr>
        <w:t>Il Ciano è complementare del Rosso (R)</w:t>
      </w:r>
    </w:p>
    <w:p w14:paraId="0946E9BB" w14:textId="008157E5" w:rsidR="008A38A8" w:rsidRDefault="008A38A8" w:rsidP="00FB16E7">
      <w:pPr>
        <w:pStyle w:val="Nessunaspaziatura"/>
        <w:rPr>
          <w:rFonts w:eastAsiaTheme="minorEastAsia"/>
          <w:iCs/>
          <w:sz w:val="24"/>
          <w:szCs w:val="24"/>
        </w:rPr>
      </w:pPr>
    </w:p>
    <w:p w14:paraId="7D159F10" w14:textId="3A8CBE05" w:rsidR="008A38A8" w:rsidRPr="00AA66E0" w:rsidRDefault="008A38A8" w:rsidP="008A38A8">
      <w:pPr>
        <w:pStyle w:val="Nessunaspaziatura"/>
        <w:jc w:val="center"/>
        <w:rPr>
          <w:rFonts w:eastAsiaTheme="minorEastAsia"/>
          <w:iCs/>
          <w:color w:val="FF0000"/>
          <w:sz w:val="24"/>
          <w:szCs w:val="24"/>
        </w:rPr>
      </w:pPr>
      <w:r w:rsidRPr="00191FBB">
        <w:rPr>
          <w:rFonts w:eastAsiaTheme="minorEastAsia"/>
          <w:iCs/>
          <w:color w:val="FF0000"/>
          <w:sz w:val="24"/>
          <w:szCs w:val="24"/>
        </w:rPr>
        <w:t>Sintesi Sottrattiva</w:t>
      </w:r>
    </w:p>
    <w:p w14:paraId="4462947E" w14:textId="4C021E24" w:rsidR="008A38A8" w:rsidRDefault="008A38A8" w:rsidP="008A38A8">
      <w:pPr>
        <w:pStyle w:val="Nessunaspaziatura"/>
        <w:rPr>
          <w:rFonts w:eastAsiaTheme="minorEastAsia"/>
          <w:iCs/>
          <w:sz w:val="24"/>
          <w:szCs w:val="24"/>
        </w:rPr>
      </w:pPr>
      <w:r w:rsidRPr="008A38A8">
        <w:rPr>
          <w:rFonts w:eastAsiaTheme="minorEastAsia"/>
          <w:iCs/>
          <w:noProof/>
          <w:sz w:val="24"/>
          <w:szCs w:val="24"/>
        </w:rPr>
        <w:drawing>
          <wp:inline distT="0" distB="0" distL="0" distR="0" wp14:anchorId="445C0705" wp14:editId="19863092">
            <wp:extent cx="2524477" cy="1714739"/>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4477" cy="1714739"/>
                    </a:xfrm>
                    <a:prstGeom prst="rect">
                      <a:avLst/>
                    </a:prstGeom>
                  </pic:spPr>
                </pic:pic>
              </a:graphicData>
            </a:graphic>
          </wp:inline>
        </w:drawing>
      </w:r>
    </w:p>
    <w:p w14:paraId="084B2166" w14:textId="556FC935" w:rsidR="008A38A8" w:rsidRDefault="008A38A8" w:rsidP="008A38A8">
      <w:pPr>
        <w:pStyle w:val="Nessunaspaziatura"/>
        <w:rPr>
          <w:rFonts w:eastAsiaTheme="minorEastAsia"/>
          <w:iCs/>
          <w:sz w:val="24"/>
          <w:szCs w:val="24"/>
        </w:rPr>
      </w:pPr>
      <w:r>
        <w:rPr>
          <w:rFonts w:eastAsiaTheme="minorEastAsia"/>
          <w:iCs/>
          <w:sz w:val="24"/>
          <w:szCs w:val="24"/>
        </w:rPr>
        <w:t>Questa è la sintesi sottrattiva dei colori YMC, Se si sovrappongono tutti e 3 si ha il nero, se si sovrappongono a due a due abbiamo rosso, ver</w:t>
      </w:r>
      <w:r w:rsidR="00475069">
        <w:rPr>
          <w:rFonts w:eastAsiaTheme="minorEastAsia"/>
          <w:iCs/>
          <w:sz w:val="24"/>
          <w:szCs w:val="24"/>
        </w:rPr>
        <w:t>d</w:t>
      </w:r>
      <w:r>
        <w:rPr>
          <w:rFonts w:eastAsiaTheme="minorEastAsia"/>
          <w:iCs/>
          <w:sz w:val="24"/>
          <w:szCs w:val="24"/>
        </w:rPr>
        <w:t>e, blue</w:t>
      </w:r>
      <w:r w:rsidR="00475069">
        <w:rPr>
          <w:rFonts w:eastAsiaTheme="minorEastAsia"/>
          <w:iCs/>
          <w:sz w:val="24"/>
          <w:szCs w:val="24"/>
        </w:rPr>
        <w:t>(questa modalità di colori viene utilizzata nell’industria della stampa.</w:t>
      </w:r>
    </w:p>
    <w:p w14:paraId="3C86C887" w14:textId="19C7A775" w:rsidR="004A3E40" w:rsidRDefault="004A3E40" w:rsidP="008A38A8">
      <w:pPr>
        <w:pStyle w:val="Nessunaspaziatura"/>
        <w:rPr>
          <w:rFonts w:eastAsiaTheme="minorEastAsia"/>
          <w:iCs/>
          <w:sz w:val="24"/>
          <w:szCs w:val="24"/>
        </w:rPr>
      </w:pPr>
    </w:p>
    <w:p w14:paraId="1B6FE0C3" w14:textId="77BC8D55" w:rsidR="004A3E40" w:rsidRDefault="004A3E40" w:rsidP="008A38A8">
      <w:pPr>
        <w:pStyle w:val="Nessunaspaziatura"/>
        <w:rPr>
          <w:rFonts w:eastAsiaTheme="minorEastAsia"/>
          <w:iCs/>
          <w:sz w:val="24"/>
          <w:szCs w:val="24"/>
        </w:rPr>
      </w:pPr>
      <w:r>
        <w:rPr>
          <w:rFonts w:eastAsiaTheme="minorEastAsia"/>
          <w:iCs/>
          <w:sz w:val="24"/>
          <w:szCs w:val="24"/>
        </w:rPr>
        <w:lastRenderedPageBreak/>
        <w:t>Nel modello RGB i colori primari sono : Rosso, Verde, Blu combinandoli a 2 a 2 si ottengono i colori secondari Magenta, Giallo, Ciano.</w:t>
      </w:r>
    </w:p>
    <w:p w14:paraId="1786F45C" w14:textId="1B90A08E" w:rsidR="004A3E40" w:rsidRDefault="004A3E40" w:rsidP="008A38A8">
      <w:pPr>
        <w:pStyle w:val="Nessunaspaziatura"/>
        <w:rPr>
          <w:rFonts w:eastAsiaTheme="minorEastAsia"/>
          <w:iCs/>
          <w:sz w:val="24"/>
          <w:szCs w:val="24"/>
        </w:rPr>
      </w:pPr>
      <w:r>
        <w:rPr>
          <w:rFonts w:eastAsiaTheme="minorEastAsia"/>
          <w:iCs/>
          <w:sz w:val="24"/>
          <w:szCs w:val="24"/>
        </w:rPr>
        <w:t>Riepilogo:</w:t>
      </w:r>
    </w:p>
    <w:p w14:paraId="166C2DCC" w14:textId="1E6318F4" w:rsidR="004A3E40" w:rsidRDefault="004A3E40" w:rsidP="004A3E40">
      <w:pPr>
        <w:pStyle w:val="Nessunaspaziatura"/>
        <w:numPr>
          <w:ilvl w:val="0"/>
          <w:numId w:val="4"/>
        </w:numPr>
        <w:rPr>
          <w:rFonts w:eastAsiaTheme="minorEastAsia"/>
          <w:iCs/>
          <w:sz w:val="24"/>
          <w:szCs w:val="24"/>
        </w:rPr>
      </w:pPr>
      <w:r>
        <w:rPr>
          <w:rFonts w:eastAsiaTheme="minorEastAsia"/>
          <w:iCs/>
          <w:sz w:val="24"/>
          <w:szCs w:val="24"/>
        </w:rPr>
        <w:t>Non sempre conviene usare RGB o CMY</w:t>
      </w:r>
      <w:r w:rsidR="00AA66E0">
        <w:rPr>
          <w:rFonts w:eastAsiaTheme="minorEastAsia"/>
          <w:iCs/>
          <w:sz w:val="24"/>
          <w:szCs w:val="24"/>
        </w:rPr>
        <w:t>;</w:t>
      </w:r>
    </w:p>
    <w:p w14:paraId="73182D9F" w14:textId="08C4FEDF" w:rsidR="004A3E40" w:rsidRDefault="004A3E40" w:rsidP="004A3E40">
      <w:pPr>
        <w:pStyle w:val="Nessunaspaziatura"/>
        <w:numPr>
          <w:ilvl w:val="0"/>
          <w:numId w:val="4"/>
        </w:numPr>
        <w:rPr>
          <w:rFonts w:eastAsiaTheme="minorEastAsia"/>
          <w:iCs/>
          <w:sz w:val="24"/>
          <w:szCs w:val="24"/>
        </w:rPr>
      </w:pPr>
      <w:r>
        <w:rPr>
          <w:rFonts w:eastAsiaTheme="minorEastAsia"/>
          <w:iCs/>
          <w:sz w:val="24"/>
          <w:szCs w:val="24"/>
        </w:rPr>
        <w:t>La tinta descrive il colore presente</w:t>
      </w:r>
      <w:r w:rsidR="00AA66E0">
        <w:rPr>
          <w:rFonts w:eastAsiaTheme="minorEastAsia"/>
          <w:iCs/>
          <w:sz w:val="24"/>
          <w:szCs w:val="24"/>
        </w:rPr>
        <w:t>;</w:t>
      </w:r>
    </w:p>
    <w:p w14:paraId="16479FA8" w14:textId="08725761" w:rsidR="004A3E40" w:rsidRDefault="004A3E40" w:rsidP="004A3E40">
      <w:pPr>
        <w:pStyle w:val="Nessunaspaziatura"/>
        <w:numPr>
          <w:ilvl w:val="0"/>
          <w:numId w:val="4"/>
        </w:numPr>
        <w:rPr>
          <w:rFonts w:eastAsiaTheme="minorEastAsia"/>
          <w:iCs/>
          <w:sz w:val="24"/>
          <w:szCs w:val="24"/>
        </w:rPr>
      </w:pPr>
      <w:r>
        <w:rPr>
          <w:rFonts w:eastAsiaTheme="minorEastAsia"/>
          <w:iCs/>
          <w:sz w:val="24"/>
          <w:szCs w:val="24"/>
        </w:rPr>
        <w:t>La saturazione esprime la vivacità del colore(pastello, intenso, vicino al bianco)</w:t>
      </w:r>
      <w:r w:rsidR="00AA66E0">
        <w:rPr>
          <w:rFonts w:eastAsiaTheme="minorEastAsia"/>
          <w:iCs/>
          <w:sz w:val="24"/>
          <w:szCs w:val="24"/>
        </w:rPr>
        <w:t>;</w:t>
      </w:r>
    </w:p>
    <w:p w14:paraId="4DF1B4FA" w14:textId="73F65926" w:rsidR="004A3E40" w:rsidRDefault="004A3E40" w:rsidP="004A3E40">
      <w:pPr>
        <w:pStyle w:val="Nessunaspaziatura"/>
        <w:numPr>
          <w:ilvl w:val="0"/>
          <w:numId w:val="4"/>
        </w:numPr>
        <w:rPr>
          <w:rFonts w:eastAsiaTheme="minorEastAsia"/>
          <w:iCs/>
          <w:sz w:val="24"/>
          <w:szCs w:val="24"/>
        </w:rPr>
      </w:pPr>
      <w:r>
        <w:rPr>
          <w:rFonts w:eastAsiaTheme="minorEastAsia"/>
          <w:iCs/>
          <w:sz w:val="24"/>
          <w:szCs w:val="24"/>
        </w:rPr>
        <w:t>La luminanza tende a valutare la sensazione luminosa ricevuta dall’occhio</w:t>
      </w:r>
      <w:r w:rsidR="00AA66E0">
        <w:rPr>
          <w:rFonts w:eastAsiaTheme="minorEastAsia"/>
          <w:iCs/>
          <w:sz w:val="24"/>
          <w:szCs w:val="24"/>
        </w:rPr>
        <w:t>;</w:t>
      </w:r>
    </w:p>
    <w:p w14:paraId="4CC7068F" w14:textId="5406B96A" w:rsidR="00AA66E0" w:rsidRDefault="00AA66E0" w:rsidP="00AA66E0">
      <w:pPr>
        <w:pStyle w:val="Nessunaspaziatura"/>
        <w:jc w:val="center"/>
        <w:rPr>
          <w:rFonts w:eastAsiaTheme="minorEastAsia"/>
          <w:iCs/>
          <w:sz w:val="24"/>
          <w:szCs w:val="24"/>
        </w:rPr>
      </w:pPr>
      <w:r>
        <w:rPr>
          <w:rFonts w:eastAsiaTheme="minorEastAsia"/>
          <w:iCs/>
          <w:sz w:val="24"/>
          <w:szCs w:val="24"/>
        </w:rPr>
        <w:t>Rappresentazione luminanza-crominanza</w:t>
      </w:r>
    </w:p>
    <w:p w14:paraId="0587AAAD" w14:textId="052E5B66" w:rsidR="00AA66E0" w:rsidRDefault="00AA66E0" w:rsidP="00AA66E0">
      <w:pPr>
        <w:pStyle w:val="Nessunaspaziatura"/>
        <w:rPr>
          <w:rFonts w:eastAsiaTheme="minorEastAsia"/>
          <w:iCs/>
          <w:sz w:val="24"/>
          <w:szCs w:val="24"/>
        </w:rPr>
      </w:pPr>
      <w:r>
        <w:rPr>
          <w:rFonts w:eastAsiaTheme="minorEastAsia"/>
          <w:iCs/>
          <w:sz w:val="24"/>
          <w:szCs w:val="24"/>
        </w:rPr>
        <w:t>La luminanza fornisce una versione in scala di grigi dell’immagine, mentre la crominanza fornisce i colori, queste rappresentazioni sono importanti nella compressione delle immagini, l’occhio umano reagisce meglio alla luminanza che ai colori; quindi conviene spendere più bit per registrare la luminanza che le crominanze.</w:t>
      </w:r>
    </w:p>
    <w:p w14:paraId="02290E61" w14:textId="77777777" w:rsidR="00AA66E0" w:rsidRDefault="00AA66E0" w:rsidP="00AA66E0">
      <w:pPr>
        <w:pStyle w:val="Nessunaspaziatura"/>
        <w:jc w:val="center"/>
        <w:rPr>
          <w:rFonts w:eastAsiaTheme="minorEastAsia"/>
          <w:iCs/>
          <w:sz w:val="24"/>
          <w:szCs w:val="24"/>
        </w:rPr>
      </w:pPr>
      <w:r>
        <w:rPr>
          <w:rFonts w:eastAsiaTheme="minorEastAsia"/>
          <w:iCs/>
          <w:sz w:val="24"/>
          <w:szCs w:val="24"/>
        </w:rPr>
        <w:t>Spazio YUV</w:t>
      </w:r>
    </w:p>
    <w:p w14:paraId="09DEFD9A" w14:textId="7D4FF3BA" w:rsidR="00AA66E0" w:rsidRDefault="00AA66E0" w:rsidP="00AA66E0">
      <w:pPr>
        <w:pStyle w:val="Nessunaspaziatura"/>
        <w:jc w:val="both"/>
        <w:rPr>
          <w:rFonts w:eastAsiaTheme="minorEastAsia"/>
          <w:iCs/>
          <w:sz w:val="24"/>
          <w:szCs w:val="24"/>
        </w:rPr>
      </w:pPr>
      <w:r>
        <w:rPr>
          <w:rFonts w:eastAsiaTheme="minorEastAsia"/>
          <w:iCs/>
          <w:sz w:val="24"/>
          <w:szCs w:val="24"/>
        </w:rPr>
        <w:t>La famiglia di spazi YUV viene utilizzata per la codifica di immagini o video analogici, in realtà intendiamo la famiglia di spazi che separano luminanza e crominanza, una controparte potrebbero essere gli spazi Y</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r</m:t>
            </m:r>
          </m:sub>
        </m:sSub>
      </m:oMath>
      <w:r>
        <w:rPr>
          <w:rFonts w:eastAsiaTheme="minorEastAsia"/>
          <w:iCs/>
          <w:sz w:val="24"/>
          <w:szCs w:val="24"/>
        </w:rPr>
        <w:t>.</w:t>
      </w:r>
    </w:p>
    <w:p w14:paraId="7F461ED4" w14:textId="308D8D6D" w:rsidR="00AA66E0" w:rsidRDefault="00AA66E0" w:rsidP="00AA66E0">
      <w:pPr>
        <w:pStyle w:val="Nessunaspaziatura"/>
        <w:jc w:val="center"/>
        <w:rPr>
          <w:rFonts w:eastAsiaTheme="minorEastAsia"/>
          <w:iCs/>
          <w:sz w:val="24"/>
          <w:szCs w:val="24"/>
        </w:rPr>
      </w:pPr>
      <w:r>
        <w:rPr>
          <w:rFonts w:eastAsiaTheme="minorEastAsia"/>
          <w:iCs/>
          <w:sz w:val="24"/>
          <w:szCs w:val="24"/>
        </w:rPr>
        <w:t>Da RGB a YUV</w:t>
      </w:r>
    </w:p>
    <w:p w14:paraId="417754A8" w14:textId="1AC5A208" w:rsidR="00E15DA4" w:rsidRDefault="00E15DA4" w:rsidP="00E15DA4">
      <w:pPr>
        <w:pStyle w:val="Nessunaspaziatura"/>
        <w:rPr>
          <w:rFonts w:eastAsiaTheme="minorEastAsia"/>
          <w:iCs/>
          <w:sz w:val="24"/>
          <w:szCs w:val="24"/>
        </w:rPr>
      </w:pPr>
      <w:r>
        <w:rPr>
          <w:rFonts w:eastAsiaTheme="minorEastAsia"/>
          <w:iCs/>
          <w:sz w:val="24"/>
          <w:szCs w:val="24"/>
        </w:rPr>
        <w:t xml:space="preserve">La luminanza </w:t>
      </w:r>
      <w:r w:rsidR="001B3757">
        <w:rPr>
          <w:rFonts w:eastAsiaTheme="minorEastAsia"/>
          <w:iCs/>
          <w:sz w:val="24"/>
          <w:szCs w:val="24"/>
        </w:rPr>
        <w:t>Y può essere ottenuta mediante somma pesata</w:t>
      </w:r>
      <w:r w:rsidR="001F0BBC">
        <w:rPr>
          <w:rFonts w:eastAsiaTheme="minorEastAsia"/>
          <w:iCs/>
          <w:sz w:val="24"/>
          <w:szCs w:val="24"/>
        </w:rPr>
        <w:t>(dando maggior peso al verde)</w:t>
      </w:r>
      <w:r w:rsidR="001B3757">
        <w:rPr>
          <w:rFonts w:eastAsiaTheme="minorEastAsia"/>
          <w:iCs/>
          <w:sz w:val="24"/>
          <w:szCs w:val="24"/>
        </w:rPr>
        <w:t xml:space="preserve"> delle intensità luminose di rosso, </w:t>
      </w:r>
      <w:r w:rsidR="001F0BBC">
        <w:rPr>
          <w:rFonts w:eastAsiaTheme="minorEastAsia"/>
          <w:iCs/>
          <w:sz w:val="24"/>
          <w:szCs w:val="24"/>
        </w:rPr>
        <w:t>verde</w:t>
      </w:r>
      <w:r w:rsidR="001B3757">
        <w:rPr>
          <w:rFonts w:eastAsiaTheme="minorEastAsia"/>
          <w:iCs/>
          <w:sz w:val="24"/>
          <w:szCs w:val="24"/>
        </w:rPr>
        <w:t xml:space="preserve"> e blu.</w:t>
      </w:r>
    </w:p>
    <w:p w14:paraId="031AED67" w14:textId="7BE1B95C" w:rsidR="001B3757" w:rsidRPr="001B3757" w:rsidRDefault="001B3757" w:rsidP="00E15DA4">
      <w:pPr>
        <w:pStyle w:val="Nessunaspaziatura"/>
        <w:rPr>
          <w:rFonts w:eastAsiaTheme="minorEastAsia"/>
          <w:iCs/>
          <w:sz w:val="24"/>
          <w:szCs w:val="24"/>
        </w:rPr>
      </w:pPr>
      <m:oMathPara>
        <m:oMath>
          <m:r>
            <w:rPr>
              <w:rFonts w:ascii="Cambria Math" w:eastAsiaTheme="minorEastAsia" w:hAnsi="Cambria Math"/>
              <w:sz w:val="24"/>
              <w:szCs w:val="24"/>
            </w:rPr>
            <m:t>Y=0.299R+0.587G+0.114B</m:t>
          </m:r>
        </m:oMath>
      </m:oMathPara>
    </w:p>
    <w:p w14:paraId="1D90FACE" w14:textId="5F9CC1C4" w:rsidR="001B3757" w:rsidRDefault="001B3757" w:rsidP="00E15DA4">
      <w:pPr>
        <w:pStyle w:val="Nessunaspaziatura"/>
        <w:rPr>
          <w:rFonts w:eastAsiaTheme="minorEastAsia"/>
          <w:iCs/>
          <w:sz w:val="24"/>
          <w:szCs w:val="24"/>
        </w:rPr>
      </w:pPr>
      <w:r>
        <w:rPr>
          <w:rFonts w:eastAsiaTheme="minorEastAsia"/>
          <w:iCs/>
          <w:sz w:val="24"/>
          <w:szCs w:val="24"/>
        </w:rPr>
        <w:t>La crominanza invece è definita come la differenza pesata tra il colore e un bianco di riferimento alla  stessa luminanza.</w:t>
      </w:r>
    </w:p>
    <w:p w14:paraId="1BC254FF" w14:textId="0D246E22" w:rsidR="001B3757" w:rsidRPr="001B3757" w:rsidRDefault="001B3757" w:rsidP="00E15DA4">
      <w:pPr>
        <w:pStyle w:val="Nessunaspaziatura"/>
        <w:rPr>
          <w:rFonts w:eastAsiaTheme="minorEastAsia"/>
          <w:iCs/>
          <w:sz w:val="24"/>
          <w:szCs w:val="24"/>
        </w:rPr>
      </w:pPr>
      <m:oMathPara>
        <m:oMath>
          <m:r>
            <w:rPr>
              <w:rFonts w:ascii="Cambria Math" w:eastAsiaTheme="minorEastAsia" w:hAnsi="Cambria Math"/>
              <w:sz w:val="24"/>
              <w:szCs w:val="24"/>
            </w:rPr>
            <m:t>U=0.564</m:t>
          </m:r>
          <m:d>
            <m:dPr>
              <m:ctrlPr>
                <w:rPr>
                  <w:rFonts w:ascii="Cambria Math" w:eastAsiaTheme="minorEastAsia" w:hAnsi="Cambria Math"/>
                  <w:i/>
                  <w:iCs/>
                  <w:sz w:val="24"/>
                  <w:szCs w:val="24"/>
                </w:rPr>
              </m:ctrlPr>
            </m:dPr>
            <m:e>
              <m:r>
                <w:rPr>
                  <w:rFonts w:ascii="Cambria Math" w:eastAsiaTheme="minorEastAsia" w:hAnsi="Cambria Math"/>
                  <w:sz w:val="24"/>
                  <w:szCs w:val="24"/>
                </w:rPr>
                <m:t>B-Y</m:t>
              </m:r>
            </m:e>
          </m:d>
          <m:r>
            <w:rPr>
              <w:rFonts w:ascii="Cambria Math" w:eastAsiaTheme="minorEastAsia" w:hAnsi="Cambria Math"/>
              <w:sz w:val="24"/>
              <w:szCs w:val="24"/>
            </w:rPr>
            <m:t>= -0.169R-0331G+ 0.5B</m:t>
          </m:r>
        </m:oMath>
      </m:oMathPara>
    </w:p>
    <w:p w14:paraId="49A1CF50" w14:textId="58E326A6" w:rsidR="001B3757" w:rsidRPr="001B3757" w:rsidRDefault="001B3757" w:rsidP="00E15DA4">
      <w:pPr>
        <w:pStyle w:val="Nessunaspaziatura"/>
        <w:rPr>
          <w:rFonts w:eastAsiaTheme="minorEastAsia"/>
          <w:iCs/>
          <w:sz w:val="24"/>
          <w:szCs w:val="24"/>
        </w:rPr>
      </w:pPr>
      <m:oMathPara>
        <m:oMath>
          <m:r>
            <w:rPr>
              <w:rFonts w:ascii="Cambria Math" w:eastAsiaTheme="minorEastAsia" w:hAnsi="Cambria Math"/>
              <w:sz w:val="24"/>
              <w:szCs w:val="24"/>
            </w:rPr>
            <m:t>V=0.713</m:t>
          </m:r>
          <m:d>
            <m:dPr>
              <m:ctrlPr>
                <w:rPr>
                  <w:rFonts w:ascii="Cambria Math" w:eastAsiaTheme="minorEastAsia" w:hAnsi="Cambria Math"/>
                  <w:i/>
                  <w:iCs/>
                  <w:sz w:val="24"/>
                  <w:szCs w:val="24"/>
                </w:rPr>
              </m:ctrlPr>
            </m:dPr>
            <m:e>
              <m:r>
                <w:rPr>
                  <w:rFonts w:ascii="Cambria Math" w:eastAsiaTheme="minorEastAsia" w:hAnsi="Cambria Math"/>
                  <w:sz w:val="24"/>
                  <w:szCs w:val="24"/>
                </w:rPr>
                <m:t>R-Y</m:t>
              </m:r>
            </m:e>
          </m:d>
          <m:r>
            <w:rPr>
              <w:rFonts w:ascii="Cambria Math" w:eastAsiaTheme="minorEastAsia" w:hAnsi="Cambria Math"/>
              <w:sz w:val="24"/>
              <w:szCs w:val="24"/>
            </w:rPr>
            <m:t xml:space="preserve">= +0.5R-0.419-0.081B   </m:t>
          </m:r>
        </m:oMath>
      </m:oMathPara>
    </w:p>
    <w:p w14:paraId="1D4E927C" w14:textId="051A3F7B" w:rsidR="001B3757" w:rsidRDefault="001B3757" w:rsidP="00E15DA4">
      <w:pPr>
        <w:pStyle w:val="Nessunaspaziatura"/>
        <w:rPr>
          <w:rFonts w:eastAsiaTheme="minorEastAsia"/>
          <w:iCs/>
          <w:sz w:val="24"/>
          <w:szCs w:val="24"/>
        </w:rPr>
      </w:pPr>
      <w:r>
        <w:rPr>
          <w:rFonts w:eastAsiaTheme="minorEastAsia"/>
          <w:iCs/>
          <w:sz w:val="24"/>
          <w:szCs w:val="24"/>
        </w:rPr>
        <w:t>Nel caso in cui R, G, B siano compresi tra 0 e 1 si ottengono valori di Y compresi tra 0 e 1 e valori compresi di U e V compresi tra -0.5 e 0.5, se R = G = B avremo solo scala di grigi perché U e V valgono 0.</w:t>
      </w:r>
    </w:p>
    <w:p w14:paraId="5B020C93" w14:textId="74048250" w:rsidR="001B3757" w:rsidRDefault="001B3757" w:rsidP="00E15DA4">
      <w:pPr>
        <w:pStyle w:val="Nessunaspaziatura"/>
        <w:rPr>
          <w:rFonts w:eastAsiaTheme="minorEastAsia"/>
          <w:iCs/>
          <w:sz w:val="24"/>
          <w:szCs w:val="24"/>
        </w:rPr>
      </w:pPr>
      <w:r w:rsidRPr="001B3757">
        <w:rPr>
          <w:rFonts w:eastAsiaTheme="minorEastAsia"/>
          <w:iCs/>
          <w:noProof/>
          <w:sz w:val="24"/>
          <w:szCs w:val="24"/>
        </w:rPr>
        <w:drawing>
          <wp:inline distT="0" distB="0" distL="0" distR="0" wp14:anchorId="248D617A" wp14:editId="4AA974E7">
            <wp:extent cx="2457450" cy="24574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6C0829C6" w14:textId="2AE5D31E" w:rsidR="001B3757" w:rsidRDefault="001B3757" w:rsidP="00E15DA4">
      <w:pPr>
        <w:pStyle w:val="Nessunaspaziatura"/>
        <w:rPr>
          <w:rFonts w:eastAsiaTheme="minorEastAsia"/>
          <w:iCs/>
          <w:sz w:val="24"/>
          <w:szCs w:val="24"/>
        </w:rPr>
      </w:pPr>
      <w:r>
        <w:rPr>
          <w:rFonts w:eastAsiaTheme="minorEastAsia"/>
          <w:iCs/>
          <w:sz w:val="24"/>
          <w:szCs w:val="24"/>
        </w:rPr>
        <w:t>In figura sono rappresentati i colori al variare di U e V con Y = 0.5</w:t>
      </w:r>
    </w:p>
    <w:p w14:paraId="4DE0E0F1" w14:textId="107CF5D0" w:rsidR="001F0BBC" w:rsidRDefault="001F0BBC" w:rsidP="001F0BBC">
      <w:pPr>
        <w:pStyle w:val="Nessunaspaziatura"/>
        <w:jc w:val="center"/>
        <w:rPr>
          <w:rFonts w:eastAsiaTheme="minorEastAsia"/>
          <w:iCs/>
          <w:sz w:val="24"/>
          <w:szCs w:val="24"/>
        </w:rPr>
      </w:pPr>
      <w:r>
        <w:rPr>
          <w:rFonts w:eastAsiaTheme="minorEastAsia"/>
          <w:iCs/>
          <w:sz w:val="24"/>
          <w:szCs w:val="24"/>
        </w:rPr>
        <w:t xml:space="preserve">Da YUV a </w:t>
      </w:r>
      <m:oMath>
        <m:r>
          <w:rPr>
            <w:rFonts w:ascii="Cambria Math" w:eastAsiaTheme="minorEastAsia" w:hAnsi="Cambria Math"/>
            <w:sz w:val="24"/>
            <w:szCs w:val="24"/>
          </w:rPr>
          <m:t>Y</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r</m:t>
            </m:r>
          </m:sub>
        </m:sSub>
      </m:oMath>
    </w:p>
    <w:p w14:paraId="24EEF71E" w14:textId="53B80E80" w:rsidR="001F0BBC" w:rsidRDefault="001F0BBC" w:rsidP="001F0BBC">
      <w:pPr>
        <w:pStyle w:val="Nessunaspaziatura"/>
        <w:rPr>
          <w:rFonts w:eastAsiaTheme="minorEastAsia"/>
          <w:iCs/>
          <w:sz w:val="24"/>
          <w:szCs w:val="24"/>
        </w:rPr>
      </w:pPr>
      <w:r>
        <w:rPr>
          <w:rFonts w:eastAsiaTheme="minorEastAsia"/>
          <w:iCs/>
          <w:sz w:val="24"/>
          <w:szCs w:val="24"/>
        </w:rPr>
        <w:t xml:space="preserve">Nel caso in cui RGB siano interi compresi tra 0 e 255 si ottengono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sSub>
          <m:sSubPr>
            <m:ctrlPr>
              <w:rPr>
                <w:rFonts w:ascii="Cambria Math" w:eastAsiaTheme="minorEastAsia" w:hAnsi="Cambria Math"/>
                <w:i/>
                <w:iCs/>
                <w:sz w:val="24"/>
                <w:szCs w:val="24"/>
              </w:rPr>
            </m:ctrlPr>
          </m:sSubPr>
          <m:e>
            <m:d>
              <m:dPr>
                <m:ctrlPr>
                  <w:rPr>
                    <w:rFonts w:ascii="Cambria Math" w:eastAsiaTheme="minorEastAsia" w:hAnsi="Cambria Math"/>
                    <w:i/>
                    <w:iCs/>
                    <w:sz w:val="24"/>
                    <w:szCs w:val="24"/>
                  </w:rPr>
                </m:ctrlPr>
              </m:dPr>
              <m:e>
                <m:r>
                  <w:rPr>
                    <w:rFonts w:ascii="Cambria Math" w:eastAsiaTheme="minorEastAsia" w:hAnsi="Cambria Math"/>
                    <w:sz w:val="24"/>
                    <w:szCs w:val="24"/>
                  </w:rPr>
                  <m:t>Crominanza Blu</m:t>
                </m:r>
              </m:e>
            </m:d>
            <m:r>
              <w:rPr>
                <w:rFonts w:ascii="Cambria Math" w:eastAsiaTheme="minorEastAsia" w:hAnsi="Cambria Math"/>
                <w:sz w:val="24"/>
                <w:szCs w:val="24"/>
              </w:rPr>
              <m:t>e C</m:t>
            </m:r>
          </m:e>
          <m:sub>
            <m:r>
              <w:rPr>
                <w:rFonts w:ascii="Cambria Math" w:eastAsiaTheme="minorEastAsia" w:hAnsi="Cambria Math"/>
                <w:sz w:val="24"/>
                <w:szCs w:val="24"/>
              </w:rPr>
              <m:t>r</m:t>
            </m:r>
          </m:sub>
        </m:sSub>
        <m:r>
          <w:rPr>
            <w:rFonts w:ascii="Cambria Math" w:eastAsiaTheme="minorEastAsia" w:hAnsi="Cambria Math"/>
            <w:sz w:val="24"/>
            <w:szCs w:val="24"/>
          </w:rPr>
          <m:t>(Crominanza Rosso)</m:t>
        </m:r>
      </m:oMath>
      <w:r>
        <w:rPr>
          <w:rFonts w:eastAsiaTheme="minorEastAsia"/>
          <w:iCs/>
          <w:sz w:val="24"/>
          <w:szCs w:val="24"/>
        </w:rPr>
        <w:t xml:space="preserve"> shiftando U e V(Y è lo stesso di YUV)</w:t>
      </w:r>
    </w:p>
    <w:p w14:paraId="572BDFF9" w14:textId="77777777" w:rsidR="001F0BBC" w:rsidRPr="001B3757" w:rsidRDefault="001F0BBC" w:rsidP="001F0BBC">
      <w:pPr>
        <w:pStyle w:val="Nessunaspaziatura"/>
        <w:rPr>
          <w:rFonts w:eastAsiaTheme="minorEastAsia"/>
          <w:iCs/>
          <w:sz w:val="24"/>
          <w:szCs w:val="24"/>
        </w:rPr>
      </w:pPr>
      <m:oMathPara>
        <m:oMath>
          <m:r>
            <w:rPr>
              <w:rFonts w:ascii="Cambria Math" w:eastAsiaTheme="minorEastAsia" w:hAnsi="Cambria Math"/>
              <w:sz w:val="24"/>
              <w:szCs w:val="24"/>
            </w:rPr>
            <m:t>Y=0.299R+0.587G+0.114B</m:t>
          </m:r>
        </m:oMath>
      </m:oMathPara>
    </w:p>
    <w:p w14:paraId="493C3503" w14:textId="52170752" w:rsidR="001F0BBC" w:rsidRPr="001B3757" w:rsidRDefault="00000000" w:rsidP="001F0BBC">
      <w:pPr>
        <w:pStyle w:val="Nessunaspaziatura"/>
        <w:rPr>
          <w:rFonts w:eastAsiaTheme="minorEastAsia"/>
          <w:iCs/>
          <w:sz w:val="24"/>
          <w:szCs w:val="24"/>
        </w:rPr>
      </w:pPr>
      <m:oMathPara>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r>
            <w:rPr>
              <w:rFonts w:ascii="Cambria Math" w:eastAsiaTheme="minorEastAsia" w:hAnsi="Cambria Math"/>
              <w:sz w:val="24"/>
              <w:szCs w:val="24"/>
            </w:rPr>
            <m:t>=U+128</m:t>
          </m:r>
        </m:oMath>
      </m:oMathPara>
    </w:p>
    <w:p w14:paraId="72795E9B" w14:textId="61F69589" w:rsidR="001F0BBC" w:rsidRPr="001F0BBC" w:rsidRDefault="00000000" w:rsidP="001F0BBC">
      <w:pPr>
        <w:pStyle w:val="Nessunaspaziatura"/>
        <w:rPr>
          <w:rFonts w:eastAsiaTheme="minorEastAsia"/>
          <w:iCs/>
          <w:sz w:val="24"/>
          <w:szCs w:val="24"/>
        </w:rPr>
      </w:pPr>
      <m:oMathPara>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r</m:t>
              </m:r>
            </m:sub>
          </m:sSub>
          <m:r>
            <w:rPr>
              <w:rFonts w:ascii="Cambria Math" w:eastAsiaTheme="minorEastAsia" w:hAnsi="Cambria Math"/>
              <w:sz w:val="24"/>
              <w:szCs w:val="24"/>
            </w:rPr>
            <m:t>=V+128</m:t>
          </m:r>
        </m:oMath>
      </m:oMathPara>
    </w:p>
    <w:p w14:paraId="2C2B987E" w14:textId="7149FAEB" w:rsidR="00CC157A" w:rsidRDefault="001F0BBC" w:rsidP="001F0BBC">
      <w:pPr>
        <w:pStyle w:val="Nessunaspaziatura"/>
        <w:rPr>
          <w:rFonts w:eastAsiaTheme="minorEastAsia"/>
          <w:iCs/>
          <w:sz w:val="24"/>
          <w:szCs w:val="24"/>
        </w:rPr>
      </w:pPr>
      <w:r>
        <w:rPr>
          <w:rFonts w:eastAsiaTheme="minorEastAsia"/>
          <w:iCs/>
          <w:sz w:val="24"/>
          <w:szCs w:val="24"/>
        </w:rPr>
        <w:t xml:space="preserve">Lo spazio </w:t>
      </w:r>
      <m:oMath>
        <m:r>
          <w:rPr>
            <w:rFonts w:ascii="Cambria Math" w:eastAsiaTheme="minorEastAsia" w:hAnsi="Cambria Math"/>
            <w:sz w:val="24"/>
            <w:szCs w:val="24"/>
          </w:rPr>
          <m:t>Y</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r</m:t>
            </m:r>
          </m:sub>
        </m:sSub>
      </m:oMath>
      <w:r>
        <w:rPr>
          <w:rFonts w:eastAsiaTheme="minorEastAsia"/>
          <w:iCs/>
          <w:sz w:val="24"/>
          <w:szCs w:val="24"/>
        </w:rPr>
        <w:t xml:space="preserve"> è utilizzato nel formato JPEG</w:t>
      </w:r>
    </w:p>
    <w:p w14:paraId="3E2C0A19" w14:textId="78556CAB" w:rsidR="00CC157A" w:rsidRDefault="00CC157A" w:rsidP="00CC157A">
      <w:pPr>
        <w:pStyle w:val="Nessunaspaziatura"/>
        <w:jc w:val="center"/>
        <w:rPr>
          <w:rFonts w:eastAsiaTheme="minorEastAsia"/>
          <w:iCs/>
          <w:sz w:val="24"/>
          <w:szCs w:val="24"/>
        </w:rPr>
      </w:pPr>
      <w:r>
        <w:rPr>
          <w:rFonts w:eastAsiaTheme="minorEastAsia"/>
          <w:iCs/>
          <w:sz w:val="24"/>
          <w:szCs w:val="24"/>
        </w:rPr>
        <w:lastRenderedPageBreak/>
        <w:t>Palette di Colori(Look-UP-Table LUT)</w:t>
      </w:r>
    </w:p>
    <w:p w14:paraId="0036D0A4" w14:textId="46AAA496" w:rsidR="00CC157A" w:rsidRDefault="00CC157A" w:rsidP="00CC157A">
      <w:pPr>
        <w:pStyle w:val="Nessunaspaziatura"/>
        <w:rPr>
          <w:rFonts w:eastAsiaTheme="minorEastAsia"/>
          <w:iCs/>
          <w:sz w:val="24"/>
          <w:szCs w:val="24"/>
        </w:rPr>
      </w:pPr>
      <w:r>
        <w:rPr>
          <w:rFonts w:eastAsiaTheme="minorEastAsia"/>
          <w:iCs/>
          <w:sz w:val="24"/>
          <w:szCs w:val="24"/>
        </w:rPr>
        <w:t>Le LUT sono tabelle di valori che vengono utilizzate per modificare e corregge i colori, contengono informazioni su come i colori devono essere mappati sui colori desiderati, in pratica andiamo a modificare la tonalità, saturazione e la luminosità</w:t>
      </w:r>
      <w:r w:rsidR="007E0B41">
        <w:rPr>
          <w:rFonts w:eastAsiaTheme="minorEastAsia"/>
          <w:iCs/>
          <w:sz w:val="24"/>
          <w:szCs w:val="24"/>
        </w:rPr>
        <w:t>.</w:t>
      </w:r>
    </w:p>
    <w:p w14:paraId="1B78EEC7" w14:textId="7062534E" w:rsidR="007E0B41" w:rsidRDefault="007E0B41" w:rsidP="00CC157A">
      <w:pPr>
        <w:pStyle w:val="Nessunaspaziatura"/>
        <w:rPr>
          <w:rFonts w:eastAsiaTheme="minorEastAsia"/>
          <w:iCs/>
          <w:sz w:val="24"/>
          <w:szCs w:val="24"/>
        </w:rPr>
      </w:pPr>
      <w:r>
        <w:rPr>
          <w:rFonts w:eastAsiaTheme="minorEastAsia"/>
          <w:iCs/>
          <w:sz w:val="24"/>
          <w:szCs w:val="24"/>
        </w:rPr>
        <w:t>Re-indexing delle LUT</w:t>
      </w:r>
    </w:p>
    <w:p w14:paraId="0722C8C8" w14:textId="3AD5F8F3" w:rsidR="007E0B41" w:rsidRDefault="007E0B41" w:rsidP="00CC157A">
      <w:pPr>
        <w:pStyle w:val="Nessunaspaziatura"/>
        <w:rPr>
          <w:rFonts w:eastAsiaTheme="minorEastAsia"/>
          <w:iCs/>
          <w:sz w:val="24"/>
          <w:szCs w:val="24"/>
        </w:rPr>
      </w:pPr>
      <w:r>
        <w:rPr>
          <w:rFonts w:eastAsiaTheme="minorEastAsia"/>
          <w:iCs/>
          <w:sz w:val="24"/>
          <w:szCs w:val="24"/>
        </w:rPr>
        <w:t>È quel processo che serve a diminuire l’entropia di un immagin</w:t>
      </w:r>
      <w:r w:rsidR="00520A23">
        <w:rPr>
          <w:rFonts w:eastAsiaTheme="minorEastAsia"/>
          <w:iCs/>
          <w:sz w:val="24"/>
          <w:szCs w:val="24"/>
        </w:rPr>
        <w:t>e</w:t>
      </w:r>
      <w:r>
        <w:rPr>
          <w:rFonts w:eastAsiaTheme="minorEastAsia"/>
          <w:iCs/>
          <w:sz w:val="24"/>
          <w:szCs w:val="24"/>
        </w:rPr>
        <w:t xml:space="preserve"> andando ad associare ai colori di pixel adiacenti indici numericamente vicini, per una paletta con M colori bisogna cercare l’entropia in M! possibili ordinamenti.</w:t>
      </w:r>
    </w:p>
    <w:sectPr w:rsidR="007E0B4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66B57"/>
    <w:multiLevelType w:val="hybridMultilevel"/>
    <w:tmpl w:val="69765A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92F5B2B"/>
    <w:multiLevelType w:val="hybridMultilevel"/>
    <w:tmpl w:val="793438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09E5F60"/>
    <w:multiLevelType w:val="hybridMultilevel"/>
    <w:tmpl w:val="5072BB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25B1770"/>
    <w:multiLevelType w:val="hybridMultilevel"/>
    <w:tmpl w:val="D2DE23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46931265">
    <w:abstractNumId w:val="1"/>
  </w:num>
  <w:num w:numId="2" w16cid:durableId="2016807179">
    <w:abstractNumId w:val="0"/>
  </w:num>
  <w:num w:numId="3" w16cid:durableId="600379314">
    <w:abstractNumId w:val="3"/>
  </w:num>
  <w:num w:numId="4" w16cid:durableId="2088840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6DE"/>
    <w:rsid w:val="00004DE7"/>
    <w:rsid w:val="00191FBB"/>
    <w:rsid w:val="001B3757"/>
    <w:rsid w:val="001F0BBC"/>
    <w:rsid w:val="002228D9"/>
    <w:rsid w:val="002646D2"/>
    <w:rsid w:val="002E2B68"/>
    <w:rsid w:val="00384F79"/>
    <w:rsid w:val="00475069"/>
    <w:rsid w:val="004A3E40"/>
    <w:rsid w:val="004D0BF7"/>
    <w:rsid w:val="00513E55"/>
    <w:rsid w:val="00520A23"/>
    <w:rsid w:val="005E281C"/>
    <w:rsid w:val="006B737B"/>
    <w:rsid w:val="007E0B41"/>
    <w:rsid w:val="008A38A8"/>
    <w:rsid w:val="008F383E"/>
    <w:rsid w:val="009D3B90"/>
    <w:rsid w:val="009E212E"/>
    <w:rsid w:val="00AA66E0"/>
    <w:rsid w:val="00AD20A2"/>
    <w:rsid w:val="00AF6207"/>
    <w:rsid w:val="00BA5236"/>
    <w:rsid w:val="00BD7AC3"/>
    <w:rsid w:val="00C05B28"/>
    <w:rsid w:val="00C116DE"/>
    <w:rsid w:val="00C55F57"/>
    <w:rsid w:val="00C86BEA"/>
    <w:rsid w:val="00CC157A"/>
    <w:rsid w:val="00D03342"/>
    <w:rsid w:val="00D30C20"/>
    <w:rsid w:val="00D54C67"/>
    <w:rsid w:val="00D56BA1"/>
    <w:rsid w:val="00D71CCB"/>
    <w:rsid w:val="00D96C0F"/>
    <w:rsid w:val="00E15DA4"/>
    <w:rsid w:val="00FB16E7"/>
    <w:rsid w:val="00FF79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D0F5A"/>
  <w15:chartTrackingRefBased/>
  <w15:docId w15:val="{8C7A0ED7-47F4-46CB-AF6D-AA89F3485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B737B"/>
    <w:pPr>
      <w:ind w:left="720"/>
      <w:contextualSpacing/>
    </w:pPr>
  </w:style>
  <w:style w:type="character" w:styleId="Testosegnaposto">
    <w:name w:val="Placeholder Text"/>
    <w:basedOn w:val="Carpredefinitoparagrafo"/>
    <w:uiPriority w:val="99"/>
    <w:semiHidden/>
    <w:rsid w:val="004D0BF7"/>
    <w:rPr>
      <w:color w:val="808080"/>
    </w:rPr>
  </w:style>
  <w:style w:type="paragraph" w:customStyle="1" w:styleId="Default">
    <w:name w:val="Default"/>
    <w:rsid w:val="002646D2"/>
    <w:pPr>
      <w:autoSpaceDE w:val="0"/>
      <w:autoSpaceDN w:val="0"/>
      <w:adjustRightInd w:val="0"/>
      <w:spacing w:after="0" w:line="240" w:lineRule="auto"/>
    </w:pPr>
    <w:rPr>
      <w:rFonts w:ascii="Symbol" w:hAnsi="Symbol" w:cs="Symbol"/>
      <w:color w:val="000000"/>
      <w:sz w:val="24"/>
      <w:szCs w:val="24"/>
    </w:rPr>
  </w:style>
  <w:style w:type="paragraph" w:styleId="Nessunaspaziatura">
    <w:name w:val="No Spacing"/>
    <w:uiPriority w:val="1"/>
    <w:qFormat/>
    <w:rsid w:val="00C55F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02F70-A90F-430A-BDEF-5D7D7F002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Pages>
  <Words>1480</Words>
  <Characters>8442</Characters>
  <Application>Microsoft Office Word</Application>
  <DocSecurity>0</DocSecurity>
  <Lines>70</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IGNAZIO PAOLO MORANA</dc:creator>
  <cp:keywords/>
  <dc:description/>
  <cp:lastModifiedBy>MIRKO IGNAZIO PAOLO MORANA</cp:lastModifiedBy>
  <cp:revision>19</cp:revision>
  <dcterms:created xsi:type="dcterms:W3CDTF">2023-01-16T16:04:00Z</dcterms:created>
  <dcterms:modified xsi:type="dcterms:W3CDTF">2023-02-22T17:38:00Z</dcterms:modified>
</cp:coreProperties>
</file>