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26123046875" w:line="281.40918731689453" w:lineRule="auto"/>
        <w:ind w:left="8.390426635742188" w:right="272.04467773437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Dataset Overview: This dataset represents synthetic media data from Pakistani news outlets, combining television,  newspaper, and social media attributes. It simulates journalist activity, coverage topics, sentiment, bias, and audience  engagement metrics — useful for analyzing media trends, bias detection, or content influence. </w:t>
      </w:r>
    </w:p>
    <w:tbl>
      <w:tblPr>
        <w:tblStyle w:val="Table1"/>
        <w:tblW w:w="10769.417877197266" w:type="dxa"/>
        <w:jc w:val="left"/>
        <w:tblInd w:w="9.8654174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1.769256591797"/>
        <w:gridCol w:w="914.9996948242188"/>
        <w:gridCol w:w="5305"/>
        <w:gridCol w:w="2287.64892578125"/>
        <w:tblGridChange w:id="0">
          <w:tblGrid>
            <w:gridCol w:w="2261.769256591797"/>
            <w:gridCol w:w="914.9996948242188"/>
            <w:gridCol w:w="5305"/>
            <w:gridCol w:w="2287.64892578125"/>
          </w:tblGrid>
        </w:tblGridChange>
      </w:tblGrid>
      <w:tr>
        <w:trPr>
          <w:cantSplit w:val="0"/>
          <w:trHeight w:val="863.85131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0024108886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Column Name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67.13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49.251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Journalist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26416015625" w:line="240" w:lineRule="auto"/>
              <w:ind w:left="58.966598510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Channel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67.13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Newspaper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67.13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58.966598510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50.1345825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Topic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6513671875" w:line="240" w:lineRule="auto"/>
              <w:ind w:left="67.13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Headline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266967773438" w:line="240" w:lineRule="auto"/>
              <w:ind w:left="67.13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Ratings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465881347656" w:line="240" w:lineRule="auto"/>
              <w:ind w:left="67.13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Revenue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50659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25.34454345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 Meaning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4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Value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31.7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42.567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Najam Sethi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26416015625" w:line="240" w:lineRule="auto"/>
              <w:ind w:left="2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ARY News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5.565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31.7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Sindh, Islamabad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42.567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Multan, Quetta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42.567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Politics, Sports, Health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83.0388832092285" w:lineRule="auto"/>
              <w:ind w:left="42.567138671875" w:right="87.8662109375" w:hanging="3.53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"Polio cases reported in  KPK"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306884765625" w:line="240" w:lineRule="auto"/>
              <w:ind w:left="36.384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27.54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465881347656" w:line="240" w:lineRule="auto"/>
              <w:ind w:left="34.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million, 14072656</w:t>
            </w:r>
          </w:p>
        </w:tc>
      </w:tr>
      <w:tr>
        <w:trPr>
          <w:cantSplit w:val="0"/>
          <w:trHeight w:val="54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668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464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Unique identifier for each record or media entry.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74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5463409424" w:lineRule="auto"/>
              <w:ind w:left="27.55279541015625" w:right="250.81359863281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Name of the journalist or anchorperson associated with  the story.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74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67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Name of the TV news channel broadcasting the story.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74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67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Name of the newspaper publishing the story.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74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57080078125" w:lineRule="auto"/>
              <w:ind w:left="33.7353515625" w:right="399.53247070312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Province or major region of Pakistan where the report  originates.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1.9985961914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74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Specific city associated with the news report.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6011352539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74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67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Main category or subject of the news piece.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74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657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headline or summary of the article or broadcast.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668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66078186035" w:lineRule="auto"/>
              <w:ind w:left="32.8521728515625" w:right="396.661376953125" w:hanging="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Viewership or popularity rating of the report (numeric  score).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38.5513305664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774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50244140625" w:lineRule="auto"/>
              <w:ind w:left="38.59283447265625" w:right="666.7016601562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Estimated monetary revenue (may include text like  “million”, “crore”).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770.542373657227" w:type="dxa"/>
        <w:jc w:val="left"/>
        <w:tblInd w:w="9.8651885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1.784439086914"/>
        <w:gridCol w:w="915"/>
        <w:gridCol w:w="5304.9993896484375"/>
        <w:gridCol w:w="2288.758544921875"/>
        <w:tblGridChange w:id="0">
          <w:tblGrid>
            <w:gridCol w:w="2261.784439086914"/>
            <w:gridCol w:w="915"/>
            <w:gridCol w:w="5304.9993896484375"/>
            <w:gridCol w:w="2288.758544921875"/>
          </w:tblGrid>
        </w:tblGridChange>
      </w:tblGrid>
      <w:tr>
        <w:trPr>
          <w:cantSplit w:val="0"/>
          <w:trHeight w:val="861.60888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0046997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Column Name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26416015625" w:line="240" w:lineRule="auto"/>
              <w:ind w:left="52.34283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Airtime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56.317214965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SentimentScore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724609375" w:line="240" w:lineRule="auto"/>
              <w:ind w:left="67.13645935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BiasScore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52.34283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Viewership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71484375" w:line="240" w:lineRule="auto"/>
              <w:ind w:left="56.317214965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Shares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263671875" w:line="240" w:lineRule="auto"/>
              <w:ind w:left="52.34283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AdSpend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58.9668273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ControversyFlag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67.13645935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MissingDataFlag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67.13645935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67.13645935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Language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26416015625" w:line="240" w:lineRule="auto"/>
              <w:ind w:left="67.13645935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PoliticalAffiliation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568359375" w:line="240" w:lineRule="auto"/>
              <w:ind w:left="0" w:right="-465.38391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SocialMediaInteractions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0112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25.32958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0112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 Meaning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0112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Value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26416015625" w:line="240" w:lineRule="auto"/>
              <w:ind w:left="29.08325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31.5124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-0.45 to +0.85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724609375" w:line="240" w:lineRule="auto"/>
              <w:ind w:left="3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42.7728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1,756,573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71484375" w:line="240" w:lineRule="auto"/>
              <w:ind w:left="42.7728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136,184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263671875" w:line="641.048469543457" w:lineRule="auto"/>
              <w:ind w:left="27.31689453125" w:right="234.05517578125" w:firstLine="7.507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lakh, 4,452,987.876 Yes, No,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6240234375" w:line="240" w:lineRule="auto"/>
              <w:ind w:left="42.7728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NaN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36.3696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2024-05-07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42.55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English, Urdu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80.6845760345459" w:lineRule="auto"/>
              <w:ind w:left="42.552490234375" w:right="266.1767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Pro-Govt, Opposition,  Neutral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961181640625" w:line="240" w:lineRule="auto"/>
              <w:ind w:left="35.0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33,436</w:t>
            </w:r>
          </w:p>
        </w:tc>
      </w:tr>
      <w:tr>
        <w:trPr>
          <w:cantSplit w:val="0"/>
          <w:trHeight w:val="55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Broadcast time or duration in seconds/minutes.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278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Sentiment analysis score (negative–positive scale).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7752227783" w:lineRule="auto"/>
              <w:ind w:left="40.56488037109375" w:right="459.60449218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Degree of bias detected in the story (0 = neutral, 10 =  highly biased).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of viewers who watched the story or broadcast.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7752227783" w:lineRule="auto"/>
              <w:ind w:left="40.56488037109375" w:right="733.1762695312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of times the content was shared on social  platforms.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2.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278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0395698547363" w:lineRule="auto"/>
              <w:ind w:left="27.53753662109375" w:right="129.94995117187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Advertising spend associated with the report (numeric or  textual).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278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Indicates whether the content is controversial.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5463409424" w:lineRule="auto"/>
              <w:ind w:left="33.7200927734375" w:right="452.9809570312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Marks missing or incomplete records (1 = missing, 0 =  complete).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278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Publication or broadcast date (YYYY-MM-DD).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278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Language in which the content was published.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278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1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Political leaning of the journalist or outlet.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61.7510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0272064209" w:lineRule="auto"/>
              <w:ind w:left="33.94073486328125" w:right="228.64990234375" w:hanging="8.390197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Total number of engagements (likes, comments, shares,  etc.) on social media.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40913009643555" w:lineRule="auto"/>
        <w:ind w:left="9.052810668945312" w:right="0" w:hanging="9.0528106689453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Media Accountability Network (MAN), a non-profit organization dedicated to promoting transparency in journalism,  has launched an extensive data-driven investigation into how news narratives are shaped in Pakistan’s media ecosystem.  Over the past decade, questions of media independence and political interference have become increasingly pressing, as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016357421875" w:line="281.95252418518066" w:lineRule="auto"/>
        <w:ind w:left="7.2864532470703125" w:right="332.54150390625" w:firstLine="1.1039733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evidence suggests that certain television channels, newspapers, and digital news portals may be offering biased or  selectively filtered information to the public. MAN’s mission is to examine how topics are covered, who covers them,  and whether the distribution of airtime, sentiment, and advertising revenue reflects objective reporting or deliberate  influence.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302490234375" w:line="281.75926208496094" w:lineRule="auto"/>
        <w:ind w:left="0" w:right="50.999755859375" w:hanging="2.42881774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organization has compiled a comprehensive dataset integrating information from multiple media outlets. Each  record in the dataset includes details such as the news channel or newspaper, the journalist responsible, the topic or  category of coverage, sentiment indicators, TRP ratings, airtime allocation, and the corresponding advertising revenue.  However, early inspection of this dataset has revealed substantial inconsistencies, suggesting that the data itself may  mirror the very biases and irregularities MAN seeks to expose. Channel names, journalist identities, and city labels are  found in duplicate or with inconsistent spellings, complicating any direct comparison. Many headlines appear  misclassified by topic—for example, incidents of terrorism have been wrongly tagged under entertainment, and political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9154815674" w:lineRule="auto"/>
        <w:ind w:left="15.014419555664062" w:right="566.590576171875" w:hanging="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stories have been mislabeled as sports. In several cases, journalists are shown covering beats entirely outside their  professional domain, hinting either at editorial control, administrative manipulation, or poor data entry practices.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28564453125" w:line="281.4700698852539" w:lineRule="auto"/>
        <w:ind w:left="1.9872283935546875" w:right="135.147705078125" w:firstLine="15.01441955566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Further examination reveals severe numerical inconsistencies: airtime values are occasionally negative, TRP ratings  exceed the theoretical maximum of 100, and advertisement revenues are recorded using mixed monetary units such as  PKR, lakh, or crore. The bias scores—intended to represent political leaning—sometimes surpass the logical range of -1  to +1, while the provided “Controversy” and “Missing Data” flags often do not match observable facts. Interestingly,  some pro-government channels appear to receive unusually high advertising revenues during politically sensitive  periods, while their coverage of corruption or scandal diminishes, suggesting a potential exchange between favorable  coverage and financial incentives.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7509765625" w:line="281.6423034667969" w:lineRule="auto"/>
        <w:ind w:left="2.2080230712890625" w:right="121.016845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a data science investigator working with the Media Accountability Network, you are tasked with conducting a full scale forensic analysis of this dataset to determine the extent to which systematic bias, editorial influence, and data  manipulation can be identified and verified. Your first responsibility is to examine the dataset’s structural integrity,  identifying the major sources of inconsistency and noise. This requires designing strategies for standardizing categorical  values such as channel and journalist names, correcting or flagging impossible numerical entries, and reconciling  monetary values into a single consistent unit. Missing values must be handled carefully, with clear justification for the  imputation techniques used, and potential distortions caused by outliers must be critically evaluated before any  modeling or visualization is attempted.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15283203125" w:line="281.8113327026367" w:lineRule="auto"/>
        <w:ind w:left="8.169631958007812" w:right="4.63500976562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Once a reliable foundation has been established, your investigation should shift from data cleaning to interpretation.  MAN’s central hypothesis is that financial incentives may correlate with ideological bias. Your role is to explore whether  channels that show pro-government sentiment systematically receive higher advertising revenues, whether  independent or opposition-leaning journalists experience restricted airtime, and which topics dominate national  coverage at the expense of others. For example, are sensitive political or corruption stories being underreported  compared to entertainment or sports segments? Does the pattern of coverage change during election seasons or major  political events? Similarly, you are expected to examine the autonomy of journalists—whether they consistently report  on their assigned beats or are redirected toward topics that align with institutional interests. Each of these lines of  inquiry must be supported by quantitative analysis and appropriate visualization, but the emphasis should remain on the  interpretation of evidence rather than the mere production of charts.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6025390625" w:line="281.40878677368164" w:lineRule="auto"/>
        <w:ind w:left="8.169631958007812" w:right="370.3527832031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part of this case study, you are expected to perform a complete exploratory and statistical analysis of the dataset.  Begin by conducting a thorough data cleaning and preprocessing phase, where you identify and correct inconsistent  categories, resolve unit mismatches, handle missing values through justified imputation, and detect or treat outliers.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046875" w:line="281.7488193511963" w:lineRule="auto"/>
        <w:ind w:left="2.2080230712890625" w:right="182.99316406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Once the data is reliable, proceed to exploratory data analysis (EDA) — compute descriptive statistics (mean, median,  variance etc.) and visualize the data distributions of numerical features such as airtime, TRP ratings, bias scores, and  advertising revenue. Use bar plots, box plots, histograms, heatmaps, and time-series visualizations to explore coverage  patterns, advertising trends, and potential bias indicators. Move beyond surface-level visualization by performing  comparative analysis to determine whether pro-government and independent media outlets differ significantly in TRP,  revenue, or sentiment. Each visualization or analysis must be accompanied by a clear interpretation explaining what it  reveals about media bias, influence, or data integrity. Your submission should include the cleaned dataset, your  reproducible code (e.g., a Jupyter notebook), and a concise analytical report summarizing your key findings, and  limitations.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37451171875" w:line="281.40913009643555" w:lineRule="auto"/>
        <w:ind w:left="0" w:right="160.98388671875" w:hanging="2.2080230712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Throughout the investigation, a critical question must guide your analysis: can the dataset itself be trusted? The Media  Accountability Network recognizes that apparent patterns of bias may be genuine reflections of manipulation, but they  might also be artifacts of data corruption or incomplete reporting. Your final report should therefore not only highlight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926429748535" w:lineRule="auto"/>
        <w:ind w:left="2.4288177490234375" w:right="408.720703125" w:hanging="1.76643371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findings of bias or influence but also discuss the limitations of these conclusions. You are expected to reflect on the  reliability of the provided metrics, the validity of the controversy and bias flags, and the extent to which human or  algorithmic manipulation might still be hidden beneath the data’s surface. The investigation concludes with a formal  watchdog report summarizing your analytical process, major insights, and ethical reflections.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849609375" w:line="281.62702560424805" w:lineRule="auto"/>
        <w:ind w:left="7.2864532470703125" w:right="129.1845703125" w:firstLine="9.715194702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report, you should clearly articulate which channels appear systematically biased, what evidence suggests a link  between advertising revenue and favorable coverage, and which topics or journalists seem misrepresented. You should  also acknowledge the uncertainties and data limitations that remain, explaining how inconsistencies or missing  information affect the confidence of your findings. Finally, propose recommendations for improved future data  collection—such as rigorous metadata standards, automated flag validation, or transparent bias scoring systems—to  strengthen the reliability of future investigations.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2958984375" w:line="281.409387588501" w:lineRule="auto"/>
        <w:ind w:left="0" w:right="8.19335937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case study challenges you to move beyond technical proficiency and engage in critical, reflective inquiry. The goal is  not to produce perfect models but to demonstrate the reasoning, skepticism, and ethical awareness required when  working with real-world data that may itself be a product of manipulation. By the end of the project, you should be able  to explain not only what the data shows, but also how and why you chose to interpret it the way you did—and what that  reveals about truth, bias, and accountability in modern journalism.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298095703125" w:line="281.4692974090576" w:lineRule="auto"/>
        <w:ind w:left="8.169631958007812" w:right="10.709228515625" w:hanging="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case study contains multiple layers of information — some visible, others deliberately subtle or hidden within the  data. As a data scientist, your responsibility is not just to perform standard cleaning or analysis, but to think critically,  question patterns, and uncover what lies beneath the surface. Every irregularity or inconsistency may point toward  deeper insights about bias, manipulation, or data integrity. Treat this dataset as a real-world forensic investigation  rather than a classroom exercise: explore it creatively, validate your assumptions, and build evidence for every  conclusion you draw. The quality of your analysis will be judged not only by technical accuracy, but also by your ability to  detect, interpret, and explain the unseen dynamics shaping the data.</w:t>
      </w:r>
    </w:p>
    <w:sectPr>
      <w:pgSz w:h="15840" w:w="12240" w:orient="portrait"/>
      <w:pgMar w:bottom="1044.47998046875" w:top="506.400146484375" w:left="721.5455627441406" w:right="672.2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