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tblLook w:val="04A0" w:firstRow="1" w:lastRow="0" w:firstColumn="1" w:lastColumn="0" w:noHBand="0" w:noVBand="1"/>
      </w:tblPr>
      <w:tblGrid>
        <w:gridCol w:w="3510"/>
        <w:gridCol w:w="6408"/>
      </w:tblGrid>
      <w:tr w:rsidR="008D6F99" w:rsidRPr="00AF5D92" w14:paraId="4E616E83" w14:textId="77777777" w:rsidTr="00E75666">
        <w:tc>
          <w:tcPr>
            <w:tcW w:w="3510" w:type="dxa"/>
            <w:tcBorders>
              <w:bottom w:val="single" w:sz="4" w:space="0" w:color="auto"/>
            </w:tcBorders>
            <w:shd w:val="clear" w:color="auto" w:fill="C6D9F1" w:themeFill="text2" w:themeFillTint="33"/>
          </w:tcPr>
          <w:p w14:paraId="6A405148" w14:textId="64598117" w:rsidR="00E418B2" w:rsidRPr="00AF5D92" w:rsidRDefault="00E418B2" w:rsidP="00AF5D92">
            <w:pPr>
              <w:spacing w:before="120" w:after="120"/>
              <w:rPr>
                <w:rFonts w:ascii="Arial" w:hAnsi="Arial" w:cs="Arial"/>
                <w:b/>
              </w:rPr>
            </w:pPr>
            <w:r w:rsidRPr="00AF5D92">
              <w:rPr>
                <w:rFonts w:ascii="Arial" w:hAnsi="Arial" w:cs="Arial"/>
                <w:b/>
              </w:rPr>
              <w:t>Programme</w:t>
            </w:r>
            <w:r w:rsidR="002E6B89" w:rsidRPr="00AF5D92">
              <w:rPr>
                <w:rFonts w:ascii="Arial" w:hAnsi="Arial" w:cs="Arial"/>
                <w:b/>
              </w:rPr>
              <w:t xml:space="preserve"> and client</w:t>
            </w:r>
            <w:r w:rsidRPr="00AF5D92">
              <w:rPr>
                <w:rFonts w:ascii="Arial" w:hAnsi="Arial" w:cs="Arial"/>
                <w:b/>
              </w:rPr>
              <w:t xml:space="preserve"> </w:t>
            </w:r>
            <w:r w:rsidR="002E6B89" w:rsidRPr="00AF5D92">
              <w:rPr>
                <w:rFonts w:ascii="Arial" w:hAnsi="Arial" w:cs="Arial"/>
                <w:b/>
              </w:rPr>
              <w:t>t</w:t>
            </w:r>
            <w:r w:rsidRPr="00AF5D92">
              <w:rPr>
                <w:rFonts w:ascii="Arial" w:hAnsi="Arial" w:cs="Arial"/>
                <w:b/>
              </w:rPr>
              <w:t>itle</w:t>
            </w:r>
          </w:p>
        </w:tc>
        <w:tc>
          <w:tcPr>
            <w:tcW w:w="6408" w:type="dxa"/>
            <w:tcBorders>
              <w:bottom w:val="single" w:sz="4" w:space="0" w:color="auto"/>
            </w:tcBorders>
            <w:shd w:val="clear" w:color="auto" w:fill="C6D9F1" w:themeFill="text2" w:themeFillTint="33"/>
          </w:tcPr>
          <w:p w14:paraId="371671C1" w14:textId="19F2E74B" w:rsidR="00E418B2" w:rsidRPr="00AF5D92" w:rsidRDefault="00B24A9D" w:rsidP="00AF5D92">
            <w:pPr>
              <w:spacing w:before="120" w:after="120"/>
              <w:rPr>
                <w:rFonts w:ascii="Arial" w:hAnsi="Arial" w:cs="Arial"/>
              </w:rPr>
            </w:pPr>
            <w:r>
              <w:rPr>
                <w:rFonts w:ascii="Arial" w:hAnsi="Arial" w:cs="Arial"/>
              </w:rPr>
              <w:t>MultiChoice Work Readiness</w:t>
            </w:r>
          </w:p>
          <w:p w14:paraId="407B1F02" w14:textId="6FB55B8B" w:rsidR="00E75666" w:rsidRPr="00AF5D92" w:rsidRDefault="00E75666" w:rsidP="00AF5D92">
            <w:pPr>
              <w:spacing w:before="120" w:after="120"/>
              <w:rPr>
                <w:rFonts w:ascii="Arial" w:hAnsi="Arial" w:cs="Arial"/>
              </w:rPr>
            </w:pPr>
            <w:r w:rsidRPr="00AF5D92">
              <w:rPr>
                <w:rFonts w:ascii="Arial" w:hAnsi="Arial" w:cs="Arial"/>
              </w:rPr>
              <w:t>High Performance Team</w:t>
            </w:r>
            <w:r w:rsidR="00BE2756">
              <w:rPr>
                <w:rFonts w:ascii="Arial" w:hAnsi="Arial" w:cs="Arial"/>
              </w:rPr>
              <w:t>s</w:t>
            </w:r>
          </w:p>
        </w:tc>
      </w:tr>
      <w:tr w:rsidR="008D6F99" w:rsidRPr="00AF5D92" w14:paraId="20BD40D1" w14:textId="77777777" w:rsidTr="00E75666">
        <w:trPr>
          <w:trHeight w:val="90"/>
        </w:trPr>
        <w:tc>
          <w:tcPr>
            <w:tcW w:w="3510" w:type="dxa"/>
            <w:shd w:val="clear" w:color="auto" w:fill="DBE5F1" w:themeFill="accent1" w:themeFillTint="33"/>
          </w:tcPr>
          <w:p w14:paraId="0AD968D1" w14:textId="25846D15" w:rsidR="00E418B2" w:rsidRPr="00AF5D92" w:rsidRDefault="002E6B89" w:rsidP="00AF5D92">
            <w:pPr>
              <w:spacing w:before="120" w:after="120"/>
              <w:rPr>
                <w:rFonts w:ascii="Arial" w:hAnsi="Arial" w:cs="Arial"/>
                <w:b/>
              </w:rPr>
            </w:pPr>
            <w:r w:rsidRPr="00AF5D92">
              <w:rPr>
                <w:rFonts w:ascii="Arial" w:hAnsi="Arial" w:cs="Arial"/>
                <w:b/>
              </w:rPr>
              <w:t>Faculty/facilitator name</w:t>
            </w:r>
          </w:p>
        </w:tc>
        <w:tc>
          <w:tcPr>
            <w:tcW w:w="6408" w:type="dxa"/>
            <w:shd w:val="clear" w:color="auto" w:fill="DBE5F1" w:themeFill="accent1" w:themeFillTint="33"/>
          </w:tcPr>
          <w:p w14:paraId="5196C981" w14:textId="4D1DB285" w:rsidR="00E418B2" w:rsidRPr="00AF5D92" w:rsidRDefault="00E75666" w:rsidP="00AF5D92">
            <w:pPr>
              <w:spacing w:before="120" w:after="120"/>
              <w:rPr>
                <w:rFonts w:ascii="Arial" w:hAnsi="Arial" w:cs="Arial"/>
              </w:rPr>
            </w:pPr>
            <w:r w:rsidRPr="00AF5D92">
              <w:rPr>
                <w:rFonts w:ascii="Arial" w:hAnsi="Arial" w:cs="Arial"/>
              </w:rPr>
              <w:t>Steven Carlin</w:t>
            </w:r>
          </w:p>
        </w:tc>
      </w:tr>
      <w:tr w:rsidR="002E6B89" w:rsidRPr="00AF5D92" w14:paraId="1A35CE05" w14:textId="77777777" w:rsidTr="00E75666">
        <w:tc>
          <w:tcPr>
            <w:tcW w:w="3510" w:type="dxa"/>
          </w:tcPr>
          <w:p w14:paraId="4772F586" w14:textId="5FC862D5" w:rsidR="002E6B89" w:rsidRPr="00AF5D92" w:rsidRDefault="002A5BD6" w:rsidP="00AF5D92">
            <w:pPr>
              <w:spacing w:before="120" w:after="120"/>
              <w:rPr>
                <w:rFonts w:ascii="Arial" w:hAnsi="Arial" w:cs="Arial"/>
                <w:b/>
              </w:rPr>
            </w:pPr>
            <w:r w:rsidRPr="00AF5D92">
              <w:rPr>
                <w:rFonts w:ascii="Arial" w:hAnsi="Arial" w:cs="Arial"/>
                <w:b/>
              </w:rPr>
              <w:t>Programme director name</w:t>
            </w:r>
          </w:p>
        </w:tc>
        <w:tc>
          <w:tcPr>
            <w:tcW w:w="6408" w:type="dxa"/>
            <w:vAlign w:val="center"/>
          </w:tcPr>
          <w:p w14:paraId="2041DFDC" w14:textId="75DA4DE2" w:rsidR="002E6B89" w:rsidRPr="00AF5D92" w:rsidRDefault="00B24A9D" w:rsidP="00AF5D92">
            <w:pPr>
              <w:spacing w:before="120" w:after="120"/>
              <w:rPr>
                <w:rFonts w:ascii="Arial" w:hAnsi="Arial" w:cs="Arial"/>
                <w:bCs/>
              </w:rPr>
            </w:pPr>
            <w:r>
              <w:rPr>
                <w:rFonts w:ascii="Arial" w:hAnsi="Arial" w:cs="Arial"/>
                <w:bCs/>
              </w:rPr>
              <w:t>Gene van Heerden</w:t>
            </w:r>
            <w:bookmarkStart w:id="0" w:name="_GoBack"/>
            <w:bookmarkEnd w:id="0"/>
          </w:p>
        </w:tc>
      </w:tr>
      <w:tr w:rsidR="002A5BD6" w:rsidRPr="00AF5D92" w14:paraId="78209EC1" w14:textId="77777777" w:rsidTr="00E75666">
        <w:tc>
          <w:tcPr>
            <w:tcW w:w="3510" w:type="dxa"/>
          </w:tcPr>
          <w:p w14:paraId="7502112E" w14:textId="5026138A" w:rsidR="002A5BD6" w:rsidRPr="00AF5D92" w:rsidRDefault="002A5BD6" w:rsidP="00AF5D92">
            <w:pPr>
              <w:spacing w:before="120" w:after="120"/>
              <w:rPr>
                <w:rFonts w:ascii="Arial" w:hAnsi="Arial" w:cs="Arial"/>
                <w:b/>
              </w:rPr>
            </w:pPr>
            <w:r w:rsidRPr="00AF5D92">
              <w:rPr>
                <w:rFonts w:ascii="Arial" w:hAnsi="Arial" w:cs="Arial"/>
                <w:b/>
              </w:rPr>
              <w:t>Duration of teaching session/s</w:t>
            </w:r>
          </w:p>
        </w:tc>
        <w:tc>
          <w:tcPr>
            <w:tcW w:w="6408" w:type="dxa"/>
            <w:vAlign w:val="center"/>
          </w:tcPr>
          <w:p w14:paraId="6B5A0938" w14:textId="1BBB25F9" w:rsidR="002A5BD6" w:rsidRPr="00AF5D92" w:rsidRDefault="00E75666" w:rsidP="00AF5D92">
            <w:pPr>
              <w:spacing w:before="120" w:after="120"/>
              <w:rPr>
                <w:rFonts w:ascii="Arial" w:hAnsi="Arial" w:cs="Arial"/>
                <w:bCs/>
              </w:rPr>
            </w:pPr>
            <w:r w:rsidRPr="00AF5D92">
              <w:rPr>
                <w:rFonts w:ascii="Arial" w:hAnsi="Arial" w:cs="Arial"/>
                <w:bCs/>
              </w:rPr>
              <w:t>1 day</w:t>
            </w:r>
          </w:p>
        </w:tc>
      </w:tr>
      <w:tr w:rsidR="008D6F99" w:rsidRPr="00AF5D92" w14:paraId="27785BEC" w14:textId="77777777" w:rsidTr="00E75666">
        <w:tc>
          <w:tcPr>
            <w:tcW w:w="3510" w:type="dxa"/>
          </w:tcPr>
          <w:p w14:paraId="6A212CB6" w14:textId="060D0DCF" w:rsidR="0027282F" w:rsidRPr="00AF5D92" w:rsidRDefault="00EA381D" w:rsidP="00AF5D92">
            <w:pPr>
              <w:spacing w:before="120" w:after="120"/>
              <w:rPr>
                <w:rFonts w:ascii="Arial" w:hAnsi="Arial" w:cs="Arial"/>
                <w:b/>
              </w:rPr>
            </w:pPr>
            <w:r w:rsidRPr="00AF5D92">
              <w:rPr>
                <w:rFonts w:ascii="Arial" w:hAnsi="Arial" w:cs="Arial"/>
                <w:b/>
              </w:rPr>
              <w:t>Topics/themes to be taught</w:t>
            </w:r>
          </w:p>
        </w:tc>
        <w:tc>
          <w:tcPr>
            <w:tcW w:w="6408" w:type="dxa"/>
          </w:tcPr>
          <w:p w14:paraId="30C9424F" w14:textId="77777777" w:rsidR="00E75666" w:rsidRPr="00AF5D92" w:rsidRDefault="00E75666" w:rsidP="00AF5D92">
            <w:pPr>
              <w:spacing w:before="120" w:after="120"/>
              <w:rPr>
                <w:rFonts w:ascii="Arial" w:hAnsi="Arial" w:cs="Arial"/>
              </w:rPr>
            </w:pPr>
            <w:r w:rsidRPr="00AF5D92">
              <w:rPr>
                <w:rFonts w:ascii="Arial" w:hAnsi="Arial" w:cs="Arial"/>
              </w:rPr>
              <w:t>Broad themes / topics to be covered:</w:t>
            </w:r>
          </w:p>
          <w:p w14:paraId="3401ADE9" w14:textId="77777777" w:rsidR="00E75666" w:rsidRPr="00AF5D92" w:rsidRDefault="00E75666" w:rsidP="00AF5D92">
            <w:pPr>
              <w:pStyle w:val="ListParagraph"/>
              <w:numPr>
                <w:ilvl w:val="0"/>
                <w:numId w:val="25"/>
              </w:numPr>
              <w:spacing w:before="120" w:after="120"/>
              <w:ind w:left="453" w:hanging="426"/>
              <w:jc w:val="both"/>
              <w:rPr>
                <w:rFonts w:ascii="Arial" w:hAnsi="Arial" w:cs="Arial"/>
                <w:bCs/>
                <w:lang w:val="en-US"/>
              </w:rPr>
            </w:pPr>
            <w:r w:rsidRPr="00AF5D92">
              <w:rPr>
                <w:rFonts w:ascii="Arial" w:hAnsi="Arial" w:cs="Arial"/>
                <w:bCs/>
                <w:lang w:val="en-US"/>
              </w:rPr>
              <w:t>The Changing World of Work &amp; the drive towards ‘high performance’ teams. The session will explore the external factors impacting on organisations and highlight ‘performance driven’ as an organisational response. Within this discussion, High Performing Teams will be positioned</w:t>
            </w:r>
          </w:p>
          <w:p w14:paraId="3F799BFC" w14:textId="77777777" w:rsidR="00E75666" w:rsidRPr="00AF5D92" w:rsidRDefault="00E75666" w:rsidP="00AF5D92">
            <w:pPr>
              <w:pStyle w:val="ListParagraph"/>
              <w:spacing w:before="120" w:after="120"/>
              <w:ind w:left="453"/>
              <w:jc w:val="both"/>
              <w:rPr>
                <w:rFonts w:ascii="Arial" w:hAnsi="Arial" w:cs="Arial"/>
                <w:bCs/>
                <w:lang w:val="en-US"/>
              </w:rPr>
            </w:pPr>
          </w:p>
          <w:p w14:paraId="47A1DBC1" w14:textId="4341C6DD" w:rsidR="00091885" w:rsidRPr="00AF5D92" w:rsidRDefault="00E75666" w:rsidP="00AF5D92">
            <w:pPr>
              <w:pStyle w:val="ListParagraph"/>
              <w:numPr>
                <w:ilvl w:val="0"/>
                <w:numId w:val="25"/>
              </w:numPr>
              <w:spacing w:before="120" w:after="120"/>
              <w:ind w:left="453" w:hanging="426"/>
              <w:jc w:val="both"/>
              <w:rPr>
                <w:rFonts w:ascii="Arial" w:hAnsi="Arial" w:cs="Arial"/>
              </w:rPr>
            </w:pPr>
            <w:r w:rsidRPr="00AF5D92">
              <w:rPr>
                <w:rFonts w:ascii="Arial" w:hAnsi="Arial" w:cs="Arial"/>
                <w:bCs/>
              </w:rPr>
              <w:t>Exploring high performance in the context of team. A number of definitions will be presented with 3 activities that will require the syndicates to assess their current performance against a HPT Assessment; a Stages of Team Development Assessment and a Team Types Assessment. For each of these activities the syndicates will be required to assess the current state; share their experience to develop a shared understanding and agree action that will be undertaken to drive high performance within the team.</w:t>
            </w:r>
          </w:p>
        </w:tc>
      </w:tr>
      <w:tr w:rsidR="00093000" w:rsidRPr="00AF5D92" w14:paraId="5BDA121F" w14:textId="77777777" w:rsidTr="00E75666">
        <w:tc>
          <w:tcPr>
            <w:tcW w:w="3510" w:type="dxa"/>
          </w:tcPr>
          <w:p w14:paraId="371DF5C1" w14:textId="191084A7" w:rsidR="00093000" w:rsidRPr="00AF5D92" w:rsidRDefault="00093000" w:rsidP="00AF5D92">
            <w:pPr>
              <w:spacing w:before="120" w:after="120"/>
              <w:rPr>
                <w:rFonts w:ascii="Arial" w:hAnsi="Arial" w:cs="Arial"/>
                <w:b/>
              </w:rPr>
            </w:pPr>
            <w:r w:rsidRPr="00AF5D92">
              <w:rPr>
                <w:rFonts w:ascii="Arial" w:hAnsi="Arial" w:cs="Arial"/>
                <w:b/>
              </w:rPr>
              <w:t>What do you bring to Henley with this session/s?</w:t>
            </w:r>
          </w:p>
        </w:tc>
        <w:tc>
          <w:tcPr>
            <w:tcW w:w="6408" w:type="dxa"/>
          </w:tcPr>
          <w:p w14:paraId="1369C5E8" w14:textId="29B2D301" w:rsidR="00093000" w:rsidRPr="00AF5D92" w:rsidRDefault="00B24A9D" w:rsidP="00B24A9D">
            <w:pPr>
              <w:spacing w:before="120" w:after="120"/>
              <w:rPr>
                <w:rFonts w:ascii="Arial" w:hAnsi="Arial" w:cs="Arial"/>
              </w:rPr>
            </w:pPr>
            <w:r>
              <w:rPr>
                <w:rFonts w:ascii="Arial" w:hAnsi="Arial" w:cs="Arial"/>
              </w:rPr>
              <w:t>26 years of corporate and consulting experience with a focus on organisational design and leadership development</w:t>
            </w:r>
          </w:p>
        </w:tc>
      </w:tr>
      <w:tr w:rsidR="007510A5" w:rsidRPr="00AF5D92" w14:paraId="1EDBF478" w14:textId="77777777" w:rsidTr="00E75666">
        <w:tc>
          <w:tcPr>
            <w:tcW w:w="3510" w:type="dxa"/>
          </w:tcPr>
          <w:p w14:paraId="4BDC7F4F" w14:textId="34B4154A" w:rsidR="00EA381D" w:rsidRPr="00AF5D92" w:rsidRDefault="00EA381D" w:rsidP="00AF5D92">
            <w:pPr>
              <w:spacing w:before="120" w:after="120"/>
              <w:rPr>
                <w:rFonts w:ascii="Arial" w:hAnsi="Arial" w:cs="Arial"/>
                <w:b/>
              </w:rPr>
            </w:pPr>
            <w:r w:rsidRPr="00AF5D92">
              <w:rPr>
                <w:rFonts w:ascii="Arial" w:hAnsi="Arial" w:cs="Arial"/>
                <w:b/>
              </w:rPr>
              <w:t>What the delegates should know/be able to do by the end (intended outcomes)</w:t>
            </w:r>
            <w:r w:rsidR="00540C21" w:rsidRPr="00AF5D92">
              <w:rPr>
                <w:rFonts w:ascii="Arial" w:hAnsi="Arial" w:cs="Arial"/>
                <w:b/>
              </w:rPr>
              <w:t xml:space="preserve"> – inclusive of practice time in the workplace</w:t>
            </w:r>
          </w:p>
          <w:p w14:paraId="5B0C6E02" w14:textId="1C99B9DE" w:rsidR="007510A5" w:rsidRPr="00AF5D92" w:rsidRDefault="007510A5" w:rsidP="00AF5D92">
            <w:pPr>
              <w:spacing w:before="120" w:after="120"/>
              <w:rPr>
                <w:rFonts w:ascii="Arial" w:hAnsi="Arial" w:cs="Arial"/>
                <w:b/>
              </w:rPr>
            </w:pPr>
          </w:p>
        </w:tc>
        <w:tc>
          <w:tcPr>
            <w:tcW w:w="6408" w:type="dxa"/>
          </w:tcPr>
          <w:p w14:paraId="4C51D9A2" w14:textId="6A486BFB" w:rsidR="00E75666" w:rsidRPr="00AF5D92" w:rsidRDefault="00E75666" w:rsidP="00AF5D92">
            <w:pPr>
              <w:spacing w:before="120" w:after="120"/>
              <w:rPr>
                <w:rFonts w:ascii="Arial" w:hAnsi="Arial" w:cs="Arial"/>
              </w:rPr>
            </w:pPr>
            <w:r w:rsidRPr="00AF5D92">
              <w:rPr>
                <w:rFonts w:ascii="Arial" w:hAnsi="Arial" w:cs="Arial"/>
              </w:rPr>
              <w:t xml:space="preserve">Understanding of the </w:t>
            </w:r>
            <w:r w:rsidR="00AF5D92" w:rsidRPr="00AF5D92">
              <w:rPr>
                <w:rFonts w:ascii="Arial" w:hAnsi="Arial" w:cs="Arial"/>
              </w:rPr>
              <w:t>following</w:t>
            </w:r>
          </w:p>
          <w:p w14:paraId="7B16F4B7" w14:textId="77777777" w:rsidR="00E75666" w:rsidRPr="00AF5D92" w:rsidRDefault="00E75666" w:rsidP="00AF5D92">
            <w:pPr>
              <w:pStyle w:val="ListParagraph"/>
              <w:numPr>
                <w:ilvl w:val="0"/>
                <w:numId w:val="26"/>
              </w:numPr>
              <w:spacing w:before="120" w:after="120"/>
              <w:rPr>
                <w:rFonts w:ascii="Arial" w:hAnsi="Arial" w:cs="Arial"/>
              </w:rPr>
            </w:pPr>
            <w:r w:rsidRPr="00AF5D92">
              <w:rPr>
                <w:rFonts w:ascii="Arial" w:hAnsi="Arial" w:cs="Arial"/>
                <w:lang w:val="en-US"/>
              </w:rPr>
              <w:t>The Changing World of Work - impact on teams</w:t>
            </w:r>
          </w:p>
          <w:p w14:paraId="3AB6FAA8" w14:textId="77777777" w:rsidR="00E75666" w:rsidRPr="00AF5D92" w:rsidRDefault="00E75666" w:rsidP="00AF5D92">
            <w:pPr>
              <w:pStyle w:val="ListParagraph"/>
              <w:numPr>
                <w:ilvl w:val="0"/>
                <w:numId w:val="26"/>
              </w:numPr>
              <w:spacing w:before="120" w:after="120"/>
              <w:rPr>
                <w:rFonts w:ascii="Arial" w:hAnsi="Arial" w:cs="Arial"/>
              </w:rPr>
            </w:pPr>
            <w:r w:rsidRPr="00AF5D92">
              <w:rPr>
                <w:rFonts w:ascii="Arial" w:hAnsi="Arial" w:cs="Arial"/>
              </w:rPr>
              <w:t>Introduction to ‘Team’ Theory – definitions &amp; characteristics</w:t>
            </w:r>
          </w:p>
          <w:p w14:paraId="18BAC158" w14:textId="77777777" w:rsidR="00E75666" w:rsidRPr="00AF5D92" w:rsidRDefault="00E75666" w:rsidP="00AF5D92">
            <w:pPr>
              <w:pStyle w:val="ListParagraph"/>
              <w:numPr>
                <w:ilvl w:val="0"/>
                <w:numId w:val="26"/>
              </w:numPr>
              <w:spacing w:before="120" w:after="120"/>
              <w:rPr>
                <w:rFonts w:ascii="Arial" w:hAnsi="Arial" w:cs="Arial"/>
              </w:rPr>
            </w:pPr>
            <w:r w:rsidRPr="00AF5D92">
              <w:rPr>
                <w:rFonts w:ascii="Arial" w:hAnsi="Arial" w:cs="Arial"/>
              </w:rPr>
              <w:t>High Performance Team (HPT) Assessment</w:t>
            </w:r>
          </w:p>
          <w:p w14:paraId="4F981D4B" w14:textId="77777777" w:rsidR="00E75666" w:rsidRPr="00AF5D92" w:rsidRDefault="00E75666" w:rsidP="00AF5D92">
            <w:pPr>
              <w:pStyle w:val="ListParagraph"/>
              <w:numPr>
                <w:ilvl w:val="0"/>
                <w:numId w:val="26"/>
              </w:numPr>
              <w:spacing w:before="120" w:after="120"/>
              <w:rPr>
                <w:rFonts w:ascii="Arial" w:hAnsi="Arial" w:cs="Arial"/>
              </w:rPr>
            </w:pPr>
            <w:r w:rsidRPr="00AF5D92">
              <w:rPr>
                <w:rFonts w:ascii="Arial" w:hAnsi="Arial" w:cs="Arial"/>
              </w:rPr>
              <w:t>Stages of Team Development</w:t>
            </w:r>
          </w:p>
          <w:p w14:paraId="19A8954C" w14:textId="77777777" w:rsidR="00E75666" w:rsidRPr="00AF5D92" w:rsidRDefault="00E75666" w:rsidP="00AF5D92">
            <w:pPr>
              <w:pStyle w:val="ListParagraph"/>
              <w:numPr>
                <w:ilvl w:val="0"/>
                <w:numId w:val="26"/>
              </w:numPr>
              <w:spacing w:before="120" w:after="120"/>
              <w:rPr>
                <w:rFonts w:ascii="Arial" w:hAnsi="Arial" w:cs="Arial"/>
              </w:rPr>
            </w:pPr>
            <w:r w:rsidRPr="00AF5D92">
              <w:rPr>
                <w:rFonts w:ascii="Arial" w:hAnsi="Arial" w:cs="Arial"/>
              </w:rPr>
              <w:t>Team Roles &amp; ‘playing to strengths’</w:t>
            </w:r>
          </w:p>
          <w:p w14:paraId="06E51ED1" w14:textId="322F53A3" w:rsidR="00EA381D" w:rsidRPr="00AF5D92" w:rsidRDefault="00E75666" w:rsidP="00AF5D92">
            <w:pPr>
              <w:spacing w:before="120" w:after="120"/>
              <w:rPr>
                <w:rFonts w:ascii="Arial" w:hAnsi="Arial" w:cs="Arial"/>
              </w:rPr>
            </w:pPr>
            <w:r w:rsidRPr="00AF5D92">
              <w:rPr>
                <w:rFonts w:ascii="Arial" w:hAnsi="Arial" w:cs="Arial"/>
              </w:rPr>
              <w:t xml:space="preserve">Will be able to apply </w:t>
            </w:r>
            <w:r w:rsidR="00AF5D92" w:rsidRPr="00AF5D92">
              <w:rPr>
                <w:rFonts w:ascii="Arial" w:hAnsi="Arial" w:cs="Arial"/>
              </w:rPr>
              <w:t>different HPT techniques</w:t>
            </w:r>
            <w:r w:rsidRPr="00AF5D92">
              <w:rPr>
                <w:rFonts w:ascii="Arial" w:hAnsi="Arial" w:cs="Arial"/>
              </w:rPr>
              <w:t xml:space="preserve"> to explore the current state within their ALP and work based teams. </w:t>
            </w:r>
          </w:p>
        </w:tc>
      </w:tr>
      <w:tr w:rsidR="00EA381D" w:rsidRPr="00AF5D92" w14:paraId="6AE19DF6" w14:textId="77777777" w:rsidTr="00E75666">
        <w:tc>
          <w:tcPr>
            <w:tcW w:w="3510" w:type="dxa"/>
          </w:tcPr>
          <w:p w14:paraId="178AE0C6" w14:textId="507C3FA1" w:rsidR="00EA381D" w:rsidRPr="00AF5D92" w:rsidRDefault="00EA381D" w:rsidP="00AF5D92">
            <w:pPr>
              <w:spacing w:before="120" w:after="120"/>
              <w:rPr>
                <w:rFonts w:ascii="Arial" w:hAnsi="Arial" w:cs="Arial"/>
                <w:b/>
              </w:rPr>
            </w:pPr>
            <w:r w:rsidRPr="00AF5D92">
              <w:rPr>
                <w:rFonts w:ascii="Arial" w:hAnsi="Arial" w:cs="Arial"/>
                <w:b/>
              </w:rPr>
              <w:t>Online pre-work/reading</w:t>
            </w:r>
          </w:p>
        </w:tc>
        <w:tc>
          <w:tcPr>
            <w:tcW w:w="6408" w:type="dxa"/>
          </w:tcPr>
          <w:p w14:paraId="45DDD92E" w14:textId="499104EA" w:rsidR="00BF4702" w:rsidRPr="00AF5D92" w:rsidRDefault="00E75666" w:rsidP="00AF5D92">
            <w:pPr>
              <w:spacing w:before="120" w:after="120"/>
              <w:rPr>
                <w:rFonts w:ascii="Arial" w:hAnsi="Arial" w:cs="Arial"/>
              </w:rPr>
            </w:pPr>
            <w:r w:rsidRPr="00AF5D92">
              <w:rPr>
                <w:rFonts w:ascii="Arial" w:hAnsi="Arial" w:cs="Arial"/>
              </w:rPr>
              <w:t>Workbook with HPT Assessments to be completed prior to the session</w:t>
            </w:r>
          </w:p>
        </w:tc>
      </w:tr>
      <w:tr w:rsidR="008D6F99" w:rsidRPr="00AF5D92" w14:paraId="1EA5F808" w14:textId="77777777" w:rsidTr="00E75666">
        <w:tc>
          <w:tcPr>
            <w:tcW w:w="3510" w:type="dxa"/>
          </w:tcPr>
          <w:p w14:paraId="0BB84346" w14:textId="7EFED8A3" w:rsidR="0001268D" w:rsidRPr="00AF5D92" w:rsidRDefault="00210BC5" w:rsidP="00AF5D92">
            <w:pPr>
              <w:spacing w:before="120" w:after="120"/>
              <w:rPr>
                <w:rFonts w:ascii="Arial" w:hAnsi="Arial" w:cs="Arial"/>
                <w:b/>
              </w:rPr>
            </w:pPr>
            <w:r w:rsidRPr="00AF5D92">
              <w:rPr>
                <w:rFonts w:ascii="Arial" w:hAnsi="Arial" w:cs="Arial"/>
                <w:b/>
              </w:rPr>
              <w:t>U</w:t>
            </w:r>
            <w:r w:rsidR="007510A5" w:rsidRPr="00AF5D92">
              <w:rPr>
                <w:rFonts w:ascii="Arial" w:hAnsi="Arial" w:cs="Arial"/>
                <w:b/>
              </w:rPr>
              <w:t xml:space="preserve">sage of </w:t>
            </w:r>
            <w:r w:rsidRPr="00AF5D92">
              <w:rPr>
                <w:rFonts w:ascii="Arial" w:hAnsi="Arial" w:cs="Arial"/>
                <w:b/>
              </w:rPr>
              <w:t xml:space="preserve">digital </w:t>
            </w:r>
            <w:r w:rsidR="007510A5" w:rsidRPr="00AF5D92">
              <w:rPr>
                <w:rFonts w:ascii="Arial" w:hAnsi="Arial" w:cs="Arial"/>
                <w:b/>
              </w:rPr>
              <w:t>tools</w:t>
            </w:r>
            <w:r w:rsidR="006453D5" w:rsidRPr="00AF5D92">
              <w:rPr>
                <w:rFonts w:ascii="Arial" w:hAnsi="Arial" w:cs="Arial"/>
                <w:b/>
              </w:rPr>
              <w:t>/platforms</w:t>
            </w:r>
          </w:p>
        </w:tc>
        <w:tc>
          <w:tcPr>
            <w:tcW w:w="6408" w:type="dxa"/>
          </w:tcPr>
          <w:p w14:paraId="36F98D14" w14:textId="3A77A261" w:rsidR="00091885" w:rsidRPr="00AF5D92" w:rsidRDefault="00E75666" w:rsidP="00AF5D92">
            <w:pPr>
              <w:spacing w:before="120" w:after="120"/>
              <w:rPr>
                <w:rFonts w:ascii="Arial" w:hAnsi="Arial" w:cs="Arial"/>
              </w:rPr>
            </w:pPr>
            <w:r w:rsidRPr="00AF5D92">
              <w:rPr>
                <w:rFonts w:ascii="Arial" w:hAnsi="Arial" w:cs="Arial"/>
              </w:rPr>
              <w:t>Zoom</w:t>
            </w:r>
          </w:p>
        </w:tc>
      </w:tr>
      <w:tr w:rsidR="008D6F99" w:rsidRPr="00AF5D92" w14:paraId="4D6D2F54" w14:textId="77777777" w:rsidTr="00AF5D92">
        <w:trPr>
          <w:trHeight w:val="3181"/>
        </w:trPr>
        <w:tc>
          <w:tcPr>
            <w:tcW w:w="3510" w:type="dxa"/>
          </w:tcPr>
          <w:p w14:paraId="14CC8269" w14:textId="1A176009" w:rsidR="00EF1C47" w:rsidRPr="00AF5D92" w:rsidRDefault="007510A5" w:rsidP="00AF5D92">
            <w:pPr>
              <w:spacing w:before="120" w:after="120"/>
              <w:rPr>
                <w:rFonts w:ascii="Arial" w:hAnsi="Arial" w:cs="Arial"/>
                <w:b/>
              </w:rPr>
            </w:pPr>
            <w:r w:rsidRPr="00AF5D92">
              <w:rPr>
                <w:rFonts w:ascii="Arial" w:hAnsi="Arial" w:cs="Arial"/>
                <w:b/>
              </w:rPr>
              <w:lastRenderedPageBreak/>
              <w:t xml:space="preserve">Daily times and </w:t>
            </w:r>
            <w:r w:rsidR="00722608" w:rsidRPr="00AF5D92">
              <w:rPr>
                <w:rFonts w:ascii="Arial" w:hAnsi="Arial" w:cs="Arial"/>
                <w:b/>
              </w:rPr>
              <w:t xml:space="preserve">broad </w:t>
            </w:r>
            <w:r w:rsidRPr="00AF5D92">
              <w:rPr>
                <w:rFonts w:ascii="Arial" w:hAnsi="Arial" w:cs="Arial"/>
                <w:b/>
              </w:rPr>
              <w:t>task types:</w:t>
            </w:r>
          </w:p>
          <w:p w14:paraId="0DCC0985" w14:textId="6299905B" w:rsidR="00722608" w:rsidRPr="00AF5D92" w:rsidRDefault="00722608" w:rsidP="00AF5D92">
            <w:pPr>
              <w:spacing w:before="120" w:after="120"/>
              <w:rPr>
                <w:rFonts w:ascii="Arial" w:hAnsi="Arial" w:cs="Arial"/>
                <w:b/>
              </w:rPr>
            </w:pPr>
            <w:r w:rsidRPr="00AF5D92">
              <w:rPr>
                <w:rFonts w:ascii="Arial" w:hAnsi="Arial" w:cs="Arial"/>
                <w:b/>
              </w:rPr>
              <w:t>List (with teaching themes) –</w:t>
            </w:r>
          </w:p>
          <w:p w14:paraId="46D47771" w14:textId="6CFDE1A8" w:rsidR="00722608" w:rsidRPr="00AF5D92" w:rsidRDefault="00722608" w:rsidP="00AF5D92">
            <w:pPr>
              <w:pStyle w:val="ListParagraph"/>
              <w:numPr>
                <w:ilvl w:val="0"/>
                <w:numId w:val="23"/>
              </w:numPr>
              <w:spacing w:before="120" w:after="120"/>
              <w:rPr>
                <w:rFonts w:ascii="Arial" w:hAnsi="Arial" w:cs="Arial"/>
                <w:b/>
              </w:rPr>
            </w:pPr>
            <w:r w:rsidRPr="00AF5D92">
              <w:rPr>
                <w:rFonts w:ascii="Arial" w:hAnsi="Arial" w:cs="Arial"/>
                <w:b/>
              </w:rPr>
              <w:t>Duration of sessions</w:t>
            </w:r>
          </w:p>
          <w:p w14:paraId="62C6DAA6" w14:textId="214F50F9" w:rsidR="00722608" w:rsidRPr="00AF5D92" w:rsidRDefault="00722608" w:rsidP="00AF5D92">
            <w:pPr>
              <w:pStyle w:val="ListParagraph"/>
              <w:numPr>
                <w:ilvl w:val="0"/>
                <w:numId w:val="23"/>
              </w:numPr>
              <w:spacing w:before="120" w:after="120"/>
              <w:rPr>
                <w:rFonts w:ascii="Arial" w:hAnsi="Arial" w:cs="Arial"/>
                <w:b/>
              </w:rPr>
            </w:pPr>
            <w:r w:rsidRPr="00AF5D92">
              <w:rPr>
                <w:rFonts w:ascii="Arial" w:hAnsi="Arial" w:cs="Arial"/>
                <w:b/>
              </w:rPr>
              <w:t>Breakaway vs plenary</w:t>
            </w:r>
          </w:p>
          <w:p w14:paraId="7AE21DE6" w14:textId="7D8EB6FA" w:rsidR="00722608" w:rsidRPr="00AF5D92" w:rsidRDefault="00722608" w:rsidP="00AF5D92">
            <w:pPr>
              <w:pStyle w:val="ListParagraph"/>
              <w:numPr>
                <w:ilvl w:val="0"/>
                <w:numId w:val="23"/>
              </w:numPr>
              <w:spacing w:before="120" w:after="120"/>
              <w:rPr>
                <w:rFonts w:ascii="Arial" w:hAnsi="Arial" w:cs="Arial"/>
                <w:b/>
              </w:rPr>
            </w:pPr>
            <w:r w:rsidRPr="00AF5D92">
              <w:rPr>
                <w:rFonts w:ascii="Arial" w:hAnsi="Arial" w:cs="Arial"/>
                <w:b/>
              </w:rPr>
              <w:t xml:space="preserve">Other types of tasks </w:t>
            </w:r>
            <w:r w:rsidR="00AF5D92" w:rsidRPr="00AF5D92">
              <w:rPr>
                <w:rFonts w:ascii="Arial" w:hAnsi="Arial" w:cs="Arial"/>
                <w:b/>
              </w:rPr>
              <w:t>e.g.</w:t>
            </w:r>
            <w:r w:rsidRPr="00AF5D92">
              <w:rPr>
                <w:rFonts w:ascii="Arial" w:hAnsi="Arial" w:cs="Arial"/>
                <w:b/>
              </w:rPr>
              <w:t xml:space="preserve"> individual time offline</w:t>
            </w:r>
          </w:p>
          <w:p w14:paraId="2253AA60" w14:textId="6A327F1E" w:rsidR="00210BC5" w:rsidRPr="00AF5D92" w:rsidRDefault="00210BC5" w:rsidP="00AF5D92">
            <w:pPr>
              <w:pStyle w:val="ListParagraph"/>
              <w:numPr>
                <w:ilvl w:val="0"/>
                <w:numId w:val="23"/>
              </w:numPr>
              <w:spacing w:before="120" w:after="120"/>
              <w:rPr>
                <w:rFonts w:ascii="Arial" w:hAnsi="Arial" w:cs="Arial"/>
                <w:b/>
              </w:rPr>
            </w:pPr>
            <w:r w:rsidRPr="00AF5D92">
              <w:rPr>
                <w:rFonts w:ascii="Arial" w:hAnsi="Arial" w:cs="Arial"/>
                <w:b/>
              </w:rPr>
              <w:t>Quizzes or other additional digital teaching mechanisms</w:t>
            </w:r>
          </w:p>
          <w:p w14:paraId="6029147C" w14:textId="6B1E665E" w:rsidR="00645878" w:rsidRPr="00AF5D92" w:rsidRDefault="00645878" w:rsidP="00AF5D92">
            <w:pPr>
              <w:spacing w:before="120" w:after="120"/>
              <w:rPr>
                <w:rFonts w:ascii="Arial" w:hAnsi="Arial" w:cs="Arial"/>
                <w:b/>
              </w:rPr>
            </w:pPr>
          </w:p>
        </w:tc>
        <w:tc>
          <w:tcPr>
            <w:tcW w:w="6408" w:type="dxa"/>
          </w:tcPr>
          <w:p w14:paraId="2B2E91BE" w14:textId="370D269E" w:rsidR="00091885" w:rsidRPr="00AF5D92" w:rsidRDefault="00AF5D92" w:rsidP="00AF5D92">
            <w:pPr>
              <w:spacing w:before="120" w:after="120"/>
              <w:rPr>
                <w:rFonts w:ascii="Arial" w:hAnsi="Arial" w:cs="Arial"/>
              </w:rPr>
            </w:pPr>
            <w:r w:rsidRPr="00AF5D92">
              <w:rPr>
                <w:rFonts w:ascii="Arial" w:hAnsi="Arial" w:cs="Arial"/>
              </w:rPr>
              <w:t>Morning</w:t>
            </w:r>
            <w:r w:rsidR="00E75666" w:rsidRPr="00AF5D92">
              <w:rPr>
                <w:rFonts w:ascii="Arial" w:hAnsi="Arial" w:cs="Arial"/>
              </w:rPr>
              <w:t xml:space="preserve"> session – introductions and theory input (50/10 rule)</w:t>
            </w:r>
          </w:p>
          <w:p w14:paraId="08171FFA" w14:textId="5C8BF988" w:rsidR="00E75666" w:rsidRPr="00AF5D92" w:rsidRDefault="00E75666" w:rsidP="00AF5D92">
            <w:pPr>
              <w:spacing w:before="120" w:after="120"/>
              <w:rPr>
                <w:rFonts w:ascii="Arial" w:hAnsi="Arial" w:cs="Arial"/>
              </w:rPr>
            </w:pPr>
            <w:r w:rsidRPr="00AF5D92">
              <w:rPr>
                <w:rFonts w:ascii="Arial" w:hAnsi="Arial" w:cs="Arial"/>
              </w:rPr>
              <w:t>Post</w:t>
            </w:r>
            <w:r w:rsidR="00AF5D92" w:rsidRPr="00AF5D92">
              <w:rPr>
                <w:rFonts w:ascii="Arial" w:hAnsi="Arial" w:cs="Arial"/>
              </w:rPr>
              <w:t xml:space="preserve"> morning </w:t>
            </w:r>
            <w:r w:rsidRPr="00AF5D92">
              <w:rPr>
                <w:rFonts w:ascii="Arial" w:hAnsi="Arial" w:cs="Arial"/>
              </w:rPr>
              <w:t xml:space="preserve"> tea</w:t>
            </w:r>
            <w:r w:rsidR="00AF5D92" w:rsidRPr="00AF5D92">
              <w:rPr>
                <w:rFonts w:ascii="Arial" w:hAnsi="Arial" w:cs="Arial"/>
              </w:rPr>
              <w:t xml:space="preserve"> and post lunch there will be two </w:t>
            </w:r>
            <w:r w:rsidRPr="00AF5D92">
              <w:rPr>
                <w:rFonts w:ascii="Arial" w:hAnsi="Arial" w:cs="Arial"/>
              </w:rPr>
              <w:t xml:space="preserve">short theory </w:t>
            </w:r>
            <w:r w:rsidR="00AF5D92" w:rsidRPr="00AF5D92">
              <w:rPr>
                <w:rFonts w:ascii="Arial" w:hAnsi="Arial" w:cs="Arial"/>
              </w:rPr>
              <w:t>input</w:t>
            </w:r>
            <w:r w:rsidRPr="00AF5D92">
              <w:rPr>
                <w:rFonts w:ascii="Arial" w:hAnsi="Arial" w:cs="Arial"/>
              </w:rPr>
              <w:t xml:space="preserve"> session</w:t>
            </w:r>
            <w:r w:rsidR="00AF5D92" w:rsidRPr="00AF5D92">
              <w:rPr>
                <w:rFonts w:ascii="Arial" w:hAnsi="Arial" w:cs="Arial"/>
              </w:rPr>
              <w:t>s</w:t>
            </w:r>
            <w:r w:rsidRPr="00AF5D92">
              <w:rPr>
                <w:rFonts w:ascii="Arial" w:hAnsi="Arial" w:cs="Arial"/>
              </w:rPr>
              <w:t xml:space="preserve"> followed by a syndicate discussion and </w:t>
            </w:r>
            <w:r w:rsidR="00AF5D92" w:rsidRPr="00AF5D92">
              <w:rPr>
                <w:rFonts w:ascii="Arial" w:hAnsi="Arial" w:cs="Arial"/>
              </w:rPr>
              <w:t>plenary to debrief the learnings and agreed actions</w:t>
            </w:r>
          </w:p>
          <w:p w14:paraId="2A79F51B" w14:textId="1DAD653A" w:rsidR="00AF5D92" w:rsidRPr="00AF5D92" w:rsidRDefault="00AF5D92" w:rsidP="00AF5D92">
            <w:pPr>
              <w:spacing w:before="120" w:after="120"/>
              <w:rPr>
                <w:rFonts w:ascii="Arial" w:hAnsi="Arial" w:cs="Arial"/>
              </w:rPr>
            </w:pPr>
            <w:r w:rsidRPr="00AF5D92">
              <w:rPr>
                <w:rFonts w:ascii="Arial" w:hAnsi="Arial" w:cs="Arial"/>
              </w:rPr>
              <w:t>The post afternoon tea session is a group analysis of the roles people play in teams</w:t>
            </w:r>
          </w:p>
          <w:p w14:paraId="11271BF4" w14:textId="77777777" w:rsidR="00AF5D92" w:rsidRPr="00AF5D92" w:rsidRDefault="00AF5D92" w:rsidP="00AF5D92">
            <w:pPr>
              <w:spacing w:before="120" w:after="120"/>
              <w:rPr>
                <w:rFonts w:ascii="Arial" w:hAnsi="Arial" w:cs="Arial"/>
              </w:rPr>
            </w:pPr>
            <w:r w:rsidRPr="00AF5D92">
              <w:rPr>
                <w:rFonts w:ascii="Arial" w:hAnsi="Arial" w:cs="Arial"/>
              </w:rPr>
              <w:t>ALP syndicate discussions</w:t>
            </w:r>
          </w:p>
          <w:p w14:paraId="24681FA2" w14:textId="31D6F849" w:rsidR="00AF5D92" w:rsidRPr="00AF5D92" w:rsidRDefault="00AF5D92" w:rsidP="00AF5D92">
            <w:pPr>
              <w:spacing w:before="120" w:after="120"/>
              <w:rPr>
                <w:rFonts w:ascii="Arial" w:hAnsi="Arial" w:cs="Arial"/>
              </w:rPr>
            </w:pPr>
            <w:r w:rsidRPr="00AF5D92">
              <w:rPr>
                <w:rFonts w:ascii="Arial" w:hAnsi="Arial" w:cs="Arial"/>
              </w:rPr>
              <w:t>Pub quiz approach to ‘test’ learning</w:t>
            </w:r>
          </w:p>
          <w:p w14:paraId="6214A790" w14:textId="1A9D3A15" w:rsidR="00525753" w:rsidRPr="00AF5D92" w:rsidRDefault="00AF5D92" w:rsidP="00AF5D92">
            <w:pPr>
              <w:spacing w:before="120" w:after="120"/>
              <w:rPr>
                <w:rFonts w:ascii="Arial" w:hAnsi="Arial" w:cs="Arial"/>
              </w:rPr>
            </w:pPr>
            <w:r w:rsidRPr="00AF5D92">
              <w:rPr>
                <w:rFonts w:ascii="Arial" w:hAnsi="Arial" w:cs="Arial"/>
              </w:rPr>
              <w:t>Yoga and ‘desk dancing’ energisers</w:t>
            </w:r>
          </w:p>
        </w:tc>
      </w:tr>
      <w:tr w:rsidR="006453D5" w:rsidRPr="00AF5D92" w14:paraId="491BA873" w14:textId="77777777" w:rsidTr="00E75666">
        <w:tc>
          <w:tcPr>
            <w:tcW w:w="3510" w:type="dxa"/>
          </w:tcPr>
          <w:p w14:paraId="3A3CBBEF" w14:textId="7266DE3C" w:rsidR="006453D5" w:rsidRPr="00AF5D92" w:rsidRDefault="006453D5" w:rsidP="00AF5D92">
            <w:pPr>
              <w:spacing w:before="120" w:after="120"/>
              <w:rPr>
                <w:rFonts w:ascii="Arial" w:hAnsi="Arial" w:cs="Arial"/>
                <w:b/>
              </w:rPr>
            </w:pPr>
            <w:r w:rsidRPr="00AF5D92">
              <w:rPr>
                <w:rFonts w:ascii="Arial" w:hAnsi="Arial" w:cs="Arial"/>
                <w:b/>
              </w:rPr>
              <w:t>Digital simulation/immersion</w:t>
            </w:r>
          </w:p>
        </w:tc>
        <w:tc>
          <w:tcPr>
            <w:tcW w:w="6408" w:type="dxa"/>
          </w:tcPr>
          <w:p w14:paraId="47029505" w14:textId="3843A28D" w:rsidR="006453D5" w:rsidRPr="00AF5D92" w:rsidRDefault="00AF5D92" w:rsidP="00AF5D92">
            <w:pPr>
              <w:spacing w:before="120" w:after="120"/>
              <w:rPr>
                <w:rFonts w:ascii="Arial" w:hAnsi="Arial" w:cs="Arial"/>
                <w:iCs/>
              </w:rPr>
            </w:pPr>
            <w:r w:rsidRPr="00AF5D92">
              <w:rPr>
                <w:rFonts w:ascii="Arial" w:hAnsi="Arial" w:cs="Arial"/>
                <w:iCs/>
              </w:rPr>
              <w:t>N/A</w:t>
            </w:r>
          </w:p>
        </w:tc>
      </w:tr>
      <w:tr w:rsidR="00091885" w:rsidRPr="00AF5D92" w14:paraId="160669AB" w14:textId="77777777" w:rsidTr="00E75666">
        <w:tc>
          <w:tcPr>
            <w:tcW w:w="3510" w:type="dxa"/>
          </w:tcPr>
          <w:p w14:paraId="702C57C9" w14:textId="4955E480" w:rsidR="00091885" w:rsidRPr="00AF5D92" w:rsidRDefault="00091885" w:rsidP="00AF5D92">
            <w:pPr>
              <w:spacing w:before="120" w:after="120"/>
              <w:rPr>
                <w:rFonts w:ascii="Arial" w:hAnsi="Arial" w:cs="Arial"/>
                <w:b/>
              </w:rPr>
            </w:pPr>
            <w:r w:rsidRPr="00AF5D92">
              <w:rPr>
                <w:rFonts w:ascii="Arial" w:hAnsi="Arial" w:cs="Arial"/>
                <w:b/>
              </w:rPr>
              <w:t>Fireside chat/power hour</w:t>
            </w:r>
          </w:p>
        </w:tc>
        <w:tc>
          <w:tcPr>
            <w:tcW w:w="6408" w:type="dxa"/>
          </w:tcPr>
          <w:p w14:paraId="7030AA69" w14:textId="6F3ADE6F" w:rsidR="00091885" w:rsidRPr="00AF5D92" w:rsidRDefault="00073CD0" w:rsidP="00AF5D92">
            <w:pPr>
              <w:spacing w:before="120" w:after="120"/>
              <w:rPr>
                <w:rFonts w:ascii="Arial" w:hAnsi="Arial" w:cs="Arial"/>
                <w:iCs/>
              </w:rPr>
            </w:pPr>
            <w:r>
              <w:rPr>
                <w:rFonts w:ascii="Arial" w:hAnsi="Arial" w:cs="Arial"/>
              </w:rPr>
              <w:t xml:space="preserve">Change Initiative in </w:t>
            </w:r>
            <w:r w:rsidRPr="00073CD0">
              <w:rPr>
                <w:rFonts w:ascii="Arial" w:hAnsi="Arial" w:cs="Arial"/>
              </w:rPr>
              <w:t>Transnet</w:t>
            </w:r>
          </w:p>
        </w:tc>
      </w:tr>
      <w:tr w:rsidR="00091885" w:rsidRPr="00AF5D92" w14:paraId="065E2D45" w14:textId="77777777" w:rsidTr="00E75666">
        <w:tc>
          <w:tcPr>
            <w:tcW w:w="3510" w:type="dxa"/>
          </w:tcPr>
          <w:p w14:paraId="0F1091C7" w14:textId="6395A599" w:rsidR="00091885" w:rsidRPr="00AF5D92" w:rsidRDefault="00091885" w:rsidP="00AF5D92">
            <w:pPr>
              <w:spacing w:before="120" w:after="120"/>
              <w:rPr>
                <w:rFonts w:ascii="Arial" w:hAnsi="Arial" w:cs="Arial"/>
                <w:b/>
              </w:rPr>
            </w:pPr>
            <w:r w:rsidRPr="00AF5D92">
              <w:rPr>
                <w:rFonts w:ascii="Arial" w:hAnsi="Arial" w:cs="Arial"/>
                <w:b/>
              </w:rPr>
              <w:t>Assessment type</w:t>
            </w:r>
            <w:r w:rsidR="006453D5" w:rsidRPr="00AF5D92">
              <w:rPr>
                <w:rFonts w:ascii="Arial" w:hAnsi="Arial" w:cs="Arial"/>
                <w:b/>
              </w:rPr>
              <w:t xml:space="preserve"> and period required</w:t>
            </w:r>
          </w:p>
        </w:tc>
        <w:tc>
          <w:tcPr>
            <w:tcW w:w="6408" w:type="dxa"/>
          </w:tcPr>
          <w:p w14:paraId="09B52BCE" w14:textId="0BCFB5B4" w:rsidR="00091885" w:rsidRPr="00AF5D92" w:rsidRDefault="00AF5D92" w:rsidP="00AF5D92">
            <w:pPr>
              <w:spacing w:before="120" w:after="120"/>
              <w:rPr>
                <w:rFonts w:ascii="Arial" w:hAnsi="Arial" w:cs="Arial"/>
              </w:rPr>
            </w:pPr>
            <w:r w:rsidRPr="00AF5D92">
              <w:rPr>
                <w:rFonts w:ascii="Arial" w:hAnsi="Arial" w:cs="Arial"/>
              </w:rPr>
              <w:t>Stages of Team Development Position Paper. Participants are required to assess either their ALP or work based team against the framework and determine actions to drive high performance with the team</w:t>
            </w:r>
          </w:p>
        </w:tc>
      </w:tr>
      <w:tr w:rsidR="00091885" w:rsidRPr="00AF5D92" w14:paraId="3F61C737" w14:textId="77777777" w:rsidTr="00E75666">
        <w:tc>
          <w:tcPr>
            <w:tcW w:w="3510" w:type="dxa"/>
          </w:tcPr>
          <w:p w14:paraId="65FB62B7" w14:textId="368C58AC" w:rsidR="00091885" w:rsidRPr="00AF5D92" w:rsidRDefault="00091885" w:rsidP="00AF5D92">
            <w:pPr>
              <w:spacing w:before="120" w:after="120"/>
              <w:rPr>
                <w:rFonts w:ascii="Arial" w:hAnsi="Arial" w:cs="Arial"/>
                <w:b/>
              </w:rPr>
            </w:pPr>
            <w:r w:rsidRPr="00AF5D92">
              <w:rPr>
                <w:rFonts w:ascii="Arial" w:hAnsi="Arial" w:cs="Arial"/>
                <w:b/>
              </w:rPr>
              <w:t xml:space="preserve">Recommended </w:t>
            </w:r>
            <w:r w:rsidR="006453D5" w:rsidRPr="00AF5D92">
              <w:rPr>
                <w:rFonts w:ascii="Arial" w:hAnsi="Arial" w:cs="Arial"/>
                <w:b/>
              </w:rPr>
              <w:t>r</w:t>
            </w:r>
            <w:r w:rsidRPr="00AF5D92">
              <w:rPr>
                <w:rFonts w:ascii="Arial" w:hAnsi="Arial" w:cs="Arial"/>
                <w:b/>
              </w:rPr>
              <w:t>eading/webinars etc</w:t>
            </w:r>
          </w:p>
        </w:tc>
        <w:tc>
          <w:tcPr>
            <w:tcW w:w="6408" w:type="dxa"/>
          </w:tcPr>
          <w:p w14:paraId="7806FE96" w14:textId="29ACEC4E" w:rsidR="00EE6C21" w:rsidRPr="00AF5D92" w:rsidRDefault="00AF5D92" w:rsidP="00AF5D92">
            <w:pPr>
              <w:spacing w:before="120" w:after="120"/>
              <w:rPr>
                <w:rFonts w:ascii="Arial" w:hAnsi="Arial" w:cs="Arial"/>
              </w:rPr>
            </w:pPr>
            <w:r w:rsidRPr="00AF5D92">
              <w:rPr>
                <w:rFonts w:ascii="Arial" w:hAnsi="Arial" w:cs="Arial"/>
              </w:rPr>
              <w:t>Additional links are discussed during the session</w:t>
            </w:r>
          </w:p>
        </w:tc>
      </w:tr>
      <w:tr w:rsidR="00091885" w:rsidRPr="00AF5D92" w14:paraId="17D32480" w14:textId="77777777" w:rsidTr="00E75666">
        <w:tc>
          <w:tcPr>
            <w:tcW w:w="3510" w:type="dxa"/>
          </w:tcPr>
          <w:p w14:paraId="2524533D" w14:textId="5334AA4F" w:rsidR="00091885" w:rsidRPr="00AF5D92" w:rsidRDefault="00091885" w:rsidP="00AF5D92">
            <w:pPr>
              <w:spacing w:before="120" w:after="120"/>
              <w:rPr>
                <w:rFonts w:ascii="Arial" w:hAnsi="Arial" w:cs="Arial"/>
                <w:b/>
              </w:rPr>
            </w:pPr>
            <w:r w:rsidRPr="00AF5D92">
              <w:rPr>
                <w:rFonts w:ascii="Arial" w:hAnsi="Arial" w:cs="Arial"/>
                <w:b/>
              </w:rPr>
              <w:t>EE support team</w:t>
            </w:r>
          </w:p>
        </w:tc>
        <w:tc>
          <w:tcPr>
            <w:tcW w:w="6408" w:type="dxa"/>
          </w:tcPr>
          <w:p w14:paraId="7D99FEDB" w14:textId="66B758FA" w:rsidR="0099567F" w:rsidRPr="00AF5D92" w:rsidRDefault="00B24A9D" w:rsidP="00AF5D92">
            <w:pPr>
              <w:spacing w:before="120" w:after="120"/>
              <w:rPr>
                <w:rFonts w:ascii="Arial" w:hAnsi="Arial" w:cs="Arial"/>
              </w:rPr>
            </w:pPr>
            <w:r>
              <w:rPr>
                <w:rFonts w:ascii="Arial" w:hAnsi="Arial" w:cs="Arial"/>
              </w:rPr>
              <w:t>Siya &amp; Kholofelo</w:t>
            </w:r>
          </w:p>
        </w:tc>
      </w:tr>
      <w:tr w:rsidR="00091885" w:rsidRPr="00AF5D92" w14:paraId="1089B6C6" w14:textId="77777777" w:rsidTr="00E75666">
        <w:tc>
          <w:tcPr>
            <w:tcW w:w="3510" w:type="dxa"/>
          </w:tcPr>
          <w:p w14:paraId="1A2C0F9B" w14:textId="5E232395" w:rsidR="00091885" w:rsidRPr="00AF5D92" w:rsidRDefault="0099567F" w:rsidP="00AF5D92">
            <w:pPr>
              <w:spacing w:before="120" w:after="120"/>
              <w:rPr>
                <w:rFonts w:ascii="Arial" w:hAnsi="Arial" w:cs="Arial"/>
                <w:b/>
              </w:rPr>
            </w:pPr>
            <w:r w:rsidRPr="00AF5D92">
              <w:rPr>
                <w:rFonts w:ascii="Arial" w:hAnsi="Arial" w:cs="Arial"/>
                <w:b/>
              </w:rPr>
              <w:t>Other faculty involved</w:t>
            </w:r>
          </w:p>
        </w:tc>
        <w:tc>
          <w:tcPr>
            <w:tcW w:w="6408" w:type="dxa"/>
          </w:tcPr>
          <w:p w14:paraId="275F5D44" w14:textId="0D054ED6" w:rsidR="00091885" w:rsidRPr="00AF5D92" w:rsidRDefault="00AF5D92" w:rsidP="00AF5D92">
            <w:pPr>
              <w:spacing w:before="120" w:after="120"/>
              <w:rPr>
                <w:rFonts w:ascii="Arial" w:hAnsi="Arial" w:cs="Arial"/>
              </w:rPr>
            </w:pPr>
            <w:r w:rsidRPr="00AF5D92">
              <w:rPr>
                <w:rFonts w:ascii="Arial" w:hAnsi="Arial" w:cs="Arial"/>
              </w:rPr>
              <w:t>N/A</w:t>
            </w:r>
          </w:p>
        </w:tc>
      </w:tr>
      <w:tr w:rsidR="0099567F" w:rsidRPr="00AF5D92" w14:paraId="3B0D3FB4" w14:textId="77777777" w:rsidTr="00E75666">
        <w:tc>
          <w:tcPr>
            <w:tcW w:w="3510" w:type="dxa"/>
          </w:tcPr>
          <w:p w14:paraId="601405AF" w14:textId="62BDF527" w:rsidR="0099567F" w:rsidRPr="00AF5D92" w:rsidRDefault="0099567F" w:rsidP="00AF5D92">
            <w:pPr>
              <w:spacing w:before="120" w:after="120"/>
              <w:rPr>
                <w:rFonts w:ascii="Arial" w:hAnsi="Arial" w:cs="Arial"/>
                <w:b/>
              </w:rPr>
            </w:pPr>
            <w:r w:rsidRPr="00AF5D92">
              <w:rPr>
                <w:rFonts w:ascii="Arial" w:hAnsi="Arial" w:cs="Arial"/>
                <w:b/>
              </w:rPr>
              <w:t>Other pertinent information</w:t>
            </w:r>
          </w:p>
        </w:tc>
        <w:tc>
          <w:tcPr>
            <w:tcW w:w="6408" w:type="dxa"/>
          </w:tcPr>
          <w:p w14:paraId="7B2AFBDD" w14:textId="1FAE196C" w:rsidR="00EE6C21" w:rsidRPr="00AF5D92" w:rsidRDefault="00AF5D92" w:rsidP="00AF5D92">
            <w:pPr>
              <w:spacing w:before="120" w:after="120"/>
              <w:rPr>
                <w:rFonts w:ascii="Arial" w:hAnsi="Arial" w:cs="Arial"/>
              </w:rPr>
            </w:pPr>
            <w:r w:rsidRPr="00AF5D92">
              <w:rPr>
                <w:rFonts w:ascii="Arial" w:hAnsi="Arial" w:cs="Arial"/>
              </w:rPr>
              <w:t>N/A</w:t>
            </w:r>
          </w:p>
        </w:tc>
      </w:tr>
    </w:tbl>
    <w:p w14:paraId="08142DF1" w14:textId="71F7F3BF" w:rsidR="00F35364" w:rsidRDefault="00F35364"/>
    <w:p w14:paraId="02108B19" w14:textId="77777777" w:rsidR="00E418B2" w:rsidRPr="008D6F99" w:rsidRDefault="00E418B2" w:rsidP="00E418B2"/>
    <w:sectPr w:rsidR="00E418B2" w:rsidRPr="008D6F99" w:rsidSect="007204F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10EB0" w14:textId="77777777" w:rsidR="00C84F7E" w:rsidRDefault="00C84F7E" w:rsidP="00E418B2">
      <w:pPr>
        <w:spacing w:after="0" w:line="240" w:lineRule="auto"/>
      </w:pPr>
      <w:r>
        <w:separator/>
      </w:r>
    </w:p>
  </w:endnote>
  <w:endnote w:type="continuationSeparator" w:id="0">
    <w:p w14:paraId="51B5D04C" w14:textId="77777777" w:rsidR="00C84F7E" w:rsidRDefault="00C84F7E" w:rsidP="00E41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DE00" w14:textId="77777777" w:rsidR="00D8744C" w:rsidRDefault="00D8744C">
    <w:pPr>
      <w:pStyle w:val="Footer"/>
    </w:pPr>
    <w:r>
      <w:tab/>
    </w:r>
    <w:r>
      <w:tab/>
    </w:r>
    <w:sdt>
      <w:sdtPr>
        <w:id w:val="28492550"/>
        <w:docPartObj>
          <w:docPartGallery w:val="Page Numbers (Bottom of Page)"/>
          <w:docPartUnique/>
        </w:docPartObj>
      </w:sdtPr>
      <w:sdtEndPr/>
      <w:sdtContent>
        <w:sdt>
          <w:sdtPr>
            <w:id w:val="98381352"/>
            <w:docPartObj>
              <w:docPartGallery w:val="Page Numbers (Top of Page)"/>
              <w:docPartUnique/>
            </w:docPartObj>
          </w:sdtPr>
          <w:sdtEndPr/>
          <w:sdtContent>
            <w:r>
              <w:t xml:space="preserve">Page </w:t>
            </w:r>
            <w:r>
              <w:rPr>
                <w:b/>
                <w:sz w:val="24"/>
                <w:szCs w:val="24"/>
              </w:rPr>
              <w:fldChar w:fldCharType="begin"/>
            </w:r>
            <w:r>
              <w:rPr>
                <w:b/>
              </w:rPr>
              <w:instrText xml:space="preserve"> PAGE </w:instrText>
            </w:r>
            <w:r>
              <w:rPr>
                <w:b/>
                <w:sz w:val="24"/>
                <w:szCs w:val="24"/>
              </w:rPr>
              <w:fldChar w:fldCharType="separate"/>
            </w:r>
            <w:r w:rsidR="00B24A9D">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24A9D">
              <w:rPr>
                <w:b/>
                <w:noProof/>
              </w:rPr>
              <w:t>2</w:t>
            </w:r>
            <w:r>
              <w:rPr>
                <w:b/>
                <w:sz w:val="24"/>
                <w:szCs w:val="24"/>
              </w:rPr>
              <w:fldChar w:fldCharType="end"/>
            </w:r>
          </w:sdtContent>
        </w:sdt>
      </w:sdtContent>
    </w:sdt>
  </w:p>
  <w:p w14:paraId="3ACF962B" w14:textId="77777777" w:rsidR="00D8744C" w:rsidRDefault="00D8744C">
    <w:pPr>
      <w:pStyle w:val="Footer"/>
    </w:pPr>
    <w:r>
      <w:t>Henley Business School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BEF2D" w14:textId="77777777" w:rsidR="00C84F7E" w:rsidRDefault="00C84F7E" w:rsidP="00E418B2">
      <w:pPr>
        <w:spacing w:after="0" w:line="240" w:lineRule="auto"/>
      </w:pPr>
      <w:r>
        <w:separator/>
      </w:r>
    </w:p>
  </w:footnote>
  <w:footnote w:type="continuationSeparator" w:id="0">
    <w:p w14:paraId="6EB1FAFE" w14:textId="77777777" w:rsidR="00C84F7E" w:rsidRDefault="00C84F7E" w:rsidP="00E418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DFAA8" w14:textId="647FDD85" w:rsidR="00F35364" w:rsidRDefault="00F35364" w:rsidP="00BA5102">
    <w:pPr>
      <w:pStyle w:val="Header"/>
      <w:rPr>
        <w:rFonts w:ascii="Arial" w:hAnsi="Arial" w:cs="Arial"/>
        <w:b/>
      </w:rPr>
    </w:pPr>
    <w:r w:rsidRPr="00FA1459">
      <w:rPr>
        <w:b/>
        <w:noProof/>
      </w:rPr>
      <w:drawing>
        <wp:anchor distT="0" distB="0" distL="114300" distR="114300" simplePos="0" relativeHeight="251658240" behindDoc="0" locked="0" layoutInCell="1" allowOverlap="1" wp14:anchorId="175B5AD6" wp14:editId="186220BE">
          <wp:simplePos x="0" y="0"/>
          <wp:positionH relativeFrom="column">
            <wp:posOffset>9525</wp:posOffset>
          </wp:positionH>
          <wp:positionV relativeFrom="paragraph">
            <wp:posOffset>28575</wp:posOffset>
          </wp:positionV>
          <wp:extent cx="1447800" cy="487680"/>
          <wp:effectExtent l="0" t="0" r="0" b="7620"/>
          <wp:wrapNone/>
          <wp:docPr id="2" name="Picture 2" descr="HLY Secondary Device RGB (2)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LY Secondary Device RGB (2) (2).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47800" cy="48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D8744C">
      <w:rPr>
        <w:rFonts w:ascii="Arial" w:hAnsi="Arial" w:cs="Arial"/>
        <w:b/>
      </w:rPr>
      <w:t xml:space="preserve">                                                  </w:t>
    </w:r>
  </w:p>
  <w:p w14:paraId="6058F3D9" w14:textId="77777777" w:rsidR="00F35364" w:rsidRDefault="00F35364" w:rsidP="00BA5102">
    <w:pPr>
      <w:pStyle w:val="Header"/>
      <w:rPr>
        <w:rFonts w:ascii="Arial" w:hAnsi="Arial" w:cs="Arial"/>
        <w:b/>
      </w:rPr>
    </w:pPr>
  </w:p>
  <w:p w14:paraId="65ED1FF5" w14:textId="617A87E0" w:rsidR="00D8744C" w:rsidRDefault="00D8744C" w:rsidP="00BA5102">
    <w:pPr>
      <w:pStyle w:val="Header"/>
      <w:rPr>
        <w:rFonts w:ascii="Arial" w:hAnsi="Arial" w:cs="Arial"/>
        <w:b/>
      </w:rPr>
    </w:pPr>
    <w:r>
      <w:rPr>
        <w:rFonts w:ascii="Arial" w:hAnsi="Arial" w:cs="Arial"/>
        <w:b/>
      </w:rPr>
      <w:t xml:space="preserve">                                                                       </w:t>
    </w:r>
    <w:r w:rsidR="00F35364">
      <w:rPr>
        <w:noProof/>
      </w:rPr>
      <w:drawing>
        <wp:anchor distT="0" distB="0" distL="114300" distR="114300" simplePos="0" relativeHeight="251660288" behindDoc="0" locked="0" layoutInCell="1" allowOverlap="1" wp14:anchorId="03068301" wp14:editId="2BDC80CD">
          <wp:simplePos x="0" y="0"/>
          <wp:positionH relativeFrom="column">
            <wp:posOffset>6936740</wp:posOffset>
          </wp:positionH>
          <wp:positionV relativeFrom="paragraph">
            <wp:posOffset>-340360</wp:posOffset>
          </wp:positionV>
          <wp:extent cx="2264227" cy="419100"/>
          <wp:effectExtent l="0" t="0" r="3175" b="0"/>
          <wp:wrapNone/>
          <wp:docPr id="1" name="Picture 1" descr="http://www.magentaassociates.co.uk/wp-content/uploads/2014/02/Servest-logo-Blue-L-strapline-cropped-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gentaassociates.co.uk/wp-content/uploads/2014/02/Servest-logo-Blue-L-strapline-cropped-ou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264227"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 xml:space="preserve">                     </w:t>
    </w:r>
  </w:p>
  <w:p w14:paraId="54EFEA2C" w14:textId="77777777" w:rsidR="00D8744C" w:rsidRDefault="00D8744C" w:rsidP="00BA5102">
    <w:pPr>
      <w:pStyle w:val="Header"/>
      <w:rPr>
        <w:rFonts w:ascii="Arial" w:hAnsi="Arial" w:cs="Arial"/>
        <w:b/>
      </w:rPr>
    </w:pPr>
  </w:p>
  <w:p w14:paraId="506F103F" w14:textId="77777777" w:rsidR="00F35364" w:rsidRDefault="00F35364" w:rsidP="00BA5102">
    <w:pPr>
      <w:pStyle w:val="Header"/>
      <w:rPr>
        <w:rFonts w:ascii="Arial" w:hAnsi="Arial" w:cs="Arial"/>
        <w:b/>
      </w:rPr>
    </w:pPr>
  </w:p>
  <w:p w14:paraId="12F7709B" w14:textId="567D46EF" w:rsidR="00D8744C" w:rsidRPr="00E418B2" w:rsidRDefault="00E67A6F" w:rsidP="00BA5102">
    <w:pPr>
      <w:pStyle w:val="Header"/>
      <w:rPr>
        <w:rFonts w:ascii="Arial" w:hAnsi="Arial" w:cs="Arial"/>
        <w:b/>
      </w:rPr>
    </w:pPr>
    <w:r>
      <w:rPr>
        <w:rFonts w:ascii="Arial" w:hAnsi="Arial" w:cs="Arial"/>
        <w:b/>
      </w:rPr>
      <w:t>Virtual d</w:t>
    </w:r>
    <w:r w:rsidR="00D8744C">
      <w:rPr>
        <w:rFonts w:ascii="Arial" w:hAnsi="Arial" w:cs="Arial"/>
        <w:b/>
      </w:rPr>
      <w:t xml:space="preserve">esign </w:t>
    </w:r>
    <w:r w:rsidR="002E6B89">
      <w:rPr>
        <w:rFonts w:ascii="Arial" w:hAnsi="Arial" w:cs="Arial"/>
        <w:b/>
      </w:rPr>
      <w:t xml:space="preserve">and </w:t>
    </w:r>
    <w:r>
      <w:rPr>
        <w:rFonts w:ascii="Arial" w:hAnsi="Arial" w:cs="Arial"/>
        <w:b/>
      </w:rPr>
      <w:t>d</w:t>
    </w:r>
    <w:r w:rsidR="002E6B89">
      <w:rPr>
        <w:rFonts w:ascii="Arial" w:hAnsi="Arial" w:cs="Arial"/>
        <w:b/>
      </w:rPr>
      <w:t xml:space="preserve">elivery </w:t>
    </w:r>
    <w:r>
      <w:rPr>
        <w:rFonts w:ascii="Arial" w:hAnsi="Arial" w:cs="Arial"/>
        <w:b/>
      </w:rPr>
      <w:t>t</w:t>
    </w:r>
    <w:r w:rsidR="00D8744C">
      <w:rPr>
        <w:rFonts w:ascii="Arial" w:hAnsi="Arial" w:cs="Arial"/>
        <w:b/>
      </w:rPr>
      <w:t>emplate</w:t>
    </w:r>
    <w:r w:rsidR="003B133D">
      <w:rPr>
        <w:rFonts w:ascii="Arial" w:hAnsi="Arial" w:cs="Arial"/>
        <w:b/>
      </w:rPr>
      <w:t xml:space="preserve"> </w:t>
    </w:r>
    <w:r w:rsidR="006453D5">
      <w:rPr>
        <w:rFonts w:ascii="Arial" w:hAnsi="Arial" w:cs="Arial"/>
        <w:b/>
      </w:rPr>
      <w:t xml:space="preserve">for Henley </w:t>
    </w:r>
    <w:r>
      <w:rPr>
        <w:rFonts w:ascii="Arial" w:hAnsi="Arial" w:cs="Arial"/>
        <w:b/>
      </w:rPr>
      <w:t>f</w:t>
    </w:r>
    <w:r w:rsidR="006453D5">
      <w:rPr>
        <w:rFonts w:ascii="Arial" w:hAnsi="Arial" w:cs="Arial"/>
        <w:b/>
      </w:rPr>
      <w:t xml:space="preserve">aculty </w:t>
    </w:r>
    <w:r w:rsidR="003B133D">
      <w:rPr>
        <w:rFonts w:ascii="Arial" w:hAnsi="Arial" w:cs="Arial"/>
        <w:b/>
      </w:rPr>
      <w:t>2020</w:t>
    </w:r>
    <w:r w:rsidR="00093000">
      <w:rPr>
        <w:rFonts w:ascii="Arial" w:hAnsi="Arial" w:cs="Arial"/>
        <w:b/>
      </w:rPr>
      <w:t xml:space="preserve"> (‘Wow with the How!)</w:t>
    </w:r>
  </w:p>
  <w:p w14:paraId="39A79CE3" w14:textId="77777777" w:rsidR="00D8744C" w:rsidRDefault="00D874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2FE3"/>
    <w:multiLevelType w:val="hybridMultilevel"/>
    <w:tmpl w:val="9A4E4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C3170F"/>
    <w:multiLevelType w:val="hybridMultilevel"/>
    <w:tmpl w:val="C0785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2271F1"/>
    <w:multiLevelType w:val="hybridMultilevel"/>
    <w:tmpl w:val="FAA6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B4C90"/>
    <w:multiLevelType w:val="hybridMultilevel"/>
    <w:tmpl w:val="041E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B5240"/>
    <w:multiLevelType w:val="hybridMultilevel"/>
    <w:tmpl w:val="8E9C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B14F2"/>
    <w:multiLevelType w:val="hybridMultilevel"/>
    <w:tmpl w:val="33500A94"/>
    <w:lvl w:ilvl="0" w:tplc="72162D88">
      <w:start w:val="1"/>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5D6BB4"/>
    <w:multiLevelType w:val="hybridMultilevel"/>
    <w:tmpl w:val="595A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B0729B"/>
    <w:multiLevelType w:val="hybridMultilevel"/>
    <w:tmpl w:val="CCD21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6258DC"/>
    <w:multiLevelType w:val="hybridMultilevel"/>
    <w:tmpl w:val="726C0C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41691620"/>
    <w:multiLevelType w:val="hybridMultilevel"/>
    <w:tmpl w:val="D830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02778"/>
    <w:multiLevelType w:val="hybridMultilevel"/>
    <w:tmpl w:val="DC04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249CC"/>
    <w:multiLevelType w:val="hybridMultilevel"/>
    <w:tmpl w:val="B690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F86348"/>
    <w:multiLevelType w:val="hybridMultilevel"/>
    <w:tmpl w:val="3524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796AEB"/>
    <w:multiLevelType w:val="hybridMultilevel"/>
    <w:tmpl w:val="EA0C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C2743"/>
    <w:multiLevelType w:val="hybridMultilevel"/>
    <w:tmpl w:val="DBDC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C80E03"/>
    <w:multiLevelType w:val="hybridMultilevel"/>
    <w:tmpl w:val="5FFCB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6667F"/>
    <w:multiLevelType w:val="hybridMultilevel"/>
    <w:tmpl w:val="DB6E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122D8"/>
    <w:multiLevelType w:val="hybridMultilevel"/>
    <w:tmpl w:val="D47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1F4701"/>
    <w:multiLevelType w:val="hybridMultilevel"/>
    <w:tmpl w:val="590E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C5D24"/>
    <w:multiLevelType w:val="hybridMultilevel"/>
    <w:tmpl w:val="8C38EC5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nsid w:val="64710DD1"/>
    <w:multiLevelType w:val="hybridMultilevel"/>
    <w:tmpl w:val="7062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2C11F3"/>
    <w:multiLevelType w:val="hybridMultilevel"/>
    <w:tmpl w:val="7C28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267E88"/>
    <w:multiLevelType w:val="hybridMultilevel"/>
    <w:tmpl w:val="08FC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FC27A7"/>
    <w:multiLevelType w:val="hybridMultilevel"/>
    <w:tmpl w:val="BC64E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7349CE"/>
    <w:multiLevelType w:val="hybridMultilevel"/>
    <w:tmpl w:val="BCB4C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C6742E3"/>
    <w:multiLevelType w:val="hybridMultilevel"/>
    <w:tmpl w:val="8B8E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3"/>
  </w:num>
  <w:num w:numId="4">
    <w:abstractNumId w:val="1"/>
  </w:num>
  <w:num w:numId="5">
    <w:abstractNumId w:val="15"/>
  </w:num>
  <w:num w:numId="6">
    <w:abstractNumId w:val="9"/>
  </w:num>
  <w:num w:numId="7">
    <w:abstractNumId w:val="12"/>
  </w:num>
  <w:num w:numId="8">
    <w:abstractNumId w:val="10"/>
  </w:num>
  <w:num w:numId="9">
    <w:abstractNumId w:val="0"/>
  </w:num>
  <w:num w:numId="10">
    <w:abstractNumId w:val="7"/>
  </w:num>
  <w:num w:numId="11">
    <w:abstractNumId w:val="11"/>
  </w:num>
  <w:num w:numId="12">
    <w:abstractNumId w:val="2"/>
  </w:num>
  <w:num w:numId="13">
    <w:abstractNumId w:val="18"/>
  </w:num>
  <w:num w:numId="14">
    <w:abstractNumId w:val="14"/>
  </w:num>
  <w:num w:numId="15">
    <w:abstractNumId w:val="20"/>
  </w:num>
  <w:num w:numId="16">
    <w:abstractNumId w:val="22"/>
  </w:num>
  <w:num w:numId="17">
    <w:abstractNumId w:val="25"/>
  </w:num>
  <w:num w:numId="18">
    <w:abstractNumId w:val="16"/>
  </w:num>
  <w:num w:numId="19">
    <w:abstractNumId w:val="21"/>
  </w:num>
  <w:num w:numId="20">
    <w:abstractNumId w:val="4"/>
  </w:num>
  <w:num w:numId="21">
    <w:abstractNumId w:val="6"/>
  </w:num>
  <w:num w:numId="22">
    <w:abstractNumId w:val="13"/>
  </w:num>
  <w:num w:numId="23">
    <w:abstractNumId w:val="24"/>
  </w:num>
  <w:num w:numId="24">
    <w:abstractNumId w:val="5"/>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8B2"/>
    <w:rsid w:val="0001268D"/>
    <w:rsid w:val="00073CD0"/>
    <w:rsid w:val="00081A51"/>
    <w:rsid w:val="00091885"/>
    <w:rsid w:val="00092DBC"/>
    <w:rsid w:val="00093000"/>
    <w:rsid w:val="000A11BC"/>
    <w:rsid w:val="000B20BF"/>
    <w:rsid w:val="000D7478"/>
    <w:rsid w:val="000E4588"/>
    <w:rsid w:val="001067A0"/>
    <w:rsid w:val="00107194"/>
    <w:rsid w:val="00120532"/>
    <w:rsid w:val="001271D2"/>
    <w:rsid w:val="00144C71"/>
    <w:rsid w:val="00161FCA"/>
    <w:rsid w:val="00183165"/>
    <w:rsid w:val="001B3F5D"/>
    <w:rsid w:val="001C02CA"/>
    <w:rsid w:val="001C7A6C"/>
    <w:rsid w:val="001D1AEB"/>
    <w:rsid w:val="0020572D"/>
    <w:rsid w:val="00210BC5"/>
    <w:rsid w:val="0021304A"/>
    <w:rsid w:val="002178FC"/>
    <w:rsid w:val="002252BD"/>
    <w:rsid w:val="00225B90"/>
    <w:rsid w:val="00231626"/>
    <w:rsid w:val="002412F5"/>
    <w:rsid w:val="00244318"/>
    <w:rsid w:val="0025085D"/>
    <w:rsid w:val="0027282F"/>
    <w:rsid w:val="00272A85"/>
    <w:rsid w:val="00292309"/>
    <w:rsid w:val="002A1117"/>
    <w:rsid w:val="002A5BD6"/>
    <w:rsid w:val="002B02BB"/>
    <w:rsid w:val="002C6EC3"/>
    <w:rsid w:val="002D3DEE"/>
    <w:rsid w:val="002E6B89"/>
    <w:rsid w:val="00307B6F"/>
    <w:rsid w:val="00324ED8"/>
    <w:rsid w:val="003672A4"/>
    <w:rsid w:val="00370DEE"/>
    <w:rsid w:val="00383482"/>
    <w:rsid w:val="003A48DD"/>
    <w:rsid w:val="003B085A"/>
    <w:rsid w:val="003B133D"/>
    <w:rsid w:val="003B4D59"/>
    <w:rsid w:val="004503A2"/>
    <w:rsid w:val="00466AFC"/>
    <w:rsid w:val="004C5316"/>
    <w:rsid w:val="004F2DA9"/>
    <w:rsid w:val="00505B69"/>
    <w:rsid w:val="00525753"/>
    <w:rsid w:val="00540C21"/>
    <w:rsid w:val="005439DA"/>
    <w:rsid w:val="00566E74"/>
    <w:rsid w:val="0056769E"/>
    <w:rsid w:val="005E2E77"/>
    <w:rsid w:val="00611261"/>
    <w:rsid w:val="00612128"/>
    <w:rsid w:val="006453D5"/>
    <w:rsid w:val="00645878"/>
    <w:rsid w:val="00645ECC"/>
    <w:rsid w:val="006576F6"/>
    <w:rsid w:val="00661FF0"/>
    <w:rsid w:val="00683441"/>
    <w:rsid w:val="006A4DA8"/>
    <w:rsid w:val="006C0F19"/>
    <w:rsid w:val="006C17AA"/>
    <w:rsid w:val="006D182E"/>
    <w:rsid w:val="006F364B"/>
    <w:rsid w:val="007040B4"/>
    <w:rsid w:val="00716859"/>
    <w:rsid w:val="007204F0"/>
    <w:rsid w:val="00722608"/>
    <w:rsid w:val="00745E2F"/>
    <w:rsid w:val="007510A5"/>
    <w:rsid w:val="0076015D"/>
    <w:rsid w:val="007703B3"/>
    <w:rsid w:val="007A6402"/>
    <w:rsid w:val="007C5111"/>
    <w:rsid w:val="00817757"/>
    <w:rsid w:val="00876C90"/>
    <w:rsid w:val="008858EB"/>
    <w:rsid w:val="008923F8"/>
    <w:rsid w:val="008B451C"/>
    <w:rsid w:val="008C7740"/>
    <w:rsid w:val="008D6F99"/>
    <w:rsid w:val="008D79AD"/>
    <w:rsid w:val="008F5A0E"/>
    <w:rsid w:val="00902B28"/>
    <w:rsid w:val="00920720"/>
    <w:rsid w:val="009335EE"/>
    <w:rsid w:val="00966150"/>
    <w:rsid w:val="009749DE"/>
    <w:rsid w:val="00986CCA"/>
    <w:rsid w:val="0099567F"/>
    <w:rsid w:val="009C3C85"/>
    <w:rsid w:val="009E1DDD"/>
    <w:rsid w:val="009F7E23"/>
    <w:rsid w:val="00A05665"/>
    <w:rsid w:val="00A245FE"/>
    <w:rsid w:val="00A62C95"/>
    <w:rsid w:val="00A63302"/>
    <w:rsid w:val="00AE6648"/>
    <w:rsid w:val="00AF5D92"/>
    <w:rsid w:val="00B00C25"/>
    <w:rsid w:val="00B01C9A"/>
    <w:rsid w:val="00B24A9D"/>
    <w:rsid w:val="00B827E4"/>
    <w:rsid w:val="00BA5102"/>
    <w:rsid w:val="00BE2756"/>
    <w:rsid w:val="00BE62AE"/>
    <w:rsid w:val="00BF4702"/>
    <w:rsid w:val="00BF5D32"/>
    <w:rsid w:val="00C06055"/>
    <w:rsid w:val="00C56ADF"/>
    <w:rsid w:val="00C77237"/>
    <w:rsid w:val="00C81CE3"/>
    <w:rsid w:val="00C84F7E"/>
    <w:rsid w:val="00C96AC9"/>
    <w:rsid w:val="00C9712B"/>
    <w:rsid w:val="00CC6939"/>
    <w:rsid w:val="00CF7A8B"/>
    <w:rsid w:val="00D02336"/>
    <w:rsid w:val="00D07D1E"/>
    <w:rsid w:val="00D14FEF"/>
    <w:rsid w:val="00D31A27"/>
    <w:rsid w:val="00D519DB"/>
    <w:rsid w:val="00D52EEF"/>
    <w:rsid w:val="00D8744C"/>
    <w:rsid w:val="00DD04B5"/>
    <w:rsid w:val="00DE6221"/>
    <w:rsid w:val="00E0198A"/>
    <w:rsid w:val="00E079C5"/>
    <w:rsid w:val="00E147D5"/>
    <w:rsid w:val="00E210B2"/>
    <w:rsid w:val="00E36013"/>
    <w:rsid w:val="00E418B2"/>
    <w:rsid w:val="00E60AE5"/>
    <w:rsid w:val="00E67A6F"/>
    <w:rsid w:val="00E75666"/>
    <w:rsid w:val="00E81C85"/>
    <w:rsid w:val="00E839E3"/>
    <w:rsid w:val="00EA381D"/>
    <w:rsid w:val="00EB6333"/>
    <w:rsid w:val="00EE6C21"/>
    <w:rsid w:val="00EE7D9F"/>
    <w:rsid w:val="00EF1C47"/>
    <w:rsid w:val="00EF2D07"/>
    <w:rsid w:val="00F30A8D"/>
    <w:rsid w:val="00F35364"/>
    <w:rsid w:val="00F5679E"/>
    <w:rsid w:val="00F57E87"/>
    <w:rsid w:val="00F660B9"/>
    <w:rsid w:val="00F77B98"/>
    <w:rsid w:val="00F84D96"/>
    <w:rsid w:val="00FA3149"/>
    <w:rsid w:val="00FD00F1"/>
    <w:rsid w:val="00FE354F"/>
    <w:rsid w:val="00FF7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4C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New heading 1"/>
    <w:basedOn w:val="TOC1"/>
    <w:link w:val="Heading1Char"/>
    <w:rsid w:val="007703B3"/>
    <w:pPr>
      <w:spacing w:before="240" w:after="120" w:line="240" w:lineRule="auto"/>
      <w:jc w:val="both"/>
      <w:outlineLvl w:val="0"/>
    </w:pPr>
    <w:rPr>
      <w:rFonts w:eastAsia="Times New Roman" w:cs="Times New Roman"/>
      <w:caps/>
      <w:kern w:val="36"/>
      <w:sz w:val="2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ew heading 1 Char"/>
    <w:basedOn w:val="DefaultParagraphFont"/>
    <w:link w:val="Heading1"/>
    <w:rsid w:val="007703B3"/>
    <w:rPr>
      <w:rFonts w:eastAsia="Times New Roman" w:cs="Times New Roman"/>
      <w:caps/>
      <w:kern w:val="36"/>
      <w:sz w:val="28"/>
      <w:szCs w:val="48"/>
    </w:rPr>
  </w:style>
  <w:style w:type="paragraph" w:styleId="TOC1">
    <w:name w:val="toc 1"/>
    <w:basedOn w:val="Normal"/>
    <w:next w:val="Normal"/>
    <w:autoRedefine/>
    <w:uiPriority w:val="39"/>
    <w:semiHidden/>
    <w:unhideWhenUsed/>
    <w:rsid w:val="007703B3"/>
    <w:pPr>
      <w:spacing w:after="100"/>
    </w:pPr>
  </w:style>
  <w:style w:type="paragraph" w:styleId="Header">
    <w:name w:val="header"/>
    <w:basedOn w:val="Normal"/>
    <w:link w:val="HeaderChar"/>
    <w:uiPriority w:val="99"/>
    <w:unhideWhenUsed/>
    <w:rsid w:val="00E41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8B2"/>
    <w:rPr>
      <w:lang w:val="en-ZA"/>
    </w:rPr>
  </w:style>
  <w:style w:type="paragraph" w:styleId="Footer">
    <w:name w:val="footer"/>
    <w:basedOn w:val="Normal"/>
    <w:link w:val="FooterChar"/>
    <w:uiPriority w:val="99"/>
    <w:unhideWhenUsed/>
    <w:rsid w:val="00E41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8B2"/>
    <w:rPr>
      <w:lang w:val="en-ZA"/>
    </w:rPr>
  </w:style>
  <w:style w:type="paragraph" w:styleId="BalloonText">
    <w:name w:val="Balloon Text"/>
    <w:basedOn w:val="Normal"/>
    <w:link w:val="BalloonTextChar"/>
    <w:uiPriority w:val="99"/>
    <w:semiHidden/>
    <w:unhideWhenUsed/>
    <w:rsid w:val="00E41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8B2"/>
    <w:rPr>
      <w:rFonts w:ascii="Tahoma" w:hAnsi="Tahoma" w:cs="Tahoma"/>
      <w:sz w:val="16"/>
      <w:szCs w:val="16"/>
      <w:lang w:val="en-ZA"/>
    </w:rPr>
  </w:style>
  <w:style w:type="character" w:styleId="PageNumber">
    <w:name w:val="page number"/>
    <w:basedOn w:val="DefaultParagraphFont"/>
    <w:rsid w:val="00E418B2"/>
  </w:style>
  <w:style w:type="table" w:styleId="TableGrid">
    <w:name w:val="Table Grid"/>
    <w:basedOn w:val="TableNormal"/>
    <w:uiPriority w:val="59"/>
    <w:rsid w:val="00E41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7E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New heading 1"/>
    <w:basedOn w:val="TOC1"/>
    <w:link w:val="Heading1Char"/>
    <w:rsid w:val="007703B3"/>
    <w:pPr>
      <w:spacing w:before="240" w:after="120" w:line="240" w:lineRule="auto"/>
      <w:jc w:val="both"/>
      <w:outlineLvl w:val="0"/>
    </w:pPr>
    <w:rPr>
      <w:rFonts w:eastAsia="Times New Roman" w:cs="Times New Roman"/>
      <w:caps/>
      <w:kern w:val="36"/>
      <w:sz w:val="2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ew heading 1 Char"/>
    <w:basedOn w:val="DefaultParagraphFont"/>
    <w:link w:val="Heading1"/>
    <w:rsid w:val="007703B3"/>
    <w:rPr>
      <w:rFonts w:eastAsia="Times New Roman" w:cs="Times New Roman"/>
      <w:caps/>
      <w:kern w:val="36"/>
      <w:sz w:val="28"/>
      <w:szCs w:val="48"/>
    </w:rPr>
  </w:style>
  <w:style w:type="paragraph" w:styleId="TOC1">
    <w:name w:val="toc 1"/>
    <w:basedOn w:val="Normal"/>
    <w:next w:val="Normal"/>
    <w:autoRedefine/>
    <w:uiPriority w:val="39"/>
    <w:semiHidden/>
    <w:unhideWhenUsed/>
    <w:rsid w:val="007703B3"/>
    <w:pPr>
      <w:spacing w:after="100"/>
    </w:pPr>
  </w:style>
  <w:style w:type="paragraph" w:styleId="Header">
    <w:name w:val="header"/>
    <w:basedOn w:val="Normal"/>
    <w:link w:val="HeaderChar"/>
    <w:uiPriority w:val="99"/>
    <w:unhideWhenUsed/>
    <w:rsid w:val="00E41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8B2"/>
    <w:rPr>
      <w:lang w:val="en-ZA"/>
    </w:rPr>
  </w:style>
  <w:style w:type="paragraph" w:styleId="Footer">
    <w:name w:val="footer"/>
    <w:basedOn w:val="Normal"/>
    <w:link w:val="FooterChar"/>
    <w:uiPriority w:val="99"/>
    <w:unhideWhenUsed/>
    <w:rsid w:val="00E41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8B2"/>
    <w:rPr>
      <w:lang w:val="en-ZA"/>
    </w:rPr>
  </w:style>
  <w:style w:type="paragraph" w:styleId="BalloonText">
    <w:name w:val="Balloon Text"/>
    <w:basedOn w:val="Normal"/>
    <w:link w:val="BalloonTextChar"/>
    <w:uiPriority w:val="99"/>
    <w:semiHidden/>
    <w:unhideWhenUsed/>
    <w:rsid w:val="00E41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8B2"/>
    <w:rPr>
      <w:rFonts w:ascii="Tahoma" w:hAnsi="Tahoma" w:cs="Tahoma"/>
      <w:sz w:val="16"/>
      <w:szCs w:val="16"/>
      <w:lang w:val="en-ZA"/>
    </w:rPr>
  </w:style>
  <w:style w:type="character" w:styleId="PageNumber">
    <w:name w:val="page number"/>
    <w:basedOn w:val="DefaultParagraphFont"/>
    <w:rsid w:val="00E418B2"/>
  </w:style>
  <w:style w:type="table" w:styleId="TableGrid">
    <w:name w:val="Table Grid"/>
    <w:basedOn w:val="TableNormal"/>
    <w:uiPriority w:val="59"/>
    <w:rsid w:val="00E41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7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61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It's a Go! Communications</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crossg</dc:creator>
  <cp:lastModifiedBy>Windows User</cp:lastModifiedBy>
  <cp:revision>2</cp:revision>
  <cp:lastPrinted>2020-03-19T05:42:00Z</cp:lastPrinted>
  <dcterms:created xsi:type="dcterms:W3CDTF">2020-09-30T06:41:00Z</dcterms:created>
  <dcterms:modified xsi:type="dcterms:W3CDTF">2020-09-30T06:41:00Z</dcterms:modified>
</cp:coreProperties>
</file>