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456F55" w:rsidRDefault="005C5777">
          <w:pPr>
            <w:spacing w:after="200"/>
            <w:rPr>
              <w:b/>
            </w:rPr>
          </w:pPr>
          <w:r w:rsidRPr="005C5777">
            <w:rPr>
              <w:rFonts w:asciiTheme="majorHAnsi" w:hAnsiTheme="majorHAnsi"/>
              <w:b/>
              <w:noProof/>
              <w:color w:val="D34817" w:themeColor="accent1"/>
              <w:sz w:val="48"/>
              <w:szCs w:val="48"/>
            </w:rPr>
            <w:pict>
              <v:roundrect id="_x0000_s1068" style="position:absolute;margin-left:0;margin-top:0;width:506.8pt;height:670.45pt;z-index:251665920;mso-width-percent:920;mso-height-percent:940;mso-position-horizontal:center;mso-position-horizontal-relative:page;mso-position-vertical:center;mso-position-vertical-relative:page;mso-width-percent:920;mso-height-percent:940" arcsize="2269f" o:allowincell="f" filled="f" fillcolor="black" strokecolor="black [3213]">
                <v:fill color2="#272727" type="pattern"/>
                <w10:wrap anchorx="page" anchory="page"/>
              </v:roundrect>
            </w:pict>
          </w:r>
          <w:r w:rsidRPr="005C5777">
            <w:rPr>
              <w:rFonts w:asciiTheme="majorHAnsi" w:hAnsiTheme="majorHAnsi"/>
              <w:b/>
              <w:noProof/>
              <w:color w:val="D34817" w:themeColor="accent1"/>
              <w:sz w:val="48"/>
              <w:szCs w:val="48"/>
              <w:lang w:eastAsia="ja-JP"/>
            </w:rPr>
            <w:pict>
              <v:rect id="_x0000_s1067" style="position:absolute;margin-left:0;margin-top:289.85pt;width:575.15pt;height:755.15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TableGrid"/>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1239"/>
                      </w:tblGrid>
                      <w:tr w:rsidR="00BE4FB8">
                        <w:trPr>
                          <w:trHeight w:val="144"/>
                          <w:jc w:val="center"/>
                        </w:trPr>
                        <w:tc>
                          <w:tcPr>
                            <w:tcW w:w="0" w:type="auto"/>
                            <w:shd w:val="clear" w:color="auto" w:fill="F4B29B" w:themeFill="accent1" w:themeFillTint="66"/>
                            <w:tcMar>
                              <w:top w:w="0" w:type="dxa"/>
                              <w:bottom w:w="0" w:type="dxa"/>
                            </w:tcMar>
                            <w:vAlign w:val="center"/>
                          </w:tcPr>
                          <w:p w:rsidR="00CB0F30" w:rsidRDefault="00CB0F30">
                            <w:pPr>
                              <w:pStyle w:val="NoSpacing"/>
                              <w:rPr>
                                <w:sz w:val="8"/>
                                <w:szCs w:val="8"/>
                              </w:rPr>
                            </w:pPr>
                          </w:p>
                        </w:tc>
                      </w:tr>
                      <w:tr w:rsidR="00BE4FB8">
                        <w:trPr>
                          <w:trHeight w:val="1440"/>
                          <w:jc w:val="center"/>
                        </w:trPr>
                        <w:tc>
                          <w:tcPr>
                            <w:tcW w:w="0" w:type="auto"/>
                            <w:shd w:val="clear" w:color="auto" w:fill="D34817" w:themeFill="accent1"/>
                            <w:vAlign w:val="center"/>
                          </w:tcPr>
                          <w:p w:rsidR="00CB0F30" w:rsidRDefault="005C5777" w:rsidP="00456F55">
                            <w:pPr>
                              <w:pStyle w:val="NoSpacing"/>
                              <w:suppressOverlap/>
                              <w:jc w:val="center"/>
                              <w:rPr>
                                <w:rFonts w:asciiTheme="majorHAnsi" w:hAnsiTheme="majorHAnsi"/>
                                <w:color w:val="FFFFFF" w:themeColor="background1"/>
                                <w:sz w:val="72"/>
                                <w:szCs w:val="72"/>
                              </w:rPr>
                            </w:pPr>
                            <w:sdt>
                              <w:sdtPr>
                                <w:rPr>
                                  <w:rFonts w:asciiTheme="majorHAnsi" w:hAnsiTheme="majorHAnsi"/>
                                  <w:color w:val="FFFFFF" w:themeColor="background1"/>
                                  <w:sz w:val="72"/>
                                  <w:szCs w:val="72"/>
                                </w:rPr>
                                <w:id w:val="250890838"/>
                                <w:placeholder>
                                  <w:docPart w:val="96FA66A7B6D54273B39B92F01FAEC922"/>
                                </w:placeholder>
                                <w:dataBinding w:prefixMappings="xmlns:ns0='http://schemas.openxmlformats.org/package/2006/metadata/core-properties' xmlns:ns1='http://purl.org/dc/elements/1.1/'" w:xpath="/ns0:coreProperties[1]/ns1:title[1]" w:storeItemID="{6C3C8BC8-F283-45AE-878A-BAB7291924A1}"/>
                                <w:text/>
                              </w:sdtPr>
                              <w:sdtContent>
                                <w:r w:rsidR="00E25AC8">
                                  <w:rPr>
                                    <w:rFonts w:asciiTheme="majorHAnsi" w:hAnsiTheme="majorHAnsi"/>
                                    <w:color w:val="FFFFFF" w:themeColor="background1"/>
                                    <w:sz w:val="72"/>
                                    <w:szCs w:val="72"/>
                                    <w:lang w:val="en-IN"/>
                                  </w:rPr>
                                  <w:t>Monetary Policy</w:t>
                                </w:r>
                              </w:sdtContent>
                            </w:sdt>
                          </w:p>
                        </w:tc>
                      </w:tr>
                      <w:tr w:rsidR="00BE4FB8">
                        <w:trPr>
                          <w:trHeight w:val="144"/>
                          <w:jc w:val="center"/>
                        </w:trPr>
                        <w:tc>
                          <w:tcPr>
                            <w:tcW w:w="0" w:type="auto"/>
                            <w:shd w:val="clear" w:color="auto" w:fill="918485" w:themeFill="accent5"/>
                            <w:tcMar>
                              <w:top w:w="0" w:type="dxa"/>
                              <w:bottom w:w="0" w:type="dxa"/>
                            </w:tcMar>
                            <w:vAlign w:val="center"/>
                          </w:tcPr>
                          <w:p w:rsidR="00CB0F30" w:rsidRDefault="00CB0F30">
                            <w:pPr>
                              <w:pStyle w:val="NoSpacing"/>
                              <w:rPr>
                                <w:sz w:val="8"/>
                                <w:szCs w:val="8"/>
                              </w:rPr>
                            </w:pPr>
                          </w:p>
                        </w:tc>
                      </w:tr>
                      <w:tr w:rsidR="00BE4FB8">
                        <w:trPr>
                          <w:trHeight w:val="720"/>
                          <w:jc w:val="center"/>
                        </w:trPr>
                        <w:tc>
                          <w:tcPr>
                            <w:tcW w:w="0" w:type="auto"/>
                            <w:vAlign w:val="bottom"/>
                          </w:tcPr>
                          <w:p w:rsidR="00CB0F30" w:rsidRDefault="005C5777" w:rsidP="00456F55">
                            <w:pPr>
                              <w:pStyle w:val="NoSpacing"/>
                              <w:suppressOverlap/>
                              <w:jc w:val="center"/>
                              <w:rPr>
                                <w:rFonts w:asciiTheme="majorHAnsi" w:hAnsiTheme="majorHAnsi"/>
                                <w:i/>
                                <w:sz w:val="36"/>
                                <w:szCs w:val="36"/>
                              </w:rPr>
                            </w:pPr>
                            <w:sdt>
                              <w:sdtPr>
                                <w:rPr>
                                  <w:sz w:val="36"/>
                                  <w:szCs w:val="36"/>
                                </w:rPr>
                                <w:id w:val="250890839"/>
                                <w:placeholder>
                                  <w:docPart w:val="4F9452BD78844FD182FDE5A7E29FD1F3"/>
                                </w:placeholder>
                                <w:dataBinding w:prefixMappings="xmlns:ns0='http://schemas.openxmlformats.org/package/2006/metadata/core-properties' xmlns:ns1='http://purl.org/dc/elements/1.1/'" w:xpath="/ns0:coreProperties[1]/ns1:subject[1]" w:storeItemID="{6C3C8BC8-F283-45AE-878A-BAB7291924A1}"/>
                                <w:text/>
                              </w:sdtPr>
                              <w:sdtContent>
                                <w:r w:rsidR="00456F55">
                                  <w:rPr>
                                    <w:sz w:val="36"/>
                                    <w:szCs w:val="36"/>
                                  </w:rPr>
                                  <w:t>A tug of war between Inflation Control and Growth</w:t>
                                </w:r>
                              </w:sdtContent>
                            </w:sdt>
                          </w:p>
                        </w:tc>
                      </w:tr>
                    </w:tbl>
                    <w:p w:rsidR="00CB0F30" w:rsidRDefault="00CB0F30"/>
                  </w:txbxContent>
                </v:textbox>
                <w10:wrap anchorx="page" anchory="page"/>
              </v:rect>
            </w:pict>
          </w:r>
          <w:r w:rsidRPr="005C5777">
            <w:rPr>
              <w:rFonts w:asciiTheme="majorHAnsi" w:hAnsiTheme="majorHAnsi"/>
              <w:b/>
              <w:noProof/>
              <w:color w:val="D34817" w:themeColor="accent1"/>
              <w:sz w:val="48"/>
              <w:szCs w:val="48"/>
              <w:lang w:eastAsia="ja-JP"/>
            </w:rPr>
            <w:pict>
              <v:rect id="_x0000_s1066" style="position:absolute;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CB0F30" w:rsidRPr="002120AD" w:rsidRDefault="005C5777">
                      <w:pPr>
                        <w:pStyle w:val="NoSpacing"/>
                        <w:spacing w:line="276" w:lineRule="auto"/>
                        <w:suppressOverlap/>
                        <w:jc w:val="center"/>
                        <w:rPr>
                          <w:b/>
                          <w:caps/>
                          <w:color w:val="D34817" w:themeColor="accent1"/>
                          <w:sz w:val="28"/>
                        </w:rPr>
                      </w:pPr>
                      <w:sdt>
                        <w:sdtPr>
                          <w:rPr>
                            <w:b/>
                            <w:caps/>
                            <w:color w:val="D34817" w:themeColor="accent1"/>
                            <w:sz w:val="28"/>
                          </w:rPr>
                          <w:id w:val="250890840"/>
                          <w:placeholder>
                            <w:docPart w:val="22AF739C4A3A4F3BB0E406D0782491D5"/>
                          </w:placeholder>
                          <w:dataBinding w:prefixMappings="xmlns:ns0='http://schemas.openxmlformats.org/officeDocument/2006/extended-properties'" w:xpath="/ns0:Properties[1]/ns0:Company[1]" w:storeItemID="{6668398D-A668-4E3E-A5EB-62B293D839F1}"/>
                          <w:text/>
                        </w:sdtPr>
                        <w:sdtContent>
                          <w:r w:rsidR="00456F55" w:rsidRPr="002120AD">
                            <w:rPr>
                              <w:b/>
                              <w:caps/>
                              <w:color w:val="D34817" w:themeColor="accent1"/>
                              <w:sz w:val="28"/>
                            </w:rPr>
                            <w:t>Submitted to: mrs. dipti sharma</w:t>
                          </w:r>
                        </w:sdtContent>
                      </w:sdt>
                    </w:p>
                    <w:p w:rsidR="00CB0F30" w:rsidRPr="002120AD" w:rsidRDefault="00CB0F30">
                      <w:pPr>
                        <w:pStyle w:val="NoSpacing"/>
                        <w:spacing w:line="276" w:lineRule="auto"/>
                        <w:suppressOverlap/>
                        <w:jc w:val="center"/>
                        <w:rPr>
                          <w:b/>
                          <w:caps/>
                          <w:color w:val="D34817" w:themeColor="accent1"/>
                          <w:sz w:val="28"/>
                        </w:rPr>
                      </w:pPr>
                    </w:p>
                    <w:p w:rsidR="00CB0F30" w:rsidRPr="002120AD" w:rsidRDefault="005C5777">
                      <w:pPr>
                        <w:pStyle w:val="NoSpacing"/>
                        <w:spacing w:line="276" w:lineRule="auto"/>
                        <w:suppressOverlap/>
                        <w:jc w:val="center"/>
                        <w:rPr>
                          <w:sz w:val="28"/>
                        </w:rPr>
                      </w:pPr>
                      <w:sdt>
                        <w:sdtPr>
                          <w:rPr>
                            <w:sz w:val="28"/>
                          </w:rPr>
                          <w:id w:val="250890841"/>
                          <w:placeholder>
                            <w:docPart w:val="59D9FECD94224B918BA55708765C3C00"/>
                          </w:placeholder>
                          <w:dataBinding w:prefixMappings="xmlns:ns0='http://schemas.microsoft.com/office/2006/coverPageProps'" w:xpath="/ns0:CoverPageProperties[1]/ns0:PublishDate[1]" w:storeItemID="{55AF091B-3C7A-41E3-B477-F2FDAA23CFDA}"/>
                          <w:date w:fullDate="2017-04-07T00:00:00Z">
                            <w:dateFormat w:val="MMMM d, yyyy"/>
                            <w:lid w:val="en-US"/>
                            <w:storeMappedDataAs w:val="dateTime"/>
                            <w:calendar w:val="gregorian"/>
                          </w:date>
                        </w:sdtPr>
                        <w:sdtContent>
                          <w:r w:rsidR="00456F55" w:rsidRPr="002120AD">
                            <w:rPr>
                              <w:sz w:val="28"/>
                            </w:rPr>
                            <w:t>April 7, 2017</w:t>
                          </w:r>
                        </w:sdtContent>
                      </w:sdt>
                    </w:p>
                    <w:p w:rsidR="00CB0F30" w:rsidRPr="002120AD" w:rsidRDefault="00456F55">
                      <w:pPr>
                        <w:pStyle w:val="NoSpacing"/>
                        <w:spacing w:line="276" w:lineRule="auto"/>
                        <w:jc w:val="center"/>
                        <w:rPr>
                          <w:sz w:val="28"/>
                        </w:rPr>
                      </w:pPr>
                      <w:r w:rsidRPr="002120AD">
                        <w:rPr>
                          <w:sz w:val="28"/>
                        </w:rPr>
                        <w:t>A report</w:t>
                      </w:r>
                      <w:r w:rsidR="005532A6" w:rsidRPr="002120AD">
                        <w:rPr>
                          <w:sz w:val="28"/>
                        </w:rPr>
                        <w:t xml:space="preserve"> by: </w:t>
                      </w:r>
                      <w:sdt>
                        <w:sdtPr>
                          <w:rPr>
                            <w:sz w:val="28"/>
                          </w:rPr>
                          <w:id w:val="250890842"/>
                          <w:placeholder>
                            <w:docPart w:val="8661009A88E247B6946B0D3382384583"/>
                          </w:placeholder>
                          <w:dataBinding w:prefixMappings="xmlns:ns0='http://schemas.openxmlformats.org/package/2006/metadata/core-properties' xmlns:ns1='http://purl.org/dc/elements/1.1/'" w:xpath="/ns0:coreProperties[1]/ns1:creator[1]" w:storeItemID="{6C3C8BC8-F283-45AE-878A-BAB7291924A1}"/>
                          <w:text/>
                        </w:sdtPr>
                        <w:sdtContent>
                          <w:r w:rsidRPr="002120AD">
                            <w:rPr>
                              <w:sz w:val="28"/>
                              <w:lang w:val="en-IN"/>
                            </w:rPr>
                            <w:t>Arpit Kumawat (2015ucp1524), Rohit Deegwal(2015ucp1542)</w:t>
                          </w:r>
                        </w:sdtContent>
                      </w:sdt>
                    </w:p>
                  </w:txbxContent>
                </v:textbox>
                <w10:wrap anchorx="margin" anchory="margin"/>
              </v:rect>
            </w:pict>
          </w:r>
          <w:r w:rsidR="005532A6">
            <w:rPr>
              <w:smallCaps/>
            </w:rPr>
            <w:br w:type="page"/>
          </w:r>
        </w:p>
        <w:sdt>
          <w:sdtPr>
            <w:rPr>
              <w:rFonts w:eastAsiaTheme="minorHAnsi" w:cs="Times New Roman"/>
              <w:bCs w:val="0"/>
              <w:spacing w:val="20"/>
              <w:szCs w:val="32"/>
            </w:rPr>
            <w:id w:val="250890806"/>
            <w:docPartObj>
              <w:docPartGallery w:val="Table of Contents"/>
              <w:docPartUnique/>
            </w:docPartObj>
          </w:sdtPr>
          <w:sdtContent>
            <w:p w:rsidR="00B8449E" w:rsidRPr="00B8449E" w:rsidRDefault="00B8449E">
              <w:pPr>
                <w:pStyle w:val="TOCHeading"/>
                <w:rPr>
                  <w:sz w:val="40"/>
                </w:rPr>
              </w:pPr>
              <w:r w:rsidRPr="00620A99">
                <w:rPr>
                  <w:sz w:val="48"/>
                </w:rPr>
                <w:t>Table of Contents</w:t>
              </w:r>
            </w:p>
            <w:p w:rsidR="00B8449E" w:rsidRPr="00B8449E" w:rsidRDefault="00B8449E" w:rsidP="00620A99">
              <w:pPr>
                <w:pStyle w:val="TOC1"/>
                <w:numPr>
                  <w:ilvl w:val="0"/>
                  <w:numId w:val="22"/>
                </w:numPr>
                <w:rPr>
                  <w:sz w:val="32"/>
                </w:rPr>
              </w:pPr>
              <w:r w:rsidRPr="00B8449E">
                <w:rPr>
                  <w:b/>
                  <w:sz w:val="32"/>
                </w:rPr>
                <w:t>Introduction</w:t>
              </w:r>
              <w:r w:rsidRPr="00B8449E">
                <w:rPr>
                  <w:sz w:val="32"/>
                </w:rPr>
                <w:ptab w:relativeTo="margin" w:alignment="right" w:leader="dot"/>
              </w:r>
              <w:r w:rsidR="002120AD">
                <w:rPr>
                  <w:b/>
                  <w:sz w:val="32"/>
                </w:rPr>
                <w:t>2</w:t>
              </w:r>
            </w:p>
            <w:p w:rsidR="00B8449E" w:rsidRPr="00B8449E" w:rsidRDefault="00D66FC6" w:rsidP="00620A99">
              <w:pPr>
                <w:pStyle w:val="TOC1"/>
                <w:numPr>
                  <w:ilvl w:val="0"/>
                  <w:numId w:val="22"/>
                </w:numPr>
                <w:rPr>
                  <w:b/>
                  <w:sz w:val="32"/>
                </w:rPr>
              </w:pPr>
              <w:r>
                <w:rPr>
                  <w:b/>
                  <w:sz w:val="32"/>
                </w:rPr>
                <w:t>Why monetary policy</w:t>
              </w:r>
              <w:r w:rsidR="00B8449E" w:rsidRPr="00B8449E">
                <w:rPr>
                  <w:sz w:val="32"/>
                </w:rPr>
                <w:ptab w:relativeTo="margin" w:alignment="right" w:leader="dot"/>
              </w:r>
              <w:r w:rsidR="002120AD">
                <w:rPr>
                  <w:b/>
                  <w:sz w:val="32"/>
                </w:rPr>
                <w:t>2</w:t>
              </w:r>
            </w:p>
            <w:p w:rsidR="00B8449E" w:rsidRPr="00B8449E" w:rsidRDefault="00B8449E" w:rsidP="00620A99">
              <w:pPr>
                <w:pStyle w:val="TOC1"/>
                <w:numPr>
                  <w:ilvl w:val="0"/>
                  <w:numId w:val="22"/>
                </w:numPr>
                <w:rPr>
                  <w:b/>
                  <w:sz w:val="32"/>
                </w:rPr>
              </w:pPr>
              <w:r>
                <w:rPr>
                  <w:b/>
                  <w:sz w:val="32"/>
                </w:rPr>
                <w:t>objectives of monetary policy</w:t>
              </w:r>
              <w:r w:rsidRPr="00B8449E">
                <w:rPr>
                  <w:sz w:val="32"/>
                </w:rPr>
                <w:ptab w:relativeTo="margin" w:alignment="right" w:leader="dot"/>
              </w:r>
              <w:r w:rsidR="002120AD">
                <w:rPr>
                  <w:b/>
                  <w:sz w:val="32"/>
                </w:rPr>
                <w:t>2</w:t>
              </w:r>
            </w:p>
            <w:p w:rsidR="00BE4FB8" w:rsidRPr="00BE4FB8" w:rsidRDefault="00BE4FB8" w:rsidP="00BE4FB8">
              <w:pPr>
                <w:pStyle w:val="TOC1"/>
                <w:numPr>
                  <w:ilvl w:val="0"/>
                  <w:numId w:val="22"/>
                </w:numPr>
                <w:rPr>
                  <w:b/>
                  <w:sz w:val="32"/>
                </w:rPr>
              </w:pPr>
              <w:r>
                <w:rPr>
                  <w:b/>
                  <w:sz w:val="32"/>
                </w:rPr>
                <w:t>significance</w:t>
              </w:r>
              <w:r w:rsidRPr="00B8449E">
                <w:rPr>
                  <w:sz w:val="32"/>
                </w:rPr>
                <w:ptab w:relativeTo="margin" w:alignment="right" w:leader="dot"/>
              </w:r>
              <w:r>
                <w:rPr>
                  <w:b/>
                  <w:sz w:val="32"/>
                </w:rPr>
                <w:t>3</w:t>
              </w:r>
            </w:p>
            <w:p w:rsidR="002120AD" w:rsidRPr="00B8449E" w:rsidRDefault="002120AD" w:rsidP="002120AD">
              <w:pPr>
                <w:pStyle w:val="TOC1"/>
                <w:numPr>
                  <w:ilvl w:val="0"/>
                  <w:numId w:val="22"/>
                </w:numPr>
                <w:rPr>
                  <w:b/>
                  <w:sz w:val="32"/>
                </w:rPr>
              </w:pPr>
              <w:r>
                <w:rPr>
                  <w:b/>
                  <w:sz w:val="32"/>
                </w:rPr>
                <w:t>money supply</w:t>
              </w:r>
              <w:r w:rsidRPr="00B8449E">
                <w:rPr>
                  <w:sz w:val="32"/>
                </w:rPr>
                <w:ptab w:relativeTo="margin" w:alignment="right" w:leader="dot"/>
              </w:r>
              <w:r>
                <w:rPr>
                  <w:b/>
                  <w:sz w:val="32"/>
                </w:rPr>
                <w:t>3</w:t>
              </w:r>
            </w:p>
            <w:p w:rsidR="002120AD" w:rsidRDefault="002120AD" w:rsidP="002120AD">
              <w:pPr>
                <w:pStyle w:val="TOC1"/>
                <w:numPr>
                  <w:ilvl w:val="0"/>
                  <w:numId w:val="22"/>
                </w:numPr>
                <w:rPr>
                  <w:b/>
                  <w:sz w:val="32"/>
                </w:rPr>
              </w:pPr>
              <w:r>
                <w:rPr>
                  <w:b/>
                  <w:sz w:val="32"/>
                </w:rPr>
                <w:t>inflation</w:t>
              </w:r>
              <w:r w:rsidRPr="00B8449E">
                <w:rPr>
                  <w:sz w:val="32"/>
                </w:rPr>
                <w:ptab w:relativeTo="margin" w:alignment="right" w:leader="dot"/>
              </w:r>
              <w:r>
                <w:rPr>
                  <w:b/>
                  <w:sz w:val="32"/>
                </w:rPr>
                <w:t>5</w:t>
              </w:r>
            </w:p>
            <w:p w:rsidR="002120AD" w:rsidRPr="00B8449E" w:rsidRDefault="002120AD" w:rsidP="002120AD">
              <w:pPr>
                <w:pStyle w:val="TOC1"/>
                <w:numPr>
                  <w:ilvl w:val="0"/>
                  <w:numId w:val="22"/>
                </w:numPr>
                <w:rPr>
                  <w:b/>
                  <w:sz w:val="32"/>
                </w:rPr>
              </w:pPr>
              <w:r>
                <w:rPr>
                  <w:b/>
                  <w:sz w:val="32"/>
                </w:rPr>
                <w:t>inflation rate over years</w:t>
              </w:r>
              <w:r w:rsidRPr="00B8449E">
                <w:rPr>
                  <w:sz w:val="32"/>
                </w:rPr>
                <w:ptab w:relativeTo="margin" w:alignment="right" w:leader="dot"/>
              </w:r>
              <w:r w:rsidR="00BE4FB8">
                <w:rPr>
                  <w:b/>
                  <w:sz w:val="32"/>
                </w:rPr>
                <w:t>6</w:t>
              </w:r>
            </w:p>
            <w:p w:rsidR="00BE4FB8" w:rsidRPr="00B8449E" w:rsidRDefault="00BE4FB8" w:rsidP="00BE4FB8">
              <w:pPr>
                <w:pStyle w:val="TOC1"/>
                <w:numPr>
                  <w:ilvl w:val="0"/>
                  <w:numId w:val="22"/>
                </w:numPr>
                <w:rPr>
                  <w:b/>
                  <w:sz w:val="32"/>
                </w:rPr>
              </w:pPr>
              <w:r>
                <w:rPr>
                  <w:b/>
                  <w:sz w:val="32"/>
                </w:rPr>
                <w:t>types of monetary policies</w:t>
              </w:r>
              <w:r w:rsidRPr="00B8449E">
                <w:rPr>
                  <w:sz w:val="32"/>
                </w:rPr>
                <w:ptab w:relativeTo="margin" w:alignment="right" w:leader="dot"/>
              </w:r>
              <w:r>
                <w:rPr>
                  <w:b/>
                  <w:sz w:val="32"/>
                </w:rPr>
                <w:t>6</w:t>
              </w:r>
            </w:p>
            <w:p w:rsidR="00BE4FB8" w:rsidRPr="00B8449E" w:rsidRDefault="00BE4FB8" w:rsidP="00BE4FB8">
              <w:pPr>
                <w:pStyle w:val="TOC1"/>
                <w:numPr>
                  <w:ilvl w:val="0"/>
                  <w:numId w:val="22"/>
                </w:numPr>
                <w:rPr>
                  <w:b/>
                  <w:sz w:val="32"/>
                </w:rPr>
              </w:pPr>
              <w:r>
                <w:rPr>
                  <w:b/>
                  <w:sz w:val="32"/>
                </w:rPr>
                <w:t>inflation control v/s growth</w:t>
              </w:r>
              <w:r w:rsidRPr="00B8449E">
                <w:rPr>
                  <w:sz w:val="32"/>
                </w:rPr>
                <w:ptab w:relativeTo="margin" w:alignment="right" w:leader="dot"/>
              </w:r>
              <w:r>
                <w:rPr>
                  <w:b/>
                  <w:sz w:val="32"/>
                </w:rPr>
                <w:t>7</w:t>
              </w:r>
            </w:p>
            <w:p w:rsidR="00BE4FB8" w:rsidRDefault="00BE4FB8" w:rsidP="00BE4FB8">
              <w:pPr>
                <w:pStyle w:val="TOC1"/>
                <w:numPr>
                  <w:ilvl w:val="1"/>
                  <w:numId w:val="22"/>
                </w:numPr>
                <w:rPr>
                  <w:b/>
                  <w:sz w:val="32"/>
                </w:rPr>
              </w:pPr>
              <w:r>
                <w:rPr>
                  <w:b/>
                  <w:sz w:val="32"/>
                </w:rPr>
                <w:t>cash reserve ratio</w:t>
              </w:r>
            </w:p>
            <w:p w:rsidR="00BE4FB8" w:rsidRDefault="00BE4FB8" w:rsidP="00BE4FB8">
              <w:pPr>
                <w:pStyle w:val="TOC1"/>
                <w:numPr>
                  <w:ilvl w:val="1"/>
                  <w:numId w:val="22"/>
                </w:numPr>
                <w:rPr>
                  <w:b/>
                  <w:sz w:val="32"/>
                </w:rPr>
              </w:pPr>
              <w:r>
                <w:rPr>
                  <w:b/>
                  <w:sz w:val="32"/>
                </w:rPr>
                <w:t>statuory liquidity ratio</w:t>
              </w:r>
            </w:p>
            <w:p w:rsidR="00BE4FB8" w:rsidRDefault="00BE4FB8" w:rsidP="00BE4FB8">
              <w:pPr>
                <w:pStyle w:val="TOC1"/>
                <w:numPr>
                  <w:ilvl w:val="1"/>
                  <w:numId w:val="22"/>
                </w:numPr>
                <w:rPr>
                  <w:b/>
                  <w:sz w:val="32"/>
                </w:rPr>
              </w:pPr>
              <w:r>
                <w:rPr>
                  <w:b/>
                  <w:sz w:val="32"/>
                </w:rPr>
                <w:t xml:space="preserve">repo rate </w:t>
              </w:r>
            </w:p>
            <w:p w:rsidR="00BE4FB8" w:rsidRDefault="00BE4FB8" w:rsidP="00BE4FB8">
              <w:pPr>
                <w:pStyle w:val="TOC1"/>
                <w:numPr>
                  <w:ilvl w:val="1"/>
                  <w:numId w:val="22"/>
                </w:numPr>
                <w:rPr>
                  <w:b/>
                  <w:sz w:val="32"/>
                </w:rPr>
              </w:pPr>
              <w:r>
                <w:rPr>
                  <w:b/>
                  <w:sz w:val="32"/>
                </w:rPr>
                <w:t>reverse repo rate</w:t>
              </w:r>
            </w:p>
            <w:p w:rsidR="00BE4FB8" w:rsidRDefault="00BE4FB8" w:rsidP="00BE4FB8">
              <w:pPr>
                <w:pStyle w:val="TOC1"/>
                <w:numPr>
                  <w:ilvl w:val="1"/>
                  <w:numId w:val="22"/>
                </w:numPr>
                <w:rPr>
                  <w:b/>
                  <w:sz w:val="32"/>
                </w:rPr>
              </w:pPr>
              <w:r>
                <w:rPr>
                  <w:b/>
                  <w:sz w:val="32"/>
                </w:rPr>
                <w:t>bank rate</w:t>
              </w:r>
            </w:p>
            <w:p w:rsidR="00BE4FB8" w:rsidRDefault="00BE4FB8" w:rsidP="00BE4FB8">
              <w:pPr>
                <w:pStyle w:val="TOC1"/>
                <w:numPr>
                  <w:ilvl w:val="1"/>
                  <w:numId w:val="22"/>
                </w:numPr>
                <w:rPr>
                  <w:b/>
                  <w:sz w:val="32"/>
                </w:rPr>
              </w:pPr>
              <w:r>
                <w:rPr>
                  <w:b/>
                  <w:sz w:val="32"/>
                </w:rPr>
                <w:t>open market operations</w:t>
              </w:r>
            </w:p>
            <w:p w:rsidR="00BE4FB8" w:rsidRDefault="00BE4FB8" w:rsidP="00BE4FB8">
              <w:pPr>
                <w:pStyle w:val="TOC1"/>
                <w:numPr>
                  <w:ilvl w:val="1"/>
                  <w:numId w:val="22"/>
                </w:numPr>
                <w:rPr>
                  <w:b/>
                  <w:sz w:val="32"/>
                </w:rPr>
              </w:pPr>
              <w:r>
                <w:rPr>
                  <w:b/>
                  <w:sz w:val="32"/>
                </w:rPr>
                <w:t>marginal standing facility</w:t>
              </w:r>
            </w:p>
            <w:p w:rsidR="003E589A" w:rsidRDefault="003E589A" w:rsidP="003E589A">
              <w:pPr>
                <w:pStyle w:val="TOC1"/>
                <w:numPr>
                  <w:ilvl w:val="0"/>
                  <w:numId w:val="22"/>
                </w:numPr>
                <w:rPr>
                  <w:b/>
                  <w:sz w:val="32"/>
                </w:rPr>
              </w:pPr>
              <w:r>
                <w:rPr>
                  <w:b/>
                  <w:sz w:val="32"/>
                </w:rPr>
                <w:t>15 Conclusion………………………………………………………</w:t>
              </w:r>
            </w:p>
            <w:p w:rsidR="003E589A" w:rsidRPr="003E589A" w:rsidRDefault="003E589A" w:rsidP="003E589A">
              <w:pPr>
                <w:pStyle w:val="TOC1"/>
                <w:numPr>
                  <w:ilvl w:val="0"/>
                  <w:numId w:val="22"/>
                </w:numPr>
                <w:rPr>
                  <w:b/>
                  <w:sz w:val="32"/>
                </w:rPr>
              </w:pPr>
              <w:r>
                <w:rPr>
                  <w:b/>
                  <w:sz w:val="32"/>
                </w:rPr>
                <w:t>16 bibliography</w:t>
              </w:r>
              <w:r w:rsidRPr="00B8449E">
                <w:rPr>
                  <w:sz w:val="32"/>
                </w:rPr>
                <w:ptab w:relativeTo="margin" w:alignment="right" w:leader="dot"/>
              </w:r>
            </w:p>
            <w:p w:rsidR="00BE4FB8" w:rsidRPr="00BE4FB8" w:rsidRDefault="00BE4FB8" w:rsidP="00BE4FB8">
              <w:pPr>
                <w:pStyle w:val="Heading1"/>
              </w:pPr>
            </w:p>
            <w:p w:rsidR="00B8449E" w:rsidRDefault="005C5777" w:rsidP="00B8449E">
              <w:pPr>
                <w:pStyle w:val="Heading1"/>
              </w:pPr>
            </w:p>
          </w:sdtContent>
        </w:sdt>
        <w:p w:rsidR="00456F55" w:rsidRDefault="00456F55">
          <w:pPr>
            <w:spacing w:after="200"/>
            <w:rPr>
              <w:b/>
            </w:rPr>
          </w:pPr>
        </w:p>
        <w:p w:rsidR="00456F55" w:rsidRDefault="00456F55">
          <w:pPr>
            <w:spacing w:after="200"/>
            <w:rPr>
              <w:b/>
            </w:rPr>
          </w:pPr>
        </w:p>
        <w:p w:rsidR="00456F55" w:rsidRDefault="00456F55">
          <w:pPr>
            <w:spacing w:after="200"/>
            <w:rPr>
              <w:b/>
            </w:rPr>
          </w:pPr>
        </w:p>
        <w:p w:rsidR="00456F55" w:rsidRDefault="00456F55">
          <w:pPr>
            <w:spacing w:after="200"/>
            <w:rPr>
              <w:b/>
            </w:rPr>
          </w:pPr>
        </w:p>
        <w:p w:rsidR="00456F55" w:rsidRDefault="00456F55">
          <w:pPr>
            <w:spacing w:after="200"/>
            <w:rPr>
              <w:b/>
            </w:rPr>
          </w:pPr>
        </w:p>
        <w:p w:rsidR="00CB0F30" w:rsidRDefault="005C5777">
          <w:pPr>
            <w:spacing w:after="200"/>
            <w:rPr>
              <w:b/>
            </w:rPr>
          </w:pPr>
        </w:p>
      </w:sdtContent>
    </w:sdt>
    <w:p w:rsidR="00CB0F30" w:rsidRDefault="005C5777">
      <w:pPr>
        <w:pStyle w:val="Title"/>
        <w:rPr>
          <w:smallCaps w:val="0"/>
        </w:rPr>
      </w:pPr>
      <w:sdt>
        <w:sdtPr>
          <w:rPr>
            <w:smallCaps w:val="0"/>
          </w:rPr>
          <w:alias w:val="Title"/>
          <w:tag w:val="Title"/>
          <w:id w:val="11808329"/>
          <w:placeholder>
            <w:docPart w:val="27A4C3213FC5491696E6C7A4B4599FE9"/>
          </w:placeholder>
          <w:dataBinding w:prefixMappings="xmlns:ns0='http://schemas.openxmlformats.org/package/2006/metadata/core-properties' xmlns:ns1='http://purl.org/dc/elements/1.1/'" w:xpath="/ns0:coreProperties[1]/ns1:title[1]" w:storeItemID="{6C3C8BC8-F283-45AE-878A-BAB7291924A1}"/>
          <w:text/>
        </w:sdtPr>
        <w:sdtContent>
          <w:r w:rsidR="00E25AC8">
            <w:rPr>
              <w:smallCaps w:val="0"/>
              <w:lang w:val="en-IN"/>
            </w:rPr>
            <w:t>Monetary Policy</w:t>
          </w:r>
        </w:sdtContent>
      </w:sdt>
    </w:p>
    <w:p w:rsidR="00CB0F30" w:rsidRDefault="005C5777">
      <w:pPr>
        <w:pStyle w:val="Subtitle"/>
      </w:pPr>
      <w:sdt>
        <w:sdtPr>
          <w:alias w:val="Subtitle"/>
          <w:tag w:val="Subtitle"/>
          <w:id w:val="11808339"/>
          <w:placeholder>
            <w:docPart w:val="066A016B82FE4C07BF17D5E5D433F53A"/>
          </w:placeholder>
          <w:dataBinding w:prefixMappings="xmlns:ns0='http://schemas.openxmlformats.org/package/2006/metadata/core-properties' xmlns:ns1='http://purl.org/dc/elements/1.1/'" w:xpath="/ns0:coreProperties[1]/ns1:subject[1]" w:storeItemID="{6C3C8BC8-F283-45AE-878A-BAB7291924A1}"/>
          <w:text/>
        </w:sdtPr>
        <w:sdtContent>
          <w:r w:rsidR="00456F55">
            <w:rPr>
              <w:lang w:val="en-IN"/>
            </w:rPr>
            <w:t>A tug of war between Inflation Control and Growth</w:t>
          </w:r>
        </w:sdtContent>
      </w:sdt>
    </w:p>
    <w:p w:rsidR="00D603F0" w:rsidRPr="00D603F0" w:rsidRDefault="00D603F0" w:rsidP="00D603F0">
      <w:pPr>
        <w:pStyle w:val="Heading3"/>
        <w:rPr>
          <w:sz w:val="32"/>
        </w:rPr>
      </w:pPr>
      <w:r>
        <w:rPr>
          <w:sz w:val="32"/>
        </w:rPr>
        <w:t>Introduction</w:t>
      </w:r>
    </w:p>
    <w:p w:rsidR="00456F55" w:rsidRDefault="00456F55"/>
    <w:p w:rsidR="00D603F0" w:rsidRDefault="00D603F0">
      <w:pPr>
        <w:rPr>
          <w:sz w:val="28"/>
        </w:rPr>
      </w:pPr>
      <w:r>
        <w:rPr>
          <w:sz w:val="28"/>
        </w:rPr>
        <w:t>It is a process by which the monetary authority of a country i.e. Central / Federal bank controls:</w:t>
      </w:r>
    </w:p>
    <w:p w:rsidR="00D603F0" w:rsidRDefault="00D603F0" w:rsidP="00D66FC6">
      <w:pPr>
        <w:pStyle w:val="ListParagraph"/>
        <w:numPr>
          <w:ilvl w:val="0"/>
          <w:numId w:val="31"/>
        </w:numPr>
        <w:rPr>
          <w:sz w:val="28"/>
        </w:rPr>
      </w:pPr>
      <w:r>
        <w:rPr>
          <w:sz w:val="28"/>
        </w:rPr>
        <w:t>Supply of money</w:t>
      </w:r>
    </w:p>
    <w:p w:rsidR="00D603F0" w:rsidRDefault="00D603F0" w:rsidP="00D66FC6">
      <w:pPr>
        <w:pStyle w:val="ListParagraph"/>
        <w:numPr>
          <w:ilvl w:val="0"/>
          <w:numId w:val="31"/>
        </w:numPr>
        <w:rPr>
          <w:sz w:val="28"/>
        </w:rPr>
      </w:pPr>
      <w:r>
        <w:rPr>
          <w:sz w:val="28"/>
        </w:rPr>
        <w:t>Availability of money</w:t>
      </w:r>
    </w:p>
    <w:p w:rsidR="00D603F0" w:rsidRDefault="00D603F0" w:rsidP="00D66FC6">
      <w:pPr>
        <w:pStyle w:val="ListParagraph"/>
        <w:numPr>
          <w:ilvl w:val="0"/>
          <w:numId w:val="31"/>
        </w:numPr>
        <w:rPr>
          <w:sz w:val="28"/>
        </w:rPr>
      </w:pPr>
      <w:r>
        <w:rPr>
          <w:sz w:val="28"/>
        </w:rPr>
        <w:t>And the cost of money i.e. the rates of interest on borrowing and lending.</w:t>
      </w:r>
    </w:p>
    <w:p w:rsidR="001E48A3" w:rsidRDefault="001E48A3" w:rsidP="001E48A3">
      <w:pPr>
        <w:pStyle w:val="ListParagraph"/>
        <w:rPr>
          <w:sz w:val="28"/>
        </w:rPr>
      </w:pPr>
    </w:p>
    <w:p w:rsidR="00D603F0" w:rsidRDefault="00D603F0" w:rsidP="00D603F0">
      <w:pPr>
        <w:pStyle w:val="Heading3"/>
        <w:rPr>
          <w:sz w:val="32"/>
        </w:rPr>
      </w:pPr>
      <w:r>
        <w:rPr>
          <w:sz w:val="32"/>
        </w:rPr>
        <w:t>Why monetary policy?</w:t>
      </w:r>
    </w:p>
    <w:p w:rsidR="00D603F0" w:rsidRDefault="00D603F0" w:rsidP="00D603F0">
      <w:pPr>
        <w:rPr>
          <w:sz w:val="28"/>
        </w:rPr>
      </w:pPr>
    </w:p>
    <w:p w:rsidR="00D603F0" w:rsidRDefault="00D603F0" w:rsidP="00D603F0">
      <w:pPr>
        <w:rPr>
          <w:sz w:val="28"/>
        </w:rPr>
      </w:pPr>
      <w:r>
        <w:rPr>
          <w:sz w:val="28"/>
        </w:rPr>
        <w:t xml:space="preserve">The authority does so in order to attain certain predefined objectives </w:t>
      </w:r>
      <w:r w:rsidR="001E48A3">
        <w:rPr>
          <w:sz w:val="28"/>
        </w:rPr>
        <w:t>oriented towards</w:t>
      </w:r>
      <w:r>
        <w:rPr>
          <w:sz w:val="28"/>
        </w:rPr>
        <w:t xml:space="preserve"> growth, development and stability of the economy.</w:t>
      </w:r>
    </w:p>
    <w:p w:rsidR="001E48A3" w:rsidRDefault="001E48A3" w:rsidP="00D603F0">
      <w:pPr>
        <w:rPr>
          <w:sz w:val="28"/>
        </w:rPr>
      </w:pPr>
    </w:p>
    <w:p w:rsidR="001E48A3" w:rsidRDefault="001E48A3" w:rsidP="001E48A3">
      <w:pPr>
        <w:pStyle w:val="Heading3"/>
        <w:rPr>
          <w:sz w:val="32"/>
        </w:rPr>
      </w:pPr>
      <w:r>
        <w:rPr>
          <w:sz w:val="32"/>
        </w:rPr>
        <w:t>Objectives of Monetary policy</w:t>
      </w:r>
    </w:p>
    <w:p w:rsidR="001E48A3" w:rsidRDefault="001E48A3" w:rsidP="001E48A3"/>
    <w:p w:rsidR="005C5777" w:rsidRPr="001E48A3" w:rsidRDefault="005532A6" w:rsidP="001E48A3">
      <w:pPr>
        <w:numPr>
          <w:ilvl w:val="0"/>
          <w:numId w:val="18"/>
        </w:numPr>
        <w:rPr>
          <w:sz w:val="28"/>
          <w:lang w:val="en-IN"/>
        </w:rPr>
      </w:pPr>
      <w:r w:rsidRPr="001E48A3">
        <w:rPr>
          <w:b/>
          <w:bCs/>
          <w:sz w:val="28"/>
          <w:lang w:val="en-IN"/>
        </w:rPr>
        <w:t xml:space="preserve">High Employment -: </w:t>
      </w:r>
      <w:r w:rsidRPr="001E48A3">
        <w:rPr>
          <w:sz w:val="28"/>
          <w:lang w:val="en-IN"/>
        </w:rPr>
        <w:t xml:space="preserve">High employment has been ranked among the foremost objectives of monetary policy. It is an important goal not only because unemployment leads to wastage of potential output, but also because of the loss of social standing and self-respect. </w:t>
      </w:r>
      <w:r w:rsidR="00B8449E">
        <w:rPr>
          <w:sz w:val="28"/>
          <w:lang w:val="en-IN"/>
        </w:rPr>
        <w:t>High employment also ensures reduction of under utilization of capacity.</w:t>
      </w:r>
    </w:p>
    <w:p w:rsidR="005C5777" w:rsidRPr="001E48A3" w:rsidRDefault="005532A6" w:rsidP="001E48A3">
      <w:pPr>
        <w:numPr>
          <w:ilvl w:val="0"/>
          <w:numId w:val="18"/>
        </w:numPr>
        <w:rPr>
          <w:sz w:val="28"/>
          <w:lang w:val="en-IN"/>
        </w:rPr>
      </w:pPr>
      <w:r w:rsidRPr="001E48A3">
        <w:rPr>
          <w:b/>
          <w:bCs/>
          <w:sz w:val="28"/>
          <w:lang w:val="en-IN"/>
        </w:rPr>
        <w:t xml:space="preserve">Price Stability -: </w:t>
      </w:r>
      <w:r w:rsidRPr="001E48A3">
        <w:rPr>
          <w:sz w:val="28"/>
          <w:lang w:val="en-IN"/>
        </w:rPr>
        <w:t>One of the objectives of monetary policy is to stabilise the price level by cont</w:t>
      </w:r>
      <w:r w:rsidR="001E48A3">
        <w:rPr>
          <w:sz w:val="28"/>
          <w:lang w:val="en-IN"/>
        </w:rPr>
        <w:t>rolling inflation and deflation</w:t>
      </w:r>
      <w:r w:rsidRPr="001E48A3">
        <w:rPr>
          <w:sz w:val="28"/>
          <w:lang w:val="en-IN"/>
        </w:rPr>
        <w:t>. Both economists and laymen favour this policy because fluctuations in prices bring uncertainty and instability to the economy.</w:t>
      </w:r>
      <w:r w:rsidRPr="001E48A3">
        <w:rPr>
          <w:b/>
          <w:bCs/>
          <w:sz w:val="28"/>
          <w:lang w:val="en-IN"/>
        </w:rPr>
        <w:t xml:space="preserve"> </w:t>
      </w:r>
    </w:p>
    <w:p w:rsidR="005C5777" w:rsidRPr="001E48A3" w:rsidRDefault="005532A6" w:rsidP="001E48A3">
      <w:pPr>
        <w:numPr>
          <w:ilvl w:val="0"/>
          <w:numId w:val="18"/>
        </w:numPr>
        <w:rPr>
          <w:sz w:val="28"/>
          <w:lang w:val="en-IN"/>
        </w:rPr>
      </w:pPr>
      <w:r w:rsidRPr="001E48A3">
        <w:rPr>
          <w:b/>
          <w:bCs/>
          <w:sz w:val="28"/>
          <w:lang w:val="en-IN"/>
        </w:rPr>
        <w:t xml:space="preserve">Economic Growth -: </w:t>
      </w:r>
      <w:r w:rsidRPr="001E48A3">
        <w:rPr>
          <w:sz w:val="28"/>
          <w:lang w:val="en-IN"/>
        </w:rPr>
        <w:t xml:space="preserve">One of the most important objectives of monetary policy in recent years has been the rapid economic growth of an economy. Economic growth </w:t>
      </w:r>
      <w:r w:rsidRPr="001E48A3">
        <w:rPr>
          <w:sz w:val="28"/>
          <w:lang w:val="en-IN"/>
        </w:rPr>
        <w:lastRenderedPageBreak/>
        <w:t>is defined as “the process whereby the real per capita income of a country increases over a long period of time.”</w:t>
      </w:r>
      <w:r w:rsidRPr="001E48A3">
        <w:rPr>
          <w:b/>
          <w:bCs/>
          <w:sz w:val="28"/>
          <w:lang w:val="en-IN"/>
        </w:rPr>
        <w:t xml:space="preserve"> </w:t>
      </w:r>
    </w:p>
    <w:p w:rsidR="005C5777" w:rsidRPr="001E48A3" w:rsidRDefault="005532A6" w:rsidP="001E48A3">
      <w:pPr>
        <w:numPr>
          <w:ilvl w:val="0"/>
          <w:numId w:val="18"/>
        </w:numPr>
        <w:rPr>
          <w:sz w:val="28"/>
          <w:lang w:val="en-IN"/>
        </w:rPr>
      </w:pPr>
      <w:r w:rsidRPr="001E48A3">
        <w:rPr>
          <w:b/>
          <w:bCs/>
          <w:sz w:val="28"/>
          <w:lang w:val="en-IN"/>
        </w:rPr>
        <w:t xml:space="preserve">Foreign Exchange stability-: </w:t>
      </w:r>
      <w:r w:rsidRPr="001E48A3">
        <w:rPr>
          <w:sz w:val="28"/>
          <w:lang w:val="en-IN"/>
        </w:rPr>
        <w:t xml:space="preserve">Another objective of monetary policy has been to maintain equilibrium in the balance of payments  i.e. a balance in the transactions between resident of the country and rest of the world during a period </w:t>
      </w:r>
    </w:p>
    <w:p w:rsidR="005C5777" w:rsidRPr="001E48A3" w:rsidRDefault="005532A6" w:rsidP="001E48A3">
      <w:pPr>
        <w:numPr>
          <w:ilvl w:val="0"/>
          <w:numId w:val="19"/>
        </w:numPr>
        <w:rPr>
          <w:sz w:val="28"/>
          <w:lang w:val="en-IN"/>
        </w:rPr>
      </w:pPr>
      <w:r w:rsidRPr="001E48A3">
        <w:rPr>
          <w:b/>
          <w:bCs/>
          <w:sz w:val="28"/>
          <w:lang w:val="en-IN"/>
        </w:rPr>
        <w:t xml:space="preserve">Financial Market Stability-: </w:t>
      </w:r>
      <w:r w:rsidR="00B8449E">
        <w:rPr>
          <w:sz w:val="28"/>
          <w:lang w:val="en-IN"/>
        </w:rPr>
        <w:t>Markets go through booms and recession. These policies act as barriers to extreme recession and hence we can plan businesses and also plan future market strategies.</w:t>
      </w:r>
    </w:p>
    <w:p w:rsidR="001E48A3" w:rsidRPr="00B8449E" w:rsidRDefault="001E48A3" w:rsidP="001E48A3">
      <w:pPr>
        <w:pStyle w:val="ListParagraph"/>
        <w:numPr>
          <w:ilvl w:val="0"/>
          <w:numId w:val="19"/>
        </w:numPr>
        <w:rPr>
          <w:sz w:val="28"/>
        </w:rPr>
      </w:pPr>
      <w:r w:rsidRPr="00B8449E">
        <w:rPr>
          <w:b/>
          <w:bCs/>
          <w:sz w:val="28"/>
          <w:lang w:val="en-IN"/>
        </w:rPr>
        <w:t xml:space="preserve">Interest Rate Stability -: </w:t>
      </w:r>
      <w:r w:rsidR="00B8449E">
        <w:rPr>
          <w:sz w:val="28"/>
          <w:lang w:val="en-IN"/>
        </w:rPr>
        <w:t>The interest rates such as the rates on bank loans, savings and deposits are managed through these policies and hence they maintain the stability of economy.</w:t>
      </w:r>
    </w:p>
    <w:p w:rsidR="001E48A3" w:rsidRDefault="001E48A3" w:rsidP="001E48A3">
      <w:pPr>
        <w:pStyle w:val="Heading3"/>
        <w:rPr>
          <w:sz w:val="32"/>
        </w:rPr>
      </w:pPr>
      <w:r>
        <w:rPr>
          <w:sz w:val="32"/>
        </w:rPr>
        <w:t>Significance</w:t>
      </w:r>
    </w:p>
    <w:p w:rsidR="001E48A3" w:rsidRPr="001E48A3" w:rsidRDefault="001E48A3" w:rsidP="001E48A3"/>
    <w:p w:rsidR="007C24CB" w:rsidRDefault="001E48A3" w:rsidP="001E48A3">
      <w:pPr>
        <w:rPr>
          <w:iCs/>
          <w:sz w:val="28"/>
        </w:rPr>
      </w:pPr>
      <w:r w:rsidRPr="001E48A3">
        <w:rPr>
          <w:iCs/>
          <w:sz w:val="28"/>
        </w:rPr>
        <w:t>The monetary policy are analogous to the human heart, regulating the money supply for prosperous functioning and growth the nation as human heart regulates blood supply keeping the person healthy</w:t>
      </w:r>
    </w:p>
    <w:p w:rsidR="007C24CB" w:rsidRDefault="007C24CB" w:rsidP="007C24CB">
      <w:pPr>
        <w:rPr>
          <w:sz w:val="28"/>
          <w:shd w:val="clear" w:color="auto" w:fill="FFFFFF"/>
        </w:rPr>
      </w:pPr>
      <w:r w:rsidRPr="007C24CB">
        <w:rPr>
          <w:sz w:val="28"/>
          <w:shd w:val="clear" w:color="auto" w:fill="FFFFFF"/>
        </w:rPr>
        <w:t>Monetary policy is concerned with changing the supply of money stock and rate of interest for the purpose of stabilizing the economy at full-employment or potential output level by influencing the level of aggregate demand.</w:t>
      </w:r>
    </w:p>
    <w:p w:rsidR="007C24CB" w:rsidRDefault="007C24CB" w:rsidP="007C24CB">
      <w:pPr>
        <w:pStyle w:val="Heading3"/>
      </w:pPr>
    </w:p>
    <w:p w:rsidR="007C24CB" w:rsidRDefault="007C24CB" w:rsidP="007C24CB">
      <w:pPr>
        <w:pStyle w:val="Heading3"/>
        <w:rPr>
          <w:sz w:val="32"/>
        </w:rPr>
      </w:pPr>
      <w:r>
        <w:rPr>
          <w:sz w:val="32"/>
        </w:rPr>
        <w:t>Money Supply</w:t>
      </w:r>
    </w:p>
    <w:p w:rsidR="007C24CB" w:rsidRDefault="007C24CB" w:rsidP="007C24CB"/>
    <w:p w:rsidR="007C24CB" w:rsidRDefault="007C24CB" w:rsidP="007C24CB">
      <w:pPr>
        <w:rPr>
          <w:sz w:val="28"/>
        </w:rPr>
      </w:pPr>
      <w:r>
        <w:rPr>
          <w:sz w:val="28"/>
        </w:rPr>
        <w:t xml:space="preserve">Money supply is the total physical and liquid assets flowing or circulating in an economy. </w:t>
      </w:r>
    </w:p>
    <w:p w:rsidR="007C24CB" w:rsidRDefault="007C24CB" w:rsidP="007C24CB">
      <w:pPr>
        <w:rPr>
          <w:sz w:val="28"/>
          <w:lang w:val="en-IN"/>
        </w:rPr>
      </w:pPr>
      <w:r w:rsidRPr="007C24CB">
        <w:rPr>
          <w:sz w:val="28"/>
          <w:lang w:val="en-IN"/>
        </w:rPr>
        <w:t>A </w:t>
      </w:r>
      <w:r w:rsidRPr="007C24CB">
        <w:rPr>
          <w:rStyle w:val="Heading2Char"/>
          <w:lang w:val="en-IN"/>
        </w:rPr>
        <w:t>liquid asset</w:t>
      </w:r>
      <w:r w:rsidRPr="007C24CB">
        <w:rPr>
          <w:sz w:val="28"/>
          <w:lang w:val="en-IN"/>
        </w:rPr>
        <w:t> is cash on hand or an asset that can be readily converted to cash. An asset that can readily be converted into cash is similar to cash itself because the asset can be sold with little impact on its value.</w:t>
      </w:r>
    </w:p>
    <w:p w:rsidR="007C24CB" w:rsidRDefault="007C24CB" w:rsidP="007C24CB">
      <w:pPr>
        <w:rPr>
          <w:sz w:val="28"/>
        </w:rPr>
      </w:pPr>
      <w:r w:rsidRPr="007C24CB">
        <w:rPr>
          <w:sz w:val="28"/>
        </w:rPr>
        <w:t xml:space="preserve">The various types of money in the money supply are generally classified as Ms, such as M0, M1, M2 and M3, according to </w:t>
      </w:r>
      <w:r>
        <w:rPr>
          <w:sz w:val="28"/>
        </w:rPr>
        <w:t>the liquidity factor. M0 contains the most liquid assets and M4 contains the non-liquid assets.</w:t>
      </w:r>
    </w:p>
    <w:p w:rsidR="007C24CB" w:rsidRPr="007C24CB" w:rsidRDefault="007C24CB" w:rsidP="007C24CB">
      <w:pPr>
        <w:pStyle w:val="Heading3"/>
        <w:rPr>
          <w:sz w:val="32"/>
          <w:lang w:val="en-IN"/>
        </w:rPr>
      </w:pPr>
    </w:p>
    <w:p w:rsidR="007C24CB" w:rsidRPr="007C24CB" w:rsidRDefault="007C24CB" w:rsidP="007C24CB">
      <w:pPr>
        <w:rPr>
          <w:sz w:val="28"/>
          <w:lang w:val="en-IN"/>
        </w:rPr>
      </w:pPr>
      <w:r w:rsidRPr="007C24CB">
        <w:rPr>
          <w:noProof/>
          <w:sz w:val="28"/>
          <w:lang w:val="en-IN" w:eastAsia="en-IN"/>
        </w:rPr>
        <w:drawing>
          <wp:inline distT="0" distB="0" distL="0" distR="0">
            <wp:extent cx="5943600" cy="2978150"/>
            <wp:effectExtent l="19050" t="0" r="0" b="0"/>
            <wp:docPr id="6" name="Picture 1" descr="C:\Users\Appy\Desktop\monetory\money-supply-1yr.JPG"/>
            <wp:cNvGraphicFramePr/>
            <a:graphic xmlns:a="http://schemas.openxmlformats.org/drawingml/2006/main">
              <a:graphicData uri="http://schemas.openxmlformats.org/drawingml/2006/picture">
                <pic:pic xmlns:pic="http://schemas.openxmlformats.org/drawingml/2006/picture">
                  <pic:nvPicPr>
                    <pic:cNvPr id="7172" name="Picture 4" descr="C:\Users\Appy\Desktop\monetory\money-supply-1yr.JPG"/>
                    <pic:cNvPicPr>
                      <a:picLocks noChangeAspect="1" noChangeArrowheads="1"/>
                    </pic:cNvPicPr>
                  </pic:nvPicPr>
                  <pic:blipFill>
                    <a:blip r:embed="rId11"/>
                    <a:srcRect b="5556"/>
                    <a:stretch>
                      <a:fillRect/>
                    </a:stretch>
                  </pic:blipFill>
                  <pic:spPr bwMode="auto">
                    <a:xfrm>
                      <a:off x="0" y="0"/>
                      <a:ext cx="5943600" cy="2978150"/>
                    </a:xfrm>
                    <a:prstGeom prst="rect">
                      <a:avLst/>
                    </a:prstGeom>
                    <a:noFill/>
                    <a:ln w="9525">
                      <a:noFill/>
                      <a:miter lim="800000"/>
                      <a:headEnd/>
                      <a:tailEnd/>
                    </a:ln>
                  </pic:spPr>
                </pic:pic>
              </a:graphicData>
            </a:graphic>
          </wp:inline>
        </w:drawing>
      </w:r>
    </w:p>
    <w:p w:rsidR="00E25AC8" w:rsidRDefault="007C24CB" w:rsidP="007C24CB">
      <w:pPr>
        <w:rPr>
          <w:sz w:val="28"/>
        </w:rPr>
      </w:pPr>
      <w:r>
        <w:rPr>
          <w:sz w:val="28"/>
        </w:rPr>
        <w:t>The above graph</w:t>
      </w:r>
      <w:r w:rsidR="00E25AC8">
        <w:rPr>
          <w:sz w:val="28"/>
        </w:rPr>
        <w:t xml:space="preserve"> shows the money flow in the year 2016-17, the money flow increases and decreases several times to control the inflation and promote growth accordingly.</w:t>
      </w:r>
    </w:p>
    <w:p w:rsidR="00E25AC8" w:rsidRDefault="00E25AC8" w:rsidP="007C24CB">
      <w:pPr>
        <w:rPr>
          <w:sz w:val="28"/>
        </w:rPr>
      </w:pPr>
      <w:r w:rsidRPr="00E25AC8">
        <w:rPr>
          <w:noProof/>
          <w:sz w:val="28"/>
          <w:lang w:val="en-IN" w:eastAsia="en-IN"/>
        </w:rPr>
        <w:drawing>
          <wp:inline distT="0" distB="0" distL="0" distR="0">
            <wp:extent cx="5943600" cy="3246120"/>
            <wp:effectExtent l="19050" t="0" r="0" b="0"/>
            <wp:docPr id="7" name="Picture 2" descr="C:\Users\Appy\Desktop\monetory\money-supply-10yr.JPG"/>
            <wp:cNvGraphicFramePr/>
            <a:graphic xmlns:a="http://schemas.openxmlformats.org/drawingml/2006/main">
              <a:graphicData uri="http://schemas.openxmlformats.org/drawingml/2006/picture">
                <pic:pic xmlns:pic="http://schemas.openxmlformats.org/drawingml/2006/picture">
                  <pic:nvPicPr>
                    <pic:cNvPr id="8194" name="Picture 3" descr="C:\Users\Appy\Desktop\monetory\money-supply-10yr.JPG"/>
                    <pic:cNvPicPr>
                      <a:picLocks noChangeAspect="1" noChangeArrowheads="1"/>
                    </pic:cNvPicPr>
                  </pic:nvPicPr>
                  <pic:blipFill>
                    <a:blip r:embed="rId12"/>
                    <a:srcRect/>
                    <a:stretch>
                      <a:fillRect/>
                    </a:stretch>
                  </pic:blipFill>
                  <pic:spPr bwMode="auto">
                    <a:xfrm>
                      <a:off x="0" y="0"/>
                      <a:ext cx="5943600" cy="3246120"/>
                    </a:xfrm>
                    <a:prstGeom prst="rect">
                      <a:avLst/>
                    </a:prstGeom>
                    <a:noFill/>
                    <a:ln w="9525">
                      <a:noFill/>
                      <a:miter lim="800000"/>
                      <a:headEnd/>
                      <a:tailEnd/>
                    </a:ln>
                  </pic:spPr>
                </pic:pic>
              </a:graphicData>
            </a:graphic>
          </wp:inline>
        </w:drawing>
      </w:r>
    </w:p>
    <w:p w:rsidR="00E25AC8" w:rsidRDefault="00E25AC8" w:rsidP="00E25AC8">
      <w:pPr>
        <w:tabs>
          <w:tab w:val="left" w:pos="4225"/>
        </w:tabs>
        <w:rPr>
          <w:sz w:val="28"/>
        </w:rPr>
      </w:pPr>
      <w:r>
        <w:rPr>
          <w:sz w:val="28"/>
        </w:rPr>
        <w:t xml:space="preserve">So, you may think that it is not constantly increasing and it should always increase to maintain growth. </w:t>
      </w:r>
    </w:p>
    <w:p w:rsidR="00E25AC8" w:rsidRDefault="00E25AC8" w:rsidP="00E25AC8">
      <w:pPr>
        <w:tabs>
          <w:tab w:val="left" w:pos="4225"/>
        </w:tabs>
        <w:rPr>
          <w:sz w:val="28"/>
        </w:rPr>
      </w:pPr>
      <w:r>
        <w:rPr>
          <w:sz w:val="28"/>
        </w:rPr>
        <w:lastRenderedPageBreak/>
        <w:t>And it does increases, if we see a wider view over the years as shown in the next graph the money supply increases almost linearly.</w:t>
      </w:r>
    </w:p>
    <w:p w:rsidR="00E25AC8" w:rsidRDefault="00E25AC8" w:rsidP="00E25AC8">
      <w:pPr>
        <w:tabs>
          <w:tab w:val="left" w:pos="4225"/>
        </w:tabs>
        <w:rPr>
          <w:sz w:val="28"/>
        </w:rPr>
      </w:pPr>
    </w:p>
    <w:p w:rsidR="00B8449E" w:rsidRPr="00B8449E" w:rsidRDefault="00375F11" w:rsidP="00B8449E">
      <w:pPr>
        <w:pStyle w:val="Heading3"/>
        <w:rPr>
          <w:sz w:val="32"/>
        </w:rPr>
      </w:pPr>
      <w:r>
        <w:rPr>
          <w:sz w:val="32"/>
        </w:rPr>
        <w:t>What is inflation?</w:t>
      </w:r>
    </w:p>
    <w:p w:rsidR="00375F11" w:rsidRDefault="00375F11" w:rsidP="00375F11"/>
    <w:p w:rsidR="00375F11" w:rsidRDefault="00375F11" w:rsidP="00375F11">
      <w:pPr>
        <w:rPr>
          <w:sz w:val="28"/>
        </w:rPr>
      </w:pPr>
      <w:r>
        <w:rPr>
          <w:sz w:val="28"/>
        </w:rPr>
        <w:t>Inflation is the sustained increase in the price of a goods basket over a period of time.</w:t>
      </w:r>
    </w:p>
    <w:p w:rsidR="00375F11" w:rsidRDefault="00375F11" w:rsidP="00375F11">
      <w:pPr>
        <w:rPr>
          <w:sz w:val="28"/>
        </w:rPr>
      </w:pPr>
      <w:r>
        <w:rPr>
          <w:sz w:val="28"/>
        </w:rPr>
        <w:t>The rise or fall in the inflation rate does not depend on the rise or fall of in the prices of particular commodity. Rather, it is an aggregate concept.</w:t>
      </w:r>
    </w:p>
    <w:p w:rsidR="00B8449E" w:rsidRPr="00375F11" w:rsidRDefault="00375F11" w:rsidP="00375F11">
      <w:pPr>
        <w:rPr>
          <w:sz w:val="28"/>
        </w:rPr>
      </w:pPr>
      <w:r>
        <w:rPr>
          <w:sz w:val="28"/>
        </w:rPr>
        <w:t>The Inflation rate is calculated over a basket of goods as the following picture depicts</w:t>
      </w:r>
      <w:r w:rsidR="00B8449E">
        <w:rPr>
          <w:sz w:val="28"/>
        </w:rPr>
        <w:t>. Their weightings are also given in the image.</w:t>
      </w:r>
    </w:p>
    <w:p w:rsidR="00E25AC8" w:rsidRDefault="00B8449E" w:rsidP="00E25AC8">
      <w:pPr>
        <w:tabs>
          <w:tab w:val="left" w:pos="4225"/>
        </w:tabs>
        <w:rPr>
          <w:sz w:val="28"/>
        </w:rPr>
      </w:pPr>
      <w:r>
        <w:rPr>
          <w:sz w:val="28"/>
        </w:rPr>
        <w:t>A 2% to 4% inflation rate is good for the healthy growth of economy.</w:t>
      </w:r>
    </w:p>
    <w:p w:rsidR="00B8449E" w:rsidRDefault="00B8449E" w:rsidP="00E25AC8">
      <w:pPr>
        <w:tabs>
          <w:tab w:val="left" w:pos="4225"/>
        </w:tabs>
        <w:rPr>
          <w:sz w:val="28"/>
        </w:rPr>
      </w:pPr>
    </w:p>
    <w:p w:rsidR="00B8449E" w:rsidRDefault="00B8449E" w:rsidP="00E25AC8">
      <w:pPr>
        <w:tabs>
          <w:tab w:val="left" w:pos="4225"/>
        </w:tabs>
        <w:rPr>
          <w:sz w:val="28"/>
        </w:rPr>
      </w:pPr>
    </w:p>
    <w:p w:rsidR="00E25AC8" w:rsidRDefault="00E25AC8" w:rsidP="00E25AC8">
      <w:pPr>
        <w:tabs>
          <w:tab w:val="left" w:pos="4225"/>
        </w:tabs>
        <w:rPr>
          <w:sz w:val="28"/>
        </w:rPr>
      </w:pPr>
    </w:p>
    <w:p w:rsidR="00E25AC8" w:rsidRDefault="00B8449E" w:rsidP="00E25AC8">
      <w:pPr>
        <w:tabs>
          <w:tab w:val="left" w:pos="4225"/>
        </w:tabs>
        <w:rPr>
          <w:sz w:val="28"/>
        </w:rPr>
      </w:pPr>
      <w:r w:rsidRPr="00B8449E">
        <w:rPr>
          <w:noProof/>
          <w:sz w:val="28"/>
          <w:lang w:val="en-IN" w:eastAsia="en-IN"/>
        </w:rPr>
        <w:drawing>
          <wp:inline distT="0" distB="0" distL="0" distR="0">
            <wp:extent cx="5943600" cy="3282950"/>
            <wp:effectExtent l="19050" t="0" r="0" b="0"/>
            <wp:docPr id="8" name="Picture 4" descr="C:\Users\Rohit\Desktop\CPI-categories.gif"/>
            <wp:cNvGraphicFramePr/>
            <a:graphic xmlns:a="http://schemas.openxmlformats.org/drawingml/2006/main">
              <a:graphicData uri="http://schemas.openxmlformats.org/drawingml/2006/picture">
                <pic:pic xmlns:pic="http://schemas.openxmlformats.org/drawingml/2006/picture">
                  <pic:nvPicPr>
                    <pic:cNvPr id="11266" name="Picture 3" descr="C:\Users\Rohit\Desktop\CPI-categories.gif"/>
                    <pic:cNvPicPr>
                      <a:picLocks noChangeAspect="1" noChangeArrowheads="1"/>
                    </pic:cNvPicPr>
                  </pic:nvPicPr>
                  <pic:blipFill>
                    <a:blip r:embed="rId13"/>
                    <a:srcRect l="926" t="12122" r="1852"/>
                    <a:stretch>
                      <a:fillRect/>
                    </a:stretch>
                  </pic:blipFill>
                  <pic:spPr bwMode="auto">
                    <a:xfrm>
                      <a:off x="0" y="0"/>
                      <a:ext cx="5943600" cy="3282950"/>
                    </a:xfrm>
                    <a:prstGeom prst="rect">
                      <a:avLst/>
                    </a:prstGeom>
                    <a:noFill/>
                    <a:ln w="9525">
                      <a:noFill/>
                      <a:miter lim="800000"/>
                      <a:headEnd/>
                      <a:tailEnd/>
                    </a:ln>
                  </pic:spPr>
                </pic:pic>
              </a:graphicData>
            </a:graphic>
          </wp:inline>
        </w:drawing>
      </w:r>
    </w:p>
    <w:p w:rsidR="00B8449E" w:rsidRDefault="00B8449E" w:rsidP="00E25AC8">
      <w:pPr>
        <w:tabs>
          <w:tab w:val="left" w:pos="4225"/>
        </w:tabs>
        <w:rPr>
          <w:sz w:val="28"/>
        </w:rPr>
      </w:pPr>
    </w:p>
    <w:p w:rsidR="00B8449E" w:rsidRDefault="00620A99" w:rsidP="00620A99">
      <w:pPr>
        <w:pStyle w:val="Heading3"/>
        <w:rPr>
          <w:sz w:val="32"/>
        </w:rPr>
      </w:pPr>
      <w:r>
        <w:rPr>
          <w:sz w:val="32"/>
        </w:rPr>
        <w:lastRenderedPageBreak/>
        <w:t>Inflation rate over years</w:t>
      </w:r>
    </w:p>
    <w:p w:rsidR="00620A99" w:rsidRDefault="00620A99" w:rsidP="00620A99"/>
    <w:p w:rsidR="00620A99" w:rsidRDefault="00620A99" w:rsidP="00620A99">
      <w:r w:rsidRPr="00620A99">
        <w:rPr>
          <w:noProof/>
          <w:lang w:val="en-IN" w:eastAsia="en-IN"/>
        </w:rPr>
        <w:drawing>
          <wp:inline distT="0" distB="0" distL="0" distR="0">
            <wp:extent cx="5943600" cy="2823210"/>
            <wp:effectExtent l="19050" t="0" r="0" b="0"/>
            <wp:docPr id="9" name="Picture 5" descr="C:\Users\Appy\Desktop\monetory\inflation rates.JPG"/>
            <wp:cNvGraphicFramePr/>
            <a:graphic xmlns:a="http://schemas.openxmlformats.org/drawingml/2006/main">
              <a:graphicData uri="http://schemas.openxmlformats.org/drawingml/2006/picture">
                <pic:pic xmlns:pic="http://schemas.openxmlformats.org/drawingml/2006/picture">
                  <pic:nvPicPr>
                    <pic:cNvPr id="12290" name="Picture 2" descr="C:\Users\Appy\Desktop\monetory\inflation rates.JPG"/>
                    <pic:cNvPicPr>
                      <a:picLocks noChangeAspect="1" noChangeArrowheads="1"/>
                    </pic:cNvPicPr>
                  </pic:nvPicPr>
                  <pic:blipFill>
                    <a:blip r:embed="rId14"/>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620A99" w:rsidRDefault="00620A99" w:rsidP="00620A99"/>
    <w:p w:rsidR="00620A99" w:rsidRDefault="00620A99" w:rsidP="00620A99">
      <w:pPr>
        <w:rPr>
          <w:sz w:val="28"/>
        </w:rPr>
      </w:pPr>
      <w:r>
        <w:rPr>
          <w:sz w:val="28"/>
        </w:rPr>
        <w:t>Current inflation rate is 3.65%.</w:t>
      </w:r>
    </w:p>
    <w:p w:rsidR="00620A99" w:rsidRDefault="00620A99" w:rsidP="00620A99">
      <w:pPr>
        <w:pStyle w:val="Heading3"/>
      </w:pPr>
    </w:p>
    <w:p w:rsidR="00620A99" w:rsidRDefault="00620A99" w:rsidP="00620A99">
      <w:pPr>
        <w:pStyle w:val="Heading3"/>
        <w:rPr>
          <w:sz w:val="32"/>
        </w:rPr>
      </w:pPr>
      <w:r>
        <w:rPr>
          <w:sz w:val="32"/>
        </w:rPr>
        <w:t>Types of Monetary policy</w:t>
      </w:r>
    </w:p>
    <w:p w:rsidR="00620A99" w:rsidRDefault="00620A99" w:rsidP="00620A99">
      <w:pPr>
        <w:pStyle w:val="NoSpacing"/>
        <w:rPr>
          <w:b/>
          <w:sz w:val="28"/>
        </w:rPr>
      </w:pPr>
    </w:p>
    <w:p w:rsidR="00655392" w:rsidRDefault="00620A99" w:rsidP="00620A99">
      <w:pPr>
        <w:pStyle w:val="NoSpacing"/>
        <w:rPr>
          <w:sz w:val="28"/>
        </w:rPr>
      </w:pPr>
      <w:r>
        <w:rPr>
          <w:b/>
          <w:sz w:val="28"/>
        </w:rPr>
        <w:t xml:space="preserve">Expansionary policies: </w:t>
      </w:r>
      <w:r>
        <w:rPr>
          <w:sz w:val="28"/>
        </w:rPr>
        <w:t>These policies are implemented when the money supply in the market is less</w:t>
      </w:r>
      <w:r w:rsidR="00655392">
        <w:rPr>
          <w:sz w:val="28"/>
        </w:rPr>
        <w:t>.</w:t>
      </w:r>
    </w:p>
    <w:p w:rsidR="00655392" w:rsidRDefault="00655392" w:rsidP="00620A99">
      <w:pPr>
        <w:pStyle w:val="NoSpacing"/>
        <w:rPr>
          <w:sz w:val="28"/>
        </w:rPr>
      </w:pPr>
    </w:p>
    <w:p w:rsidR="00655392" w:rsidRPr="00655392" w:rsidRDefault="00655392" w:rsidP="00655392">
      <w:pPr>
        <w:pStyle w:val="NoSpacing"/>
        <w:rPr>
          <w:sz w:val="28"/>
          <w:lang w:val="en-IN"/>
        </w:rPr>
      </w:pPr>
      <w:r w:rsidRPr="00655392">
        <w:rPr>
          <w:sz w:val="28"/>
        </w:rPr>
        <w:t>Expansionary policy is traditionally used to try to combat unemployment in a recession by increasing the money supply by lowering interest rates in the hope that easy credit will entice businesses into expan</w:t>
      </w:r>
      <w:r>
        <w:rPr>
          <w:sz w:val="28"/>
        </w:rPr>
        <w:t>ding (creating aggregate demand</w:t>
      </w:r>
      <w:r w:rsidRPr="00655392">
        <w:rPr>
          <w:sz w:val="28"/>
        </w:rPr>
        <w:t>)</w:t>
      </w:r>
      <w:r>
        <w:rPr>
          <w:sz w:val="28"/>
        </w:rPr>
        <w:t>.</w:t>
      </w:r>
    </w:p>
    <w:p w:rsidR="00655392" w:rsidRPr="00620A99" w:rsidRDefault="00655392" w:rsidP="00620A99">
      <w:pPr>
        <w:pStyle w:val="NoSpacing"/>
        <w:rPr>
          <w:sz w:val="28"/>
        </w:rPr>
      </w:pPr>
    </w:p>
    <w:p w:rsidR="00620A99" w:rsidRDefault="00620A99" w:rsidP="00620A99"/>
    <w:p w:rsidR="00620A99" w:rsidRDefault="00655392" w:rsidP="00620A99">
      <w:pPr>
        <w:pStyle w:val="NoSpacing"/>
        <w:rPr>
          <w:sz w:val="28"/>
        </w:rPr>
      </w:pPr>
      <w:r w:rsidRPr="00655392">
        <w:rPr>
          <w:b/>
          <w:sz w:val="28"/>
        </w:rPr>
        <w:t>Contractionary</w:t>
      </w:r>
      <w:r w:rsidR="00620A99" w:rsidRPr="00655392">
        <w:rPr>
          <w:b/>
          <w:sz w:val="28"/>
        </w:rPr>
        <w:t xml:space="preserve"> </w:t>
      </w:r>
      <w:r w:rsidR="00620A99">
        <w:rPr>
          <w:b/>
          <w:sz w:val="28"/>
        </w:rPr>
        <w:t xml:space="preserve">policies: </w:t>
      </w:r>
      <w:r w:rsidR="00620A99">
        <w:rPr>
          <w:sz w:val="28"/>
        </w:rPr>
        <w:t>These policies are implemented when the</w:t>
      </w:r>
      <w:r>
        <w:rPr>
          <w:sz w:val="28"/>
        </w:rPr>
        <w:t xml:space="preserve"> money supply in the market is more.</w:t>
      </w:r>
    </w:p>
    <w:p w:rsidR="00655392" w:rsidRDefault="00655392" w:rsidP="00620A99">
      <w:pPr>
        <w:pStyle w:val="NoSpacing"/>
        <w:rPr>
          <w:sz w:val="28"/>
        </w:rPr>
      </w:pPr>
    </w:p>
    <w:p w:rsidR="00655392" w:rsidRPr="00655392" w:rsidRDefault="00655392" w:rsidP="00655392">
      <w:pPr>
        <w:pStyle w:val="NoSpacing"/>
        <w:rPr>
          <w:sz w:val="28"/>
          <w:lang w:val="en-IN"/>
        </w:rPr>
      </w:pPr>
      <w:r w:rsidRPr="00655392">
        <w:rPr>
          <w:sz w:val="28"/>
        </w:rPr>
        <w:t xml:space="preserve">Contractionary policy is intended to slow inflation in order to </w:t>
      </w:r>
      <w:r>
        <w:rPr>
          <w:sz w:val="28"/>
        </w:rPr>
        <w:t>avoid the resulting distortions and</w:t>
      </w:r>
      <w:r w:rsidRPr="00655392">
        <w:rPr>
          <w:sz w:val="28"/>
        </w:rPr>
        <w:t xml:space="preserve"> deterioration of asset values</w:t>
      </w:r>
      <w:r>
        <w:rPr>
          <w:sz w:val="28"/>
        </w:rPr>
        <w:t>.</w:t>
      </w:r>
    </w:p>
    <w:p w:rsidR="00655392" w:rsidRPr="00655392" w:rsidRDefault="00655392" w:rsidP="00655392">
      <w:pPr>
        <w:pStyle w:val="NoSpacing"/>
        <w:rPr>
          <w:sz w:val="28"/>
          <w:lang w:val="en-IN"/>
        </w:rPr>
      </w:pPr>
      <w:r>
        <w:rPr>
          <w:sz w:val="28"/>
        </w:rPr>
        <w:t>Creates a</w:t>
      </w:r>
      <w:r w:rsidRPr="00655392">
        <w:rPr>
          <w:sz w:val="28"/>
        </w:rPr>
        <w:t xml:space="preserve"> </w:t>
      </w:r>
      <w:r w:rsidRPr="00655392">
        <w:rPr>
          <w:sz w:val="28"/>
          <w:lang w:val="en-IN"/>
        </w:rPr>
        <w:t>slow down in</w:t>
      </w:r>
      <w:r>
        <w:rPr>
          <w:sz w:val="28"/>
          <w:lang w:val="en-IN"/>
        </w:rPr>
        <w:t xml:space="preserve"> the growth rate of the economy</w:t>
      </w:r>
      <w:r w:rsidRPr="00655392">
        <w:rPr>
          <w:sz w:val="28"/>
          <w:lang w:val="en-IN"/>
        </w:rPr>
        <w:t xml:space="preserve"> </w:t>
      </w:r>
      <w:r>
        <w:rPr>
          <w:sz w:val="28"/>
          <w:lang w:val="en-IN"/>
        </w:rPr>
        <w:t>to prevent it from overheating.</w:t>
      </w:r>
    </w:p>
    <w:p w:rsidR="00655392" w:rsidRPr="00620A99" w:rsidRDefault="00655392" w:rsidP="00620A99">
      <w:pPr>
        <w:pStyle w:val="NoSpacing"/>
        <w:rPr>
          <w:sz w:val="28"/>
        </w:rPr>
      </w:pPr>
    </w:p>
    <w:p w:rsidR="00B8449E" w:rsidRDefault="00655392" w:rsidP="00655392">
      <w:pPr>
        <w:pStyle w:val="Heading3"/>
        <w:rPr>
          <w:sz w:val="32"/>
        </w:rPr>
      </w:pPr>
      <w:r>
        <w:rPr>
          <w:sz w:val="32"/>
        </w:rPr>
        <w:lastRenderedPageBreak/>
        <w:t>Inflation Control v/s Growth</w:t>
      </w:r>
    </w:p>
    <w:p w:rsidR="00655392" w:rsidRDefault="00655392" w:rsidP="00655392"/>
    <w:p w:rsidR="00655392" w:rsidRDefault="004D4251" w:rsidP="00655392">
      <w:pPr>
        <w:rPr>
          <w:sz w:val="28"/>
        </w:rPr>
      </w:pPr>
      <w:r>
        <w:rPr>
          <w:sz w:val="28"/>
        </w:rPr>
        <w:t>The rationality is that the two main objectives of Monetary policies i.e. Inflation Control (Price stability) and economic growth are conflicting ones.</w:t>
      </w:r>
    </w:p>
    <w:p w:rsidR="004D4251" w:rsidRDefault="004D4251" w:rsidP="00655392">
      <w:pPr>
        <w:rPr>
          <w:sz w:val="28"/>
        </w:rPr>
      </w:pPr>
      <w:r>
        <w:rPr>
          <w:sz w:val="28"/>
        </w:rPr>
        <w:t>So, if one monetary policy tends to control inflation then it will be at the cost of growth and if one wants rapid growth then inflation follows it.</w:t>
      </w:r>
    </w:p>
    <w:p w:rsidR="004D4251" w:rsidRDefault="004D4251" w:rsidP="00655392">
      <w:pPr>
        <w:rPr>
          <w:sz w:val="28"/>
        </w:rPr>
      </w:pPr>
      <w:r>
        <w:rPr>
          <w:sz w:val="28"/>
        </w:rPr>
        <w:t>To have a clear view of the dilemma, we will now see some of the instruments of Monetary Policy using which stability is achieved with a parallel discussion on the impact of these tools on inflation control and growth.</w:t>
      </w:r>
    </w:p>
    <w:p w:rsidR="004D4251" w:rsidRDefault="004D4251" w:rsidP="00655392">
      <w:pPr>
        <w:rPr>
          <w:sz w:val="28"/>
        </w:rPr>
      </w:pPr>
    </w:p>
    <w:p w:rsidR="004D4251" w:rsidRDefault="004D4251" w:rsidP="00BE4FB8">
      <w:pPr>
        <w:pStyle w:val="Heading4"/>
        <w:numPr>
          <w:ilvl w:val="0"/>
          <w:numId w:val="29"/>
        </w:numPr>
        <w:rPr>
          <w:sz w:val="32"/>
          <w:szCs w:val="32"/>
        </w:rPr>
      </w:pPr>
      <w:r>
        <w:rPr>
          <w:sz w:val="32"/>
          <w:szCs w:val="32"/>
        </w:rPr>
        <w:t>Cash Reserve Ratio</w:t>
      </w:r>
    </w:p>
    <w:p w:rsidR="004D4251" w:rsidRDefault="004D4251" w:rsidP="004D4251">
      <w:pPr>
        <w:ind w:left="360"/>
      </w:pPr>
    </w:p>
    <w:p w:rsidR="000B21A1" w:rsidRDefault="004D4251" w:rsidP="000B21A1">
      <w:pPr>
        <w:ind w:left="360"/>
        <w:rPr>
          <w:sz w:val="28"/>
          <w:lang w:val="en-IN"/>
        </w:rPr>
      </w:pPr>
      <w:r w:rsidRPr="004D4251">
        <w:rPr>
          <w:sz w:val="28"/>
          <w:lang w:val="en-IN"/>
        </w:rPr>
        <w:t>Cash Reserve Ratio is a certain percentage of bank deposits which banks are required to keep with RBI in the form of reserves or balances</w:t>
      </w:r>
      <w:r>
        <w:rPr>
          <w:sz w:val="28"/>
          <w:lang w:val="en-IN"/>
        </w:rPr>
        <w:t xml:space="preserve"> (as cash)</w:t>
      </w:r>
      <w:r w:rsidRPr="004D4251">
        <w:rPr>
          <w:sz w:val="28"/>
          <w:lang w:val="en-IN"/>
        </w:rPr>
        <w:t xml:space="preserve">. </w:t>
      </w:r>
    </w:p>
    <w:p w:rsidR="000B21A1" w:rsidRDefault="004D4251" w:rsidP="000B21A1">
      <w:pPr>
        <w:ind w:left="360"/>
        <w:rPr>
          <w:sz w:val="28"/>
          <w:lang w:val="en-IN"/>
        </w:rPr>
      </w:pPr>
      <w:r w:rsidRPr="004D4251">
        <w:rPr>
          <w:sz w:val="28"/>
          <w:lang w:val="en-IN"/>
        </w:rPr>
        <w:t>Higher the CRR with the RBI lower will be the liquidity</w:t>
      </w:r>
      <w:r w:rsidR="000B21A1">
        <w:rPr>
          <w:sz w:val="28"/>
          <w:lang w:val="en-IN"/>
        </w:rPr>
        <w:t> in the system. Hence, Inflation is controlled.</w:t>
      </w:r>
    </w:p>
    <w:p w:rsidR="000B21A1" w:rsidRDefault="000B21A1" w:rsidP="000B21A1">
      <w:pPr>
        <w:ind w:left="360"/>
        <w:rPr>
          <w:sz w:val="28"/>
          <w:lang w:val="en-IN"/>
        </w:rPr>
      </w:pPr>
      <w:r>
        <w:rPr>
          <w:sz w:val="28"/>
          <w:lang w:val="en-IN"/>
        </w:rPr>
        <w:t xml:space="preserve"> In case when CRR is low, banks will deposit less, more liquidity in economy, people have more to spend and growth follows.</w:t>
      </w:r>
    </w:p>
    <w:p w:rsidR="000B21A1" w:rsidRDefault="000B21A1" w:rsidP="000B21A1">
      <w:pPr>
        <w:ind w:left="360"/>
        <w:rPr>
          <w:sz w:val="28"/>
          <w:lang w:val="en-IN"/>
        </w:rPr>
      </w:pPr>
    </w:p>
    <w:p w:rsidR="000B21A1" w:rsidRDefault="000B21A1" w:rsidP="000B21A1">
      <w:pPr>
        <w:ind w:left="360"/>
        <w:jc w:val="center"/>
        <w:rPr>
          <w:sz w:val="28"/>
          <w:lang w:val="en-IN"/>
        </w:rPr>
      </w:pPr>
      <w:r>
        <w:rPr>
          <w:noProof/>
          <w:sz w:val="28"/>
          <w:lang w:val="en-IN" w:eastAsia="en-IN"/>
        </w:rPr>
        <w:drawing>
          <wp:inline distT="0" distB="0" distL="0" distR="0">
            <wp:extent cx="4226946" cy="2633164"/>
            <wp:effectExtent l="19050" t="0" r="21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4225366" cy="2632180"/>
                    </a:xfrm>
                    <a:prstGeom prst="rect">
                      <a:avLst/>
                    </a:prstGeom>
                    <a:noFill/>
                    <a:ln w="9525">
                      <a:noFill/>
                      <a:miter lim="800000"/>
                      <a:headEnd/>
                      <a:tailEnd/>
                    </a:ln>
                  </pic:spPr>
                </pic:pic>
              </a:graphicData>
            </a:graphic>
          </wp:inline>
        </w:drawing>
      </w:r>
    </w:p>
    <w:p w:rsidR="00A53853" w:rsidRDefault="00A53853" w:rsidP="00A53853">
      <w:pPr>
        <w:pStyle w:val="Heading4"/>
        <w:ind w:left="360"/>
        <w:rPr>
          <w:sz w:val="32"/>
          <w:szCs w:val="32"/>
        </w:rPr>
      </w:pPr>
    </w:p>
    <w:p w:rsidR="000B21A1" w:rsidRPr="00A53853" w:rsidRDefault="000B21A1" w:rsidP="00BE4FB8">
      <w:pPr>
        <w:pStyle w:val="Heading4"/>
        <w:numPr>
          <w:ilvl w:val="0"/>
          <w:numId w:val="29"/>
        </w:numPr>
        <w:rPr>
          <w:sz w:val="32"/>
          <w:szCs w:val="32"/>
        </w:rPr>
      </w:pPr>
      <w:r w:rsidRPr="000B21A1">
        <w:rPr>
          <w:sz w:val="32"/>
          <w:szCs w:val="32"/>
        </w:rPr>
        <w:t>Statutory Liquidity Ratio (SLR) and Its Impact</w:t>
      </w:r>
    </w:p>
    <w:p w:rsidR="00A53853" w:rsidRPr="00A53853" w:rsidRDefault="00A53853" w:rsidP="00A53853">
      <w:pPr>
        <w:rPr>
          <w:lang w:val="en-IN"/>
        </w:rPr>
      </w:pPr>
    </w:p>
    <w:p w:rsidR="000B21A1" w:rsidRDefault="000B21A1" w:rsidP="000B21A1">
      <w:pPr>
        <w:ind w:left="360"/>
        <w:rPr>
          <w:sz w:val="28"/>
          <w:lang w:val="en-IN"/>
        </w:rPr>
      </w:pPr>
      <w:r>
        <w:rPr>
          <w:sz w:val="28"/>
          <w:lang w:val="en-IN"/>
        </w:rPr>
        <w:t>The Commercial and domestic banks need to maintain an amount of total deposit as securities and bonds with it. The ratio is decided by RBI.</w:t>
      </w:r>
    </w:p>
    <w:p w:rsidR="00A53853" w:rsidRDefault="00A53853" w:rsidP="000B21A1">
      <w:pPr>
        <w:ind w:left="360"/>
        <w:rPr>
          <w:sz w:val="28"/>
          <w:lang w:val="en-IN"/>
        </w:rPr>
      </w:pPr>
      <w:r>
        <w:rPr>
          <w:sz w:val="28"/>
          <w:lang w:val="en-IN"/>
        </w:rPr>
        <w:t>The impact is the following:-</w:t>
      </w:r>
    </w:p>
    <w:p w:rsidR="000B21A1" w:rsidRPr="000B21A1" w:rsidRDefault="000B21A1" w:rsidP="000B21A1">
      <w:pPr>
        <w:ind w:left="360"/>
        <w:rPr>
          <w:sz w:val="28"/>
          <w:lang w:val="en-IN"/>
        </w:rPr>
      </w:pPr>
      <w:r w:rsidRPr="000B21A1">
        <w:rPr>
          <w:sz w:val="28"/>
          <w:lang w:val="en-IN"/>
        </w:rPr>
        <w:t>It is the Indian government term for reserve requirement that the commercial banks in India require to maintain in the form of gold, government approved securities before providing credit to the customers.</w:t>
      </w:r>
      <w:r w:rsidRPr="000B21A1">
        <w:rPr>
          <w:b/>
          <w:bCs/>
          <w:sz w:val="28"/>
          <w:lang w:val="en-IN"/>
        </w:rPr>
        <w:t xml:space="preserve"> </w:t>
      </w:r>
    </w:p>
    <w:p w:rsidR="000B21A1" w:rsidRDefault="000B21A1" w:rsidP="000B21A1">
      <w:pPr>
        <w:ind w:left="360"/>
        <w:rPr>
          <w:sz w:val="28"/>
          <w:lang w:val="en-IN"/>
        </w:rPr>
      </w:pPr>
      <w:r>
        <w:rPr>
          <w:sz w:val="28"/>
          <w:lang w:val="en-IN"/>
        </w:rPr>
        <w:t xml:space="preserve">As the SLR increases the liquidity of money in market decreases and Inflation is controlled since the bank will have less to lend and money spending of </w:t>
      </w:r>
      <w:r w:rsidR="00A53853">
        <w:rPr>
          <w:sz w:val="28"/>
          <w:lang w:val="en-IN"/>
        </w:rPr>
        <w:t>citizens’</w:t>
      </w:r>
      <w:r>
        <w:rPr>
          <w:sz w:val="28"/>
          <w:lang w:val="en-IN"/>
        </w:rPr>
        <w:t xml:space="preserve"> decrease</w:t>
      </w:r>
      <w:r w:rsidR="00A53853">
        <w:rPr>
          <w:sz w:val="28"/>
          <w:lang w:val="en-IN"/>
        </w:rPr>
        <w:t xml:space="preserve"> and money supply also decreases</w:t>
      </w:r>
      <w:r>
        <w:rPr>
          <w:sz w:val="28"/>
          <w:lang w:val="en-IN"/>
        </w:rPr>
        <w:t>.</w:t>
      </w:r>
    </w:p>
    <w:p w:rsidR="00A53853" w:rsidRDefault="00A53853" w:rsidP="000B21A1">
      <w:pPr>
        <w:ind w:left="360"/>
        <w:rPr>
          <w:sz w:val="28"/>
          <w:lang w:val="en-IN"/>
        </w:rPr>
      </w:pPr>
      <w:r>
        <w:rPr>
          <w:sz w:val="28"/>
          <w:lang w:val="en-IN"/>
        </w:rPr>
        <w:t>Reverse scenario is explained by the image below.</w:t>
      </w:r>
    </w:p>
    <w:p w:rsidR="00A53853" w:rsidRDefault="00A53853" w:rsidP="000B21A1">
      <w:pPr>
        <w:ind w:left="360"/>
        <w:rPr>
          <w:sz w:val="28"/>
          <w:lang w:val="en-IN"/>
        </w:rPr>
      </w:pPr>
    </w:p>
    <w:p w:rsidR="00A53853" w:rsidRDefault="00A53853" w:rsidP="000B21A1">
      <w:pPr>
        <w:ind w:left="360"/>
        <w:rPr>
          <w:sz w:val="28"/>
          <w:lang w:val="en-IN"/>
        </w:rPr>
      </w:pPr>
      <w:r>
        <w:rPr>
          <w:noProof/>
          <w:sz w:val="28"/>
          <w:lang w:val="en-IN" w:eastAsia="en-IN"/>
        </w:rPr>
        <w:drawing>
          <wp:inline distT="0" distB="0" distL="0" distR="0">
            <wp:extent cx="5943600" cy="301914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019142"/>
                    </a:xfrm>
                    <a:prstGeom prst="rect">
                      <a:avLst/>
                    </a:prstGeom>
                    <a:noFill/>
                    <a:ln w="9525">
                      <a:noFill/>
                      <a:miter lim="800000"/>
                      <a:headEnd/>
                      <a:tailEnd/>
                    </a:ln>
                  </pic:spPr>
                </pic:pic>
              </a:graphicData>
            </a:graphic>
          </wp:inline>
        </w:drawing>
      </w:r>
    </w:p>
    <w:p w:rsidR="000B21A1" w:rsidRDefault="000B21A1" w:rsidP="000B21A1">
      <w:pPr>
        <w:ind w:left="360"/>
        <w:rPr>
          <w:sz w:val="28"/>
          <w:lang w:val="en-IN"/>
        </w:rPr>
      </w:pPr>
    </w:p>
    <w:p w:rsidR="00A53853" w:rsidRDefault="00A53853" w:rsidP="000B21A1">
      <w:pPr>
        <w:ind w:left="360"/>
        <w:rPr>
          <w:sz w:val="28"/>
          <w:lang w:val="en-IN"/>
        </w:rPr>
      </w:pPr>
    </w:p>
    <w:p w:rsidR="00A53853" w:rsidRDefault="00A53853" w:rsidP="000B21A1">
      <w:pPr>
        <w:ind w:left="360"/>
        <w:rPr>
          <w:sz w:val="28"/>
          <w:lang w:val="en-IN"/>
        </w:rPr>
      </w:pPr>
    </w:p>
    <w:p w:rsidR="00A53853" w:rsidRDefault="00A53853" w:rsidP="00A53853">
      <w:pPr>
        <w:pStyle w:val="Heading4"/>
        <w:ind w:left="720"/>
        <w:rPr>
          <w:sz w:val="32"/>
          <w:lang w:val="en-IN"/>
        </w:rPr>
      </w:pPr>
    </w:p>
    <w:p w:rsidR="00A53853" w:rsidRDefault="00A53853" w:rsidP="00A53853">
      <w:pPr>
        <w:rPr>
          <w:lang w:val="en-IN"/>
        </w:rPr>
      </w:pPr>
    </w:p>
    <w:p w:rsidR="00A53853" w:rsidRPr="00A53853" w:rsidRDefault="00A53853" w:rsidP="00A53853">
      <w:pPr>
        <w:rPr>
          <w:lang w:val="en-IN"/>
        </w:rPr>
      </w:pPr>
    </w:p>
    <w:p w:rsidR="00A53853" w:rsidRDefault="00A53853" w:rsidP="009C53E5">
      <w:pPr>
        <w:ind w:left="360"/>
        <w:jc w:val="center"/>
        <w:rPr>
          <w:sz w:val="28"/>
          <w:lang w:val="en-IN"/>
        </w:rPr>
      </w:pPr>
      <w:r w:rsidRPr="00A53853">
        <w:rPr>
          <w:sz w:val="28"/>
          <w:lang w:val="en-IN"/>
        </w:rPr>
        <w:drawing>
          <wp:inline distT="0" distB="0" distL="0" distR="0">
            <wp:extent cx="5943600" cy="4248150"/>
            <wp:effectExtent l="19050" t="0" r="0" b="0"/>
            <wp:docPr id="2" name="Picture 1" descr="C:\Users\Appy\Desktop\monetory\chart.jpeg"/>
            <wp:cNvGraphicFramePr/>
            <a:graphic xmlns:a="http://schemas.openxmlformats.org/drawingml/2006/main">
              <a:graphicData uri="http://schemas.openxmlformats.org/drawingml/2006/picture">
                <pic:pic xmlns:pic="http://schemas.openxmlformats.org/drawingml/2006/picture">
                  <pic:nvPicPr>
                    <pic:cNvPr id="18434" name="Picture 2" descr="C:\Users\Appy\Desktop\monetory\chart.jpeg"/>
                    <pic:cNvPicPr>
                      <a:picLocks noChangeAspect="1" noChangeArrowheads="1"/>
                    </pic:cNvPicPr>
                  </pic:nvPicPr>
                  <pic:blipFill>
                    <a:blip r:embed="rId17"/>
                    <a:srcRect/>
                    <a:stretch>
                      <a:fillRect/>
                    </a:stretch>
                  </pic:blipFill>
                  <pic:spPr bwMode="auto">
                    <a:xfrm>
                      <a:off x="0" y="0"/>
                      <a:ext cx="5943600" cy="4248150"/>
                    </a:xfrm>
                    <a:prstGeom prst="rect">
                      <a:avLst/>
                    </a:prstGeom>
                    <a:noFill/>
                    <a:ln w="9525">
                      <a:noFill/>
                      <a:miter lim="800000"/>
                      <a:headEnd/>
                      <a:tailEnd/>
                    </a:ln>
                  </pic:spPr>
                </pic:pic>
              </a:graphicData>
            </a:graphic>
          </wp:inline>
        </w:drawing>
      </w:r>
    </w:p>
    <w:p w:rsidR="00A53853" w:rsidRDefault="00A53853" w:rsidP="000B21A1">
      <w:pPr>
        <w:ind w:left="360"/>
        <w:rPr>
          <w:sz w:val="28"/>
          <w:lang w:val="en-IN"/>
        </w:rPr>
      </w:pPr>
    </w:p>
    <w:p w:rsidR="00A53853" w:rsidRDefault="00A53853" w:rsidP="000B21A1">
      <w:pPr>
        <w:ind w:left="360"/>
        <w:rPr>
          <w:sz w:val="28"/>
          <w:lang w:val="en-IN"/>
        </w:rPr>
      </w:pPr>
      <w:r>
        <w:rPr>
          <w:sz w:val="28"/>
          <w:lang w:val="en-IN"/>
        </w:rPr>
        <w:t>The graph shows SLR and CRR over the recent years.</w:t>
      </w:r>
    </w:p>
    <w:p w:rsidR="00A53853" w:rsidRDefault="00A53853" w:rsidP="000B21A1">
      <w:pPr>
        <w:ind w:left="360"/>
        <w:rPr>
          <w:sz w:val="28"/>
          <w:lang w:val="en-IN"/>
        </w:rPr>
      </w:pPr>
    </w:p>
    <w:p w:rsidR="00A53853" w:rsidRDefault="00A53853" w:rsidP="000B21A1">
      <w:pPr>
        <w:ind w:left="360"/>
        <w:rPr>
          <w:sz w:val="28"/>
          <w:lang w:val="en-IN"/>
        </w:rPr>
      </w:pPr>
      <w:r>
        <w:rPr>
          <w:sz w:val="28"/>
          <w:lang w:val="en-IN"/>
        </w:rPr>
        <w:t>It shows that SLR is decreasing over the years which increase the money supply in economy and thus promotes growth.</w:t>
      </w:r>
    </w:p>
    <w:p w:rsidR="00A53853" w:rsidRDefault="00A53853" w:rsidP="000B21A1">
      <w:pPr>
        <w:ind w:left="360"/>
        <w:rPr>
          <w:sz w:val="28"/>
          <w:lang w:val="en-IN"/>
        </w:rPr>
      </w:pPr>
    </w:p>
    <w:p w:rsidR="00A53853" w:rsidRDefault="00A53853" w:rsidP="000B21A1">
      <w:pPr>
        <w:ind w:left="360"/>
        <w:rPr>
          <w:sz w:val="28"/>
          <w:lang w:val="en-IN"/>
        </w:rPr>
      </w:pPr>
      <w:r>
        <w:rPr>
          <w:sz w:val="28"/>
          <w:lang w:val="en-IN"/>
        </w:rPr>
        <w:t>We can also observe that the CRR is maintained constant over the recent years.</w:t>
      </w:r>
    </w:p>
    <w:p w:rsidR="00A53853" w:rsidRDefault="00A53853" w:rsidP="000B21A1">
      <w:pPr>
        <w:ind w:left="360"/>
        <w:rPr>
          <w:sz w:val="28"/>
          <w:lang w:val="en-IN"/>
        </w:rPr>
      </w:pPr>
    </w:p>
    <w:p w:rsidR="00A53853" w:rsidRDefault="00A53853" w:rsidP="000B21A1">
      <w:pPr>
        <w:ind w:left="360"/>
        <w:rPr>
          <w:sz w:val="28"/>
          <w:lang w:val="en-IN"/>
        </w:rPr>
      </w:pPr>
    </w:p>
    <w:p w:rsidR="00A53853" w:rsidRDefault="00A53853" w:rsidP="00A53853">
      <w:pPr>
        <w:pStyle w:val="Heading3"/>
        <w:rPr>
          <w:sz w:val="32"/>
          <w:lang w:val="en-IN"/>
        </w:rPr>
      </w:pPr>
    </w:p>
    <w:p w:rsidR="00A53853" w:rsidRDefault="00AE0D59" w:rsidP="00BE4FB8">
      <w:pPr>
        <w:pStyle w:val="Heading4"/>
        <w:numPr>
          <w:ilvl w:val="0"/>
          <w:numId w:val="29"/>
        </w:numPr>
        <w:rPr>
          <w:sz w:val="32"/>
          <w:lang w:val="en-IN"/>
        </w:rPr>
      </w:pPr>
      <w:r>
        <w:rPr>
          <w:sz w:val="32"/>
          <w:lang w:val="en-IN"/>
        </w:rPr>
        <w:t>Repo Rate</w:t>
      </w:r>
      <w:r w:rsidR="009C53E5">
        <w:rPr>
          <w:sz w:val="32"/>
          <w:lang w:val="en-IN"/>
        </w:rPr>
        <w:t xml:space="preserve"> (short term)</w:t>
      </w:r>
    </w:p>
    <w:p w:rsidR="00AE0D59" w:rsidRDefault="00AE0D59" w:rsidP="00AE0D59">
      <w:pPr>
        <w:ind w:left="360"/>
        <w:rPr>
          <w:lang w:val="en-IN"/>
        </w:rPr>
      </w:pPr>
    </w:p>
    <w:p w:rsidR="00AE0D59" w:rsidRDefault="00AE0D59" w:rsidP="00AE0D59">
      <w:pPr>
        <w:ind w:left="360"/>
        <w:rPr>
          <w:sz w:val="28"/>
          <w:lang w:val="en-IN"/>
        </w:rPr>
      </w:pPr>
      <w:r>
        <w:rPr>
          <w:sz w:val="28"/>
          <w:lang w:val="en-IN"/>
        </w:rPr>
        <w:t xml:space="preserve">It is the rate at which the central bank lends money to the Commercial banks at times of shortfall. </w:t>
      </w:r>
    </w:p>
    <w:p w:rsidR="00AE0D59" w:rsidRDefault="00AE0D59" w:rsidP="00AE0D59">
      <w:pPr>
        <w:ind w:left="360"/>
        <w:rPr>
          <w:sz w:val="28"/>
          <w:lang w:val="en-IN"/>
        </w:rPr>
      </w:pPr>
      <w:r>
        <w:rPr>
          <w:sz w:val="28"/>
          <w:lang w:val="en-IN"/>
        </w:rPr>
        <w:t>If the Repo rates are high the interest to be paid is high and also they may borrow less, this decreases the money supply and controls inflation.</w:t>
      </w:r>
    </w:p>
    <w:p w:rsidR="00AE0D59" w:rsidRDefault="00AE0D59" w:rsidP="00AE0D59">
      <w:pPr>
        <w:ind w:left="360"/>
        <w:rPr>
          <w:sz w:val="28"/>
          <w:lang w:val="en-IN"/>
        </w:rPr>
      </w:pPr>
      <w:r>
        <w:rPr>
          <w:sz w:val="28"/>
          <w:lang w:val="en-IN"/>
        </w:rPr>
        <w:t>The other scenario is shown in the image below:</w:t>
      </w:r>
    </w:p>
    <w:p w:rsidR="00AE0D59" w:rsidRPr="00AE0D59" w:rsidRDefault="00AE0D59" w:rsidP="00AE0D59">
      <w:pPr>
        <w:ind w:left="360"/>
        <w:rPr>
          <w:sz w:val="28"/>
          <w:lang w:val="en-IN"/>
        </w:rPr>
      </w:pPr>
    </w:p>
    <w:p w:rsidR="00A53853" w:rsidRDefault="00AE0D59" w:rsidP="00AE0D59">
      <w:pPr>
        <w:ind w:left="360"/>
        <w:jc w:val="center"/>
        <w:rPr>
          <w:sz w:val="28"/>
          <w:lang w:val="en-IN"/>
        </w:rPr>
      </w:pPr>
      <w:r>
        <w:rPr>
          <w:noProof/>
          <w:sz w:val="28"/>
          <w:lang w:val="en-IN" w:eastAsia="en-IN"/>
        </w:rPr>
        <w:drawing>
          <wp:inline distT="0" distB="0" distL="0" distR="0">
            <wp:extent cx="5779135" cy="3379470"/>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779135" cy="3379470"/>
                    </a:xfrm>
                    <a:prstGeom prst="rect">
                      <a:avLst/>
                    </a:prstGeom>
                    <a:noFill/>
                    <a:ln w="9525">
                      <a:noFill/>
                      <a:miter lim="800000"/>
                      <a:headEnd/>
                      <a:tailEnd/>
                    </a:ln>
                  </pic:spPr>
                </pic:pic>
              </a:graphicData>
            </a:graphic>
          </wp:inline>
        </w:drawing>
      </w:r>
    </w:p>
    <w:p w:rsidR="00A53853" w:rsidRDefault="00AE0D59" w:rsidP="00BE4FB8">
      <w:pPr>
        <w:pStyle w:val="Heading4"/>
        <w:numPr>
          <w:ilvl w:val="0"/>
          <w:numId w:val="29"/>
        </w:numPr>
        <w:rPr>
          <w:sz w:val="32"/>
          <w:lang w:val="en-IN"/>
        </w:rPr>
      </w:pPr>
      <w:r>
        <w:rPr>
          <w:sz w:val="32"/>
          <w:lang w:val="en-IN"/>
        </w:rPr>
        <w:t>Reverse Repo rate</w:t>
      </w:r>
    </w:p>
    <w:p w:rsidR="009C53E5" w:rsidRDefault="00AE0D59" w:rsidP="00AE0D59">
      <w:pPr>
        <w:ind w:left="360"/>
        <w:rPr>
          <w:sz w:val="28"/>
          <w:lang w:val="en-IN"/>
        </w:rPr>
      </w:pPr>
      <w:r w:rsidRPr="00AE0D59">
        <w:rPr>
          <w:sz w:val="28"/>
          <w:lang w:val="en-IN"/>
        </w:rPr>
        <w:t xml:space="preserve">Reverse Repo rate is the rate at which RBI borrows money from the commercial banks. </w:t>
      </w:r>
    </w:p>
    <w:p w:rsidR="00AE0D59" w:rsidRDefault="00AE0D59" w:rsidP="00AE0D59">
      <w:pPr>
        <w:ind w:left="360"/>
        <w:rPr>
          <w:bCs/>
          <w:sz w:val="28"/>
          <w:lang w:val="en-IN"/>
        </w:rPr>
      </w:pPr>
      <w:r w:rsidRPr="00AE0D59">
        <w:rPr>
          <w:sz w:val="28"/>
          <w:lang w:val="en-IN"/>
        </w:rPr>
        <w:t xml:space="preserve">The increase in the </w:t>
      </w:r>
      <w:r>
        <w:rPr>
          <w:sz w:val="28"/>
          <w:lang w:val="en-IN"/>
        </w:rPr>
        <w:t xml:space="preserve">Reverse </w:t>
      </w:r>
      <w:r w:rsidRPr="00AE0D59">
        <w:rPr>
          <w:sz w:val="28"/>
          <w:lang w:val="en-IN"/>
        </w:rPr>
        <w:t>Repo rate will increase the cost of borrowing and lending of the banks which will discourage the public to borrow money and will encourage them to deposit.</w:t>
      </w:r>
      <w:r w:rsidR="009C53E5">
        <w:rPr>
          <w:b/>
          <w:bCs/>
          <w:sz w:val="28"/>
          <w:lang w:val="en-IN"/>
        </w:rPr>
        <w:t xml:space="preserve"> </w:t>
      </w:r>
      <w:r w:rsidR="009C53E5">
        <w:rPr>
          <w:bCs/>
          <w:sz w:val="28"/>
          <w:lang w:val="en-IN"/>
        </w:rPr>
        <w:t>This leads to the decrease in the currency circulation in the economy and inflation is controlled.</w:t>
      </w:r>
    </w:p>
    <w:p w:rsidR="009C53E5" w:rsidRDefault="009C53E5" w:rsidP="00AE0D59">
      <w:pPr>
        <w:ind w:left="360"/>
        <w:rPr>
          <w:bCs/>
          <w:sz w:val="28"/>
          <w:lang w:val="en-IN"/>
        </w:rPr>
      </w:pPr>
      <w:r>
        <w:rPr>
          <w:bCs/>
          <w:sz w:val="28"/>
          <w:lang w:val="en-IN"/>
        </w:rPr>
        <w:lastRenderedPageBreak/>
        <w:t>Whereas, if the Reverse Repo Rate decreases the commercial banks will lend less to the RBI since the Reverse Repo Rate is low and they will lend more to the people and hence this will increase the money supply and growth follows.</w:t>
      </w:r>
    </w:p>
    <w:p w:rsidR="009C53E5" w:rsidRDefault="009C53E5" w:rsidP="00AE0D59">
      <w:pPr>
        <w:ind w:left="360"/>
        <w:rPr>
          <w:bCs/>
          <w:sz w:val="28"/>
          <w:lang w:val="en-IN"/>
        </w:rPr>
      </w:pPr>
    </w:p>
    <w:p w:rsidR="009C53E5" w:rsidRDefault="009C53E5" w:rsidP="009C53E5">
      <w:pPr>
        <w:pStyle w:val="Heading4"/>
        <w:jc w:val="center"/>
        <w:rPr>
          <w:lang w:val="en-IN"/>
        </w:rPr>
      </w:pPr>
      <w:r>
        <w:rPr>
          <w:noProof/>
          <w:lang w:val="en-IN" w:eastAsia="en-IN"/>
        </w:rPr>
        <w:drawing>
          <wp:inline distT="0" distB="0" distL="0" distR="0">
            <wp:extent cx="5536594" cy="3021177"/>
            <wp:effectExtent l="19050" t="0" r="695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541098" cy="3023635"/>
                    </a:xfrm>
                    <a:prstGeom prst="rect">
                      <a:avLst/>
                    </a:prstGeom>
                    <a:noFill/>
                    <a:ln w="9525">
                      <a:noFill/>
                      <a:miter lim="800000"/>
                      <a:headEnd/>
                      <a:tailEnd/>
                    </a:ln>
                  </pic:spPr>
                </pic:pic>
              </a:graphicData>
            </a:graphic>
          </wp:inline>
        </w:drawing>
      </w:r>
    </w:p>
    <w:p w:rsidR="009C53E5" w:rsidRDefault="009C53E5" w:rsidP="009C53E5">
      <w:pPr>
        <w:pStyle w:val="Heading4"/>
        <w:rPr>
          <w:sz w:val="32"/>
          <w:lang w:val="en-IN"/>
        </w:rPr>
      </w:pPr>
      <w:r>
        <w:rPr>
          <w:lang w:val="en-IN"/>
        </w:rPr>
        <w:tab/>
      </w:r>
      <w:r>
        <w:rPr>
          <w:sz w:val="32"/>
          <w:lang w:val="en-IN"/>
        </w:rPr>
        <w:t>Variation of the RRR and RR in the recent years</w:t>
      </w:r>
    </w:p>
    <w:p w:rsidR="009C53E5" w:rsidRDefault="009C53E5" w:rsidP="009C53E5">
      <w:pPr>
        <w:rPr>
          <w:lang w:val="en-IN"/>
        </w:rPr>
      </w:pPr>
    </w:p>
    <w:p w:rsidR="009C53E5" w:rsidRPr="009C53E5" w:rsidRDefault="009C53E5" w:rsidP="009C53E5">
      <w:pPr>
        <w:jc w:val="center"/>
        <w:rPr>
          <w:lang w:val="en-IN"/>
        </w:rPr>
      </w:pPr>
      <w:r w:rsidRPr="009C53E5">
        <w:rPr>
          <w:lang w:val="en-IN"/>
        </w:rPr>
        <w:drawing>
          <wp:inline distT="0" distB="0" distL="0" distR="0">
            <wp:extent cx="5269839" cy="3123590"/>
            <wp:effectExtent l="19050" t="0" r="7011" b="0"/>
            <wp:docPr id="11" name="Picture 2" descr="C:\Users\Appy\Desktop\monetory\chart(1).jpeg"/>
            <wp:cNvGraphicFramePr/>
            <a:graphic xmlns:a="http://schemas.openxmlformats.org/drawingml/2006/main">
              <a:graphicData uri="http://schemas.openxmlformats.org/drawingml/2006/picture">
                <pic:pic xmlns:pic="http://schemas.openxmlformats.org/drawingml/2006/picture">
                  <pic:nvPicPr>
                    <pic:cNvPr id="21506" name="Picture 2" descr="C:\Users\Appy\Desktop\monetory\chart(1).jpeg"/>
                    <pic:cNvPicPr>
                      <a:picLocks noChangeAspect="1" noChangeArrowheads="1"/>
                    </pic:cNvPicPr>
                  </pic:nvPicPr>
                  <pic:blipFill>
                    <a:blip r:embed="rId20"/>
                    <a:srcRect/>
                    <a:stretch>
                      <a:fillRect/>
                    </a:stretch>
                  </pic:blipFill>
                  <pic:spPr bwMode="auto">
                    <a:xfrm>
                      <a:off x="0" y="0"/>
                      <a:ext cx="5270515" cy="3123991"/>
                    </a:xfrm>
                    <a:prstGeom prst="rect">
                      <a:avLst/>
                    </a:prstGeom>
                    <a:noFill/>
                    <a:ln w="9525">
                      <a:noFill/>
                      <a:miter lim="800000"/>
                      <a:headEnd/>
                      <a:tailEnd/>
                    </a:ln>
                  </pic:spPr>
                </pic:pic>
              </a:graphicData>
            </a:graphic>
          </wp:inline>
        </w:drawing>
      </w:r>
    </w:p>
    <w:p w:rsidR="009C53E5" w:rsidRDefault="009C53E5" w:rsidP="009C53E5">
      <w:pPr>
        <w:jc w:val="center"/>
        <w:rPr>
          <w:lang w:val="en-IN"/>
        </w:rPr>
      </w:pPr>
    </w:p>
    <w:p w:rsidR="009C53E5" w:rsidRPr="009C53E5" w:rsidRDefault="009C53E5" w:rsidP="009C53E5">
      <w:pPr>
        <w:rPr>
          <w:lang w:val="en-IN"/>
        </w:rPr>
      </w:pPr>
    </w:p>
    <w:p w:rsidR="009C53E5" w:rsidRDefault="009C53E5" w:rsidP="00BE4FB8">
      <w:pPr>
        <w:pStyle w:val="Heading4"/>
        <w:numPr>
          <w:ilvl w:val="0"/>
          <w:numId w:val="29"/>
        </w:numPr>
        <w:rPr>
          <w:sz w:val="32"/>
        </w:rPr>
      </w:pPr>
      <w:r>
        <w:rPr>
          <w:sz w:val="32"/>
        </w:rPr>
        <w:t>Bank Rate (</w:t>
      </w:r>
      <w:r w:rsidR="00AF44D7">
        <w:rPr>
          <w:sz w:val="32"/>
        </w:rPr>
        <w:t>long term</w:t>
      </w:r>
      <w:r>
        <w:rPr>
          <w:sz w:val="32"/>
        </w:rPr>
        <w:t>)</w:t>
      </w:r>
    </w:p>
    <w:p w:rsidR="008D7772" w:rsidRPr="008D7772" w:rsidRDefault="008D7772" w:rsidP="008D7772"/>
    <w:p w:rsidR="009C53E5" w:rsidRDefault="009C53E5" w:rsidP="009C53E5">
      <w:pPr>
        <w:ind w:left="360"/>
        <w:rPr>
          <w:sz w:val="28"/>
        </w:rPr>
      </w:pPr>
      <w:r>
        <w:rPr>
          <w:sz w:val="28"/>
        </w:rPr>
        <w:t xml:space="preserve">It is the rate at which the </w:t>
      </w:r>
      <w:r w:rsidR="008D7772">
        <w:rPr>
          <w:sz w:val="28"/>
        </w:rPr>
        <w:t>RBI lends money to the Commercial and domestic banks.</w:t>
      </w:r>
    </w:p>
    <w:p w:rsidR="008D7772" w:rsidRDefault="008D7772" w:rsidP="009C53E5">
      <w:pPr>
        <w:ind w:left="360"/>
        <w:rPr>
          <w:sz w:val="28"/>
        </w:rPr>
      </w:pPr>
      <w:r>
        <w:rPr>
          <w:sz w:val="28"/>
        </w:rPr>
        <w:t>The impact of the increase or decrease in this rate is explained by the image below:</w:t>
      </w:r>
    </w:p>
    <w:p w:rsidR="008D7772" w:rsidRDefault="008D7772" w:rsidP="009C53E5">
      <w:pPr>
        <w:ind w:left="360"/>
        <w:rPr>
          <w:sz w:val="28"/>
        </w:rPr>
      </w:pPr>
    </w:p>
    <w:p w:rsidR="008D7772" w:rsidRPr="009C53E5" w:rsidRDefault="008D7772" w:rsidP="008D7772">
      <w:pPr>
        <w:ind w:left="360"/>
        <w:rPr>
          <w:sz w:val="28"/>
        </w:rPr>
      </w:pPr>
      <w:r>
        <w:rPr>
          <w:noProof/>
          <w:sz w:val="28"/>
          <w:lang w:val="en-IN" w:eastAsia="en-IN"/>
        </w:rPr>
        <w:drawing>
          <wp:inline distT="0" distB="0" distL="0" distR="0">
            <wp:extent cx="5372100" cy="303487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372100" cy="3034874"/>
                    </a:xfrm>
                    <a:prstGeom prst="rect">
                      <a:avLst/>
                    </a:prstGeom>
                    <a:noFill/>
                    <a:ln w="9525">
                      <a:noFill/>
                      <a:miter lim="800000"/>
                      <a:headEnd/>
                      <a:tailEnd/>
                    </a:ln>
                  </pic:spPr>
                </pic:pic>
              </a:graphicData>
            </a:graphic>
          </wp:inline>
        </w:drawing>
      </w:r>
    </w:p>
    <w:p w:rsidR="009C53E5" w:rsidRDefault="009C53E5" w:rsidP="009C53E5">
      <w:pPr>
        <w:ind w:left="360"/>
        <w:rPr>
          <w:sz w:val="28"/>
        </w:rPr>
      </w:pPr>
    </w:p>
    <w:p w:rsidR="008D7772" w:rsidRPr="009C53E5" w:rsidRDefault="008D7772" w:rsidP="009C53E5">
      <w:pPr>
        <w:ind w:left="360"/>
        <w:rPr>
          <w:sz w:val="28"/>
        </w:rPr>
      </w:pPr>
    </w:p>
    <w:p w:rsidR="00AE0D59" w:rsidRDefault="00922C44" w:rsidP="00BE4FB8">
      <w:pPr>
        <w:pStyle w:val="Heading4"/>
        <w:numPr>
          <w:ilvl w:val="0"/>
          <w:numId w:val="28"/>
        </w:numPr>
        <w:rPr>
          <w:sz w:val="32"/>
          <w:lang w:val="en-IN"/>
        </w:rPr>
      </w:pPr>
      <w:r>
        <w:rPr>
          <w:sz w:val="32"/>
          <w:lang w:val="en-IN"/>
        </w:rPr>
        <w:t>Open market Operations</w:t>
      </w:r>
    </w:p>
    <w:p w:rsidR="00922C44" w:rsidRDefault="00922C44" w:rsidP="00922C44">
      <w:pPr>
        <w:rPr>
          <w:lang w:val="en-IN"/>
        </w:rPr>
      </w:pPr>
    </w:p>
    <w:p w:rsidR="00922C44" w:rsidRPr="00922C44" w:rsidRDefault="00922C44" w:rsidP="00922C44">
      <w:pPr>
        <w:ind w:left="360"/>
        <w:rPr>
          <w:sz w:val="28"/>
          <w:lang w:val="en-IN"/>
        </w:rPr>
      </w:pPr>
      <w:r w:rsidRPr="00922C44">
        <w:rPr>
          <w:sz w:val="28"/>
        </w:rPr>
        <w:t>The</w:t>
      </w:r>
      <w:r>
        <w:rPr>
          <w:sz w:val="28"/>
        </w:rPr>
        <w:t>se include</w:t>
      </w:r>
      <w:r w:rsidRPr="00922C44">
        <w:rPr>
          <w:sz w:val="28"/>
        </w:rPr>
        <w:t xml:space="preserve"> buying and selling of government securities by the Reserve Bank on secondary markets.</w:t>
      </w:r>
    </w:p>
    <w:p w:rsidR="00922C44" w:rsidRDefault="00922C44" w:rsidP="00922C44">
      <w:pPr>
        <w:ind w:left="360"/>
        <w:rPr>
          <w:sz w:val="28"/>
          <w:lang w:val="en-IN"/>
        </w:rPr>
      </w:pPr>
      <w:r w:rsidRPr="00922C44">
        <w:rPr>
          <w:sz w:val="28"/>
          <w:lang w:val="en-IN"/>
        </w:rPr>
        <w:t>These include both outright purchase/sale of government securities for injection/absorption of durable liquidity, respectively</w:t>
      </w:r>
      <w:r>
        <w:rPr>
          <w:sz w:val="28"/>
          <w:lang w:val="en-IN"/>
        </w:rPr>
        <w:t>.</w:t>
      </w:r>
    </w:p>
    <w:p w:rsidR="00BC0FB1" w:rsidRDefault="00BC0FB1" w:rsidP="00922C44">
      <w:pPr>
        <w:ind w:left="360"/>
        <w:rPr>
          <w:sz w:val="28"/>
          <w:lang w:val="en-IN"/>
        </w:rPr>
      </w:pPr>
    </w:p>
    <w:p w:rsidR="00922C44" w:rsidRDefault="00922C44" w:rsidP="00922C44">
      <w:pPr>
        <w:ind w:left="360"/>
        <w:rPr>
          <w:sz w:val="28"/>
          <w:lang w:val="en-IN"/>
        </w:rPr>
      </w:pPr>
      <w:r>
        <w:rPr>
          <w:sz w:val="28"/>
          <w:lang w:val="en-IN"/>
        </w:rPr>
        <w:lastRenderedPageBreak/>
        <w:t xml:space="preserve">As mentioned above the operations follow two pathways. </w:t>
      </w:r>
    </w:p>
    <w:p w:rsidR="00922C44" w:rsidRDefault="00922C44" w:rsidP="00922C44">
      <w:pPr>
        <w:ind w:left="360"/>
        <w:rPr>
          <w:sz w:val="28"/>
          <w:lang w:val="en-IN"/>
        </w:rPr>
      </w:pPr>
      <w:r w:rsidRPr="00922C44">
        <w:rPr>
          <w:b/>
          <w:sz w:val="28"/>
          <w:lang w:val="en-IN"/>
        </w:rPr>
        <w:t>Firstly</w:t>
      </w:r>
      <w:r>
        <w:rPr>
          <w:sz w:val="28"/>
          <w:lang w:val="en-IN"/>
        </w:rPr>
        <w:t>, when there is an excess in supply of money in the economy.</w:t>
      </w:r>
    </w:p>
    <w:p w:rsidR="00922C44" w:rsidRDefault="0039610F" w:rsidP="0039610F">
      <w:pPr>
        <w:ind w:left="360"/>
        <w:jc w:val="center"/>
        <w:rPr>
          <w:sz w:val="28"/>
          <w:lang w:val="en-IN"/>
        </w:rPr>
      </w:pPr>
      <w:r>
        <w:rPr>
          <w:noProof/>
          <w:sz w:val="28"/>
          <w:lang w:val="en-IN" w:eastAsia="en-IN"/>
        </w:rPr>
        <w:drawing>
          <wp:inline distT="0" distB="0" distL="0" distR="0">
            <wp:extent cx="3623100" cy="234761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3629573" cy="2351813"/>
                    </a:xfrm>
                    <a:prstGeom prst="rect">
                      <a:avLst/>
                    </a:prstGeom>
                    <a:noFill/>
                    <a:ln w="9525">
                      <a:noFill/>
                      <a:miter lim="800000"/>
                      <a:headEnd/>
                      <a:tailEnd/>
                    </a:ln>
                  </pic:spPr>
                </pic:pic>
              </a:graphicData>
            </a:graphic>
          </wp:inline>
        </w:drawing>
      </w:r>
    </w:p>
    <w:p w:rsidR="0039610F" w:rsidRDefault="0039610F" w:rsidP="0039610F">
      <w:pPr>
        <w:ind w:left="360"/>
        <w:rPr>
          <w:sz w:val="28"/>
          <w:lang w:val="en-IN"/>
        </w:rPr>
      </w:pPr>
      <w:r>
        <w:rPr>
          <w:sz w:val="28"/>
          <w:lang w:val="en-IN"/>
        </w:rPr>
        <w:t>The RBI issues securities and bonds to the people and the commercial banks on which they are paid some interest amount. The RBI takes up the money which decreases the money supply in the hands of the people. This leads to Inflation control.</w:t>
      </w:r>
    </w:p>
    <w:p w:rsidR="0039610F" w:rsidRDefault="0039610F" w:rsidP="0039610F">
      <w:pPr>
        <w:ind w:left="360"/>
        <w:rPr>
          <w:sz w:val="28"/>
          <w:lang w:val="en-IN"/>
        </w:rPr>
      </w:pPr>
    </w:p>
    <w:p w:rsidR="0039610F" w:rsidRDefault="0039610F" w:rsidP="0039610F">
      <w:pPr>
        <w:ind w:left="360"/>
        <w:rPr>
          <w:sz w:val="28"/>
          <w:lang w:val="en-IN"/>
        </w:rPr>
      </w:pPr>
      <w:r w:rsidRPr="0039610F">
        <w:rPr>
          <w:b/>
          <w:sz w:val="28"/>
          <w:lang w:val="en-IN"/>
        </w:rPr>
        <w:t>Secondly</w:t>
      </w:r>
      <w:r>
        <w:rPr>
          <w:b/>
          <w:sz w:val="28"/>
          <w:lang w:val="en-IN"/>
        </w:rPr>
        <w:t xml:space="preserve">, </w:t>
      </w:r>
      <w:r>
        <w:rPr>
          <w:sz w:val="28"/>
          <w:lang w:val="en-IN"/>
        </w:rPr>
        <w:t>when there is less supply of money in the economy.</w:t>
      </w:r>
    </w:p>
    <w:p w:rsidR="0039610F" w:rsidRPr="0039610F" w:rsidRDefault="0039610F" w:rsidP="0039610F">
      <w:pPr>
        <w:ind w:left="360"/>
        <w:rPr>
          <w:sz w:val="28"/>
          <w:lang w:val="en-IN"/>
        </w:rPr>
      </w:pPr>
      <w:r>
        <w:rPr>
          <w:sz w:val="28"/>
          <w:lang w:val="en-IN"/>
        </w:rPr>
        <w:t xml:space="preserve">Public and banks give up the securities with them and the RBI pays back </w:t>
      </w:r>
      <w:r w:rsidR="00BC0FB1">
        <w:rPr>
          <w:sz w:val="28"/>
          <w:lang w:val="en-IN"/>
        </w:rPr>
        <w:t>so that the spending of the economy increases with the increase in the supply of money, which promotes growth.</w:t>
      </w:r>
    </w:p>
    <w:p w:rsidR="0039610F" w:rsidRDefault="0039610F" w:rsidP="0039610F">
      <w:pPr>
        <w:ind w:left="360"/>
        <w:jc w:val="center"/>
        <w:rPr>
          <w:b/>
          <w:sz w:val="28"/>
          <w:lang w:val="en-IN"/>
        </w:rPr>
      </w:pPr>
      <w:r>
        <w:rPr>
          <w:b/>
          <w:noProof/>
          <w:sz w:val="28"/>
          <w:lang w:val="en-IN" w:eastAsia="en-IN"/>
        </w:rPr>
        <w:drawing>
          <wp:inline distT="0" distB="0" distL="0" distR="0">
            <wp:extent cx="3460750" cy="2190435"/>
            <wp:effectExtent l="1905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3464807" cy="2193003"/>
                    </a:xfrm>
                    <a:prstGeom prst="rect">
                      <a:avLst/>
                    </a:prstGeom>
                    <a:noFill/>
                    <a:ln w="9525">
                      <a:noFill/>
                      <a:miter lim="800000"/>
                      <a:headEnd/>
                      <a:tailEnd/>
                    </a:ln>
                  </pic:spPr>
                </pic:pic>
              </a:graphicData>
            </a:graphic>
          </wp:inline>
        </w:drawing>
      </w:r>
    </w:p>
    <w:p w:rsidR="00BC0FB1" w:rsidRDefault="00BC0FB1" w:rsidP="0039610F">
      <w:pPr>
        <w:ind w:left="360"/>
        <w:jc w:val="center"/>
        <w:rPr>
          <w:b/>
          <w:sz w:val="28"/>
          <w:lang w:val="en-IN"/>
        </w:rPr>
      </w:pPr>
    </w:p>
    <w:p w:rsidR="00BC0FB1" w:rsidRDefault="00BC0FB1" w:rsidP="00BE4FB8">
      <w:pPr>
        <w:pStyle w:val="Heading4"/>
        <w:numPr>
          <w:ilvl w:val="0"/>
          <w:numId w:val="27"/>
        </w:numPr>
        <w:rPr>
          <w:sz w:val="32"/>
        </w:rPr>
      </w:pPr>
      <w:r w:rsidRPr="00BC0FB1">
        <w:rPr>
          <w:sz w:val="32"/>
        </w:rPr>
        <w:lastRenderedPageBreak/>
        <w:t>Marginal Standing Facility</w:t>
      </w:r>
    </w:p>
    <w:p w:rsidR="00BC0FB1" w:rsidRPr="00BC0FB1" w:rsidRDefault="00BC0FB1" w:rsidP="00BC0FB1">
      <w:pPr>
        <w:rPr>
          <w:lang w:val="en-IN"/>
        </w:rPr>
      </w:pPr>
    </w:p>
    <w:p w:rsidR="00000000" w:rsidRPr="00BC0FB1" w:rsidRDefault="00DB0A05" w:rsidP="00BC0FB1">
      <w:pPr>
        <w:numPr>
          <w:ilvl w:val="0"/>
          <w:numId w:val="26"/>
        </w:numPr>
        <w:rPr>
          <w:sz w:val="28"/>
          <w:lang w:val="en-IN"/>
        </w:rPr>
      </w:pPr>
      <w:r w:rsidRPr="00BC0FB1">
        <w:rPr>
          <w:sz w:val="28"/>
        </w:rPr>
        <w:t>Marginal Standing Facility is a new Liquidity Adjustment Facility (LAF) window created by RBI in its credit policy of May</w:t>
      </w:r>
      <w:r w:rsidRPr="00BC0FB1">
        <w:rPr>
          <w:sz w:val="28"/>
        </w:rPr>
        <w:t xml:space="preserve"> 2011. </w:t>
      </w:r>
    </w:p>
    <w:p w:rsidR="00000000" w:rsidRPr="00BC0FB1" w:rsidRDefault="00DB0A05" w:rsidP="00BC0FB1">
      <w:pPr>
        <w:numPr>
          <w:ilvl w:val="0"/>
          <w:numId w:val="26"/>
        </w:numPr>
        <w:rPr>
          <w:sz w:val="28"/>
          <w:lang w:val="en-IN"/>
        </w:rPr>
      </w:pPr>
      <w:r w:rsidRPr="00BC0FB1">
        <w:rPr>
          <w:sz w:val="28"/>
        </w:rPr>
        <w:t xml:space="preserve">MSF is the rate at which the banks are able to borrow overnight funds from RBI against the approved government securities. </w:t>
      </w:r>
    </w:p>
    <w:p w:rsidR="00000000" w:rsidRPr="00BC0FB1" w:rsidRDefault="00DB0A05" w:rsidP="00BC0FB1">
      <w:pPr>
        <w:numPr>
          <w:ilvl w:val="0"/>
          <w:numId w:val="26"/>
        </w:numPr>
        <w:rPr>
          <w:sz w:val="28"/>
          <w:lang w:val="en-IN"/>
        </w:rPr>
      </w:pPr>
      <w:r w:rsidRPr="00BC0FB1">
        <w:rPr>
          <w:sz w:val="28"/>
          <w:lang w:val="en-IN"/>
        </w:rPr>
        <w:t>The amount depends on their Statutory Liquidity Ratio (SLR) portfolio up to a limit (currently two per cent of their net d</w:t>
      </w:r>
      <w:r w:rsidRPr="00BC0FB1">
        <w:rPr>
          <w:sz w:val="28"/>
          <w:lang w:val="en-IN"/>
        </w:rPr>
        <w:t>emand and time liabilities deposits) at a penal rate of interest.</w:t>
      </w:r>
    </w:p>
    <w:p w:rsidR="00000000" w:rsidRPr="00BC0FB1" w:rsidRDefault="00DB0A05" w:rsidP="00BC0FB1">
      <w:pPr>
        <w:numPr>
          <w:ilvl w:val="0"/>
          <w:numId w:val="26"/>
        </w:numPr>
        <w:rPr>
          <w:sz w:val="28"/>
          <w:lang w:val="en-IN"/>
        </w:rPr>
      </w:pPr>
      <w:r w:rsidRPr="00BC0FB1">
        <w:rPr>
          <w:b/>
          <w:bCs/>
          <w:sz w:val="28"/>
        </w:rPr>
        <w:t xml:space="preserve">The question is </w:t>
      </w:r>
      <w:r w:rsidRPr="00BC0FB1">
        <w:rPr>
          <w:sz w:val="28"/>
        </w:rPr>
        <w:t>– Banks are already able t</w:t>
      </w:r>
      <w:r w:rsidR="00BC0FB1">
        <w:rPr>
          <w:sz w:val="28"/>
        </w:rPr>
        <w:t>o borrow from RBI via Repo Rate and bank rate</w:t>
      </w:r>
      <w:r w:rsidRPr="00BC0FB1">
        <w:rPr>
          <w:sz w:val="28"/>
        </w:rPr>
        <w:t xml:space="preserve"> then why MSF is needed? </w:t>
      </w:r>
    </w:p>
    <w:p w:rsidR="00BC0FB1" w:rsidRDefault="00BC0FB1" w:rsidP="00BC0FB1">
      <w:pPr>
        <w:ind w:left="720"/>
        <w:rPr>
          <w:bCs/>
          <w:sz w:val="28"/>
        </w:rPr>
      </w:pPr>
      <w:r>
        <w:rPr>
          <w:bCs/>
          <w:sz w:val="28"/>
        </w:rPr>
        <w:t xml:space="preserve">Through this facility the commercial banks can borrow money from the RBI overnight under certain emergency conditions at rates slightly higher than the repo rate. </w:t>
      </w:r>
    </w:p>
    <w:p w:rsidR="002120AD" w:rsidRDefault="002120AD" w:rsidP="00BC0FB1">
      <w:pPr>
        <w:ind w:left="720"/>
        <w:rPr>
          <w:bCs/>
          <w:sz w:val="28"/>
        </w:rPr>
      </w:pPr>
    </w:p>
    <w:p w:rsidR="002120AD" w:rsidRDefault="002120AD" w:rsidP="002120AD">
      <w:pPr>
        <w:ind w:left="720"/>
        <w:rPr>
          <w:bCs/>
          <w:sz w:val="28"/>
        </w:rPr>
      </w:pPr>
      <w:r>
        <w:rPr>
          <w:bCs/>
          <w:noProof/>
          <w:sz w:val="28"/>
          <w:lang w:val="en-IN" w:eastAsia="en-IN"/>
        </w:rPr>
        <w:drawing>
          <wp:inline distT="0" distB="0" distL="0" distR="0">
            <wp:extent cx="5111750" cy="37592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5115098" cy="3761662"/>
                    </a:xfrm>
                    <a:prstGeom prst="rect">
                      <a:avLst/>
                    </a:prstGeom>
                    <a:noFill/>
                    <a:ln w="9525">
                      <a:noFill/>
                      <a:miter lim="800000"/>
                      <a:headEnd/>
                      <a:tailEnd/>
                    </a:ln>
                  </pic:spPr>
                </pic:pic>
              </a:graphicData>
            </a:graphic>
          </wp:inline>
        </w:drawing>
      </w:r>
    </w:p>
    <w:p w:rsidR="00BC0FB1" w:rsidRDefault="00BC0FB1" w:rsidP="00BC0FB1">
      <w:pPr>
        <w:ind w:left="720"/>
        <w:rPr>
          <w:bCs/>
          <w:sz w:val="28"/>
        </w:rPr>
      </w:pPr>
    </w:p>
    <w:p w:rsidR="00BC0FB1" w:rsidRDefault="00BC0FB1" w:rsidP="00BC0FB1">
      <w:pPr>
        <w:pStyle w:val="Heading3"/>
        <w:rPr>
          <w:sz w:val="32"/>
          <w:lang w:val="en-IN"/>
        </w:rPr>
      </w:pPr>
      <w:r>
        <w:rPr>
          <w:sz w:val="32"/>
          <w:lang w:val="en-IN"/>
        </w:rPr>
        <w:t>Conclusion</w:t>
      </w:r>
    </w:p>
    <w:p w:rsidR="00BC0FB1" w:rsidRDefault="00BC0FB1" w:rsidP="00BC0FB1">
      <w:pPr>
        <w:rPr>
          <w:lang w:val="en-IN"/>
        </w:rPr>
      </w:pPr>
    </w:p>
    <w:p w:rsidR="00BC0FB1" w:rsidRDefault="00BC0FB1" w:rsidP="00BC0FB1">
      <w:pPr>
        <w:rPr>
          <w:sz w:val="28"/>
          <w:lang w:val="en-IN"/>
        </w:rPr>
      </w:pPr>
      <w:r>
        <w:rPr>
          <w:sz w:val="28"/>
          <w:lang w:val="en-IN"/>
        </w:rPr>
        <w:t>So, it is clear from the above discussion that inflation control and growth are like the two faces of the coin.</w:t>
      </w:r>
    </w:p>
    <w:p w:rsidR="00BC0FB1" w:rsidRDefault="00BC0FB1" w:rsidP="00BC0FB1">
      <w:pPr>
        <w:rPr>
          <w:sz w:val="28"/>
          <w:lang w:val="en-IN"/>
        </w:rPr>
      </w:pPr>
      <w:r>
        <w:rPr>
          <w:sz w:val="28"/>
          <w:lang w:val="en-IN"/>
        </w:rPr>
        <w:t>That is, one can only be achieved at the expanse of another.</w:t>
      </w:r>
    </w:p>
    <w:p w:rsidR="00BC0FB1" w:rsidRDefault="00BC0FB1" w:rsidP="00BC0FB1">
      <w:pPr>
        <w:rPr>
          <w:sz w:val="28"/>
          <w:lang w:val="en-IN"/>
        </w:rPr>
      </w:pPr>
      <w:r>
        <w:rPr>
          <w:sz w:val="28"/>
          <w:lang w:val="en-IN"/>
        </w:rPr>
        <w:t>If one monetary policy tends to control inflation then growth will suffer and if monetary policy tends to increase economic growth then inflation will follow.</w:t>
      </w:r>
    </w:p>
    <w:p w:rsidR="00BC0FB1" w:rsidRDefault="00BC0FB1" w:rsidP="00BC0FB1">
      <w:pPr>
        <w:rPr>
          <w:sz w:val="28"/>
          <w:lang w:val="en-IN"/>
        </w:rPr>
      </w:pPr>
      <w:r>
        <w:rPr>
          <w:sz w:val="28"/>
          <w:lang w:val="en-IN"/>
        </w:rPr>
        <w:t>Even in our country RBI likes to avoid rate cuts and control inflation, whereas, the central government like to cut rates and promote economic growth.</w:t>
      </w:r>
    </w:p>
    <w:p w:rsidR="00BC0FB1" w:rsidRDefault="00BC0FB1"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r>
        <w:rPr>
          <w:sz w:val="28"/>
          <w:lang w:val="en-IN"/>
        </w:rPr>
        <w:br/>
      </w: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BC0FB1">
      <w:pPr>
        <w:rPr>
          <w:sz w:val="28"/>
          <w:lang w:val="en-IN"/>
        </w:rPr>
      </w:pPr>
    </w:p>
    <w:p w:rsidR="002120AD" w:rsidRDefault="002120AD" w:rsidP="002120AD">
      <w:pPr>
        <w:pStyle w:val="Heading3"/>
        <w:rPr>
          <w:sz w:val="32"/>
          <w:lang w:val="en-IN"/>
        </w:rPr>
      </w:pPr>
      <w:r>
        <w:rPr>
          <w:sz w:val="32"/>
          <w:lang w:val="en-IN"/>
        </w:rPr>
        <w:lastRenderedPageBreak/>
        <w:t>Bibliography</w:t>
      </w:r>
    </w:p>
    <w:p w:rsidR="002120AD" w:rsidRDefault="002120AD" w:rsidP="002120AD">
      <w:pPr>
        <w:rPr>
          <w:lang w:val="en-IN"/>
        </w:rPr>
      </w:pPr>
    </w:p>
    <w:p w:rsidR="002120AD" w:rsidRPr="002120AD" w:rsidRDefault="002120AD" w:rsidP="00BE4FB8">
      <w:pPr>
        <w:pStyle w:val="ListParagraph"/>
        <w:numPr>
          <w:ilvl w:val="0"/>
          <w:numId w:val="30"/>
        </w:numPr>
        <w:rPr>
          <w:lang w:val="en-IN"/>
        </w:rPr>
      </w:pPr>
      <w:r w:rsidRPr="002120AD">
        <w:rPr>
          <w:sz w:val="28"/>
          <w:lang w:val="en-IN"/>
        </w:rPr>
        <w:t>www.rbi.org.in</w:t>
      </w:r>
    </w:p>
    <w:p w:rsidR="002120AD" w:rsidRPr="002120AD" w:rsidRDefault="002120AD" w:rsidP="00BE4FB8">
      <w:pPr>
        <w:pStyle w:val="ListParagraph"/>
        <w:numPr>
          <w:ilvl w:val="0"/>
          <w:numId w:val="30"/>
        </w:numPr>
        <w:rPr>
          <w:lang w:val="en-IN"/>
        </w:rPr>
      </w:pPr>
      <w:r w:rsidRPr="002120AD">
        <w:rPr>
          <w:sz w:val="28"/>
          <w:lang w:val="en-IN"/>
        </w:rPr>
        <w:t>www.wikipedia.org</w:t>
      </w:r>
    </w:p>
    <w:p w:rsidR="002120AD" w:rsidRPr="002120AD" w:rsidRDefault="002120AD" w:rsidP="00BE4FB8">
      <w:pPr>
        <w:pStyle w:val="ListParagraph"/>
        <w:numPr>
          <w:ilvl w:val="0"/>
          <w:numId w:val="30"/>
        </w:numPr>
        <w:rPr>
          <w:lang w:val="en-IN"/>
        </w:rPr>
      </w:pPr>
      <w:r w:rsidRPr="002120AD">
        <w:rPr>
          <w:sz w:val="28"/>
          <w:lang w:val="en-IN"/>
        </w:rPr>
        <w:t>www.craytheon.com</w:t>
      </w:r>
    </w:p>
    <w:p w:rsidR="002120AD" w:rsidRPr="002120AD" w:rsidRDefault="002120AD" w:rsidP="00BE4FB8">
      <w:pPr>
        <w:pStyle w:val="ListParagraph"/>
        <w:numPr>
          <w:ilvl w:val="0"/>
          <w:numId w:val="30"/>
        </w:numPr>
        <w:rPr>
          <w:lang w:val="en-IN"/>
        </w:rPr>
      </w:pPr>
      <w:r w:rsidRPr="002120AD">
        <w:rPr>
          <w:sz w:val="28"/>
          <w:lang w:val="en-IN"/>
        </w:rPr>
        <w:t>www.tradingeconomics.com</w:t>
      </w:r>
    </w:p>
    <w:p w:rsidR="002120AD" w:rsidRPr="002120AD" w:rsidRDefault="002120AD" w:rsidP="002120AD">
      <w:pPr>
        <w:pStyle w:val="ListParagraph"/>
        <w:rPr>
          <w:lang w:val="en-IN"/>
        </w:rPr>
      </w:pPr>
    </w:p>
    <w:p w:rsidR="00BC0FB1" w:rsidRPr="00BC0FB1" w:rsidRDefault="00BC0FB1" w:rsidP="00BC0FB1">
      <w:pPr>
        <w:rPr>
          <w:sz w:val="28"/>
          <w:lang w:val="en-IN"/>
        </w:rPr>
      </w:pPr>
    </w:p>
    <w:p w:rsidR="00BC0FB1" w:rsidRPr="00BC0FB1" w:rsidRDefault="00BC0FB1" w:rsidP="00BC0FB1">
      <w:pPr>
        <w:ind w:left="360"/>
        <w:rPr>
          <w:sz w:val="28"/>
          <w:lang w:val="en-IN"/>
        </w:rPr>
      </w:pPr>
    </w:p>
    <w:sectPr w:rsidR="00BC0FB1" w:rsidRPr="00BC0FB1" w:rsidSect="00CB0F30">
      <w:footerReference w:type="even" r:id="rId25"/>
      <w:footerReference w:type="default" r:id="rId26"/>
      <w:pgSz w:w="12240" w:h="15840" w:code="1"/>
      <w:pgMar w:top="1440" w:right="1440" w:bottom="1440" w:left="1440" w:header="720" w:footer="720"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0A05" w:rsidRDefault="00DB0A05">
      <w:pPr>
        <w:spacing w:after="0" w:line="240" w:lineRule="auto"/>
      </w:pPr>
      <w:r>
        <w:separator/>
      </w:r>
    </w:p>
  </w:endnote>
  <w:endnote w:type="continuationSeparator" w:id="1">
    <w:p w:rsidR="00DB0A05" w:rsidRDefault="00DB0A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F30" w:rsidRDefault="005C5777">
    <w:pPr>
      <w:pStyle w:val="Footer"/>
    </w:pPr>
    <w:r w:rsidRPr="005C5777">
      <w:rPr>
        <w:noProof/>
        <w:lang w:eastAsia="ja-JP"/>
      </w:rPr>
      <w:pict>
        <v:rect id="_x0000_s2071" style="position:absolute;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CB0F30" w:rsidRDefault="005C577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201965352"/>
                    <w:placeholder>
                      <w:docPart w:val="8A6AB96A7A49429CA1AE2CA799F02FC3"/>
                    </w:placeholder>
                    <w:dataBinding w:prefixMappings="xmlns:ns0='http://schemas.openxmlformats.org/package/2006/metadata/core-properties' xmlns:ns1='http://purl.org/dc/elements/1.1/'" w:xpath="/ns0:coreProperties[1]/ns1:title[1]" w:storeItemID="{6C3C8BC8-F283-45AE-878A-BAB7291924A1}"/>
                    <w:text/>
                  </w:sdtPr>
                  <w:sdtContent>
                    <w:r w:rsidR="00E25AC8">
                      <w:rPr>
                        <w:rFonts w:asciiTheme="majorHAnsi" w:hAnsiTheme="majorHAnsi"/>
                        <w:color w:val="7F7F7F" w:themeColor="text1" w:themeTint="80"/>
                        <w:sz w:val="20"/>
                        <w:lang w:val="en-IN"/>
                      </w:rPr>
                      <w:t>Monetary Policy</w:t>
                    </w:r>
                  </w:sdtContent>
                </w:sdt>
                <w:r w:rsidR="005532A6">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201965362"/>
                    <w:placeholder>
                      <w:docPart w:val="9420537367E341DA8E5F96B609054F41"/>
                    </w:placeholder>
                    <w:dataBinding w:prefixMappings="xmlns:ns0='http://schemas.microsoft.com/office/2006/coverPageProps'" w:xpath="/ns0:CoverPageProperties[1]/ns0:PublishDate[1]" w:storeItemID="{55AF091B-3C7A-41E3-B477-F2FDAA23CFDA}"/>
                    <w:date w:fullDate="2017-04-07T00:00:00Z">
                      <w:dateFormat w:val="M/d/yyyy"/>
                      <w:lid w:val="en-US"/>
                      <w:storeMappedDataAs w:val="dateTime"/>
                      <w:calendar w:val="gregorian"/>
                    </w:date>
                  </w:sdtPr>
                  <w:sdtContent>
                    <w:r w:rsidR="00456F55">
                      <w:rPr>
                        <w:rFonts w:asciiTheme="majorHAnsi" w:hAnsiTheme="majorHAnsi"/>
                        <w:color w:val="7F7F7F" w:themeColor="text1" w:themeTint="80"/>
                        <w:sz w:val="20"/>
                      </w:rPr>
                      <w:t>4/7/2017</w:t>
                    </w:r>
                  </w:sdtContent>
                </w:sdt>
                <w:r w:rsidR="005532A6">
                  <w:rPr>
                    <w:rFonts w:asciiTheme="majorHAnsi" w:hAnsiTheme="majorHAnsi"/>
                    <w:color w:val="7F7F7F" w:themeColor="text1" w:themeTint="80"/>
                    <w:sz w:val="20"/>
                  </w:rPr>
                  <w:t xml:space="preserve"> </w:t>
                </w:r>
              </w:p>
            </w:txbxContent>
          </v:textbox>
          <w10:wrap anchorx="page" anchory="margin"/>
        </v:rect>
      </w:pict>
    </w:r>
    <w:r w:rsidRPr="005C5777">
      <w:rPr>
        <w:noProof/>
        <w:lang w:eastAsia="ja-JP"/>
      </w:rPr>
      <w:pict>
        <v:roundrect id="_x0000_s2072" style="position:absolute;margin-left:0;margin-top:0;width:562.05pt;height:743.45pt;z-index:25167462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5C5777">
      <w:rPr>
        <w:noProof/>
        <w:lang w:eastAsia="ja-JP"/>
      </w:rPr>
      <w:pict>
        <v:oval id="_x0000_s2070" style="position:absolute;margin-left:0;margin-top:0;width:41pt;height:41pt;z-index:251672576;mso-position-horizontal:left;mso-position-horizontal-relative:right-margin-area;mso-position-vertical:top;mso-position-vertical-relative:bottom-margin-area;v-text-anchor:middle" o:allowincell="f" fillcolor="#d34817 [3204]" stroked="f">
          <v:textbox style="mso-next-textbox:#_x0000_s2070" inset="0,0,0,0">
            <w:txbxContent>
              <w:p w:rsidR="00CB0F30" w:rsidRDefault="005C5777">
                <w:pPr>
                  <w:pStyle w:val="NoSpacing"/>
                  <w:jc w:val="center"/>
                  <w:rPr>
                    <w:color w:val="FFFFFF" w:themeColor="background1"/>
                    <w:sz w:val="40"/>
                    <w:szCs w:val="40"/>
                  </w:rPr>
                </w:pPr>
                <w:fldSimple w:instr=" PAGE  \* Arabic  \* MERGEFORMAT ">
                  <w:r w:rsidR="00D66FC6" w:rsidRPr="00D66FC6">
                    <w:rPr>
                      <w:noProof/>
                      <w:color w:val="FFFFFF" w:themeColor="background1"/>
                      <w:sz w:val="40"/>
                      <w:szCs w:val="40"/>
                    </w:rPr>
                    <w:t>8</w:t>
                  </w:r>
                </w:fldSimple>
              </w:p>
            </w:txbxContent>
          </v:textbox>
          <w10:wrap anchorx="page" anchory="page"/>
        </v:oval>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0F30" w:rsidRDefault="005C5777">
    <w:pPr>
      <w:rPr>
        <w:sz w:val="20"/>
      </w:rPr>
    </w:pPr>
    <w:r w:rsidRPr="005C5777">
      <w:rPr>
        <w:noProof/>
        <w:sz w:val="10"/>
        <w:szCs w:val="10"/>
      </w:rPr>
      <w:pict>
        <v:rect id="_x0000_s2069" style="position:absolute;margin-left:-344.7pt;margin-top:0;width:46.85pt;height:9in;z-index:251670528;mso-width-percent:500;mso-height-percent:1000;mso-position-horizontal:right;mso-position-horizontal-relative:lef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CB0F30" w:rsidRDefault="005C5777">
                <w:pPr>
                  <w:pStyle w:val="NoSpacing"/>
                  <w:rPr>
                    <w:rFonts w:asciiTheme="majorHAnsi" w:hAnsiTheme="majorHAnsi"/>
                    <w:color w:val="7F7F7F" w:themeColor="text1" w:themeTint="80"/>
                    <w:sz w:val="20"/>
                  </w:rPr>
                </w:pPr>
                <w:sdt>
                  <w:sdtPr>
                    <w:rPr>
                      <w:rFonts w:asciiTheme="majorHAnsi" w:hAnsiTheme="majorHAnsi"/>
                      <w:color w:val="7F7F7F" w:themeColor="text1" w:themeTint="80"/>
                      <w:sz w:val="20"/>
                    </w:rPr>
                    <w:alias w:val="Title"/>
                    <w:id w:val="805429516"/>
                    <w:placeholder>
                      <w:docPart w:val="6046910439164EC99936544C4121F0F2"/>
                    </w:placeholder>
                    <w:dataBinding w:prefixMappings="xmlns:ns0='http://schemas.openxmlformats.org/package/2006/metadata/core-properties' xmlns:ns1='http://purl.org/dc/elements/1.1/'" w:xpath="/ns0:coreProperties[1]/ns1:title[1]" w:storeItemID="{6C3C8BC8-F283-45AE-878A-BAB7291924A1}"/>
                    <w:text/>
                  </w:sdtPr>
                  <w:sdtContent>
                    <w:r w:rsidR="00E25AC8">
                      <w:rPr>
                        <w:rFonts w:asciiTheme="majorHAnsi" w:hAnsiTheme="majorHAnsi"/>
                        <w:color w:val="7F7F7F" w:themeColor="text1" w:themeTint="80"/>
                        <w:sz w:val="20"/>
                        <w:lang w:val="en-IN"/>
                      </w:rPr>
                      <w:t>Monetary Policy</w:t>
                    </w:r>
                  </w:sdtContent>
                </w:sdt>
                <w:r w:rsidR="005532A6">
                  <w:rPr>
                    <w:rFonts w:asciiTheme="majorHAnsi" w:hAnsiTheme="majorHAnsi"/>
                    <w:color w:val="7F7F7F" w:themeColor="text1" w:themeTint="80"/>
                    <w:sz w:val="20"/>
                  </w:rPr>
                  <w:t xml:space="preserve"> | </w:t>
                </w:r>
                <w:sdt>
                  <w:sdtPr>
                    <w:rPr>
                      <w:rFonts w:asciiTheme="majorHAnsi" w:hAnsiTheme="majorHAnsi"/>
                      <w:color w:val="7F7F7F" w:themeColor="text1" w:themeTint="80"/>
                      <w:sz w:val="20"/>
                    </w:rPr>
                    <w:alias w:val="Date"/>
                    <w:id w:val="805429517"/>
                    <w:placeholder>
                      <w:docPart w:val="218442E54CC740A4B0A53A3F854FA0BB"/>
                    </w:placeholder>
                    <w:dataBinding w:prefixMappings="xmlns:ns0='http://schemas.microsoft.com/office/2006/coverPageProps'" w:xpath="/ns0:CoverPageProperties[1]/ns0:PublishDate[1]" w:storeItemID="{55AF091B-3C7A-41E3-B477-F2FDAA23CFDA}"/>
                    <w:date w:fullDate="2017-04-07T00:00:00Z">
                      <w:dateFormat w:val="M/d/yyyy"/>
                      <w:lid w:val="en-US"/>
                      <w:storeMappedDataAs w:val="dateTime"/>
                      <w:calendar w:val="gregorian"/>
                    </w:date>
                  </w:sdtPr>
                  <w:sdtContent>
                    <w:r w:rsidR="00456F55">
                      <w:rPr>
                        <w:rFonts w:asciiTheme="majorHAnsi" w:hAnsiTheme="majorHAnsi"/>
                        <w:color w:val="7F7F7F" w:themeColor="text1" w:themeTint="80"/>
                        <w:sz w:val="20"/>
                      </w:rPr>
                      <w:t>4/7/2017</w:t>
                    </w:r>
                  </w:sdtContent>
                </w:sdt>
                <w:r w:rsidR="005532A6">
                  <w:rPr>
                    <w:rFonts w:asciiTheme="majorHAnsi" w:hAnsiTheme="majorHAnsi"/>
                    <w:color w:val="7F7F7F" w:themeColor="text1" w:themeTint="80"/>
                    <w:sz w:val="20"/>
                  </w:rPr>
                  <w:t xml:space="preserve"> </w:t>
                </w:r>
              </w:p>
            </w:txbxContent>
          </v:textbox>
          <w10:wrap anchorx="margin" anchory="margin"/>
        </v:rect>
      </w:pict>
    </w:r>
    <w:r w:rsidRPr="005C5777">
      <w:rPr>
        <w:noProof/>
        <w:sz w:val="20"/>
        <w:lang w:eastAsia="ja-JP"/>
      </w:rPr>
      <w:pict>
        <v:roundrect id="_x0000_s2068" style="position:absolute;margin-left:0;margin-top:0;width:562.05pt;height:743.45pt;z-index:251669504;mso-width-percent:920;mso-height-percent:940;mso-position-horizontal:center;mso-position-horizontal-relative:page;mso-position-vertical:center;mso-position-vertical-relative:page;mso-width-percent:920;mso-height-percent:940" arcsize="2637f" o:allowincell="f" filled="f" fillcolor="black" strokecolor="black [3213]" strokeweight="1pt">
          <v:fill color2="#272727 [2749]" type="pattern"/>
          <w10:wrap anchorx="page" anchory="page"/>
        </v:roundrect>
      </w:pict>
    </w:r>
    <w:r w:rsidRPr="005C5777">
      <w:rPr>
        <w:noProof/>
        <w:sz w:val="20"/>
        <w:lang w:eastAsia="ja-JP"/>
      </w:rPr>
      <w:pict>
        <v:oval id="_x0000_s2067" style="position:absolute;margin-left:61.45pt;margin-top:0;width:41pt;height:41pt;z-index:251668480;mso-position-horizontal:right;mso-position-horizontal-relative:left-margin-area;mso-position-vertical:top;mso-position-vertical-relative:bottom-margin-area;v-text-anchor:middle" o:allowincell="f" fillcolor="#d34817 [3204]" stroked="f">
          <v:textbox style="mso-next-textbox:#_x0000_s2067" inset="0,0,0,0">
            <w:txbxContent>
              <w:p w:rsidR="00CB0F30" w:rsidRDefault="005C5777">
                <w:pPr>
                  <w:pStyle w:val="NoSpacing"/>
                  <w:jc w:val="center"/>
                  <w:rPr>
                    <w:color w:val="FFFFFF" w:themeColor="background1"/>
                    <w:sz w:val="40"/>
                    <w:szCs w:val="40"/>
                  </w:rPr>
                </w:pPr>
                <w:fldSimple w:instr=" PAGE  \* Arabic  \* MERGEFORMAT ">
                  <w:r w:rsidR="00D66FC6" w:rsidRPr="00D66FC6">
                    <w:rPr>
                      <w:noProof/>
                      <w:color w:val="FFFFFF" w:themeColor="background1"/>
                      <w:sz w:val="40"/>
                      <w:szCs w:val="40"/>
                    </w:rPr>
                    <w:t>9</w:t>
                  </w:r>
                </w:fldSimple>
              </w:p>
            </w:txbxContent>
          </v:textbox>
          <w10:wrap anchorx="margin" anchory="page"/>
        </v:oval>
      </w:pict>
    </w:r>
  </w:p>
  <w:p w:rsidR="00CB0F30" w:rsidRDefault="00CB0F30">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0A05" w:rsidRDefault="00DB0A05">
      <w:pPr>
        <w:spacing w:after="0" w:line="240" w:lineRule="auto"/>
      </w:pPr>
      <w:r>
        <w:separator/>
      </w:r>
    </w:p>
  </w:footnote>
  <w:footnote w:type="continuationSeparator" w:id="1">
    <w:p w:rsidR="00DB0A05" w:rsidRDefault="00DB0A0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nsid w:val="00D76AA7"/>
    <w:multiLevelType w:val="hybridMultilevel"/>
    <w:tmpl w:val="C728C2FA"/>
    <w:lvl w:ilvl="0" w:tplc="82B023F4">
      <w:start w:val="1"/>
      <w:numFmt w:val="bullet"/>
      <w:lvlText w:val=""/>
      <w:lvlJc w:val="left"/>
      <w:pPr>
        <w:tabs>
          <w:tab w:val="num" w:pos="720"/>
        </w:tabs>
        <w:ind w:left="720" w:hanging="360"/>
      </w:pPr>
      <w:rPr>
        <w:rFonts w:ascii="Wingdings" w:hAnsi="Wingdings" w:hint="default"/>
      </w:rPr>
    </w:lvl>
    <w:lvl w:ilvl="1" w:tplc="C566802C" w:tentative="1">
      <w:start w:val="1"/>
      <w:numFmt w:val="bullet"/>
      <w:lvlText w:val=""/>
      <w:lvlJc w:val="left"/>
      <w:pPr>
        <w:tabs>
          <w:tab w:val="num" w:pos="1440"/>
        </w:tabs>
        <w:ind w:left="1440" w:hanging="360"/>
      </w:pPr>
      <w:rPr>
        <w:rFonts w:ascii="Wingdings" w:hAnsi="Wingdings" w:hint="default"/>
      </w:rPr>
    </w:lvl>
    <w:lvl w:ilvl="2" w:tplc="88B05252" w:tentative="1">
      <w:start w:val="1"/>
      <w:numFmt w:val="bullet"/>
      <w:lvlText w:val=""/>
      <w:lvlJc w:val="left"/>
      <w:pPr>
        <w:tabs>
          <w:tab w:val="num" w:pos="2160"/>
        </w:tabs>
        <w:ind w:left="2160" w:hanging="360"/>
      </w:pPr>
      <w:rPr>
        <w:rFonts w:ascii="Wingdings" w:hAnsi="Wingdings" w:hint="default"/>
      </w:rPr>
    </w:lvl>
    <w:lvl w:ilvl="3" w:tplc="ABC660CE" w:tentative="1">
      <w:start w:val="1"/>
      <w:numFmt w:val="bullet"/>
      <w:lvlText w:val=""/>
      <w:lvlJc w:val="left"/>
      <w:pPr>
        <w:tabs>
          <w:tab w:val="num" w:pos="2880"/>
        </w:tabs>
        <w:ind w:left="2880" w:hanging="360"/>
      </w:pPr>
      <w:rPr>
        <w:rFonts w:ascii="Wingdings" w:hAnsi="Wingdings" w:hint="default"/>
      </w:rPr>
    </w:lvl>
    <w:lvl w:ilvl="4" w:tplc="1876C06A" w:tentative="1">
      <w:start w:val="1"/>
      <w:numFmt w:val="bullet"/>
      <w:lvlText w:val=""/>
      <w:lvlJc w:val="left"/>
      <w:pPr>
        <w:tabs>
          <w:tab w:val="num" w:pos="3600"/>
        </w:tabs>
        <w:ind w:left="3600" w:hanging="360"/>
      </w:pPr>
      <w:rPr>
        <w:rFonts w:ascii="Wingdings" w:hAnsi="Wingdings" w:hint="default"/>
      </w:rPr>
    </w:lvl>
    <w:lvl w:ilvl="5" w:tplc="48FA0470" w:tentative="1">
      <w:start w:val="1"/>
      <w:numFmt w:val="bullet"/>
      <w:lvlText w:val=""/>
      <w:lvlJc w:val="left"/>
      <w:pPr>
        <w:tabs>
          <w:tab w:val="num" w:pos="4320"/>
        </w:tabs>
        <w:ind w:left="4320" w:hanging="360"/>
      </w:pPr>
      <w:rPr>
        <w:rFonts w:ascii="Wingdings" w:hAnsi="Wingdings" w:hint="default"/>
      </w:rPr>
    </w:lvl>
    <w:lvl w:ilvl="6" w:tplc="76E0FD1C" w:tentative="1">
      <w:start w:val="1"/>
      <w:numFmt w:val="bullet"/>
      <w:lvlText w:val=""/>
      <w:lvlJc w:val="left"/>
      <w:pPr>
        <w:tabs>
          <w:tab w:val="num" w:pos="5040"/>
        </w:tabs>
        <w:ind w:left="5040" w:hanging="360"/>
      </w:pPr>
      <w:rPr>
        <w:rFonts w:ascii="Wingdings" w:hAnsi="Wingdings" w:hint="default"/>
      </w:rPr>
    </w:lvl>
    <w:lvl w:ilvl="7" w:tplc="AD04F724" w:tentative="1">
      <w:start w:val="1"/>
      <w:numFmt w:val="bullet"/>
      <w:lvlText w:val=""/>
      <w:lvlJc w:val="left"/>
      <w:pPr>
        <w:tabs>
          <w:tab w:val="num" w:pos="5760"/>
        </w:tabs>
        <w:ind w:left="5760" w:hanging="360"/>
      </w:pPr>
      <w:rPr>
        <w:rFonts w:ascii="Wingdings" w:hAnsi="Wingdings" w:hint="default"/>
      </w:rPr>
    </w:lvl>
    <w:lvl w:ilvl="8" w:tplc="AB2426B4" w:tentative="1">
      <w:start w:val="1"/>
      <w:numFmt w:val="bullet"/>
      <w:lvlText w:val=""/>
      <w:lvlJc w:val="left"/>
      <w:pPr>
        <w:tabs>
          <w:tab w:val="num" w:pos="6480"/>
        </w:tabs>
        <w:ind w:left="6480" w:hanging="360"/>
      </w:pPr>
      <w:rPr>
        <w:rFonts w:ascii="Wingdings" w:hAnsi="Wingdings" w:hint="default"/>
      </w:rPr>
    </w:lvl>
  </w:abstractNum>
  <w:abstractNum w:abstractNumId="6">
    <w:nsid w:val="0A690950"/>
    <w:multiLevelType w:val="hybridMultilevel"/>
    <w:tmpl w:val="5A40C20E"/>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34563EB"/>
    <w:multiLevelType w:val="hybridMultilevel"/>
    <w:tmpl w:val="5AE0973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7721C82"/>
    <w:multiLevelType w:val="hybridMultilevel"/>
    <w:tmpl w:val="A73410F0"/>
    <w:lvl w:ilvl="0" w:tplc="0AEEA6A6">
      <w:start w:val="1"/>
      <w:numFmt w:val="bullet"/>
      <w:lvlText w:val="•"/>
      <w:lvlJc w:val="left"/>
      <w:pPr>
        <w:tabs>
          <w:tab w:val="num" w:pos="720"/>
        </w:tabs>
        <w:ind w:left="720" w:hanging="360"/>
      </w:pPr>
      <w:rPr>
        <w:rFonts w:ascii="Arial" w:hAnsi="Arial" w:hint="default"/>
      </w:rPr>
    </w:lvl>
    <w:lvl w:ilvl="1" w:tplc="DE3E7350" w:tentative="1">
      <w:start w:val="1"/>
      <w:numFmt w:val="bullet"/>
      <w:lvlText w:val="•"/>
      <w:lvlJc w:val="left"/>
      <w:pPr>
        <w:tabs>
          <w:tab w:val="num" w:pos="1440"/>
        </w:tabs>
        <w:ind w:left="1440" w:hanging="360"/>
      </w:pPr>
      <w:rPr>
        <w:rFonts w:ascii="Arial" w:hAnsi="Arial" w:hint="default"/>
      </w:rPr>
    </w:lvl>
    <w:lvl w:ilvl="2" w:tplc="4FC22720" w:tentative="1">
      <w:start w:val="1"/>
      <w:numFmt w:val="bullet"/>
      <w:lvlText w:val="•"/>
      <w:lvlJc w:val="left"/>
      <w:pPr>
        <w:tabs>
          <w:tab w:val="num" w:pos="2160"/>
        </w:tabs>
        <w:ind w:left="2160" w:hanging="360"/>
      </w:pPr>
      <w:rPr>
        <w:rFonts w:ascii="Arial" w:hAnsi="Arial" w:hint="default"/>
      </w:rPr>
    </w:lvl>
    <w:lvl w:ilvl="3" w:tplc="49C44B26" w:tentative="1">
      <w:start w:val="1"/>
      <w:numFmt w:val="bullet"/>
      <w:lvlText w:val="•"/>
      <w:lvlJc w:val="left"/>
      <w:pPr>
        <w:tabs>
          <w:tab w:val="num" w:pos="2880"/>
        </w:tabs>
        <w:ind w:left="2880" w:hanging="360"/>
      </w:pPr>
      <w:rPr>
        <w:rFonts w:ascii="Arial" w:hAnsi="Arial" w:hint="default"/>
      </w:rPr>
    </w:lvl>
    <w:lvl w:ilvl="4" w:tplc="4C747EB0" w:tentative="1">
      <w:start w:val="1"/>
      <w:numFmt w:val="bullet"/>
      <w:lvlText w:val="•"/>
      <w:lvlJc w:val="left"/>
      <w:pPr>
        <w:tabs>
          <w:tab w:val="num" w:pos="3600"/>
        </w:tabs>
        <w:ind w:left="3600" w:hanging="360"/>
      </w:pPr>
      <w:rPr>
        <w:rFonts w:ascii="Arial" w:hAnsi="Arial" w:hint="default"/>
      </w:rPr>
    </w:lvl>
    <w:lvl w:ilvl="5" w:tplc="ACF02886" w:tentative="1">
      <w:start w:val="1"/>
      <w:numFmt w:val="bullet"/>
      <w:lvlText w:val="•"/>
      <w:lvlJc w:val="left"/>
      <w:pPr>
        <w:tabs>
          <w:tab w:val="num" w:pos="4320"/>
        </w:tabs>
        <w:ind w:left="4320" w:hanging="360"/>
      </w:pPr>
      <w:rPr>
        <w:rFonts w:ascii="Arial" w:hAnsi="Arial" w:hint="default"/>
      </w:rPr>
    </w:lvl>
    <w:lvl w:ilvl="6" w:tplc="24CC1C20" w:tentative="1">
      <w:start w:val="1"/>
      <w:numFmt w:val="bullet"/>
      <w:lvlText w:val="•"/>
      <w:lvlJc w:val="left"/>
      <w:pPr>
        <w:tabs>
          <w:tab w:val="num" w:pos="5040"/>
        </w:tabs>
        <w:ind w:left="5040" w:hanging="360"/>
      </w:pPr>
      <w:rPr>
        <w:rFonts w:ascii="Arial" w:hAnsi="Arial" w:hint="default"/>
      </w:rPr>
    </w:lvl>
    <w:lvl w:ilvl="7" w:tplc="4E6CFF32" w:tentative="1">
      <w:start w:val="1"/>
      <w:numFmt w:val="bullet"/>
      <w:lvlText w:val="•"/>
      <w:lvlJc w:val="left"/>
      <w:pPr>
        <w:tabs>
          <w:tab w:val="num" w:pos="5760"/>
        </w:tabs>
        <w:ind w:left="5760" w:hanging="360"/>
      </w:pPr>
      <w:rPr>
        <w:rFonts w:ascii="Arial" w:hAnsi="Arial" w:hint="default"/>
      </w:rPr>
    </w:lvl>
    <w:lvl w:ilvl="8" w:tplc="BAAC0224" w:tentative="1">
      <w:start w:val="1"/>
      <w:numFmt w:val="bullet"/>
      <w:lvlText w:val="•"/>
      <w:lvlJc w:val="left"/>
      <w:pPr>
        <w:tabs>
          <w:tab w:val="num" w:pos="6480"/>
        </w:tabs>
        <w:ind w:left="6480" w:hanging="360"/>
      </w:pPr>
      <w:rPr>
        <w:rFonts w:ascii="Arial" w:hAnsi="Arial" w:hint="default"/>
      </w:rPr>
    </w:lvl>
  </w:abstractNum>
  <w:abstractNum w:abstractNumId="9">
    <w:nsid w:val="19771F99"/>
    <w:multiLevelType w:val="hybridMultilevel"/>
    <w:tmpl w:val="55A044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69F4CF2"/>
    <w:multiLevelType w:val="hybridMultilevel"/>
    <w:tmpl w:val="8BFCC6D0"/>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8D645E2"/>
    <w:multiLevelType w:val="hybridMultilevel"/>
    <w:tmpl w:val="47D2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91B323F"/>
    <w:multiLevelType w:val="hybridMultilevel"/>
    <w:tmpl w:val="B13236C6"/>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91B3DBB"/>
    <w:multiLevelType w:val="hybridMultilevel"/>
    <w:tmpl w:val="CF6264F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5647DE1"/>
    <w:multiLevelType w:val="multilevel"/>
    <w:tmpl w:val="4C7C97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5">
    <w:nsid w:val="3A225CB7"/>
    <w:multiLevelType w:val="hybridMultilevel"/>
    <w:tmpl w:val="3F2C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70145AE"/>
    <w:multiLevelType w:val="hybridMultilevel"/>
    <w:tmpl w:val="B7302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F0E1B7D"/>
    <w:multiLevelType w:val="multilevel"/>
    <w:tmpl w:val="9A400F10"/>
    <w:lvl w:ilvl="0">
      <w:start w:val="1"/>
      <w:numFmt w:val="bullet"/>
      <w:lvlText w:val=""/>
      <w:lvlJc w:val="left"/>
      <w:pPr>
        <w:ind w:left="720" w:hanging="360"/>
      </w:pPr>
      <w:rPr>
        <w:rFonts w:ascii="Wingdings" w:hAnsi="Wingding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8">
    <w:nsid w:val="536B751F"/>
    <w:multiLevelType w:val="hybridMultilevel"/>
    <w:tmpl w:val="4C583250"/>
    <w:lvl w:ilvl="0" w:tplc="6CCE741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7D35C68"/>
    <w:multiLevelType w:val="hybridMultilevel"/>
    <w:tmpl w:val="9AE4B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B3A6566"/>
    <w:multiLevelType w:val="hybridMultilevel"/>
    <w:tmpl w:val="EDC681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20"/>
  </w:num>
  <w:num w:numId="18">
    <w:abstractNumId w:val="8"/>
  </w:num>
  <w:num w:numId="19">
    <w:abstractNumId w:val="11"/>
  </w:num>
  <w:num w:numId="20">
    <w:abstractNumId w:val="18"/>
  </w:num>
  <w:num w:numId="21">
    <w:abstractNumId w:val="16"/>
  </w:num>
  <w:num w:numId="22">
    <w:abstractNumId w:val="14"/>
  </w:num>
  <w:num w:numId="23">
    <w:abstractNumId w:val="19"/>
  </w:num>
  <w:num w:numId="24">
    <w:abstractNumId w:val="10"/>
  </w:num>
  <w:num w:numId="25">
    <w:abstractNumId w:val="5"/>
  </w:num>
  <w:num w:numId="26">
    <w:abstractNumId w:val="13"/>
  </w:num>
  <w:num w:numId="27">
    <w:abstractNumId w:val="7"/>
  </w:num>
  <w:num w:numId="28">
    <w:abstractNumId w:val="6"/>
  </w:num>
  <w:num w:numId="29">
    <w:abstractNumId w:val="9"/>
  </w:num>
  <w:num w:numId="30">
    <w:abstractNumId w:val="12"/>
  </w:num>
  <w:num w:numId="3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ttachedTemplate r:id="rId1"/>
  <w:defaultTabStop w:val="720"/>
  <w:evenAndOddHeaders/>
  <w:drawingGridHorizontalSpacing w:val="110"/>
  <w:displayHorizontalDrawingGridEvery w:val="2"/>
  <w:characterSpacingControl w:val="doNotCompress"/>
  <w:hdrShapeDefaults>
    <o:shapedefaults v:ext="edit" spidmax="6146">
      <o:colormenu v:ext="edit" strokecolor="none [3213]"/>
    </o:shapedefaults>
    <o:shapelayout v:ext="edit">
      <o:idmap v:ext="edit" data="2"/>
    </o:shapelayout>
  </w:hdrShapeDefaults>
  <w:footnotePr>
    <w:footnote w:id="0"/>
    <w:footnote w:id="1"/>
  </w:footnotePr>
  <w:endnotePr>
    <w:endnote w:id="0"/>
    <w:endnote w:id="1"/>
  </w:endnotePr>
  <w:compat/>
  <w:rsids>
    <w:rsidRoot w:val="00D603F0"/>
    <w:rsid w:val="000B21A1"/>
    <w:rsid w:val="001E48A3"/>
    <w:rsid w:val="002120AD"/>
    <w:rsid w:val="00375F11"/>
    <w:rsid w:val="0039610F"/>
    <w:rsid w:val="003E589A"/>
    <w:rsid w:val="00456F55"/>
    <w:rsid w:val="004D4251"/>
    <w:rsid w:val="005532A6"/>
    <w:rsid w:val="005C5777"/>
    <w:rsid w:val="00620A99"/>
    <w:rsid w:val="00655392"/>
    <w:rsid w:val="006A524B"/>
    <w:rsid w:val="00756AFB"/>
    <w:rsid w:val="007C24CB"/>
    <w:rsid w:val="008D7772"/>
    <w:rsid w:val="00922C44"/>
    <w:rsid w:val="009C53E5"/>
    <w:rsid w:val="00A53853"/>
    <w:rsid w:val="00A94A5C"/>
    <w:rsid w:val="00AE0D59"/>
    <w:rsid w:val="00AF44D7"/>
    <w:rsid w:val="00B8449E"/>
    <w:rsid w:val="00BC0FB1"/>
    <w:rsid w:val="00BE4FB8"/>
    <w:rsid w:val="00CB0F30"/>
    <w:rsid w:val="00D603F0"/>
    <w:rsid w:val="00D66FC6"/>
    <w:rsid w:val="00DB0A05"/>
    <w:rsid w:val="00E25AC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F30"/>
    <w:pPr>
      <w:spacing w:after="160"/>
    </w:pPr>
    <w:rPr>
      <w:rFonts w:cs="Times New Roman"/>
      <w:color w:val="000000" w:themeColor="text1"/>
      <w:szCs w:val="20"/>
    </w:rPr>
  </w:style>
  <w:style w:type="paragraph" w:styleId="Heading1">
    <w:name w:val="heading 1"/>
    <w:basedOn w:val="Normal"/>
    <w:next w:val="Normal"/>
    <w:link w:val="Heading1Char"/>
    <w:uiPriority w:val="9"/>
    <w:qFormat/>
    <w:rsid w:val="00CB0F30"/>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rsid w:val="00CB0F30"/>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unhideWhenUsed/>
    <w:qFormat/>
    <w:rsid w:val="00CB0F30"/>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CB0F30"/>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CB0F30"/>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CB0F30"/>
    <w:pPr>
      <w:spacing w:before="200" w:after="0"/>
      <w:outlineLvl w:val="5"/>
    </w:pPr>
    <w:rPr>
      <w:rFonts w:asciiTheme="majorHAnsi" w:hAnsiTheme="majorHAnsi"/>
      <w:color w:val="524633" w:themeColor="accent3" w:themeShade="7F"/>
      <w:spacing w:val="10"/>
      <w:sz w:val="24"/>
    </w:rPr>
  </w:style>
  <w:style w:type="paragraph" w:styleId="Heading7">
    <w:name w:val="heading 7"/>
    <w:basedOn w:val="Normal"/>
    <w:next w:val="Normal"/>
    <w:link w:val="Heading7Char"/>
    <w:uiPriority w:val="9"/>
    <w:unhideWhenUsed/>
    <w:qFormat/>
    <w:rsid w:val="00CB0F30"/>
    <w:pPr>
      <w:spacing w:before="200" w:after="0"/>
      <w:outlineLvl w:val="6"/>
    </w:pPr>
    <w:rPr>
      <w:rFonts w:asciiTheme="majorHAnsi" w:hAnsiTheme="majorHAnsi"/>
      <w:i/>
      <w:color w:val="524633" w:themeColor="accent3" w:themeShade="7F"/>
      <w:spacing w:val="10"/>
      <w:sz w:val="24"/>
    </w:rPr>
  </w:style>
  <w:style w:type="paragraph" w:styleId="Heading8">
    <w:name w:val="heading 8"/>
    <w:basedOn w:val="Normal"/>
    <w:next w:val="Normal"/>
    <w:link w:val="Heading8Char"/>
    <w:uiPriority w:val="9"/>
    <w:unhideWhenUsed/>
    <w:qFormat/>
    <w:rsid w:val="00CB0F30"/>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CB0F30"/>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F30"/>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CB0F30"/>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CB0F30"/>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CB0F30"/>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CB0F3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CB0F30"/>
    <w:pPr>
      <w:spacing w:after="480" w:line="240" w:lineRule="auto"/>
      <w:jc w:val="center"/>
    </w:pPr>
    <w:rPr>
      <w:rFonts w:asciiTheme="majorHAnsi" w:hAnsiTheme="majorHAnsi" w:cstheme="minorHAnsi"/>
      <w:color w:val="auto"/>
      <w:sz w:val="28"/>
      <w:szCs w:val="24"/>
    </w:rPr>
  </w:style>
  <w:style w:type="character" w:customStyle="1" w:styleId="SubtitleChar">
    <w:name w:val="Subtitle Char"/>
    <w:basedOn w:val="DefaultParagraphFont"/>
    <w:link w:val="Subtitle"/>
    <w:uiPriority w:val="11"/>
    <w:rsid w:val="00CB0F30"/>
    <w:rPr>
      <w:rFonts w:asciiTheme="majorHAnsi" w:hAnsiTheme="majorHAnsi" w:cstheme="minorHAnsi"/>
      <w:sz w:val="28"/>
      <w:szCs w:val="24"/>
    </w:rPr>
  </w:style>
  <w:style w:type="paragraph" w:styleId="Footer">
    <w:name w:val="footer"/>
    <w:basedOn w:val="Normal"/>
    <w:link w:val="FooterChar"/>
    <w:uiPriority w:val="99"/>
    <w:semiHidden/>
    <w:unhideWhenUsed/>
    <w:rsid w:val="00CB0F30"/>
    <w:pPr>
      <w:tabs>
        <w:tab w:val="center" w:pos="4320"/>
        <w:tab w:val="right" w:pos="8640"/>
      </w:tabs>
    </w:pPr>
  </w:style>
  <w:style w:type="character" w:customStyle="1" w:styleId="FooterChar">
    <w:name w:val="Footer Char"/>
    <w:basedOn w:val="DefaultParagraphFont"/>
    <w:link w:val="Footer"/>
    <w:uiPriority w:val="99"/>
    <w:semiHidden/>
    <w:rsid w:val="00CB0F30"/>
    <w:rPr>
      <w:rFonts w:cs="Times New Roman"/>
      <w:color w:val="000000" w:themeColor="text1"/>
      <w:szCs w:val="20"/>
    </w:rPr>
  </w:style>
  <w:style w:type="paragraph" w:styleId="Caption">
    <w:name w:val="caption"/>
    <w:basedOn w:val="Normal"/>
    <w:next w:val="Normal"/>
    <w:uiPriority w:val="35"/>
    <w:unhideWhenUsed/>
    <w:qFormat/>
    <w:rsid w:val="00CB0F30"/>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CB0F30"/>
    <w:rPr>
      <w:rFonts w:ascii="Tahoma" w:hAnsi="Tahoma" w:cs="Tahoma"/>
      <w:sz w:val="16"/>
      <w:szCs w:val="16"/>
    </w:rPr>
  </w:style>
  <w:style w:type="character" w:customStyle="1" w:styleId="BalloonTextChar">
    <w:name w:val="Balloon Text Char"/>
    <w:basedOn w:val="DefaultParagraphFont"/>
    <w:link w:val="BalloonText"/>
    <w:uiPriority w:val="99"/>
    <w:semiHidden/>
    <w:rsid w:val="00CB0F30"/>
    <w:rPr>
      <w:rFonts w:ascii="Tahoma" w:hAnsi="Tahoma" w:cs="Tahoma"/>
      <w:color w:val="000000" w:themeColor="text1"/>
      <w:sz w:val="16"/>
      <w:szCs w:val="16"/>
    </w:rPr>
  </w:style>
  <w:style w:type="paragraph" w:styleId="BlockText">
    <w:name w:val="Block Text"/>
    <w:aliases w:val="Block Quote"/>
    <w:uiPriority w:val="40"/>
    <w:rsid w:val="00CB0F3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sid w:val="00CB0F30"/>
    <w:rPr>
      <w:rFonts w:asciiTheme="majorHAnsi" w:hAnsiTheme="majorHAnsi" w:cs="Times New Roman"/>
      <w:i/>
      <w:color w:val="855D5D" w:themeColor="accent6"/>
      <w:sz w:val="20"/>
      <w:szCs w:val="20"/>
    </w:rPr>
  </w:style>
  <w:style w:type="character" w:styleId="Emphasis">
    <w:name w:val="Emphasis"/>
    <w:uiPriority w:val="20"/>
    <w:qFormat/>
    <w:rsid w:val="00CB0F30"/>
    <w:rPr>
      <w:b/>
      <w:i/>
      <w:color w:val="404040" w:themeColor="text1" w:themeTint="BF"/>
      <w:spacing w:val="2"/>
      <w:w w:val="100"/>
    </w:rPr>
  </w:style>
  <w:style w:type="paragraph" w:styleId="Header">
    <w:name w:val="header"/>
    <w:basedOn w:val="Normal"/>
    <w:link w:val="HeaderChar"/>
    <w:uiPriority w:val="99"/>
    <w:unhideWhenUsed/>
    <w:rsid w:val="00CB0F30"/>
    <w:pPr>
      <w:tabs>
        <w:tab w:val="center" w:pos="4320"/>
        <w:tab w:val="right" w:pos="8640"/>
      </w:tabs>
    </w:pPr>
  </w:style>
  <w:style w:type="character" w:customStyle="1" w:styleId="HeaderChar">
    <w:name w:val="Header Char"/>
    <w:basedOn w:val="DefaultParagraphFont"/>
    <w:link w:val="Header"/>
    <w:uiPriority w:val="99"/>
    <w:rsid w:val="00CB0F30"/>
    <w:rPr>
      <w:rFonts w:cs="Times New Roman"/>
      <w:color w:val="000000" w:themeColor="text1"/>
      <w:szCs w:val="20"/>
    </w:rPr>
  </w:style>
  <w:style w:type="character" w:customStyle="1" w:styleId="Heading4Char">
    <w:name w:val="Heading 4 Char"/>
    <w:basedOn w:val="DefaultParagraphFont"/>
    <w:link w:val="Heading4"/>
    <w:uiPriority w:val="9"/>
    <w:rsid w:val="00CB0F30"/>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CB0F30"/>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CB0F30"/>
    <w:rPr>
      <w:rFonts w:asciiTheme="majorHAnsi" w:hAnsiTheme="majorHAnsi" w:cs="Times New Roman"/>
      <w:color w:val="524633" w:themeColor="accent3" w:themeShade="7F"/>
      <w:spacing w:val="10"/>
      <w:sz w:val="24"/>
      <w:szCs w:val="20"/>
    </w:rPr>
  </w:style>
  <w:style w:type="character" w:customStyle="1" w:styleId="Heading7Char">
    <w:name w:val="Heading 7 Char"/>
    <w:basedOn w:val="DefaultParagraphFont"/>
    <w:link w:val="Heading7"/>
    <w:uiPriority w:val="9"/>
    <w:rsid w:val="00CB0F30"/>
    <w:rPr>
      <w:rFonts w:asciiTheme="majorHAnsi" w:hAnsiTheme="majorHAnsi" w:cs="Times New Roman"/>
      <w:i/>
      <w:color w:val="524633" w:themeColor="accent3" w:themeShade="7F"/>
      <w:spacing w:val="10"/>
      <w:sz w:val="24"/>
      <w:szCs w:val="20"/>
    </w:rPr>
  </w:style>
  <w:style w:type="character" w:customStyle="1" w:styleId="Heading8Char">
    <w:name w:val="Heading 8 Char"/>
    <w:basedOn w:val="DefaultParagraphFont"/>
    <w:link w:val="Heading8"/>
    <w:uiPriority w:val="9"/>
    <w:rsid w:val="00CB0F30"/>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CB0F30"/>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CB0F30"/>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link w:val="IntenseQuoteChar"/>
    <w:uiPriority w:val="30"/>
    <w:qFormat/>
    <w:rsid w:val="00CB0F30"/>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sid w:val="00CB0F30"/>
    <w:rPr>
      <w:rFonts w:asciiTheme="majorHAnsi" w:hAnsiTheme="majorHAnsi" w:cs="Times New Roman"/>
      <w:i/>
      <w:color w:val="FFFFFF" w:themeColor="background1"/>
      <w:sz w:val="32"/>
      <w:szCs w:val="20"/>
      <w:shd w:val="clear" w:color="auto" w:fill="D34817" w:themeFill="accent1"/>
    </w:rPr>
  </w:style>
  <w:style w:type="character" w:styleId="IntenseReference">
    <w:name w:val="Intense Reference"/>
    <w:basedOn w:val="DefaultParagraphFont"/>
    <w:uiPriority w:val="32"/>
    <w:qFormat/>
    <w:rsid w:val="00CB0F30"/>
    <w:rPr>
      <w:rFonts w:cs="Times New Roman"/>
      <w:b/>
      <w:color w:val="D34817" w:themeColor="accent1"/>
      <w:sz w:val="22"/>
      <w:szCs w:val="20"/>
      <w:u w:val="single"/>
    </w:rPr>
  </w:style>
  <w:style w:type="paragraph" w:styleId="ListBullet">
    <w:name w:val="List Bullet"/>
    <w:basedOn w:val="Normal"/>
    <w:uiPriority w:val="36"/>
    <w:unhideWhenUsed/>
    <w:qFormat/>
    <w:rsid w:val="00CB0F30"/>
    <w:pPr>
      <w:numPr>
        <w:numId w:val="11"/>
      </w:numPr>
      <w:spacing w:after="0"/>
      <w:contextualSpacing/>
    </w:pPr>
  </w:style>
  <w:style w:type="paragraph" w:styleId="ListBullet2">
    <w:name w:val="List Bullet 2"/>
    <w:basedOn w:val="Normal"/>
    <w:uiPriority w:val="36"/>
    <w:unhideWhenUsed/>
    <w:qFormat/>
    <w:rsid w:val="00CB0F30"/>
    <w:pPr>
      <w:numPr>
        <w:numId w:val="12"/>
      </w:numPr>
      <w:spacing w:after="0"/>
    </w:pPr>
  </w:style>
  <w:style w:type="paragraph" w:styleId="ListBullet3">
    <w:name w:val="List Bullet 3"/>
    <w:basedOn w:val="Normal"/>
    <w:uiPriority w:val="36"/>
    <w:unhideWhenUsed/>
    <w:qFormat/>
    <w:rsid w:val="00CB0F30"/>
    <w:pPr>
      <w:numPr>
        <w:numId w:val="13"/>
      </w:numPr>
      <w:spacing w:after="0"/>
    </w:pPr>
  </w:style>
  <w:style w:type="paragraph" w:styleId="ListBullet4">
    <w:name w:val="List Bullet 4"/>
    <w:basedOn w:val="Normal"/>
    <w:uiPriority w:val="36"/>
    <w:unhideWhenUsed/>
    <w:qFormat/>
    <w:rsid w:val="00CB0F30"/>
    <w:pPr>
      <w:numPr>
        <w:numId w:val="14"/>
      </w:numPr>
      <w:spacing w:after="0"/>
    </w:pPr>
  </w:style>
  <w:style w:type="paragraph" w:styleId="ListBullet5">
    <w:name w:val="List Bullet 5"/>
    <w:basedOn w:val="Normal"/>
    <w:uiPriority w:val="36"/>
    <w:unhideWhenUsed/>
    <w:qFormat/>
    <w:rsid w:val="00CB0F30"/>
    <w:pPr>
      <w:numPr>
        <w:numId w:val="15"/>
      </w:numPr>
      <w:spacing w:after="0"/>
    </w:pPr>
  </w:style>
  <w:style w:type="paragraph" w:styleId="NoSpacing">
    <w:name w:val="No Spacing"/>
    <w:basedOn w:val="Normal"/>
    <w:uiPriority w:val="1"/>
    <w:qFormat/>
    <w:rsid w:val="00CB0F30"/>
    <w:pPr>
      <w:spacing w:after="0" w:line="240" w:lineRule="auto"/>
    </w:pPr>
  </w:style>
  <w:style w:type="character" w:styleId="PlaceholderText">
    <w:name w:val="Placeholder Text"/>
    <w:basedOn w:val="DefaultParagraphFont"/>
    <w:uiPriority w:val="99"/>
    <w:semiHidden/>
    <w:rsid w:val="00CB0F30"/>
    <w:rPr>
      <w:color w:val="808080"/>
    </w:rPr>
  </w:style>
  <w:style w:type="paragraph" w:styleId="Quote">
    <w:name w:val="Quote"/>
    <w:basedOn w:val="Normal"/>
    <w:link w:val="QuoteChar"/>
    <w:uiPriority w:val="29"/>
    <w:qFormat/>
    <w:rsid w:val="00CB0F30"/>
    <w:rPr>
      <w:i/>
      <w:color w:val="7F7F7F" w:themeColor="background1" w:themeShade="7F"/>
      <w:sz w:val="24"/>
    </w:rPr>
  </w:style>
  <w:style w:type="character" w:customStyle="1" w:styleId="QuoteChar">
    <w:name w:val="Quote Char"/>
    <w:basedOn w:val="DefaultParagraphFont"/>
    <w:link w:val="Quote"/>
    <w:uiPriority w:val="29"/>
    <w:rsid w:val="00CB0F30"/>
    <w:rPr>
      <w:rFonts w:cs="Times New Roman"/>
      <w:i/>
      <w:color w:val="7F7F7F" w:themeColor="background1" w:themeShade="7F"/>
      <w:sz w:val="24"/>
      <w:szCs w:val="20"/>
    </w:rPr>
  </w:style>
  <w:style w:type="character" w:styleId="Strong">
    <w:name w:val="Strong"/>
    <w:uiPriority w:val="22"/>
    <w:qFormat/>
    <w:rsid w:val="00CB0F30"/>
    <w:rPr>
      <w:rFonts w:asciiTheme="minorHAnsi" w:hAnsiTheme="minorHAnsi"/>
      <w:b/>
      <w:color w:val="9B2D1F" w:themeColor="accent2"/>
    </w:rPr>
  </w:style>
  <w:style w:type="character" w:styleId="SubtleEmphasis">
    <w:name w:val="Subtle Emphasis"/>
    <w:basedOn w:val="DefaultParagraphFont"/>
    <w:uiPriority w:val="19"/>
    <w:qFormat/>
    <w:rsid w:val="00CB0F30"/>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CB0F30"/>
    <w:rPr>
      <w:rFonts w:cs="Times New Roman"/>
      <w:color w:val="737373" w:themeColor="text1" w:themeTint="8C"/>
      <w:sz w:val="22"/>
      <w:szCs w:val="20"/>
      <w:u w:val="single"/>
    </w:rPr>
  </w:style>
  <w:style w:type="table" w:styleId="TableGrid">
    <w:name w:val="Table Grid"/>
    <w:basedOn w:val="TableNormal"/>
    <w:uiPriority w:val="1"/>
    <w:rsid w:val="00CB0F30"/>
    <w:pPr>
      <w:spacing w:after="0" w:line="240" w:lineRule="auto"/>
    </w:pPr>
    <w:rPr>
      <w:rFonts w:cs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CB0F30"/>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39"/>
    <w:unhideWhenUsed/>
    <w:qFormat/>
    <w:rsid w:val="00CB0F30"/>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rsid w:val="00CB0F30"/>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CB0F30"/>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CB0F30"/>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CB0F30"/>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CB0F30"/>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CB0F30"/>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CB0F30"/>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CB0F30"/>
    <w:rPr>
      <w:color w:val="CC9900" w:themeColor="hyperlink"/>
      <w:u w:val="single"/>
    </w:rPr>
  </w:style>
  <w:style w:type="paragraph" w:styleId="TOCHeading">
    <w:name w:val="TOC Heading"/>
    <w:basedOn w:val="Heading1"/>
    <w:next w:val="Normal"/>
    <w:uiPriority w:val="39"/>
    <w:unhideWhenUsed/>
    <w:qFormat/>
    <w:rsid w:val="00456F55"/>
    <w:pPr>
      <w:keepNext/>
      <w:keepLines/>
      <w:spacing w:before="480" w:after="0" w:line="276" w:lineRule="auto"/>
      <w:outlineLvl w:val="9"/>
    </w:pPr>
    <w:rPr>
      <w:rFonts w:eastAsiaTheme="majorEastAsia" w:cstheme="majorBidi"/>
      <w:bCs/>
      <w:spacing w:val="0"/>
      <w:szCs w:val="28"/>
    </w:rPr>
  </w:style>
  <w:style w:type="paragraph" w:styleId="ListParagraph">
    <w:name w:val="List Paragraph"/>
    <w:basedOn w:val="Normal"/>
    <w:uiPriority w:val="34"/>
    <w:qFormat/>
    <w:rsid w:val="00D603F0"/>
    <w:pPr>
      <w:ind w:left="720"/>
      <w:contextualSpacing/>
    </w:pPr>
  </w:style>
</w:styles>
</file>

<file path=word/webSettings.xml><?xml version="1.0" encoding="utf-8"?>
<w:webSettings xmlns:r="http://schemas.openxmlformats.org/officeDocument/2006/relationships" xmlns:w="http://schemas.openxmlformats.org/wordprocessingml/2006/main">
  <w:divs>
    <w:div w:id="3747588">
      <w:bodyDiv w:val="1"/>
      <w:marLeft w:val="0"/>
      <w:marRight w:val="0"/>
      <w:marTop w:val="0"/>
      <w:marBottom w:val="0"/>
      <w:divBdr>
        <w:top w:val="none" w:sz="0" w:space="0" w:color="auto"/>
        <w:left w:val="none" w:sz="0" w:space="0" w:color="auto"/>
        <w:bottom w:val="none" w:sz="0" w:space="0" w:color="auto"/>
        <w:right w:val="none" w:sz="0" w:space="0" w:color="auto"/>
      </w:divBdr>
      <w:divsChild>
        <w:div w:id="1164512512">
          <w:marLeft w:val="547"/>
          <w:marRight w:val="0"/>
          <w:marTop w:val="67"/>
          <w:marBottom w:val="0"/>
          <w:divBdr>
            <w:top w:val="none" w:sz="0" w:space="0" w:color="auto"/>
            <w:left w:val="none" w:sz="0" w:space="0" w:color="auto"/>
            <w:bottom w:val="none" w:sz="0" w:space="0" w:color="auto"/>
            <w:right w:val="none" w:sz="0" w:space="0" w:color="auto"/>
          </w:divBdr>
        </w:div>
        <w:div w:id="1183670630">
          <w:marLeft w:val="547"/>
          <w:marRight w:val="0"/>
          <w:marTop w:val="67"/>
          <w:marBottom w:val="0"/>
          <w:divBdr>
            <w:top w:val="none" w:sz="0" w:space="0" w:color="auto"/>
            <w:left w:val="none" w:sz="0" w:space="0" w:color="auto"/>
            <w:bottom w:val="none" w:sz="0" w:space="0" w:color="auto"/>
            <w:right w:val="none" w:sz="0" w:space="0" w:color="auto"/>
          </w:divBdr>
        </w:div>
        <w:div w:id="666442212">
          <w:marLeft w:val="547"/>
          <w:marRight w:val="0"/>
          <w:marTop w:val="58"/>
          <w:marBottom w:val="0"/>
          <w:divBdr>
            <w:top w:val="none" w:sz="0" w:space="0" w:color="auto"/>
            <w:left w:val="none" w:sz="0" w:space="0" w:color="auto"/>
            <w:bottom w:val="none" w:sz="0" w:space="0" w:color="auto"/>
            <w:right w:val="none" w:sz="0" w:space="0" w:color="auto"/>
          </w:divBdr>
        </w:div>
        <w:div w:id="1092554646">
          <w:marLeft w:val="547"/>
          <w:marRight w:val="0"/>
          <w:marTop w:val="58"/>
          <w:marBottom w:val="0"/>
          <w:divBdr>
            <w:top w:val="none" w:sz="0" w:space="0" w:color="auto"/>
            <w:left w:val="none" w:sz="0" w:space="0" w:color="auto"/>
            <w:bottom w:val="none" w:sz="0" w:space="0" w:color="auto"/>
            <w:right w:val="none" w:sz="0" w:space="0" w:color="auto"/>
          </w:divBdr>
        </w:div>
        <w:div w:id="184566528">
          <w:marLeft w:val="547"/>
          <w:marRight w:val="0"/>
          <w:marTop w:val="58"/>
          <w:marBottom w:val="0"/>
          <w:divBdr>
            <w:top w:val="none" w:sz="0" w:space="0" w:color="auto"/>
            <w:left w:val="none" w:sz="0" w:space="0" w:color="auto"/>
            <w:bottom w:val="none" w:sz="0" w:space="0" w:color="auto"/>
            <w:right w:val="none" w:sz="0" w:space="0" w:color="auto"/>
          </w:divBdr>
        </w:div>
      </w:divsChild>
    </w:div>
    <w:div w:id="396318382">
      <w:bodyDiv w:val="1"/>
      <w:marLeft w:val="0"/>
      <w:marRight w:val="0"/>
      <w:marTop w:val="0"/>
      <w:marBottom w:val="0"/>
      <w:divBdr>
        <w:top w:val="none" w:sz="0" w:space="0" w:color="auto"/>
        <w:left w:val="none" w:sz="0" w:space="0" w:color="auto"/>
        <w:bottom w:val="none" w:sz="0" w:space="0" w:color="auto"/>
        <w:right w:val="none" w:sz="0" w:space="0" w:color="auto"/>
      </w:divBdr>
    </w:div>
    <w:div w:id="460422447">
      <w:bodyDiv w:val="1"/>
      <w:marLeft w:val="0"/>
      <w:marRight w:val="0"/>
      <w:marTop w:val="0"/>
      <w:marBottom w:val="0"/>
      <w:divBdr>
        <w:top w:val="none" w:sz="0" w:space="0" w:color="auto"/>
        <w:left w:val="none" w:sz="0" w:space="0" w:color="auto"/>
        <w:bottom w:val="none" w:sz="0" w:space="0" w:color="auto"/>
        <w:right w:val="none" w:sz="0" w:space="0" w:color="auto"/>
      </w:divBdr>
      <w:divsChild>
        <w:div w:id="685597827">
          <w:marLeft w:val="547"/>
          <w:marRight w:val="0"/>
          <w:marTop w:val="144"/>
          <w:marBottom w:val="0"/>
          <w:divBdr>
            <w:top w:val="none" w:sz="0" w:space="0" w:color="auto"/>
            <w:left w:val="none" w:sz="0" w:space="0" w:color="auto"/>
            <w:bottom w:val="none" w:sz="0" w:space="0" w:color="auto"/>
            <w:right w:val="none" w:sz="0" w:space="0" w:color="auto"/>
          </w:divBdr>
        </w:div>
        <w:div w:id="262304862">
          <w:marLeft w:val="547"/>
          <w:marRight w:val="0"/>
          <w:marTop w:val="144"/>
          <w:marBottom w:val="0"/>
          <w:divBdr>
            <w:top w:val="none" w:sz="0" w:space="0" w:color="auto"/>
            <w:left w:val="none" w:sz="0" w:space="0" w:color="auto"/>
            <w:bottom w:val="none" w:sz="0" w:space="0" w:color="auto"/>
            <w:right w:val="none" w:sz="0" w:space="0" w:color="auto"/>
          </w:divBdr>
        </w:div>
        <w:div w:id="1994990862">
          <w:marLeft w:val="547"/>
          <w:marRight w:val="0"/>
          <w:marTop w:val="144"/>
          <w:marBottom w:val="0"/>
          <w:divBdr>
            <w:top w:val="none" w:sz="0" w:space="0" w:color="auto"/>
            <w:left w:val="none" w:sz="0" w:space="0" w:color="auto"/>
            <w:bottom w:val="none" w:sz="0" w:space="0" w:color="auto"/>
            <w:right w:val="none" w:sz="0" w:space="0" w:color="auto"/>
          </w:divBdr>
        </w:div>
        <w:div w:id="274480109">
          <w:marLeft w:val="547"/>
          <w:marRight w:val="0"/>
          <w:marTop w:val="144"/>
          <w:marBottom w:val="0"/>
          <w:divBdr>
            <w:top w:val="none" w:sz="0" w:space="0" w:color="auto"/>
            <w:left w:val="none" w:sz="0" w:space="0" w:color="auto"/>
            <w:bottom w:val="none" w:sz="0" w:space="0" w:color="auto"/>
            <w:right w:val="none" w:sz="0" w:space="0" w:color="auto"/>
          </w:divBdr>
        </w:div>
      </w:divsChild>
    </w:div>
    <w:div w:id="524907357">
      <w:bodyDiv w:val="1"/>
      <w:marLeft w:val="0"/>
      <w:marRight w:val="0"/>
      <w:marTop w:val="0"/>
      <w:marBottom w:val="0"/>
      <w:divBdr>
        <w:top w:val="none" w:sz="0" w:space="0" w:color="auto"/>
        <w:left w:val="none" w:sz="0" w:space="0" w:color="auto"/>
        <w:bottom w:val="none" w:sz="0" w:space="0" w:color="auto"/>
        <w:right w:val="none" w:sz="0" w:space="0" w:color="auto"/>
      </w:divBdr>
    </w:div>
    <w:div w:id="848834071">
      <w:bodyDiv w:val="1"/>
      <w:marLeft w:val="0"/>
      <w:marRight w:val="0"/>
      <w:marTop w:val="0"/>
      <w:marBottom w:val="0"/>
      <w:divBdr>
        <w:top w:val="none" w:sz="0" w:space="0" w:color="auto"/>
        <w:left w:val="none" w:sz="0" w:space="0" w:color="auto"/>
        <w:bottom w:val="none" w:sz="0" w:space="0" w:color="auto"/>
        <w:right w:val="none" w:sz="0" w:space="0" w:color="auto"/>
      </w:divBdr>
    </w:div>
    <w:div w:id="999188593">
      <w:bodyDiv w:val="1"/>
      <w:marLeft w:val="0"/>
      <w:marRight w:val="0"/>
      <w:marTop w:val="0"/>
      <w:marBottom w:val="0"/>
      <w:divBdr>
        <w:top w:val="none" w:sz="0" w:space="0" w:color="auto"/>
        <w:left w:val="none" w:sz="0" w:space="0" w:color="auto"/>
        <w:bottom w:val="none" w:sz="0" w:space="0" w:color="auto"/>
        <w:right w:val="none" w:sz="0" w:space="0" w:color="auto"/>
      </w:divBdr>
    </w:div>
    <w:div w:id="1291742602">
      <w:bodyDiv w:val="1"/>
      <w:marLeft w:val="0"/>
      <w:marRight w:val="0"/>
      <w:marTop w:val="0"/>
      <w:marBottom w:val="0"/>
      <w:divBdr>
        <w:top w:val="none" w:sz="0" w:space="0" w:color="auto"/>
        <w:left w:val="none" w:sz="0" w:space="0" w:color="auto"/>
        <w:bottom w:val="none" w:sz="0" w:space="0" w:color="auto"/>
        <w:right w:val="none" w:sz="0" w:space="0" w:color="auto"/>
      </w:divBdr>
    </w:div>
    <w:div w:id="1429350904">
      <w:bodyDiv w:val="1"/>
      <w:marLeft w:val="0"/>
      <w:marRight w:val="0"/>
      <w:marTop w:val="0"/>
      <w:marBottom w:val="0"/>
      <w:divBdr>
        <w:top w:val="none" w:sz="0" w:space="0" w:color="auto"/>
        <w:left w:val="none" w:sz="0" w:space="0" w:color="auto"/>
        <w:bottom w:val="none" w:sz="0" w:space="0" w:color="auto"/>
        <w:right w:val="none" w:sz="0" w:space="0" w:color="auto"/>
      </w:divBdr>
    </w:div>
    <w:div w:id="1494376841">
      <w:bodyDiv w:val="1"/>
      <w:marLeft w:val="0"/>
      <w:marRight w:val="0"/>
      <w:marTop w:val="0"/>
      <w:marBottom w:val="0"/>
      <w:divBdr>
        <w:top w:val="none" w:sz="0" w:space="0" w:color="auto"/>
        <w:left w:val="none" w:sz="0" w:space="0" w:color="auto"/>
        <w:bottom w:val="none" w:sz="0" w:space="0" w:color="auto"/>
        <w:right w:val="none" w:sz="0" w:space="0" w:color="auto"/>
      </w:divBdr>
    </w:div>
    <w:div w:id="1682900559">
      <w:bodyDiv w:val="1"/>
      <w:marLeft w:val="0"/>
      <w:marRight w:val="0"/>
      <w:marTop w:val="0"/>
      <w:marBottom w:val="0"/>
      <w:divBdr>
        <w:top w:val="none" w:sz="0" w:space="0" w:color="auto"/>
        <w:left w:val="none" w:sz="0" w:space="0" w:color="auto"/>
        <w:bottom w:val="none" w:sz="0" w:space="0" w:color="auto"/>
        <w:right w:val="none" w:sz="0" w:space="0" w:color="auto"/>
      </w:divBdr>
    </w:div>
    <w:div w:id="1719624321">
      <w:bodyDiv w:val="1"/>
      <w:marLeft w:val="0"/>
      <w:marRight w:val="0"/>
      <w:marTop w:val="0"/>
      <w:marBottom w:val="0"/>
      <w:divBdr>
        <w:top w:val="none" w:sz="0" w:space="0" w:color="auto"/>
        <w:left w:val="none" w:sz="0" w:space="0" w:color="auto"/>
        <w:bottom w:val="none" w:sz="0" w:space="0" w:color="auto"/>
        <w:right w:val="none" w:sz="0" w:space="0" w:color="auto"/>
      </w:divBdr>
    </w:div>
    <w:div w:id="182080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quity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7A4C3213FC5491696E6C7A4B4599FE9"/>
        <w:category>
          <w:name w:val="General"/>
          <w:gallery w:val="placeholder"/>
        </w:category>
        <w:types>
          <w:type w:val="bbPlcHdr"/>
        </w:types>
        <w:behaviors>
          <w:behavior w:val="content"/>
        </w:behaviors>
        <w:guid w:val="{FEA45558-88DF-42C2-A0B8-A79209F251CB}"/>
      </w:docPartPr>
      <w:docPartBody>
        <w:p w:rsidR="00CD0FC3" w:rsidRDefault="0060326A">
          <w:pPr>
            <w:pStyle w:val="27A4C3213FC5491696E6C7A4B4599FE9"/>
          </w:pPr>
          <w:r>
            <w:t>[Type the document title]</w:t>
          </w:r>
        </w:p>
      </w:docPartBody>
    </w:docPart>
    <w:docPart>
      <w:docPartPr>
        <w:name w:val="066A016B82FE4C07BF17D5E5D433F53A"/>
        <w:category>
          <w:name w:val="General"/>
          <w:gallery w:val="placeholder"/>
        </w:category>
        <w:types>
          <w:type w:val="bbPlcHdr"/>
        </w:types>
        <w:behaviors>
          <w:behavior w:val="content"/>
        </w:behaviors>
        <w:guid w:val="{D6BFF12F-11A2-40E3-877A-3ACA7BA8DA87}"/>
      </w:docPartPr>
      <w:docPartBody>
        <w:p w:rsidR="00CD0FC3" w:rsidRDefault="0060326A">
          <w:pPr>
            <w:pStyle w:val="066A016B82FE4C07BF17D5E5D433F53A"/>
          </w:pPr>
          <w:r>
            <w:t>[Type the document subtitle]</w:t>
          </w:r>
        </w:p>
      </w:docPartBody>
    </w:docPart>
    <w:docPart>
      <w:docPartPr>
        <w:name w:val="96FA66A7B6D54273B39B92F01FAEC922"/>
        <w:category>
          <w:name w:val="General"/>
          <w:gallery w:val="placeholder"/>
        </w:category>
        <w:types>
          <w:type w:val="bbPlcHdr"/>
        </w:types>
        <w:behaviors>
          <w:behavior w:val="content"/>
        </w:behaviors>
        <w:guid w:val="{98EEF615-FBC8-4D65-9B55-1A906D1BE81F}"/>
      </w:docPartPr>
      <w:docPartBody>
        <w:p w:rsidR="00CD0FC3" w:rsidRDefault="0060326A">
          <w:pPr>
            <w:pStyle w:val="96FA66A7B6D54273B39B92F01FAEC922"/>
          </w:pPr>
          <w:r>
            <w:rPr>
              <w:rFonts w:asciiTheme="majorHAnsi" w:hAnsiTheme="majorHAnsi"/>
              <w:color w:val="FFFFFF" w:themeColor="background1"/>
              <w:sz w:val="72"/>
              <w:szCs w:val="72"/>
            </w:rPr>
            <w:t>[Type the document title]</w:t>
          </w:r>
        </w:p>
      </w:docPartBody>
    </w:docPart>
    <w:docPart>
      <w:docPartPr>
        <w:name w:val="4F9452BD78844FD182FDE5A7E29FD1F3"/>
        <w:category>
          <w:name w:val="General"/>
          <w:gallery w:val="placeholder"/>
        </w:category>
        <w:types>
          <w:type w:val="bbPlcHdr"/>
        </w:types>
        <w:behaviors>
          <w:behavior w:val="content"/>
        </w:behaviors>
        <w:guid w:val="{18C4E7AC-14DA-4E47-B5BA-2F2CC4AAB165}"/>
      </w:docPartPr>
      <w:docPartBody>
        <w:p w:rsidR="00CD0FC3" w:rsidRDefault="0060326A">
          <w:pPr>
            <w:pStyle w:val="4F9452BD78844FD182FDE5A7E29FD1F3"/>
          </w:pPr>
          <w:r>
            <w:rPr>
              <w:sz w:val="36"/>
              <w:szCs w:val="36"/>
            </w:rPr>
            <w:t>[Type the document subtitle]</w:t>
          </w:r>
        </w:p>
      </w:docPartBody>
    </w:docPart>
    <w:docPart>
      <w:docPartPr>
        <w:name w:val="22AF739C4A3A4F3BB0E406D0782491D5"/>
        <w:category>
          <w:name w:val="General"/>
          <w:gallery w:val="placeholder"/>
        </w:category>
        <w:types>
          <w:type w:val="bbPlcHdr"/>
        </w:types>
        <w:behaviors>
          <w:behavior w:val="content"/>
        </w:behaviors>
        <w:guid w:val="{B013A9B7-6A2D-4C1C-B624-4CE5612E477A}"/>
      </w:docPartPr>
      <w:docPartBody>
        <w:p w:rsidR="00CD0FC3" w:rsidRDefault="0060326A">
          <w:pPr>
            <w:pStyle w:val="22AF739C4A3A4F3BB0E406D0782491D5"/>
          </w:pPr>
          <w:r>
            <w:rPr>
              <w:b/>
              <w:caps/>
              <w:color w:val="4F81BD" w:themeColor="accent1"/>
            </w:rPr>
            <w:t>[Type the company name]</w:t>
          </w:r>
        </w:p>
      </w:docPartBody>
    </w:docPart>
    <w:docPart>
      <w:docPartPr>
        <w:name w:val="59D9FECD94224B918BA55708765C3C00"/>
        <w:category>
          <w:name w:val="General"/>
          <w:gallery w:val="placeholder"/>
        </w:category>
        <w:types>
          <w:type w:val="bbPlcHdr"/>
        </w:types>
        <w:behaviors>
          <w:behavior w:val="content"/>
        </w:behaviors>
        <w:guid w:val="{8427B40F-8F07-4A04-BB7D-6B0115350685}"/>
      </w:docPartPr>
      <w:docPartBody>
        <w:p w:rsidR="00CD0FC3" w:rsidRDefault="0060326A">
          <w:pPr>
            <w:pStyle w:val="59D9FECD94224B918BA55708765C3C00"/>
          </w:pPr>
          <w:r>
            <w:t>[Pick the date]</w:t>
          </w:r>
        </w:p>
      </w:docPartBody>
    </w:docPart>
    <w:docPart>
      <w:docPartPr>
        <w:name w:val="8661009A88E247B6946B0D3382384583"/>
        <w:category>
          <w:name w:val="General"/>
          <w:gallery w:val="placeholder"/>
        </w:category>
        <w:types>
          <w:type w:val="bbPlcHdr"/>
        </w:types>
        <w:behaviors>
          <w:behavior w:val="content"/>
        </w:behaviors>
        <w:guid w:val="{46BB9F6D-299A-4831-B449-81213B71CCCC}"/>
      </w:docPartPr>
      <w:docPartBody>
        <w:p w:rsidR="00CD0FC3" w:rsidRDefault="0060326A">
          <w:pPr>
            <w:pStyle w:val="8661009A88E247B6946B0D3382384583"/>
          </w:pPr>
          <w:r>
            <w:t>[Type the author name]</w:t>
          </w:r>
        </w:p>
      </w:docPartBody>
    </w:docPart>
    <w:docPart>
      <w:docPartPr>
        <w:name w:val="8A6AB96A7A49429CA1AE2CA799F02FC3"/>
        <w:category>
          <w:name w:val="General"/>
          <w:gallery w:val="placeholder"/>
        </w:category>
        <w:types>
          <w:type w:val="bbPlcHdr"/>
        </w:types>
        <w:behaviors>
          <w:behavior w:val="content"/>
        </w:behaviors>
        <w:guid w:val="{2003A5B1-4B53-4D03-BA8D-2F74A65CF7A4}"/>
      </w:docPartPr>
      <w:docPartBody>
        <w:p w:rsidR="00CD0FC3" w:rsidRDefault="0060326A">
          <w:pPr>
            <w:pStyle w:val="8A6AB96A7A49429CA1AE2CA799F02FC3"/>
          </w:pPr>
          <w:r>
            <w:rPr>
              <w:rFonts w:asciiTheme="majorHAnsi" w:hAnsiTheme="majorHAnsi"/>
              <w:color w:val="7F7F7F" w:themeColor="text1" w:themeTint="80"/>
              <w:sz w:val="20"/>
            </w:rPr>
            <w:t>[Type the document title]</w:t>
          </w:r>
        </w:p>
      </w:docPartBody>
    </w:docPart>
    <w:docPart>
      <w:docPartPr>
        <w:name w:val="9420537367E341DA8E5F96B609054F41"/>
        <w:category>
          <w:name w:val="General"/>
          <w:gallery w:val="placeholder"/>
        </w:category>
        <w:types>
          <w:type w:val="bbPlcHdr"/>
        </w:types>
        <w:behaviors>
          <w:behavior w:val="content"/>
        </w:behaviors>
        <w:guid w:val="{37B1C0DF-8A84-4658-AF00-9E985A3CB411}"/>
      </w:docPartPr>
      <w:docPartBody>
        <w:p w:rsidR="00CD0FC3" w:rsidRDefault="0060326A">
          <w:pPr>
            <w:pStyle w:val="9420537367E341DA8E5F96B609054F41"/>
          </w:pPr>
          <w:r>
            <w:rPr>
              <w:rFonts w:asciiTheme="majorHAnsi" w:hAnsiTheme="majorHAnsi"/>
              <w:color w:val="7F7F7F" w:themeColor="text1" w:themeTint="80"/>
              <w:sz w:val="20"/>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A3916"/>
    <w:rsid w:val="0060326A"/>
    <w:rsid w:val="00CA3916"/>
    <w:rsid w:val="00CD0FC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FC3"/>
  </w:style>
  <w:style w:type="paragraph" w:styleId="Heading1">
    <w:name w:val="heading 1"/>
    <w:basedOn w:val="Normal"/>
    <w:next w:val="Normal"/>
    <w:link w:val="Heading1Char"/>
    <w:uiPriority w:val="9"/>
    <w:qFormat/>
    <w:rsid w:val="00CD0FC3"/>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ja-JP"/>
    </w:rPr>
  </w:style>
  <w:style w:type="paragraph" w:styleId="Heading2">
    <w:name w:val="heading 2"/>
    <w:basedOn w:val="Normal"/>
    <w:next w:val="Normal"/>
    <w:link w:val="Heading2Char"/>
    <w:uiPriority w:val="9"/>
    <w:qFormat/>
    <w:rsid w:val="00CD0FC3"/>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Heading3">
    <w:name w:val="heading 3"/>
    <w:basedOn w:val="Normal"/>
    <w:next w:val="Normal"/>
    <w:link w:val="Heading3Char"/>
    <w:uiPriority w:val="9"/>
    <w:qFormat/>
    <w:rsid w:val="00CD0FC3"/>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A4C3213FC5491696E6C7A4B4599FE9">
    <w:name w:val="27A4C3213FC5491696E6C7A4B4599FE9"/>
    <w:rsid w:val="00CD0FC3"/>
  </w:style>
  <w:style w:type="paragraph" w:customStyle="1" w:styleId="066A016B82FE4C07BF17D5E5D433F53A">
    <w:name w:val="066A016B82FE4C07BF17D5E5D433F53A"/>
    <w:rsid w:val="00CD0FC3"/>
  </w:style>
  <w:style w:type="character" w:customStyle="1" w:styleId="Heading1Char">
    <w:name w:val="Heading 1 Char"/>
    <w:basedOn w:val="DefaultParagraphFont"/>
    <w:link w:val="Heading1"/>
    <w:uiPriority w:val="9"/>
    <w:rsid w:val="00CD0FC3"/>
    <w:rPr>
      <w:rFonts w:asciiTheme="majorHAnsi" w:eastAsiaTheme="minorHAnsi" w:hAnsiTheme="majorHAnsi" w:cs="Times New Roman"/>
      <w:b/>
      <w:color w:val="365F91" w:themeColor="accent1" w:themeShade="BF"/>
      <w:spacing w:val="20"/>
      <w:sz w:val="28"/>
      <w:szCs w:val="32"/>
      <w:lang w:val="en-US" w:eastAsia="ja-JP"/>
    </w:rPr>
  </w:style>
  <w:style w:type="character" w:customStyle="1" w:styleId="Heading2Char">
    <w:name w:val="Heading 2 Char"/>
    <w:basedOn w:val="DefaultParagraphFont"/>
    <w:link w:val="Heading2"/>
    <w:uiPriority w:val="9"/>
    <w:rsid w:val="00CD0FC3"/>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Heading3Char">
    <w:name w:val="Heading 3 Char"/>
    <w:basedOn w:val="DefaultParagraphFont"/>
    <w:link w:val="Heading3"/>
    <w:uiPriority w:val="9"/>
    <w:rsid w:val="00CD0FC3"/>
    <w:rPr>
      <w:rFonts w:asciiTheme="majorHAnsi" w:eastAsiaTheme="minorHAnsi" w:hAnsiTheme="majorHAnsi" w:cs="Times New Roman"/>
      <w:b/>
      <w:color w:val="4F81BD" w:themeColor="accent1"/>
      <w:spacing w:val="20"/>
      <w:sz w:val="24"/>
      <w:szCs w:val="24"/>
      <w:lang w:val="en-US" w:eastAsia="en-US"/>
    </w:rPr>
  </w:style>
  <w:style w:type="character" w:styleId="PlaceholderText">
    <w:name w:val="Placeholder Text"/>
    <w:basedOn w:val="DefaultParagraphFont"/>
    <w:uiPriority w:val="99"/>
    <w:semiHidden/>
    <w:rsid w:val="00CD0FC3"/>
    <w:rPr>
      <w:color w:val="808080"/>
    </w:rPr>
  </w:style>
  <w:style w:type="paragraph" w:customStyle="1" w:styleId="96FA66A7B6D54273B39B92F01FAEC922">
    <w:name w:val="96FA66A7B6D54273B39B92F01FAEC922"/>
    <w:rsid w:val="00CD0FC3"/>
  </w:style>
  <w:style w:type="paragraph" w:customStyle="1" w:styleId="4F9452BD78844FD182FDE5A7E29FD1F3">
    <w:name w:val="4F9452BD78844FD182FDE5A7E29FD1F3"/>
    <w:rsid w:val="00CD0FC3"/>
  </w:style>
  <w:style w:type="paragraph" w:customStyle="1" w:styleId="22AF739C4A3A4F3BB0E406D0782491D5">
    <w:name w:val="22AF739C4A3A4F3BB0E406D0782491D5"/>
    <w:rsid w:val="00CD0FC3"/>
  </w:style>
  <w:style w:type="paragraph" w:customStyle="1" w:styleId="59D9FECD94224B918BA55708765C3C00">
    <w:name w:val="59D9FECD94224B918BA55708765C3C00"/>
    <w:rsid w:val="00CD0FC3"/>
  </w:style>
  <w:style w:type="paragraph" w:customStyle="1" w:styleId="8661009A88E247B6946B0D3382384583">
    <w:name w:val="8661009A88E247B6946B0D3382384583"/>
    <w:rsid w:val="00CD0FC3"/>
  </w:style>
  <w:style w:type="paragraph" w:customStyle="1" w:styleId="6759DC0965E14AFAAD3A8EF975A70C54">
    <w:name w:val="6759DC0965E14AFAAD3A8EF975A70C54"/>
    <w:rsid w:val="00CD0FC3"/>
  </w:style>
  <w:style w:type="paragraph" w:customStyle="1" w:styleId="8A6AB96A7A49429CA1AE2CA799F02FC3">
    <w:name w:val="8A6AB96A7A49429CA1AE2CA799F02FC3"/>
    <w:rsid w:val="00CD0FC3"/>
  </w:style>
  <w:style w:type="paragraph" w:customStyle="1" w:styleId="9420537367E341DA8E5F96B609054F41">
    <w:name w:val="9420537367E341DA8E5F96B609054F41"/>
    <w:rsid w:val="00CD0FC3"/>
  </w:style>
  <w:style w:type="paragraph" w:customStyle="1" w:styleId="6046910439164EC99936544C4121F0F2">
    <w:name w:val="6046910439164EC99936544C4121F0F2"/>
    <w:rsid w:val="00CD0FC3"/>
  </w:style>
  <w:style w:type="paragraph" w:customStyle="1" w:styleId="218442E54CC740A4B0A53A3F854FA0BB">
    <w:name w:val="218442E54CC740A4B0A53A3F854FA0BB"/>
    <w:rsid w:val="00CD0FC3"/>
  </w:style>
  <w:style w:type="paragraph" w:customStyle="1" w:styleId="C000BEC013F84050A9CEA0D0F8FAFE08">
    <w:name w:val="C000BEC013F84050A9CEA0D0F8FAFE08"/>
    <w:rsid w:val="00CA3916"/>
  </w:style>
  <w:style w:type="paragraph" w:customStyle="1" w:styleId="A50942A20154440EA60A908AA59C5719">
    <w:name w:val="A50942A20154440EA60A908AA59C5719"/>
    <w:rsid w:val="00CA3916"/>
  </w:style>
  <w:style w:type="paragraph" w:customStyle="1" w:styleId="0E80DCF1131745CBAC0AEA4D43AB79E7">
    <w:name w:val="0E80DCF1131745CBAC0AEA4D43AB79E7"/>
    <w:rsid w:val="00CA3916"/>
  </w:style>
  <w:style w:type="paragraph" w:customStyle="1" w:styleId="9F1C9F672FAC4860BE5559C117CDD4D2">
    <w:name w:val="9F1C9F672FAC4860BE5559C117CDD4D2"/>
    <w:rsid w:val="00CA3916"/>
  </w:style>
  <w:style w:type="paragraph" w:customStyle="1" w:styleId="EC935C98FC2C458582DD08E5E8D8E65F">
    <w:name w:val="EC935C98FC2C458582DD08E5E8D8E65F"/>
    <w:rsid w:val="00CA3916"/>
  </w:style>
  <w:style w:type="paragraph" w:customStyle="1" w:styleId="6455E8828E3D4E75848D2C9DC96356D8">
    <w:name w:val="6455E8828E3D4E75848D2C9DC96356D8"/>
    <w:rsid w:val="00CA3916"/>
  </w:style>
  <w:style w:type="paragraph" w:customStyle="1" w:styleId="1FA20F3554AE4104A84CB9C715D287BA">
    <w:name w:val="1FA20F3554AE4104A84CB9C715D287BA"/>
    <w:rsid w:val="00CA3916"/>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2017-04-07T00:00:00</PublishDate>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3.xml><?xml version="1.0" encoding="utf-8"?>
<ds:datastoreItem xmlns:ds="http://schemas.openxmlformats.org/officeDocument/2006/customXml" ds:itemID="{25229087-0CE3-49F2-8F52-E7138F37D32E}">
  <ds:schemaRefs>
    <ds:schemaRef ds:uri="urn:microsoft.template.properties"/>
  </ds:schemaRefs>
</ds:datastoreItem>
</file>

<file path=customXml/itemProps4.xml><?xml version="1.0" encoding="utf-8"?>
<ds:datastoreItem xmlns:ds="http://schemas.openxmlformats.org/officeDocument/2006/customXml" ds:itemID="{F79FDE0E-327F-4968-8703-F6D2A6A7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EquityReport.Dotx</Template>
  <TotalTime>413</TotalTime>
  <Pages>17</Pages>
  <Words>1538</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Monetary Policy</vt:lpstr>
    </vt:vector>
  </TitlesOfParts>
  <Company>Submitted to: mrs. dipti sharma</Company>
  <LinksUpToDate>false</LinksUpToDate>
  <CharactersWithSpaces>10285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Monetary Policy</dc:title>
  <dc:subject>A tug of war between Inflation Control and Growth</dc:subject>
  <dc:creator>Arpit Kumawat (2015ucp1524), Rohit Deegwal(2015ucp1542)</dc:creator>
  <cp:lastModifiedBy>Rohit</cp:lastModifiedBy>
  <cp:revision>8</cp:revision>
  <dcterms:created xsi:type="dcterms:W3CDTF">2017-04-10T14:20:00Z</dcterms:created>
  <dcterms:modified xsi:type="dcterms:W3CDTF">2017-04-15T19:08:00Z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