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2E4A" w:val="clear"/>
            <w:tcMar>
              <w:top w:type="dxa" w:w="500"/>
              <w:left w:type="dxa" w:w="360"/>
              <w:bottom w:type="dxa" w:w="4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9FB3CC"/>
                <w:sz w:val="18"/>
                <w:szCs w:val="18"/>
              </w:rPr>
              <w:t xml:space="preserve">RIBA STAGE 0–1 FEASIBILITY REPORT</w:t>
            </w:r>
          </w:p>
          <w:p>
            <w:pPr>
              <w:spacing w:after="200" w:before="120"/>
            </w:pPr>
            <w:bookmarkStart w:name="1" w:id="2"/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{PROJ_NAME}</w:t>
            </w:r>
            <w:bookmarkStart w:id="100" w:name="PROJ_NAME"/>
            <w:bookmarkEnd w:id="100"/>
            <w:bookmarkEnd w:id="3"/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7E93AD"/>
                <w:sz w:val="15"/>
                <w:szCs w:val="15"/>
              </w:rPr>
              <w:t xml:space="preserve">GENERATED  </w:t>
            </w:r>
            <w:bookmarkStart w:name="2" w:id="4"/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{PROJ_DATE}  </w:t>
            </w:r>
            <w:bookmarkEnd w:id="5"/>
            <w:r>
              <w:rPr>
                <w:rFonts w:ascii="Arial" w:cs="Arial" w:eastAsia="Arial" w:hAnsi="Arial"/>
                <w:b/>
                <w:bCs/>
                <w:color w:val="7E93AD"/>
                <w:sz w:val="15"/>
                <w:szCs w:val="15"/>
              </w:rPr>
              <w:t xml:space="preserve">      STANDARD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RIBA Stage 0–1      </w:t>
            </w:r>
            <w:r>
              <w:rPr>
                <w:rFonts w:ascii="Arial" w:cs="Arial" w:eastAsia="Arial" w:hAnsi="Arial"/>
                <w:b/>
                <w:bCs/>
                <w:color w:val="7E93AD"/>
                <w:sz w:val="15"/>
                <w:szCs w:val="15"/>
              </w:rPr>
              <w:t xml:space="preserve">      PRODUCED BY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Estates AI Tool</w:t>
            </w:r>
          </w:p>
          <w:p>
            <w:bookmarkStart w:name="3" w:id="6"/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{PROJ_CONFIDENCE}  </w:t>
            </w:r>
            <w:bookmarkEnd w:id="7"/>
            <w:r>
              <w:t xml:space="preserve">      </w:t>
            </w:r>
            <w:bookmarkStart w:name="4" w:id="8"/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{PROJ_RISK_BADGE}  </w:t>
            </w:r>
            <w:bookmarkEnd w:id="9"/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326"/>
      </w:tblGrid>
      <w:tr>
        <w:tc>
          <w:tcPr>
            <w:tcW w:type="dxa" w:w="700"/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single" w:color="1A2E4A" w:sz="6"/>
              <w:right w:val="none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4"/>
                <w:szCs w:val="24"/>
              </w:rPr>
              <w:t xml:space="preserve">Executive Summary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bookmarkStart w:name="5" w:id="10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[Executive summary — 3 to 4 sentences describing the project, total cost range in bold, confidence grade, and key recommendation will appear here.]</w:t>
      </w:r>
      <w:bookmarkEnd w:id="11"/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9AA3AD"/>
          <w:sz w:val="17"/>
          <w:szCs w:val="17"/>
        </w:rPr>
        <w:t xml:space="preserve">Key Findings</w:t>
      </w:r>
    </w:p>
    <w:p>
      <w:pPr>
        <w:spacing w:after="80"/>
      </w:pPr>
      <w:bookmarkStart w:name="6" w:id="12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[Key finding 1]</w:t>
      </w:r>
      <w:bookmarkEnd w:id="13"/>
    </w:p>
    <w:p>
      <w:pPr>
        <w:spacing w:after="80"/>
      </w:pPr>
      <w:bookmarkStart w:name="7" w:id="14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[Key finding 2]</w:t>
      </w:r>
      <w:bookmarkEnd w:id="15"/>
    </w:p>
    <w:p>
      <w:pPr>
        <w:spacing w:after="80"/>
      </w:pPr>
      <w:bookmarkStart w:name="8" w:id="16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[Key finding 3]</w:t>
      </w:r>
      <w:bookmarkEnd w:id="17"/>
    </w:p>
    <w:p>
      <w:pPr>
        <w:spacing w:after="80"/>
      </w:pPr>
      <w:bookmarkStart w:name="9" w:id="18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[Key finding 4]</w:t>
      </w:r>
      <w:bookmarkEnd w:id="19"/>
    </w:p>
    <w:p>
      <w:pPr>
        <w:spacing w:after="1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326"/>
      </w:tblGrid>
      <w:tr>
        <w:tc>
          <w:tcPr>
            <w:tcW w:type="dxa" w:w="700"/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single" w:color="1A2E4A" w:sz="6"/>
              <w:right w:val="none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4"/>
                <w:szCs w:val="24"/>
              </w:rPr>
              <w:t xml:space="preserve">Scope of Works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93"/>
        <w:gridCol w:w="4493"/>
      </w:tblGrid>
      <w:tr>
        <w:tc>
          <w:tcPr>
            <w:tcW w:type="dxa" w:w="4493"/>
            <w:tcMar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✓  Included</w:t>
            </w:r>
          </w:p>
          <w:p>
            <w:pPr>
              <w:spacing w:after="80"/>
            </w:pPr>
            <w:bookmarkStart w:name="10" w:id="20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[Included scope items grouped by NRM1 trade will appear here]</w:t>
            </w:r>
            <w:bookmarkEnd w:id="21"/>
          </w:p>
        </w:tc>
        <w:tc>
          <w:tcPr>
            <w:tcW w:type="dxa" w:w="4493"/>
            <w:tcMar>
              <w:lef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✕  Excluded</w:t>
            </w:r>
          </w:p>
          <w:p>
            <w:pPr>
              <w:spacing w:after="80"/>
            </w:pPr>
            <w:bookmarkStart w:name="11" w:id="22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[Excluded items will appear here]</w:t>
            </w:r>
            <w:bookmarkEnd w:id="23"/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9AA3AD"/>
          <w:sz w:val="17"/>
          <w:szCs w:val="17"/>
        </w:rPr>
        <w:t xml:space="preserve">Assumptions</w:t>
      </w:r>
    </w:p>
    <w:p>
      <w:pPr>
        <w:spacing w:after="80"/>
      </w:pPr>
      <w:bookmarkStart w:name="12" w:id="24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[Scope assumptions will appear here]</w:t>
      </w:r>
      <w:bookmarkEnd w:id="25"/>
    </w:p>
    <w:p>
      <w:pPr>
        <w:spacing w:after="1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326"/>
      </w:tblGrid>
      <w:tr>
        <w:tc>
          <w:tcPr>
            <w:tcW w:type="dxa" w:w="700"/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single" w:color="1A2E4A" w:sz="6"/>
              <w:right w:val="none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4"/>
                <w:szCs w:val="24"/>
              </w:rPr>
              <w:t xml:space="preserve">Top Risks Register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bookmarkStart w:name="13" w:id="26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[Risk count summary — e.g. 4 High impact, 3 Medium impact, 1 Low impact]</w:t>
      </w:r>
      <w:bookmarkEnd w:id="27"/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000"/>
        <w:gridCol w:w="500"/>
        <w:gridCol w:w="500"/>
        <w:gridCol w:w="800"/>
        <w:gridCol w:w="25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9026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bookmarkStart w:name="14" w:id="28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[Risk register rows will be inserted here by the app — 5 to 8 risks with Ref, description, Category, Likelihood, Impact, Rating, Mitigation]</w:t>
            </w:r>
            <w:bookmarkEnd w:id="29"/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326"/>
      </w:tblGrid>
      <w:tr>
        <w:tc>
          <w:tcPr>
            <w:tcW w:type="dxa" w:w="700"/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none"/>
              <w:left w:val="none"/>
              <w:bottom w:val="single" w:color="1A2E4A" w:sz="6"/>
              <w:right w:val="none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4"/>
                <w:szCs w:val="24"/>
              </w:rPr>
              <w:t xml:space="preserve">High-Level Programme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TOTAL DURATION</w:t>
            </w:r>
          </w:p>
          <w:p>
            <w:pPr>
              <w:spacing w:after="80"/>
            </w:pPr>
            <w:bookmarkStart w:name="15" w:id="30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{PROG_TOTAL_WEEKS}</w:t>
            </w:r>
            <w:bookmarkStart w:id="114" w:name="PROG_TOTAL_WEEKS"/>
            <w:bookmarkEnd w:id="114"/>
            <w:bookmarkEnd w:id="31"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PROCUREMENT ROUTE</w:t>
            </w:r>
          </w:p>
          <w:p>
            <w:pPr>
              <w:spacing w:after="80"/>
            </w:pPr>
            <w:bookmarkStart w:name="16" w:id="32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{PROG_ROUTE}</w:t>
            </w:r>
            <w:bookmarkStart w:id="115" w:name="PROG_ROUTE"/>
            <w:bookmarkEnd w:id="115"/>
            <w:bookmarkEnd w:id="33"/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bookmarkStart w:name="17" w:id="34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[Programme feasibility and target date narrative will appear here]</w:t>
      </w:r>
      <w:bookmarkEnd w:id="35"/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26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bookmarkStart w:name="18" w:id="36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[Programme stage rows will be inserted here — Stage, Activity, Duration for each stage]</w:t>
            </w:r>
            <w:bookmarkEnd w:id="37"/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9AA3AD"/>
          <w:sz w:val="17"/>
          <w:szCs w:val="17"/>
        </w:rPr>
        <w:t xml:space="preserve">Key Milestones</w:t>
      </w:r>
    </w:p>
    <w:p>
      <w:pPr>
        <w:spacing w:after="80"/>
      </w:pPr>
      <w:bookmarkStart w:name="19" w:id="38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[Milestone list will appear here — Start → Surveys → Design complete → Contract award → Construction start → Practical Completion]</w:t>
      </w:r>
      <w:bookmarkEnd w:id="39"/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9AA3AD"/>
          <w:sz w:val="17"/>
          <w:szCs w:val="17"/>
        </w:rPr>
        <w:t xml:space="preserve">Programme Assumptions</w:t>
      </w:r>
    </w:p>
    <w:p>
      <w:pPr>
        <w:spacing w:after="80"/>
      </w:pPr>
      <w:bookmarkStart w:name="20" w:id="40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[Programme assumptions will appear here]</w:t>
      </w:r>
      <w:bookmarkEnd w:id="41"/>
    </w:p>
    <w:p>
      <w:pPr>
        <w:spacing w:after="1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326"/>
      </w:tblGrid>
      <w:tr>
        <w:tc>
          <w:tcPr>
            <w:tcW w:type="dxa" w:w="700"/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none"/>
              <w:left w:val="none"/>
              <w:bottom w:val="single" w:color="1A2E4A" w:sz="6"/>
              <w:right w:val="none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4"/>
                <w:szCs w:val="24"/>
              </w:rPr>
              <w:t xml:space="preserve">Order of Cost Estimate (NRM1)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GIFA</w:t>
            </w:r>
          </w:p>
          <w:p>
            <w:pPr>
              <w:spacing w:after="80"/>
            </w:pPr>
            <w:bookmarkStart w:name="21" w:id="42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{COST_GIFA}</w:t>
            </w:r>
            <w:bookmarkStart w:id="120" w:name="COST_GIFA"/>
            <w:bookmarkEnd w:id="120"/>
            <w:bookmarkEnd w:id="43"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REGION</w:t>
            </w:r>
          </w:p>
          <w:p>
            <w:pPr>
              <w:spacing w:after="80"/>
            </w:pPr>
            <w:bookmarkStart w:name="22" w:id="44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{COST_REGION}</w:t>
            </w:r>
            <w:bookmarkStart w:id="121" w:name="COST_REGION"/>
            <w:bookmarkEnd w:id="121"/>
            <w:bookmarkEnd w:id="45"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LOCATION FACTOR</w:t>
            </w:r>
          </w:p>
          <w:p>
            <w:pPr>
              <w:spacing w:after="80"/>
            </w:pPr>
            <w:bookmarkStart w:name="23" w:id="46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{COST_FACTOR}</w:t>
            </w:r>
            <w:bookmarkStart w:id="122" w:name="COST_FACTOR"/>
            <w:bookmarkEnd w:id="122"/>
            <w:bookmarkEnd w:id="47"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SPEC LEVEL</w:t>
            </w:r>
          </w:p>
          <w:p>
            <w:pPr>
              <w:spacing w:after="80"/>
            </w:pPr>
            <w:bookmarkStart w:name="24" w:id="48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{COST_SPEC}</w:t>
            </w:r>
            <w:bookmarkStart w:id="123" w:name="COST_SPEC"/>
            <w:bookmarkEnd w:id="123"/>
            <w:bookmarkEnd w:id="49"/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bookmarkStart w:name="25" w:id="50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[Total: £XX,XXX – £XX,XXX (excl. VAT)]</w:t>
      </w:r>
      <w:bookmarkEnd w:id="51"/>
    </w:p>
    <w:p>
      <w:pPr>
        <w:spacing w:after="80"/>
      </w:pPr>
      <w:bookmarkStart w:name="26" w:id="52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[Cost narrative will appear here]</w:t>
      </w:r>
      <w:bookmarkEnd w:id="53"/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A2E4A"/>
          <w:sz w:val="18"/>
          <w:szCs w:val="18"/>
        </w:rPr>
        <w:t xml:space="preserve">Section 1 — Works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26"/>
        <w:gridCol w:w="800"/>
        <w:gridCol w:w="800"/>
        <w:gridCol w:w="1100"/>
        <w:gridCol w:w="1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 £/m²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 £/m²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Low £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High £</w:t>
            </w:r>
          </w:p>
        </w:tc>
      </w:tr>
      <w:tr>
        <w:tc>
          <w:tcPr>
            <w:tcW w:type="dxa" w:w="902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bookmarkStart w:name="27" w:id="54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[Works cost line items grouped by NRM1 group will be inserted here by the app]</w:t>
            </w:r>
            <w:bookmarkEnd w:id="55"/>
          </w:p>
        </w:tc>
      </w:tr>
    </w:tbl>
    <w:p>
      <w:pPr>
        <w:spacing w:after="6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A2E4A"/>
          <w:sz w:val="18"/>
          <w:szCs w:val="18"/>
        </w:rPr>
        <w:t xml:space="preserve">Section 2 — Construction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800"/>
        <w:gridCol w:w="1100"/>
        <w:gridCol w:w="1100"/>
      </w:tblGrid>
      <w:tr>
        <w:trPr>
          <w:tblHeader/>
        </w:trP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 £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 £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bookmarkStart w:name="28" w:id="56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[Prelims (A), OH&amp;P (B), and Construction Cost Subtotal will be inserted here]</w:t>
            </w:r>
            <w:bookmarkEnd w:id="57"/>
          </w:p>
        </w:tc>
      </w:tr>
    </w:tbl>
    <w:p>
      <w:pPr>
        <w:spacing w:after="6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A2E4A"/>
          <w:sz w:val="18"/>
          <w:szCs w:val="18"/>
        </w:rPr>
        <w:t xml:space="preserve">Section 3 — Total Project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800"/>
        <w:gridCol w:w="1100"/>
        <w:gridCol w:w="1100"/>
      </w:tblGrid>
      <w:tr>
        <w:trPr>
          <w:tblHeader/>
        </w:trP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 £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 £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bookmarkStart w:name="29" w:id="58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[Professional Fees (C), Developer Costs (D), Risk (E), Contingency (H), Inflation (F), TOTAL, and VAT rows will be inserted here]</w:t>
            </w:r>
            <w:bookmarkEnd w:id="59"/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13"/>
        <w:gridCol w:w="4413"/>
      </w:tblGrid>
      <w:tr>
        <w:tc>
          <w:tcPr>
            <w:tcW w:type="dxa" w:w="4413"/>
            <w:tcMar>
              <w:right w:type="dxa" w:w="1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Assumptions</w:t>
            </w:r>
          </w:p>
          <w:p>
            <w:pPr>
              <w:spacing w:after="80"/>
            </w:pPr>
            <w:bookmarkStart w:name="30" w:id="60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[Cost assumptions]</w:t>
            </w:r>
            <w:bookmarkEnd w:id="61"/>
          </w:p>
        </w:tc>
        <w:tc>
          <w:tcPr>
            <w:tcW w:type="dxa" w:w="4413"/>
            <w:tcMar>
              <w:left w:type="dxa" w:w="1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Key Exclusions</w:t>
            </w:r>
          </w:p>
          <w:p>
            <w:pPr>
              <w:spacing w:after="80"/>
            </w:pPr>
            <w:bookmarkStart w:name="31" w:id="62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[Cost exclusions]</w:t>
            </w:r>
            <w:bookmarkEnd w:id="63"/>
          </w:p>
        </w:tc>
      </w:tr>
    </w:tbl>
    <w:p>
      <w:pPr>
        <w:spacing w:after="60"/>
      </w:pPr>
      <w:r>
        <w:t xml:space="preserve"/>
      </w:r>
    </w:p>
    <w:p>
      <w:pPr>
        <w:pBdr>
          <w:top w:val="none"/>
          <w:left w:val="none"/>
          <w:bottom w:val="none"/>
          <w:right w:val="none"/>
        </w:pBdr>
        <w:shd w:fill="F0F2F4" w:val="clear"/>
        <w:spacing w:after="80" w:before="60"/>
        <w:ind w:left="120" w:right="120"/>
      </w:pPr>
      <w:r>
        <w:rPr>
          <w:rFonts w:ascii="Arial" w:cs="Arial" w:eastAsia="Arial" w:hAnsi="Arial"/>
          <w:i/>
          <w:iCs/>
          <w:color w:val="9AA3AD"/>
          <w:sz w:val="16"/>
          <w:szCs w:val="16"/>
        </w:rPr>
        <w:t xml:space="preserve">DISCLAIMER — This order of cost estimate is indicative only, produced at RIBA Stage 0–1 without measured quantities or detailed design information. Rates are based on BCIS £/m² benchmarks adjusted by regional location factor. This estimate should be reviewed and validated by a Chartered Quantity Surveyor before use in any business case, budget approval, or funding application.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326"/>
      </w:tblGrid>
      <w:tr>
        <w:tc>
          <w:tcPr>
            <w:tcW w:type="dxa" w:w="700"/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326"/>
            <w:tcBorders>
              <w:top w:val="none"/>
              <w:left w:val="none"/>
              <w:bottom w:val="single" w:color="1A2E4A" w:sz="6"/>
              <w:right w:val="none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4"/>
                <w:szCs w:val="24"/>
              </w:rPr>
              <w:t xml:space="preserve">ROI &amp; Financial Case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i/>
          <w:iCs/>
          <w:color w:val="9AA3AD"/>
          <w:sz w:val="16"/>
          <w:szCs w:val="16"/>
        </w:rPr>
        <w:t xml:space="preserve">Conditional section — hidden if no financial return selected.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BENEFIT TYPE</w:t>
            </w:r>
          </w:p>
          <w:p>
            <w:pPr>
              <w:spacing w:after="80"/>
            </w:pPr>
            <w:bookmarkStart w:name="32" w:id="64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{ROI_BENEFIT_TYPE}</w:t>
            </w:r>
            <w:bookmarkStart w:id="131" w:name="ROI_BENEFIT_TYPE"/>
            <w:bookmarkEnd w:id="131"/>
            <w:bookmarkEnd w:id="65"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ANNUAL BENEFIT</w:t>
            </w:r>
          </w:p>
          <w:p>
            <w:pPr>
              <w:spacing w:after="80"/>
            </w:pPr>
            <w:bookmarkStart w:name="33" w:id="66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{ROI_ANNUAL}</w:t>
            </w:r>
            <w:bookmarkStart w:id="132" w:name="ROI_ANNUAL"/>
            <w:bookmarkEnd w:id="132"/>
            <w:bookmarkEnd w:id="67"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PROJECT COST (MID)</w:t>
            </w:r>
          </w:p>
          <w:p>
            <w:pPr>
              <w:spacing w:after="80"/>
            </w:pPr>
            <w:bookmarkStart w:name="34" w:id="68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{ROI_MID_COST}</w:t>
            </w:r>
            <w:bookmarkStart w:id="133" w:name="ROI_MID_COST"/>
            <w:bookmarkEnd w:id="133"/>
            <w:bookmarkEnd w:id="69"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SIMPLE PAYBACK</w:t>
            </w:r>
          </w:p>
          <w:p>
            <w:pPr>
              <w:spacing w:after="80"/>
            </w:pPr>
            <w:bookmarkStart w:name="35" w:id="70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{ROI_PAYBACK}</w:t>
            </w:r>
            <w:bookmarkStart w:id="134" w:name="ROI_PAYBACK"/>
            <w:bookmarkEnd w:id="134"/>
            <w:bookmarkEnd w:id="71"/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bookmarkStart w:name="36" w:id="72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[ROI narrative will appear here if applicable]</w:t>
      </w:r>
      <w:bookmarkEnd w:id="73"/>
    </w:p>
    <w:p>
      <w:pPr>
        <w:spacing w:after="1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326"/>
      </w:tblGrid>
      <w:tr>
        <w:tc>
          <w:tcPr>
            <w:tcW w:type="dxa" w:w="700"/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326"/>
            <w:tcBorders>
              <w:top w:val="none"/>
              <w:left w:val="none"/>
              <w:bottom w:val="single" w:color="1A2E4A" w:sz="6"/>
              <w:right w:val="none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4"/>
                <w:szCs w:val="24"/>
              </w:rPr>
              <w:t xml:space="preserve">Procurement Recommendation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i/>
          <w:iCs/>
          <w:color w:val="9AA3AD"/>
          <w:sz w:val="16"/>
          <w:szCs w:val="16"/>
        </w:rPr>
        <w:t xml:space="preserve">Conditional section — shown if Procurement selected in report preferences.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2E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E93AD"/>
                <w:sz w:val="15"/>
                <w:szCs w:val="15"/>
              </w:rPr>
              <w:t xml:space="preserve">RECOMMENDED ROUTE</w:t>
            </w:r>
          </w:p>
          <w:p>
            <w:pPr>
              <w:spacing w:after="80"/>
            </w:pPr>
            <w:bookmarkStart w:name="37" w:id="74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[Recommended procurement route]</w:t>
            </w:r>
            <w:bookmarkEnd w:id="75"/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CONTRACT FORM</w:t>
            </w:r>
          </w:p>
          <w:p>
            <w:pPr>
              <w:spacing w:after="80"/>
            </w:pPr>
            <w:bookmarkStart w:name="38" w:id="76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{PROC_CONTRACT}</w:t>
            </w:r>
            <w:bookmarkStart w:id="137" w:name="PROC_CONTRACT"/>
            <w:bookmarkEnd w:id="137"/>
            <w:bookmarkEnd w:id="77"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DESIGN RESPONSIBILITY</w:t>
            </w:r>
          </w:p>
          <w:p>
            <w:pPr>
              <w:spacing w:after="80"/>
            </w:pPr>
            <w:bookmarkStart w:name="39" w:id="78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{PROC_DESIGN_RESP}</w:t>
            </w:r>
            <w:bookmarkStart w:id="138" w:name="PROC_DESIGN_RESP"/>
            <w:bookmarkEnd w:id="138"/>
            <w:bookmarkEnd w:id="79"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A3AD"/>
                <w:sz w:val="15"/>
                <w:szCs w:val="15"/>
              </w:rPr>
              <w:t xml:space="preserve">TENDER TYPE</w:t>
            </w:r>
          </w:p>
          <w:p>
            <w:pPr>
              <w:spacing w:after="80"/>
            </w:pPr>
            <w:bookmarkStart w:name="40" w:id="80"/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{PROC_TENDER_TYPE}</w:t>
            </w:r>
            <w:bookmarkStart w:id="139" w:name="PROC_TENDER_TYPE"/>
            <w:bookmarkEnd w:id="139"/>
            <w:bookmarkEnd w:id="81"/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bookmarkStart w:name="41" w:id="82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[Procurement narrative will appear here]</w:t>
      </w:r>
      <w:bookmarkEnd w:id="83"/>
    </w:p>
    <w:p>
      <w:pPr>
        <w:spacing w:after="80"/>
      </w:pPr>
      <w:bookmarkStart w:name="42" w:id="84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[Procurement considerations list]</w:t>
      </w:r>
      <w:bookmarkEnd w:id="85"/>
    </w:p>
    <w:p>
      <w:pPr>
        <w:spacing w:after="80"/>
      </w:pPr>
      <w:bookmarkStart w:name="43" w:id="86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[Conflict flags if any]</w:t>
      </w:r>
      <w:bookmarkEnd w:id="87"/>
    </w:p>
    <w:p>
      <w:pPr>
        <w:spacing w:after="1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326"/>
      </w:tblGrid>
      <w:tr>
        <w:tc>
          <w:tcPr>
            <w:tcW w:type="dxa" w:w="700"/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326"/>
            <w:tcBorders>
              <w:top w:val="none"/>
              <w:left w:val="none"/>
              <w:bottom w:val="single" w:color="1A2E4A" w:sz="6"/>
              <w:right w:val="none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4"/>
                <w:szCs w:val="24"/>
              </w:rPr>
              <w:t xml:space="preserve">Constraints Summary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i/>
          <w:iCs/>
          <w:color w:val="9AA3AD"/>
          <w:sz w:val="16"/>
          <w:szCs w:val="16"/>
        </w:rPr>
        <w:t xml:space="preserve">Conditional section — shown if Constraints selected in report preferences.</w:t>
      </w:r>
    </w:p>
    <w:p>
      <w:pPr>
        <w:spacing w:after="80"/>
      </w:pPr>
      <w:bookmarkStart w:name="44" w:id="88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[Constraint cards will appear here — each with category, title, and impact description]</w:t>
      </w:r>
      <w:bookmarkEnd w:id="89"/>
    </w:p>
    <w:p>
      <w:pPr>
        <w:spacing w:after="1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326"/>
      </w:tblGrid>
      <w:tr>
        <w:tc>
          <w:tcPr>
            <w:tcW w:type="dxa" w:w="700"/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326"/>
            <w:tcBorders>
              <w:top w:val="none"/>
              <w:left w:val="none"/>
              <w:bottom w:val="single" w:color="1A2E4A" w:sz="6"/>
              <w:right w:val="none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4"/>
                <w:szCs w:val="24"/>
              </w:rPr>
              <w:t xml:space="preserve">Recommendations &amp; Next Steps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bookmarkStart w:name="45" w:id="90"/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[Practical next steps generated by the AI based on project complexity will appear here]</w:t>
      </w:r>
      <w:bookmarkEnd w:id="91"/>
    </w:p>
    <w:p>
      <w:pPr>
        <w:spacing w:after="160"/>
      </w:pPr>
      <w:r>
        <w:t xml:space="preserve"/>
      </w:r>
    </w:p>
    <w:p>
      <w:pPr>
        <w:pBdr>
          <w:top w:val="none"/>
          <w:left w:val="none"/>
          <w:bottom w:val="none"/>
          <w:right w:val="none"/>
        </w:pBdr>
        <w:shd w:fill="F0F2F4" w:val="clear"/>
        <w:spacing w:after="80" w:before="60"/>
        <w:ind w:left="120" w:right="120"/>
      </w:pPr>
      <w:r>
        <w:rPr>
          <w:rFonts w:ascii="Arial" w:cs="Arial" w:eastAsia="Arial" w:hAnsi="Arial"/>
          <w:i/>
          <w:iCs/>
          <w:color w:val="9AA3AD"/>
          <w:sz w:val="17"/>
          <w:szCs w:val="17"/>
        </w:rPr>
        <w:t xml:space="preserve">This feasibility report is indicative only, produced at RIBA Stage 0–1. It should be reviewed by a Chartered Quantity Surveyor and construction professional before use in any business case, budget approval, or funding application.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3AD"/>
        <w:sz w:val="14"/>
        <w:szCs w:val="14"/>
      </w:rPr>
      <w:t xml:space="preserve">Estates AI Tool  |  Page </w:t>
    </w:r>
    <w:r>
      <w:rPr>
        <w:rFonts w:ascii="Arial" w:cs="Arial" w:eastAsia="Arial" w:hAnsi="Arial"/>
        <w:color w:val="9AA3A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3AD"/>
        <w:sz w:val="14"/>
        <w:szCs w:val="14"/>
      </w:rPr>
      <w:t xml:space="preserve">  |  This report is indicative only.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/>
    <w:bookmarkStart w:name="46" w:id="9001"/>
    <w:r>
      <w:rPr>
        <w:rFonts w:ascii="Arial" w:cs="Arial" w:eastAsia="Arial" w:hAnsi="Arial"/>
        <w:color w:val="9AA3AD"/>
        <w:sz w:val="15"/>
        <w:szCs w:val="15"/>
      </w:rPr>
      <w:t xml:space="preserve">[PROJ_NAME] — RIBA Stage 0–1 Feasibility Report</w:t>
    </w:r>
    <w:bookmarkEnd w:id="9002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Estates AI Tool — Master Report Template</dc:title>
  <dc:creator>Estates AI Tool</dc:creator>
  <dc:description>Production template with named bookmarks for all content slots. App fills bookmarks at runtime.</dc:description>
  <cp:lastModifiedBy>Un-named</cp:lastModifiedBy>
  <cp:revision>1</cp:revision>
  <dcterms:created xsi:type="dcterms:W3CDTF">2026-05-24T13:12:55.712Z</dcterms:created>
  <dcterms:modified xsi:type="dcterms:W3CDTF">2026-05-24T13:12:55.725Z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