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7"/>
        <w:gridCol w:w="3832"/>
        <w:gridCol w:w="2869"/>
      </w:tblGrid>
      <w:tr w:rsidR="000E714F" w:rsidRPr="009F2FC1" w:rsidTr="006D607B">
        <w:trPr>
          <w:trHeight w:val="330"/>
          <w:tblHeader/>
        </w:trPr>
        <w:tc>
          <w:tcPr>
            <w:tcW w:w="2387" w:type="dxa"/>
            <w:vMerge w:val="restart"/>
            <w:shd w:val="clear" w:color="auto" w:fill="8DB3E2" w:themeFill="text2" w:themeFillTint="66"/>
            <w:noWrap/>
          </w:tcPr>
          <w:p w:rsidR="000E714F" w:rsidRPr="009F2FC1" w:rsidRDefault="000E714F" w:rsidP="000E714F">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MANEJO DE RECURSOS HÍDRICOS</w:t>
            </w:r>
          </w:p>
        </w:tc>
        <w:tc>
          <w:tcPr>
            <w:tcW w:w="6701" w:type="dxa"/>
            <w:gridSpan w:val="2"/>
            <w:shd w:val="clear" w:color="auto" w:fill="8DB3E2" w:themeFill="text2" w:themeFillTint="66"/>
            <w:vAlign w:val="center"/>
          </w:tcPr>
          <w:p w:rsidR="000E714F" w:rsidRPr="009F2FC1" w:rsidRDefault="000E714F" w:rsidP="000E714F">
            <w:pPr>
              <w:spacing w:after="0"/>
              <w:jc w:val="left"/>
              <w:rPr>
                <w:rFonts w:eastAsia="Times New Roman"/>
                <w:color w:val="000000"/>
                <w:sz w:val="16"/>
                <w:szCs w:val="16"/>
              </w:rPr>
            </w:pPr>
            <w:r w:rsidRPr="009F2FC1">
              <w:rPr>
                <w:color w:val="000000"/>
                <w:sz w:val="16"/>
                <w:szCs w:val="16"/>
              </w:rPr>
              <w:t>OBJ 01. Equilibrio, seguridad y disponibilidad de recursos hídricos</w:t>
            </w:r>
          </w:p>
        </w:tc>
      </w:tr>
      <w:tr w:rsidR="000E714F" w:rsidRPr="009F2FC1" w:rsidTr="006D607B">
        <w:trPr>
          <w:trHeight w:val="330"/>
          <w:tblHeader/>
        </w:trPr>
        <w:tc>
          <w:tcPr>
            <w:tcW w:w="2387" w:type="dxa"/>
            <w:vMerge/>
            <w:shd w:val="clear" w:color="auto" w:fill="8DB3E2" w:themeFill="text2" w:themeFillTint="66"/>
            <w:noWrap/>
          </w:tcPr>
          <w:p w:rsidR="000E714F" w:rsidRPr="009F2FC1" w:rsidRDefault="000E714F" w:rsidP="000E714F">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0E714F" w:rsidRPr="009F2FC1" w:rsidRDefault="000E714F" w:rsidP="000E714F">
            <w:pPr>
              <w:rPr>
                <w:color w:val="000000"/>
                <w:sz w:val="16"/>
                <w:szCs w:val="16"/>
              </w:rPr>
            </w:pPr>
            <w:r w:rsidRPr="009F2FC1">
              <w:rPr>
                <w:color w:val="000000"/>
                <w:sz w:val="16"/>
                <w:szCs w:val="16"/>
              </w:rPr>
              <w:t>L01. Planificación del Manejo e Infraestructura de Recursos Hídricos</w:t>
            </w:r>
          </w:p>
        </w:tc>
      </w:tr>
      <w:tr w:rsidR="00384FF3" w:rsidRPr="009F2FC1" w:rsidTr="006D607B">
        <w:trPr>
          <w:trHeight w:val="359"/>
          <w:tblHeader/>
        </w:trPr>
        <w:tc>
          <w:tcPr>
            <w:tcW w:w="6219" w:type="dxa"/>
            <w:gridSpan w:val="2"/>
            <w:shd w:val="clear" w:color="auto" w:fill="F2F2F2" w:themeFill="background1" w:themeFillShade="F2"/>
            <w:noWrap/>
          </w:tcPr>
          <w:p w:rsidR="00384FF3" w:rsidRPr="009F2FC1" w:rsidRDefault="00384FF3" w:rsidP="00B726E2">
            <w:pPr>
              <w:spacing w:after="0" w:line="240" w:lineRule="auto"/>
              <w:jc w:val="left"/>
              <w:rPr>
                <w:rFonts w:eastAsia="Times New Roman" w:cs="Times New Roman"/>
                <w:b/>
                <w:color w:val="000000"/>
                <w:sz w:val="22"/>
                <w:szCs w:val="18"/>
                <w:lang w:val="es-ES" w:eastAsia="es-ES"/>
              </w:rPr>
            </w:pPr>
            <w:r w:rsidRPr="00F20C12">
              <w:rPr>
                <w:rFonts w:eastAsia="Times New Roman" w:cs="Times New Roman"/>
                <w:b/>
                <w:color w:val="000000"/>
                <w:sz w:val="24"/>
                <w:szCs w:val="18"/>
                <w:lang w:val="es-ES" w:eastAsia="es-ES"/>
              </w:rPr>
              <w:t>Elaboración de Planes de Manejo de Recursos Hídricos</w:t>
            </w:r>
          </w:p>
        </w:tc>
        <w:tc>
          <w:tcPr>
            <w:tcW w:w="2869" w:type="dxa"/>
            <w:shd w:val="clear" w:color="auto" w:fill="F2F2F2" w:themeFill="background1" w:themeFillShade="F2"/>
          </w:tcPr>
          <w:p w:rsidR="00384FF3" w:rsidRPr="009F2FC1" w:rsidRDefault="00384FF3" w:rsidP="00D133DD">
            <w:pPr>
              <w:spacing w:after="0" w:line="240" w:lineRule="auto"/>
              <w:jc w:val="center"/>
              <w:rPr>
                <w:rFonts w:eastAsia="Times New Roman" w:cs="Times New Roman"/>
                <w:b/>
                <w:color w:val="000000"/>
                <w:sz w:val="22"/>
                <w:szCs w:val="18"/>
                <w:lang w:val="es-ES" w:eastAsia="es-ES"/>
              </w:rPr>
            </w:pPr>
            <w:r w:rsidRPr="009F2FC1">
              <w:rPr>
                <w:rFonts w:eastAsia="Times New Roman" w:cs="Times New Roman"/>
                <w:b/>
                <w:color w:val="000000"/>
                <w:sz w:val="52"/>
                <w:szCs w:val="18"/>
                <w:lang w:val="es-ES" w:eastAsia="es-ES"/>
              </w:rPr>
              <w:t>SL-01</w:t>
            </w:r>
          </w:p>
        </w:tc>
      </w:tr>
      <w:tr w:rsidR="00501739" w:rsidRPr="009F2FC1" w:rsidTr="006D607B">
        <w:trPr>
          <w:trHeight w:val="128"/>
          <w:tblHeader/>
        </w:trPr>
        <w:tc>
          <w:tcPr>
            <w:tcW w:w="9088" w:type="dxa"/>
            <w:gridSpan w:val="3"/>
            <w:shd w:val="clear" w:color="auto" w:fill="auto"/>
            <w:noWrap/>
          </w:tcPr>
          <w:p w:rsidR="00501739" w:rsidRPr="009F2FC1" w:rsidRDefault="00501739" w:rsidP="0019177F">
            <w:pPr>
              <w:spacing w:after="0" w:line="240" w:lineRule="auto"/>
              <w:jc w:val="left"/>
              <w:rPr>
                <w:rFonts w:eastAsia="Times New Roman" w:cs="Times New Roman"/>
                <w:b/>
                <w:color w:val="000000"/>
                <w:sz w:val="4"/>
                <w:szCs w:val="4"/>
                <w:lang w:val="es-ES" w:eastAsia="es-ES"/>
              </w:rPr>
            </w:pPr>
          </w:p>
        </w:tc>
      </w:tr>
      <w:tr w:rsidR="000E714F" w:rsidRPr="009F2FC1" w:rsidTr="006D607B">
        <w:trPr>
          <w:trHeight w:val="300"/>
        </w:trPr>
        <w:tc>
          <w:tcPr>
            <w:tcW w:w="9088" w:type="dxa"/>
            <w:gridSpan w:val="3"/>
            <w:shd w:val="clear" w:color="auto" w:fill="F2F2F2" w:themeFill="background1" w:themeFillShade="F2"/>
            <w:noWrap/>
            <w:hideMark/>
          </w:tcPr>
          <w:p w:rsidR="000E714F" w:rsidRPr="009F2FC1" w:rsidRDefault="000E714F"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Antecedentes Generales de La Sub Línea de Acción </w:t>
            </w:r>
          </w:p>
        </w:tc>
      </w:tr>
      <w:tr w:rsidR="000E714F" w:rsidRPr="009F2FC1" w:rsidTr="006D607B">
        <w:trPr>
          <w:trHeight w:val="1724"/>
        </w:trPr>
        <w:tc>
          <w:tcPr>
            <w:tcW w:w="9088" w:type="dxa"/>
            <w:gridSpan w:val="3"/>
            <w:shd w:val="clear" w:color="auto" w:fill="auto"/>
            <w:noWrap/>
          </w:tcPr>
          <w:p w:rsidR="000E714F" w:rsidRPr="009F2FC1" w:rsidRDefault="0088017F" w:rsidP="006D3BEC">
            <w:pPr>
              <w:rPr>
                <w:rFonts w:eastAsia="Times New Roman"/>
                <w:sz w:val="18"/>
                <w:lang w:val="es-ES" w:eastAsia="es-ES"/>
              </w:rPr>
            </w:pPr>
            <w:r>
              <w:rPr>
                <w:rFonts w:eastAsia="Times New Roman"/>
                <w:sz w:val="18"/>
                <w:lang w:val="es-ES" w:eastAsia="es-ES"/>
              </w:rPr>
              <w:t xml:space="preserve">Como resultado del diagnóstico se identificó la ausencia de instrumentos de </w:t>
            </w:r>
            <w:r w:rsidR="000E714F" w:rsidRPr="009F2FC1">
              <w:rPr>
                <w:rFonts w:eastAsia="Times New Roman"/>
                <w:sz w:val="18"/>
                <w:lang w:val="es-ES" w:eastAsia="es-ES"/>
              </w:rPr>
              <w:t>planificación de los recursos hídricos</w:t>
            </w:r>
            <w:r>
              <w:rPr>
                <w:rFonts w:eastAsia="Times New Roman"/>
                <w:sz w:val="18"/>
                <w:lang w:val="es-ES" w:eastAsia="es-ES"/>
              </w:rPr>
              <w:t xml:space="preserve">. Si bien esta </w:t>
            </w:r>
            <w:r w:rsidR="000E714F" w:rsidRPr="009F2FC1">
              <w:rPr>
                <w:rFonts w:eastAsia="Times New Roman"/>
                <w:sz w:val="18"/>
                <w:lang w:val="es-ES" w:eastAsia="es-ES"/>
              </w:rPr>
              <w:t>labor recae en la DGA, los instrumentos desarrollados</w:t>
            </w:r>
            <w:r>
              <w:rPr>
                <w:rFonts w:eastAsia="Times New Roman"/>
                <w:sz w:val="18"/>
                <w:lang w:val="es-ES" w:eastAsia="es-ES"/>
              </w:rPr>
              <w:t xml:space="preserve"> como el presente Plan Maestro</w:t>
            </w:r>
            <w:r w:rsidR="000E714F" w:rsidRPr="009F2FC1">
              <w:rPr>
                <w:rFonts w:eastAsia="Times New Roman"/>
                <w:sz w:val="18"/>
                <w:lang w:val="es-ES" w:eastAsia="es-ES"/>
              </w:rPr>
              <w:t xml:space="preserve"> no son vinculantes para otros servicios públicos</w:t>
            </w:r>
            <w:r>
              <w:rPr>
                <w:rFonts w:eastAsia="Times New Roman"/>
                <w:sz w:val="18"/>
                <w:lang w:val="es-ES" w:eastAsia="es-ES"/>
              </w:rPr>
              <w:t xml:space="preserve"> ni para los actores privados</w:t>
            </w:r>
            <w:r w:rsidR="000E714F" w:rsidRPr="009F2FC1">
              <w:rPr>
                <w:rFonts w:eastAsia="Times New Roman"/>
                <w:sz w:val="18"/>
                <w:lang w:val="es-ES" w:eastAsia="es-ES"/>
              </w:rPr>
              <w:t>.</w:t>
            </w:r>
            <w:r>
              <w:rPr>
                <w:rFonts w:eastAsia="Times New Roman"/>
                <w:sz w:val="18"/>
                <w:lang w:val="es-ES" w:eastAsia="es-ES"/>
              </w:rPr>
              <w:t xml:space="preserve"> En particular, </w:t>
            </w:r>
            <w:r w:rsidR="000E714F" w:rsidRPr="009F2FC1">
              <w:rPr>
                <w:rFonts w:eastAsia="Times New Roman"/>
                <w:sz w:val="18"/>
                <w:lang w:val="es-ES" w:eastAsia="es-ES"/>
              </w:rPr>
              <w:t xml:space="preserve">el rol de planificación no ha </w:t>
            </w:r>
            <w:r>
              <w:rPr>
                <w:rFonts w:eastAsia="Times New Roman"/>
                <w:sz w:val="18"/>
                <w:lang w:val="es-ES" w:eastAsia="es-ES"/>
              </w:rPr>
              <w:t>está descrito en la actualidad</w:t>
            </w:r>
            <w:r w:rsidR="000E714F" w:rsidRPr="009F2FC1">
              <w:rPr>
                <w:rFonts w:eastAsia="Times New Roman"/>
                <w:sz w:val="18"/>
                <w:lang w:val="es-ES" w:eastAsia="es-ES"/>
              </w:rPr>
              <w:t xml:space="preserve"> dentro de los alcances de las Juntas de Vigilancia. </w:t>
            </w:r>
          </w:p>
          <w:p w:rsidR="000E714F" w:rsidRPr="009F2FC1" w:rsidRDefault="0088017F" w:rsidP="00E51174">
            <w:pPr>
              <w:rPr>
                <w:rFonts w:eastAsia="Times New Roman"/>
                <w:sz w:val="18"/>
                <w:lang w:val="es-ES" w:eastAsia="es-ES"/>
              </w:rPr>
            </w:pPr>
            <w:r>
              <w:rPr>
                <w:rFonts w:eastAsia="Times New Roman"/>
                <w:sz w:val="18"/>
                <w:lang w:val="es-ES" w:eastAsia="es-ES"/>
              </w:rPr>
              <w:t>Se propone que la</w:t>
            </w:r>
            <w:r w:rsidR="00E51174" w:rsidRPr="009F2FC1">
              <w:rPr>
                <w:rFonts w:eastAsia="Times New Roman"/>
                <w:sz w:val="18"/>
                <w:lang w:val="es-ES" w:eastAsia="es-ES"/>
              </w:rPr>
              <w:t xml:space="preserve"> planificación</w:t>
            </w:r>
            <w:r>
              <w:rPr>
                <w:rFonts w:eastAsia="Times New Roman"/>
                <w:sz w:val="18"/>
                <w:lang w:val="es-ES" w:eastAsia="es-ES"/>
              </w:rPr>
              <w:t xml:space="preserve"> de recursos hídricos a nivel de cuenca</w:t>
            </w:r>
            <w:r w:rsidR="00E51174" w:rsidRPr="009F2FC1">
              <w:rPr>
                <w:rFonts w:eastAsia="Times New Roman"/>
                <w:sz w:val="18"/>
                <w:lang w:val="es-ES" w:eastAsia="es-ES"/>
              </w:rPr>
              <w:t xml:space="preserve"> debe abordar a lo menos los siguientes aspectos:</w:t>
            </w:r>
          </w:p>
          <w:p w:rsidR="00E51174" w:rsidRPr="009F2FC1" w:rsidRDefault="00E51174" w:rsidP="00E51174">
            <w:pPr>
              <w:pStyle w:val="Prrafodelista"/>
              <w:numPr>
                <w:ilvl w:val="0"/>
                <w:numId w:val="43"/>
              </w:numPr>
              <w:rPr>
                <w:rFonts w:eastAsia="Times New Roman"/>
                <w:sz w:val="18"/>
                <w:lang w:val="es-ES" w:eastAsia="es-ES"/>
              </w:rPr>
            </w:pPr>
            <w:r w:rsidRPr="009F2FC1">
              <w:rPr>
                <w:rFonts w:eastAsia="Times New Roman"/>
                <w:sz w:val="18"/>
                <w:lang w:val="es-ES" w:eastAsia="es-ES"/>
              </w:rPr>
              <w:t>Evaluación de evolución de oferta y demanda en el mediano y largo plazo</w:t>
            </w:r>
          </w:p>
          <w:p w:rsidR="00E51174" w:rsidRPr="009F2FC1" w:rsidRDefault="00E51174" w:rsidP="00E51174">
            <w:pPr>
              <w:pStyle w:val="Prrafodelista"/>
              <w:numPr>
                <w:ilvl w:val="0"/>
                <w:numId w:val="43"/>
              </w:numPr>
              <w:rPr>
                <w:rFonts w:eastAsia="Times New Roman"/>
                <w:sz w:val="18"/>
                <w:lang w:val="es-ES" w:eastAsia="es-ES"/>
              </w:rPr>
            </w:pPr>
            <w:r w:rsidRPr="009F2FC1">
              <w:rPr>
                <w:rFonts w:eastAsia="Times New Roman"/>
                <w:sz w:val="18"/>
                <w:lang w:val="es-ES" w:eastAsia="es-ES"/>
              </w:rPr>
              <w:t>Evaluación de los usos extractivos y propuesta de planes de eficiencia</w:t>
            </w:r>
          </w:p>
          <w:p w:rsidR="00E51174" w:rsidRPr="009F2FC1" w:rsidRDefault="00E51174" w:rsidP="00E51174">
            <w:pPr>
              <w:pStyle w:val="Prrafodelista"/>
              <w:numPr>
                <w:ilvl w:val="0"/>
                <w:numId w:val="43"/>
              </w:numPr>
              <w:rPr>
                <w:rFonts w:eastAsia="Times New Roman"/>
                <w:sz w:val="18"/>
                <w:lang w:val="es-ES" w:eastAsia="es-ES"/>
              </w:rPr>
            </w:pPr>
            <w:r w:rsidRPr="009F2FC1">
              <w:rPr>
                <w:rFonts w:eastAsia="Times New Roman"/>
                <w:sz w:val="18"/>
                <w:lang w:val="es-ES" w:eastAsia="es-ES"/>
              </w:rPr>
              <w:t>Evaluación de los usos no extractivos y propuesta de planes de coordinación con los usos extractivos</w:t>
            </w:r>
          </w:p>
          <w:p w:rsidR="00E51174" w:rsidRPr="009F2FC1" w:rsidRDefault="00E51174" w:rsidP="00E51174">
            <w:pPr>
              <w:pStyle w:val="Prrafodelista"/>
              <w:numPr>
                <w:ilvl w:val="0"/>
                <w:numId w:val="43"/>
              </w:numPr>
              <w:rPr>
                <w:rFonts w:eastAsia="Times New Roman"/>
                <w:sz w:val="18"/>
                <w:lang w:val="es-ES" w:eastAsia="es-ES"/>
              </w:rPr>
            </w:pPr>
            <w:r w:rsidRPr="009F2FC1">
              <w:rPr>
                <w:rFonts w:eastAsia="Times New Roman"/>
                <w:sz w:val="18"/>
                <w:lang w:val="es-ES" w:eastAsia="es-ES"/>
              </w:rPr>
              <w:t>Evaluación de exposición ante eventos extremos y propuesta de planes de adaptación</w:t>
            </w:r>
          </w:p>
          <w:p w:rsidR="00E51174" w:rsidRPr="009F2FC1" w:rsidRDefault="00E51174" w:rsidP="00E51174">
            <w:pPr>
              <w:rPr>
                <w:rFonts w:eastAsia="Times New Roman"/>
                <w:sz w:val="18"/>
                <w:lang w:val="es-ES" w:eastAsia="es-ES"/>
              </w:rPr>
            </w:pPr>
          </w:p>
          <w:p w:rsidR="00E51174" w:rsidRPr="009F2FC1" w:rsidRDefault="00E51174" w:rsidP="00E51174">
            <w:pPr>
              <w:rPr>
                <w:rFonts w:eastAsia="Times New Roman"/>
                <w:sz w:val="18"/>
                <w:lang w:val="es-ES" w:eastAsia="es-ES"/>
              </w:rPr>
            </w:pPr>
            <w:r w:rsidRPr="009F2FC1">
              <w:rPr>
                <w:rFonts w:eastAsia="Times New Roman"/>
                <w:sz w:val="18"/>
                <w:lang w:val="es-ES" w:eastAsia="es-ES"/>
              </w:rPr>
              <w:t xml:space="preserve">Si bien el Plan Maestro de los Recursos Hídricos de la Región del Maule aborda todos los temas antes expuestos, no se dispone de una institucionalidad que sea capaz de implementar esta planificación, ya que las atribuciones recaen en distintos servicios públicos, no necesariamente coordinados entre sí, y en las organizaciones de usuarios de agua, que enfrentan limitaciones estructurales, legales y de definición básica a la hora de hacerse cargo de una gestión compleja en el mediano y largo plazo, no obstante ya realizan una labor relevante en la administración del recurso. </w:t>
            </w:r>
          </w:p>
          <w:p w:rsidR="00E51174" w:rsidRPr="009F2FC1" w:rsidRDefault="00E51174" w:rsidP="00E51174">
            <w:pPr>
              <w:rPr>
                <w:rFonts w:eastAsia="Times New Roman"/>
                <w:sz w:val="18"/>
                <w:lang w:val="es-ES" w:eastAsia="es-ES"/>
              </w:rPr>
            </w:pPr>
          </w:p>
        </w:tc>
      </w:tr>
      <w:tr w:rsidR="006D3BEC" w:rsidRPr="009F2FC1" w:rsidTr="006D607B">
        <w:trPr>
          <w:trHeight w:val="300"/>
        </w:trPr>
        <w:tc>
          <w:tcPr>
            <w:tcW w:w="9088" w:type="dxa"/>
            <w:gridSpan w:val="3"/>
            <w:shd w:val="clear" w:color="auto" w:fill="F2F2F2" w:themeFill="background1" w:themeFillShade="F2"/>
            <w:noWrap/>
            <w:hideMark/>
          </w:tcPr>
          <w:p w:rsidR="006D3BEC" w:rsidRPr="009F2FC1" w:rsidRDefault="006D3BEC"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Objetivo General de las Iniciativas dentro de la Sub Línea de Acción  </w:t>
            </w:r>
          </w:p>
        </w:tc>
      </w:tr>
      <w:tr w:rsidR="006D3BEC" w:rsidRPr="009F2FC1" w:rsidTr="006D607B">
        <w:trPr>
          <w:trHeight w:val="1028"/>
        </w:trPr>
        <w:tc>
          <w:tcPr>
            <w:tcW w:w="9088" w:type="dxa"/>
            <w:gridSpan w:val="3"/>
            <w:shd w:val="clear" w:color="auto" w:fill="auto"/>
            <w:noWrap/>
          </w:tcPr>
          <w:p w:rsidR="006D3BEC" w:rsidRPr="009F2FC1" w:rsidRDefault="006D3BEC" w:rsidP="0088017F">
            <w:pPr>
              <w:rPr>
                <w:rFonts w:eastAsia="Times New Roman"/>
                <w:sz w:val="18"/>
                <w:lang w:val="es-ES" w:eastAsia="es-ES"/>
              </w:rPr>
            </w:pPr>
            <w:r w:rsidRPr="009F2FC1">
              <w:rPr>
                <w:rFonts w:eastAsia="Times New Roman"/>
                <w:sz w:val="18"/>
                <w:lang w:val="es-ES" w:eastAsia="es-ES"/>
              </w:rPr>
              <w:t xml:space="preserve">Disponer de una planificación de mediano y largo plazo para el manejo de los recursos hídricos dentro de una cuenca hidrográfica, que </w:t>
            </w:r>
            <w:r w:rsidR="0088017F">
              <w:rPr>
                <w:rFonts w:eastAsia="Times New Roman"/>
                <w:sz w:val="18"/>
                <w:lang w:val="es-ES" w:eastAsia="es-ES"/>
              </w:rPr>
              <w:t xml:space="preserve">establezca objetivos, instrumentos de gestión y mecanismos de seguimiento, control y evaluación del cumplimiento de los objetivos propuestos. </w:t>
            </w:r>
            <w:r w:rsidRPr="009F2FC1">
              <w:rPr>
                <w:rFonts w:eastAsia="Times New Roman"/>
                <w:sz w:val="18"/>
                <w:lang w:val="es-ES" w:eastAsia="es-ES"/>
              </w:rPr>
              <w:t xml:space="preserve"> </w:t>
            </w:r>
          </w:p>
        </w:tc>
      </w:tr>
      <w:tr w:rsidR="000E714F" w:rsidRPr="009F2FC1" w:rsidTr="006D607B">
        <w:trPr>
          <w:trHeight w:val="300"/>
        </w:trPr>
        <w:tc>
          <w:tcPr>
            <w:tcW w:w="9088" w:type="dxa"/>
            <w:gridSpan w:val="3"/>
            <w:shd w:val="clear" w:color="auto" w:fill="F2F2F2" w:themeFill="background1" w:themeFillShade="F2"/>
            <w:noWrap/>
            <w:hideMark/>
          </w:tcPr>
          <w:p w:rsidR="000E714F" w:rsidRPr="009F2FC1" w:rsidRDefault="000E714F"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Descripción General de la</w:t>
            </w:r>
            <w:r w:rsidR="00384FF3" w:rsidRPr="009F2FC1">
              <w:rPr>
                <w:rFonts w:eastAsia="Times New Roman" w:cs="Times New Roman"/>
                <w:b/>
                <w:bCs/>
                <w:color w:val="000000"/>
                <w:sz w:val="18"/>
                <w:szCs w:val="18"/>
                <w:lang w:val="es-ES" w:eastAsia="es-ES"/>
              </w:rPr>
              <w:t>s</w:t>
            </w:r>
            <w:r w:rsidRPr="009F2FC1">
              <w:rPr>
                <w:rFonts w:eastAsia="Times New Roman" w:cs="Times New Roman"/>
                <w:b/>
                <w:bCs/>
                <w:color w:val="000000"/>
                <w:sz w:val="18"/>
                <w:szCs w:val="18"/>
                <w:lang w:val="es-ES" w:eastAsia="es-ES"/>
              </w:rPr>
              <w:t xml:space="preserve"> Iniciativa</w:t>
            </w:r>
            <w:r w:rsidR="00384FF3" w:rsidRPr="009F2FC1">
              <w:rPr>
                <w:rFonts w:eastAsia="Times New Roman" w:cs="Times New Roman"/>
                <w:b/>
                <w:bCs/>
                <w:color w:val="000000"/>
                <w:sz w:val="18"/>
                <w:szCs w:val="18"/>
                <w:lang w:val="es-ES" w:eastAsia="es-ES"/>
              </w:rPr>
              <w:t xml:space="preserve">s dentro de la Sub Línea de Acción  </w:t>
            </w:r>
          </w:p>
        </w:tc>
      </w:tr>
      <w:tr w:rsidR="000E714F" w:rsidRPr="009F2FC1" w:rsidTr="006D607B">
        <w:trPr>
          <w:trHeight w:val="1724"/>
        </w:trPr>
        <w:tc>
          <w:tcPr>
            <w:tcW w:w="9088" w:type="dxa"/>
            <w:gridSpan w:val="3"/>
            <w:shd w:val="clear" w:color="auto" w:fill="auto"/>
            <w:noWrap/>
          </w:tcPr>
          <w:p w:rsidR="000E714F" w:rsidRPr="009F2FC1" w:rsidRDefault="000E714F" w:rsidP="006D3BEC">
            <w:pPr>
              <w:rPr>
                <w:rFonts w:eastAsia="Times New Roman"/>
                <w:sz w:val="18"/>
                <w:lang w:val="es-ES" w:eastAsia="es-ES"/>
              </w:rPr>
            </w:pPr>
            <w:r w:rsidRPr="009F2FC1">
              <w:rPr>
                <w:rFonts w:eastAsia="Times New Roman"/>
                <w:sz w:val="18"/>
                <w:lang w:val="es-ES" w:eastAsia="es-ES"/>
              </w:rPr>
              <w:t>Se propone la definición de un instrumento de planificación de recursos hídricos a nivel de cuenca hidrográfica, denominado PLAN DE MANEJO DE RECURSOS HÍDRICOS. Este instrumento debe ser de carácter vinculante para la entidad que lo presenta, que en este caso sería la Administradora de Cuenca.</w:t>
            </w:r>
          </w:p>
          <w:p w:rsidR="000E714F" w:rsidRPr="009F2FC1" w:rsidRDefault="000E714F" w:rsidP="00384FF3">
            <w:pPr>
              <w:pStyle w:val="Prrafodelista"/>
              <w:numPr>
                <w:ilvl w:val="0"/>
                <w:numId w:val="42"/>
              </w:numPr>
              <w:rPr>
                <w:rFonts w:eastAsia="Times New Roman"/>
                <w:sz w:val="18"/>
                <w:lang w:val="es-ES" w:eastAsia="es-ES"/>
              </w:rPr>
            </w:pPr>
            <w:r w:rsidRPr="009F2FC1">
              <w:rPr>
                <w:rFonts w:eastAsia="Times New Roman"/>
                <w:sz w:val="18"/>
                <w:lang w:val="es-ES" w:eastAsia="es-ES"/>
              </w:rPr>
              <w:t xml:space="preserve">Objetivo del Plan: Disponer </w:t>
            </w:r>
            <w:r w:rsidR="00A55D85" w:rsidRPr="009F2FC1">
              <w:rPr>
                <w:rFonts w:eastAsia="Times New Roman"/>
                <w:sz w:val="18"/>
                <w:lang w:val="es-ES" w:eastAsia="es-ES"/>
              </w:rPr>
              <w:t>de una propuesta de gestión i</w:t>
            </w:r>
            <w:r w:rsidRPr="009F2FC1">
              <w:rPr>
                <w:rFonts w:eastAsia="Times New Roman"/>
                <w:sz w:val="18"/>
                <w:lang w:val="es-ES" w:eastAsia="es-ES"/>
              </w:rPr>
              <w:t>ntegral de los recursos hídricos superficiales y subterráneos de una cuenca, con el propósito de satisfacer</w:t>
            </w:r>
            <w:r w:rsidR="00A55D85" w:rsidRPr="009F2FC1">
              <w:rPr>
                <w:rFonts w:eastAsia="Times New Roman"/>
                <w:sz w:val="18"/>
                <w:lang w:val="es-ES" w:eastAsia="es-ES"/>
              </w:rPr>
              <w:t xml:space="preserve"> en el mediano y largo plazo </w:t>
            </w:r>
            <w:r w:rsidRPr="009F2FC1">
              <w:rPr>
                <w:rFonts w:eastAsia="Times New Roman"/>
                <w:sz w:val="18"/>
                <w:lang w:val="es-ES" w:eastAsia="es-ES"/>
              </w:rPr>
              <w:t xml:space="preserve">las demandas de cada uno de los usos consuntivos, no consuntivos e in situ, las </w:t>
            </w:r>
            <w:r w:rsidRPr="009F2FC1">
              <w:rPr>
                <w:rFonts w:eastAsia="Times New Roman"/>
                <w:sz w:val="18"/>
                <w:lang w:val="es-ES" w:eastAsia="es-ES"/>
              </w:rPr>
              <w:lastRenderedPageBreak/>
              <w:t xml:space="preserve">demandas ambientales y áreas protegidas, así como desarrollar un sistema Resiliente frente a eventos extremos. </w:t>
            </w:r>
          </w:p>
          <w:p w:rsidR="000E714F" w:rsidRPr="009F2FC1" w:rsidRDefault="000E714F" w:rsidP="00384FF3">
            <w:pPr>
              <w:pStyle w:val="Prrafodelista"/>
              <w:numPr>
                <w:ilvl w:val="0"/>
                <w:numId w:val="42"/>
              </w:numPr>
              <w:rPr>
                <w:rFonts w:eastAsia="Times New Roman"/>
                <w:sz w:val="18"/>
                <w:lang w:val="es-ES" w:eastAsia="es-ES"/>
              </w:rPr>
            </w:pPr>
            <w:r w:rsidRPr="009F2FC1">
              <w:rPr>
                <w:rFonts w:eastAsia="Times New Roman"/>
                <w:sz w:val="18"/>
                <w:lang w:val="es-ES" w:eastAsia="es-ES"/>
              </w:rPr>
              <w:t>Gestión Integrada de Recursos Hídricos: para cumplir con este objetivo el Plan debe disponer de lasa facultades para gestionar en forma integrada los recursos hídricos superficiales y subterráneos de la cuenca, desarrollando una estrategia de recarga que permita almacenar excedentes de agua que pudieran ser utilizados en épocas de escasez, al mismo tiempo que potencia otras alternativas específicas a cada zona, como la diversificación de fuentes de agua, reutilización, desalación, etc. el plan debe ser de mediano plazo, a lo menos para 10 años.</w:t>
            </w:r>
          </w:p>
          <w:p w:rsidR="000E714F" w:rsidRPr="009F2FC1" w:rsidRDefault="000E714F" w:rsidP="00384FF3">
            <w:pPr>
              <w:pStyle w:val="Prrafodelista"/>
              <w:numPr>
                <w:ilvl w:val="0"/>
                <w:numId w:val="42"/>
              </w:numPr>
              <w:rPr>
                <w:rFonts w:eastAsia="Times New Roman"/>
                <w:sz w:val="18"/>
                <w:lang w:val="es-ES" w:eastAsia="es-ES"/>
              </w:rPr>
            </w:pPr>
            <w:r w:rsidRPr="009F2FC1">
              <w:rPr>
                <w:rFonts w:eastAsia="Times New Roman"/>
                <w:sz w:val="18"/>
                <w:lang w:val="es-ES" w:eastAsia="es-ES"/>
              </w:rPr>
              <w:t>Requerimientos: para la elaboración del plan se requiere de un sistema de información de recursos hídricos en tiempo real, que alimente a unos modelos hidráulicos que integren recursos superficiales y subterráneos, los que deberán evaluar distintos escenarios de planificación para orientar la definición de las estrategias del plan.</w:t>
            </w:r>
          </w:p>
          <w:p w:rsidR="000E714F" w:rsidRPr="009F2FC1" w:rsidRDefault="000E714F" w:rsidP="00384FF3">
            <w:pPr>
              <w:pStyle w:val="Prrafodelista"/>
              <w:numPr>
                <w:ilvl w:val="0"/>
                <w:numId w:val="42"/>
              </w:numPr>
              <w:rPr>
                <w:rFonts w:eastAsia="Times New Roman"/>
                <w:sz w:val="18"/>
                <w:lang w:val="es-ES" w:eastAsia="es-ES"/>
              </w:rPr>
            </w:pPr>
            <w:r w:rsidRPr="009F2FC1">
              <w:rPr>
                <w:rFonts w:eastAsia="Times New Roman"/>
                <w:sz w:val="18"/>
                <w:lang w:val="es-ES" w:eastAsia="es-ES"/>
              </w:rPr>
              <w:t>Responsable: se propone que este instrumento no sea indicativo, si no que sea vinculante para el que lo presente, de manera que se le otorguen facultades de gestión de los recursos hídricos en forma conjunta con una responsabilidad sobre el estado de los recursos en la cuenca. Este plan debiera ser presentado formalmente, tener una vigencia, condiciones, y la posibilidad de ser revocado en caso de incumplimiento.</w:t>
            </w:r>
          </w:p>
          <w:p w:rsidR="000E714F" w:rsidRPr="009F2FC1" w:rsidRDefault="000E714F" w:rsidP="006D3BEC">
            <w:pPr>
              <w:rPr>
                <w:rFonts w:eastAsia="Times New Roman"/>
                <w:sz w:val="18"/>
                <w:lang w:val="es-ES" w:eastAsia="es-ES"/>
              </w:rPr>
            </w:pPr>
            <w:r w:rsidRPr="009F2FC1">
              <w:rPr>
                <w:rFonts w:eastAsia="Times New Roman"/>
                <w:sz w:val="18"/>
                <w:lang w:val="es-ES" w:eastAsia="es-ES"/>
              </w:rPr>
              <w:t>Instrumentos relacionados: este plan requiere de otros instrumentos para su desarrollo pleno:</w:t>
            </w:r>
          </w:p>
          <w:p w:rsidR="00236F47" w:rsidRPr="009F2FC1" w:rsidRDefault="00236F47" w:rsidP="006D3BEC">
            <w:pPr>
              <w:pStyle w:val="Prrafodelista"/>
              <w:numPr>
                <w:ilvl w:val="0"/>
                <w:numId w:val="41"/>
              </w:numPr>
              <w:rPr>
                <w:rFonts w:eastAsia="Times New Roman"/>
                <w:sz w:val="18"/>
                <w:lang w:val="es-ES" w:eastAsia="es-ES"/>
              </w:rPr>
            </w:pPr>
            <w:r w:rsidRPr="009F2FC1">
              <w:rPr>
                <w:rFonts w:eastAsia="Times New Roman"/>
                <w:sz w:val="18"/>
                <w:lang w:val="es-ES" w:eastAsia="es-ES"/>
              </w:rPr>
              <w:t>Gobernanza, que defina los actores dentro de la gestión integrada de recursos hídricos de la cuenca, y e</w:t>
            </w:r>
            <w:r w:rsidR="00840C04" w:rsidRPr="009F2FC1">
              <w:rPr>
                <w:rFonts w:eastAsia="Times New Roman"/>
                <w:sz w:val="18"/>
                <w:lang w:val="es-ES" w:eastAsia="es-ES"/>
              </w:rPr>
              <w:t>l</w:t>
            </w:r>
            <w:r w:rsidRPr="009F2FC1">
              <w:rPr>
                <w:rFonts w:eastAsia="Times New Roman"/>
                <w:sz w:val="18"/>
                <w:lang w:val="es-ES" w:eastAsia="es-ES"/>
              </w:rPr>
              <w:t xml:space="preserve"> rol de cada uno de ellos. </w:t>
            </w:r>
          </w:p>
          <w:p w:rsidR="000E714F" w:rsidRPr="009F2FC1" w:rsidRDefault="000E714F" w:rsidP="006D3BEC">
            <w:pPr>
              <w:pStyle w:val="Prrafodelista"/>
              <w:numPr>
                <w:ilvl w:val="0"/>
                <w:numId w:val="41"/>
              </w:numPr>
              <w:rPr>
                <w:rFonts w:eastAsia="Times New Roman"/>
                <w:sz w:val="18"/>
                <w:lang w:val="es-ES" w:eastAsia="es-ES"/>
              </w:rPr>
            </w:pPr>
            <w:r w:rsidRPr="009F2FC1">
              <w:rPr>
                <w:rFonts w:eastAsia="Times New Roman"/>
                <w:sz w:val="18"/>
                <w:lang w:val="es-ES" w:eastAsia="es-ES"/>
              </w:rPr>
              <w:t>Plan de desarrollo de infraestructura: instrumento de planificación suscrito por los servicios públicos que comprometa el desarrollo de la infraestructura requerida por el plan de manejo para cumplir sus objetivos.</w:t>
            </w:r>
          </w:p>
          <w:p w:rsidR="000E714F" w:rsidRPr="009F2FC1" w:rsidRDefault="000E714F" w:rsidP="006D3BEC">
            <w:pPr>
              <w:pStyle w:val="Prrafodelista"/>
              <w:numPr>
                <w:ilvl w:val="0"/>
                <w:numId w:val="41"/>
              </w:numPr>
              <w:rPr>
                <w:rFonts w:eastAsia="Times New Roman"/>
                <w:sz w:val="18"/>
                <w:lang w:val="es-ES" w:eastAsia="es-ES"/>
              </w:rPr>
            </w:pPr>
            <w:r w:rsidRPr="009F2FC1">
              <w:rPr>
                <w:rFonts w:eastAsia="Times New Roman"/>
                <w:sz w:val="18"/>
                <w:lang w:val="es-ES" w:eastAsia="es-ES"/>
              </w:rPr>
              <w:t>Estudio de demandas de agua: informe sectorial que establece los requerimientos de agua para cada uso del agua (consuntivo, no consuntivo e in situ), en cantidad, calidad, y oportunidad, estableciendo mínimos operacionales o puntos críticos a ser resguardados.</w:t>
            </w:r>
          </w:p>
          <w:p w:rsidR="000E714F" w:rsidRPr="009F2FC1" w:rsidRDefault="000E714F" w:rsidP="006D3BEC">
            <w:pPr>
              <w:pStyle w:val="Prrafodelista"/>
              <w:numPr>
                <w:ilvl w:val="0"/>
                <w:numId w:val="41"/>
              </w:numPr>
              <w:rPr>
                <w:rFonts w:eastAsia="Times New Roman"/>
                <w:sz w:val="18"/>
                <w:lang w:val="es-ES" w:eastAsia="es-ES"/>
              </w:rPr>
            </w:pPr>
            <w:r w:rsidRPr="009F2FC1">
              <w:rPr>
                <w:rFonts w:eastAsia="Times New Roman"/>
                <w:sz w:val="18"/>
                <w:lang w:val="es-ES" w:eastAsia="es-ES"/>
              </w:rPr>
              <w:t xml:space="preserve">Estudio de demandas ambientales: informe sectorial que establece las demandas ambientales mínimas de cantidad, calidad y oportunidad de las aguas, para mantener su calidad y los ecosistemas acuáticos asociados. </w:t>
            </w:r>
          </w:p>
          <w:p w:rsidR="000E714F" w:rsidRDefault="000E714F" w:rsidP="006D3BEC">
            <w:pPr>
              <w:rPr>
                <w:rFonts w:eastAsia="Times New Roman"/>
                <w:sz w:val="18"/>
                <w:lang w:val="es-ES" w:eastAsia="es-ES"/>
              </w:rPr>
            </w:pPr>
          </w:p>
          <w:p w:rsidR="0088017F" w:rsidRDefault="0088017F" w:rsidP="006D3BEC">
            <w:pPr>
              <w:rPr>
                <w:rFonts w:eastAsia="Times New Roman"/>
                <w:sz w:val="18"/>
                <w:lang w:val="es-ES" w:eastAsia="es-ES"/>
              </w:rPr>
            </w:pPr>
          </w:p>
          <w:p w:rsidR="0088017F" w:rsidRDefault="0088017F" w:rsidP="006D3BEC">
            <w:pPr>
              <w:rPr>
                <w:rFonts w:eastAsia="Times New Roman"/>
                <w:sz w:val="18"/>
                <w:lang w:val="es-ES" w:eastAsia="es-ES"/>
              </w:rPr>
            </w:pPr>
          </w:p>
          <w:p w:rsidR="0088017F" w:rsidRPr="009F2FC1" w:rsidRDefault="0088017F" w:rsidP="006D3BEC">
            <w:pPr>
              <w:rPr>
                <w:rFonts w:eastAsia="Times New Roman"/>
                <w:sz w:val="18"/>
                <w:lang w:val="es-ES" w:eastAsia="es-ES"/>
              </w:rPr>
            </w:pPr>
          </w:p>
          <w:p w:rsidR="00840C04" w:rsidRPr="009F2FC1" w:rsidRDefault="00840C04" w:rsidP="0088017F">
            <w:pPr>
              <w:rPr>
                <w:rFonts w:eastAsia="Times New Roman"/>
                <w:sz w:val="18"/>
                <w:lang w:val="es-ES" w:eastAsia="es-ES"/>
              </w:rPr>
            </w:pPr>
          </w:p>
        </w:tc>
      </w:tr>
      <w:tr w:rsidR="0088017F" w:rsidRPr="009F2FC1" w:rsidTr="006D607B">
        <w:trPr>
          <w:trHeight w:val="300"/>
        </w:trPr>
        <w:tc>
          <w:tcPr>
            <w:tcW w:w="9088" w:type="dxa"/>
            <w:gridSpan w:val="3"/>
            <w:shd w:val="clear" w:color="auto" w:fill="F2F2F2" w:themeFill="background1" w:themeFillShade="F2"/>
            <w:noWrap/>
            <w:hideMark/>
          </w:tcPr>
          <w:p w:rsidR="0088017F" w:rsidRPr="009F2FC1" w:rsidRDefault="0088017F" w:rsidP="0088017F">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lastRenderedPageBreak/>
              <w:t xml:space="preserve">Forma de implementación </w:t>
            </w:r>
            <w:r w:rsidRPr="009F2FC1">
              <w:rPr>
                <w:rFonts w:eastAsia="Times New Roman" w:cs="Times New Roman"/>
                <w:b/>
                <w:bCs/>
                <w:color w:val="000000"/>
                <w:sz w:val="18"/>
                <w:szCs w:val="18"/>
                <w:lang w:val="es-ES" w:eastAsia="es-ES"/>
              </w:rPr>
              <w:t xml:space="preserve">  </w:t>
            </w:r>
          </w:p>
        </w:tc>
      </w:tr>
      <w:tr w:rsidR="0088017F" w:rsidRPr="009F2FC1" w:rsidTr="006D607B">
        <w:trPr>
          <w:trHeight w:val="1724"/>
        </w:trPr>
        <w:tc>
          <w:tcPr>
            <w:tcW w:w="9088" w:type="dxa"/>
            <w:gridSpan w:val="3"/>
            <w:shd w:val="clear" w:color="auto" w:fill="auto"/>
            <w:noWrap/>
          </w:tcPr>
          <w:p w:rsidR="0088017F" w:rsidRPr="009F2FC1" w:rsidRDefault="0088017F" w:rsidP="0088017F">
            <w:pPr>
              <w:rPr>
                <w:rFonts w:eastAsia="Times New Roman"/>
                <w:sz w:val="18"/>
                <w:lang w:val="es-ES" w:eastAsia="es-ES"/>
              </w:rPr>
            </w:pPr>
            <w:r w:rsidRPr="009F2FC1">
              <w:rPr>
                <w:rFonts w:eastAsia="Times New Roman"/>
                <w:sz w:val="18"/>
                <w:lang w:val="es-ES" w:eastAsia="es-ES"/>
              </w:rPr>
              <w:t xml:space="preserve">Para la implementación de esta iniciativa se propone la licitación de un servicio de consultoría, a una empresa de ingeniería especializada en planificación de recursos hídricos y trabajo con organizaciones de usuarios de aguas. La implementación se estima en 18 a 24 meses. </w:t>
            </w:r>
          </w:p>
          <w:p w:rsidR="0088017F" w:rsidRPr="009F2FC1" w:rsidRDefault="0088017F" w:rsidP="0088017F">
            <w:pPr>
              <w:rPr>
                <w:rFonts w:eastAsia="Times New Roman"/>
                <w:sz w:val="18"/>
                <w:lang w:val="es-ES" w:eastAsia="es-ES"/>
              </w:rPr>
            </w:pPr>
          </w:p>
          <w:p w:rsidR="0088017F" w:rsidRPr="009F2FC1" w:rsidRDefault="0088017F" w:rsidP="0088017F">
            <w:pPr>
              <w:spacing w:after="0" w:line="240" w:lineRule="auto"/>
              <w:jc w:val="left"/>
              <w:rPr>
                <w:rFonts w:eastAsia="Times New Roman" w:cs="Times New Roman"/>
                <w:color w:val="000000"/>
                <w:sz w:val="18"/>
                <w:szCs w:val="18"/>
                <w:lang w:val="es-ES" w:eastAsia="es-ES"/>
              </w:rPr>
            </w:pPr>
            <w:r w:rsidRPr="009F2FC1">
              <w:rPr>
                <w:rFonts w:eastAsia="Times New Roman" w:cs="Times New Roman"/>
                <w:color w:val="000000"/>
                <w:sz w:val="18"/>
                <w:szCs w:val="18"/>
                <w:lang w:val="es-ES" w:eastAsia="es-ES"/>
              </w:rPr>
              <w:t xml:space="preserve">El presupuesto </w:t>
            </w:r>
            <w:r>
              <w:rPr>
                <w:rFonts w:eastAsia="Times New Roman" w:cs="Times New Roman"/>
                <w:color w:val="000000"/>
                <w:sz w:val="18"/>
                <w:szCs w:val="18"/>
                <w:lang w:val="es-ES" w:eastAsia="es-ES"/>
              </w:rPr>
              <w:t xml:space="preserve">debe </w:t>
            </w:r>
            <w:r w:rsidRPr="009F2FC1">
              <w:rPr>
                <w:rFonts w:eastAsia="Times New Roman" w:cs="Times New Roman"/>
                <w:color w:val="000000"/>
                <w:sz w:val="18"/>
                <w:szCs w:val="18"/>
                <w:lang w:val="es-ES" w:eastAsia="es-ES"/>
              </w:rPr>
              <w:t>considera</w:t>
            </w:r>
            <w:r>
              <w:rPr>
                <w:rFonts w:eastAsia="Times New Roman" w:cs="Times New Roman"/>
                <w:color w:val="000000"/>
                <w:sz w:val="18"/>
                <w:szCs w:val="18"/>
                <w:lang w:val="es-ES" w:eastAsia="es-ES"/>
              </w:rPr>
              <w:t>r</w:t>
            </w:r>
            <w:r w:rsidRPr="009F2FC1">
              <w:rPr>
                <w:rFonts w:eastAsia="Times New Roman" w:cs="Times New Roman"/>
                <w:color w:val="000000"/>
                <w:sz w:val="18"/>
                <w:szCs w:val="18"/>
                <w:lang w:val="es-ES" w:eastAsia="es-ES"/>
              </w:rPr>
              <w:t xml:space="preserve"> 3 partidas principales. </w:t>
            </w:r>
          </w:p>
          <w:p w:rsidR="0088017F" w:rsidRPr="009F2FC1" w:rsidRDefault="0088017F" w:rsidP="0088017F">
            <w:pPr>
              <w:pStyle w:val="Prrafodelista"/>
              <w:numPr>
                <w:ilvl w:val="0"/>
                <w:numId w:val="41"/>
              </w:numPr>
              <w:spacing w:after="0" w:line="240" w:lineRule="auto"/>
              <w:jc w:val="left"/>
              <w:rPr>
                <w:rFonts w:eastAsia="Times New Roman" w:cs="Times New Roman"/>
                <w:color w:val="000000"/>
                <w:sz w:val="18"/>
                <w:szCs w:val="18"/>
                <w:lang w:val="es-ES" w:eastAsia="es-ES"/>
              </w:rPr>
            </w:pPr>
            <w:r w:rsidRPr="009F2FC1">
              <w:rPr>
                <w:rFonts w:eastAsia="Times New Roman" w:cs="Times New Roman"/>
                <w:color w:val="000000"/>
                <w:sz w:val="18"/>
                <w:szCs w:val="18"/>
                <w:lang w:val="es-ES" w:eastAsia="es-ES"/>
              </w:rPr>
              <w:t xml:space="preserve">Diagnóstico: considera el diagnóstico detallado de los distintos usos del agua en la cuenca, organizaciones de usuarios de agua, consumo humano, agrícola, industrial, hidroeléctrico, turístico y forestal; diagnóstico de descargas de residuos líquidos y ecosistemas relevantes. </w:t>
            </w:r>
          </w:p>
          <w:p w:rsidR="0088017F" w:rsidRPr="009F2FC1" w:rsidRDefault="0088017F" w:rsidP="0088017F">
            <w:pPr>
              <w:pStyle w:val="Prrafodelista"/>
              <w:numPr>
                <w:ilvl w:val="0"/>
                <w:numId w:val="41"/>
              </w:numPr>
              <w:spacing w:after="0" w:line="240" w:lineRule="auto"/>
              <w:jc w:val="left"/>
              <w:rPr>
                <w:rFonts w:eastAsia="Times New Roman" w:cs="Times New Roman"/>
                <w:color w:val="000000"/>
                <w:sz w:val="18"/>
                <w:szCs w:val="18"/>
                <w:lang w:val="es-ES" w:eastAsia="es-ES"/>
              </w:rPr>
            </w:pPr>
            <w:r w:rsidRPr="009F2FC1">
              <w:rPr>
                <w:rFonts w:eastAsia="Times New Roman" w:cs="Times New Roman"/>
                <w:color w:val="000000"/>
                <w:sz w:val="18"/>
                <w:szCs w:val="18"/>
                <w:lang w:val="es-ES" w:eastAsia="es-ES"/>
              </w:rPr>
              <w:t xml:space="preserve">Modelación: consiste en el ajuste o adaptación de un modelo hidrológico local que represente la cuenca, las entradas y salidas de agua, y permita la modelación de distintos escenarios hidrológicos y de manejo de recursos hídricos. El modelo se alimenta con la información del diagnóstico. </w:t>
            </w:r>
          </w:p>
          <w:p w:rsidR="0088017F" w:rsidRPr="009F2FC1" w:rsidRDefault="0088017F" w:rsidP="0088017F">
            <w:pPr>
              <w:pStyle w:val="Prrafodelista"/>
              <w:numPr>
                <w:ilvl w:val="0"/>
                <w:numId w:val="41"/>
              </w:numPr>
              <w:spacing w:after="0" w:line="240" w:lineRule="auto"/>
              <w:jc w:val="left"/>
              <w:rPr>
                <w:rFonts w:eastAsia="Times New Roman" w:cs="Times New Roman"/>
                <w:color w:val="000000"/>
                <w:sz w:val="18"/>
                <w:szCs w:val="18"/>
                <w:lang w:val="es-ES" w:eastAsia="es-ES"/>
              </w:rPr>
            </w:pPr>
            <w:r w:rsidRPr="009F2FC1">
              <w:rPr>
                <w:rFonts w:eastAsia="Times New Roman" w:cs="Times New Roman"/>
                <w:color w:val="000000"/>
                <w:sz w:val="18"/>
                <w:szCs w:val="18"/>
                <w:lang w:val="es-ES" w:eastAsia="es-ES"/>
              </w:rPr>
              <w:t xml:space="preserve">Elaboración del Plan: sobre la base del modelo ajustado y la evaluación de escenarios, se proponen alternativas de manejo en función de la infraestructura actual y futura, y demandas actuales y futuras. Se propone un plan de manejo sujeto a condiciones hidrológicas y de gestión, el cual se debe retroalimentar permanentemente. </w:t>
            </w:r>
          </w:p>
          <w:p w:rsidR="0088017F" w:rsidRPr="009F2FC1" w:rsidRDefault="0088017F" w:rsidP="0088017F">
            <w:pPr>
              <w:rPr>
                <w:rFonts w:eastAsia="Times New Roman"/>
                <w:sz w:val="18"/>
                <w:lang w:val="es-ES" w:eastAsia="es-ES"/>
              </w:rPr>
            </w:pPr>
          </w:p>
          <w:p w:rsidR="0088017F" w:rsidRPr="0088017F" w:rsidRDefault="0088017F" w:rsidP="006D3BEC">
            <w:pPr>
              <w:rPr>
                <w:rFonts w:eastAsia="Times New Roman"/>
                <w:sz w:val="18"/>
                <w:lang w:val="es-ES" w:eastAsia="es-ES"/>
              </w:rPr>
            </w:pPr>
            <w:r w:rsidRPr="009F2FC1">
              <w:rPr>
                <w:rFonts w:eastAsia="Times New Roman"/>
                <w:sz w:val="18"/>
                <w:lang w:val="es-ES" w:eastAsia="es-ES"/>
              </w:rPr>
              <w:t xml:space="preserve">El servicio propuesto está exento de IVA, por lo que no requiere ajuste a precios sociales.  </w:t>
            </w:r>
          </w:p>
        </w:tc>
      </w:tr>
    </w:tbl>
    <w:p w:rsidR="00840C04" w:rsidRPr="009F2FC1" w:rsidRDefault="00840C04">
      <w:r w:rsidRPr="009F2FC1">
        <w:br w:type="page"/>
      </w:r>
    </w:p>
    <w:tbl>
      <w:tblPr>
        <w:tblW w:w="9093"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825"/>
        <w:gridCol w:w="606"/>
        <w:gridCol w:w="2125"/>
        <w:gridCol w:w="142"/>
        <w:gridCol w:w="2096"/>
        <w:gridCol w:w="142"/>
        <w:gridCol w:w="2157"/>
      </w:tblGrid>
      <w:tr w:rsidR="00384FF3" w:rsidRPr="009F2FC1" w:rsidTr="006D607B">
        <w:trPr>
          <w:trHeight w:val="300"/>
        </w:trPr>
        <w:tc>
          <w:tcPr>
            <w:tcW w:w="6793" w:type="dxa"/>
            <w:gridSpan w:val="5"/>
            <w:shd w:val="clear" w:color="auto" w:fill="D9D9D9" w:themeFill="background1" w:themeFillShade="D9"/>
            <w:noWrap/>
          </w:tcPr>
          <w:p w:rsidR="00384FF3" w:rsidRPr="009F2FC1" w:rsidRDefault="00384FF3" w:rsidP="0019177F">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lastRenderedPageBreak/>
              <w:t>Plan de Manejo de Recursos Hídricos de la Cuenca del río Mataquito</w:t>
            </w:r>
          </w:p>
        </w:tc>
        <w:tc>
          <w:tcPr>
            <w:tcW w:w="2300" w:type="dxa"/>
            <w:gridSpan w:val="2"/>
            <w:shd w:val="clear" w:color="auto" w:fill="D9D9D9" w:themeFill="background1" w:themeFillShade="D9"/>
          </w:tcPr>
          <w:p w:rsidR="00384FF3" w:rsidRPr="009F2FC1" w:rsidRDefault="00384FF3" w:rsidP="00384FF3">
            <w:pPr>
              <w:spacing w:after="0" w:line="240" w:lineRule="auto"/>
              <w:jc w:val="right"/>
              <w:rPr>
                <w:rFonts w:eastAsia="Times New Roman" w:cs="Times New Roman"/>
                <w:b/>
                <w:bCs/>
                <w:color w:val="000000"/>
                <w:sz w:val="18"/>
                <w:szCs w:val="18"/>
                <w:lang w:val="es-ES" w:eastAsia="es-ES"/>
              </w:rPr>
            </w:pPr>
            <w:r w:rsidRPr="009F2FC1">
              <w:rPr>
                <w:rFonts w:eastAsia="Times New Roman" w:cs="Times New Roman"/>
                <w:b/>
                <w:bCs/>
                <w:color w:val="000000"/>
                <w:sz w:val="36"/>
                <w:szCs w:val="18"/>
                <w:lang w:val="es-ES" w:eastAsia="es-ES"/>
              </w:rPr>
              <w:t>IN01</w:t>
            </w:r>
          </w:p>
        </w:tc>
      </w:tr>
      <w:tr w:rsidR="00E96CB0" w:rsidRPr="009F2FC1" w:rsidTr="006D607B">
        <w:trPr>
          <w:trHeight w:val="300"/>
        </w:trPr>
        <w:tc>
          <w:tcPr>
            <w:tcW w:w="2425" w:type="dxa"/>
            <w:gridSpan w:val="2"/>
            <w:shd w:val="clear" w:color="auto" w:fill="auto"/>
            <w:noWrap/>
            <w:hideMark/>
          </w:tcPr>
          <w:p w:rsidR="00E96CB0" w:rsidRPr="009F2FC1" w:rsidRDefault="00E96CB0" w:rsidP="00E96CB0">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Tipo de iniciativa </w:t>
            </w:r>
          </w:p>
        </w:tc>
        <w:tc>
          <w:tcPr>
            <w:tcW w:w="2269" w:type="dxa"/>
            <w:gridSpan w:val="2"/>
            <w:shd w:val="clear" w:color="auto" w:fill="auto"/>
            <w:hideMark/>
          </w:tcPr>
          <w:p w:rsidR="00E96CB0" w:rsidRPr="009F2FC1" w:rsidRDefault="00E96CB0" w:rsidP="00E96CB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No estructural</w:t>
            </w:r>
          </w:p>
        </w:tc>
        <w:tc>
          <w:tcPr>
            <w:tcW w:w="2099" w:type="dxa"/>
            <w:shd w:val="clear" w:color="auto" w:fill="auto"/>
          </w:tcPr>
          <w:p w:rsidR="00E96CB0" w:rsidRPr="009F2FC1" w:rsidRDefault="00E96CB0" w:rsidP="00E96CB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Tipología de Inversión</w:t>
            </w:r>
          </w:p>
        </w:tc>
        <w:tc>
          <w:tcPr>
            <w:tcW w:w="2300" w:type="dxa"/>
            <w:gridSpan w:val="2"/>
            <w:shd w:val="clear" w:color="auto" w:fill="auto"/>
          </w:tcPr>
          <w:p w:rsidR="00E96CB0" w:rsidRPr="009F2FC1" w:rsidRDefault="00E96CB0" w:rsidP="00E96CB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Programa </w:t>
            </w:r>
          </w:p>
        </w:tc>
      </w:tr>
      <w:tr w:rsidR="00E96CB0" w:rsidRPr="009F2FC1" w:rsidTr="006D607B">
        <w:trPr>
          <w:trHeight w:val="300"/>
        </w:trPr>
        <w:tc>
          <w:tcPr>
            <w:tcW w:w="2425" w:type="dxa"/>
            <w:gridSpan w:val="2"/>
            <w:shd w:val="clear" w:color="auto" w:fill="auto"/>
            <w:noWrap/>
          </w:tcPr>
          <w:p w:rsidR="00E96CB0" w:rsidRPr="009F2FC1" w:rsidRDefault="00E96CB0" w:rsidP="00E96CB0">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Cartera Sectorial</w:t>
            </w:r>
          </w:p>
        </w:tc>
        <w:tc>
          <w:tcPr>
            <w:tcW w:w="2269" w:type="dxa"/>
            <w:gridSpan w:val="2"/>
            <w:shd w:val="clear" w:color="auto" w:fill="auto"/>
          </w:tcPr>
          <w:p w:rsidR="00E96CB0" w:rsidRPr="009F2FC1" w:rsidRDefault="001D2DF2" w:rsidP="00E96CB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Recursos Hídricos</w:t>
            </w:r>
          </w:p>
          <w:p w:rsidR="00E96CB0" w:rsidRPr="009F2FC1" w:rsidRDefault="00E96CB0" w:rsidP="00E96CB0">
            <w:pPr>
              <w:spacing w:after="0" w:line="240" w:lineRule="auto"/>
              <w:jc w:val="left"/>
              <w:rPr>
                <w:rFonts w:eastAsia="Times New Roman" w:cs="Times New Roman"/>
                <w:bCs/>
                <w:color w:val="000000"/>
                <w:sz w:val="18"/>
                <w:szCs w:val="18"/>
                <w:lang w:val="es-ES" w:eastAsia="es-ES"/>
              </w:rPr>
            </w:pPr>
          </w:p>
        </w:tc>
        <w:tc>
          <w:tcPr>
            <w:tcW w:w="2099" w:type="dxa"/>
            <w:shd w:val="clear" w:color="auto" w:fill="auto"/>
          </w:tcPr>
          <w:p w:rsidR="00E96CB0" w:rsidRPr="009F2FC1" w:rsidRDefault="00E96CB0" w:rsidP="00E96CB0">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Entidad Responsable </w:t>
            </w:r>
          </w:p>
        </w:tc>
        <w:tc>
          <w:tcPr>
            <w:tcW w:w="2300" w:type="dxa"/>
            <w:gridSpan w:val="2"/>
            <w:shd w:val="clear" w:color="auto" w:fill="auto"/>
          </w:tcPr>
          <w:p w:rsidR="00E96CB0" w:rsidRPr="009F2FC1" w:rsidRDefault="00E96CB0" w:rsidP="00E96CB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DGA</w:t>
            </w:r>
          </w:p>
        </w:tc>
      </w:tr>
      <w:tr w:rsidR="001D2DF2" w:rsidRPr="009F2FC1" w:rsidTr="006D607B">
        <w:trPr>
          <w:trHeight w:val="300"/>
        </w:trPr>
        <w:tc>
          <w:tcPr>
            <w:tcW w:w="2425" w:type="dxa"/>
            <w:gridSpan w:val="2"/>
            <w:shd w:val="clear" w:color="auto" w:fill="auto"/>
            <w:noWrap/>
          </w:tcPr>
          <w:p w:rsidR="001D2DF2" w:rsidRPr="009F2FC1" w:rsidRDefault="001D2DF2" w:rsidP="00E96CB0">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Situación</w:t>
            </w:r>
          </w:p>
        </w:tc>
        <w:tc>
          <w:tcPr>
            <w:tcW w:w="2269" w:type="dxa"/>
            <w:gridSpan w:val="2"/>
            <w:shd w:val="clear" w:color="auto" w:fill="auto"/>
          </w:tcPr>
          <w:p w:rsidR="001D2DF2" w:rsidRPr="009F2FC1" w:rsidRDefault="001D2DF2" w:rsidP="00E96CB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Propuesta</w:t>
            </w:r>
          </w:p>
        </w:tc>
        <w:tc>
          <w:tcPr>
            <w:tcW w:w="2099" w:type="dxa"/>
            <w:shd w:val="clear" w:color="auto" w:fill="auto"/>
          </w:tcPr>
          <w:p w:rsidR="001D2DF2" w:rsidRPr="009F2FC1" w:rsidRDefault="001D2DF2" w:rsidP="00E96CB0">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Fuente de Financiamiento</w:t>
            </w:r>
          </w:p>
        </w:tc>
        <w:tc>
          <w:tcPr>
            <w:tcW w:w="2300" w:type="dxa"/>
            <w:gridSpan w:val="2"/>
            <w:shd w:val="clear" w:color="auto" w:fill="auto"/>
          </w:tcPr>
          <w:p w:rsidR="001D2DF2" w:rsidRPr="009F2FC1" w:rsidRDefault="0078444F" w:rsidP="00E96CB0">
            <w:pPr>
              <w:spacing w:after="0" w:line="240" w:lineRule="auto"/>
              <w:jc w:val="left"/>
              <w:rPr>
                <w:rFonts w:eastAsia="Times New Roman" w:cs="Times New Roman"/>
                <w:bCs/>
                <w:color w:val="000000"/>
                <w:sz w:val="18"/>
                <w:szCs w:val="18"/>
                <w:lang w:val="es-ES" w:eastAsia="es-ES"/>
              </w:rPr>
            </w:pPr>
            <w:r w:rsidRPr="0078444F">
              <w:rPr>
                <w:rFonts w:eastAsia="Times New Roman" w:cs="Times New Roman"/>
                <w:bCs/>
                <w:color w:val="000000"/>
                <w:sz w:val="18"/>
                <w:szCs w:val="18"/>
                <w:lang w:val="es-ES" w:eastAsia="es-ES"/>
              </w:rPr>
              <w:t>SECTORIAL MOP / FNDR</w:t>
            </w:r>
          </w:p>
        </w:tc>
      </w:tr>
      <w:tr w:rsidR="001B0220" w:rsidRPr="009F2FC1" w:rsidTr="006D607B">
        <w:trPr>
          <w:trHeight w:val="300"/>
        </w:trPr>
        <w:tc>
          <w:tcPr>
            <w:tcW w:w="2425" w:type="dxa"/>
            <w:gridSpan w:val="2"/>
            <w:shd w:val="clear" w:color="auto" w:fill="auto"/>
            <w:noWrap/>
            <w:hideMark/>
          </w:tcPr>
          <w:p w:rsidR="001B0220" w:rsidRPr="009F2FC1" w:rsidRDefault="001B0220" w:rsidP="0019177F">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Objetivo Iniciativa</w:t>
            </w:r>
          </w:p>
        </w:tc>
        <w:tc>
          <w:tcPr>
            <w:tcW w:w="6668" w:type="dxa"/>
            <w:gridSpan w:val="5"/>
            <w:shd w:val="clear" w:color="auto" w:fill="auto"/>
            <w:noWrap/>
            <w:hideMark/>
          </w:tcPr>
          <w:p w:rsidR="001B0220" w:rsidRPr="009F2FC1" w:rsidRDefault="00E96CB0" w:rsidP="00B726E2">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Contar con un instrumento de planificación para el manejo de mediano y largo plazo de los recursos hídricos </w:t>
            </w:r>
            <w:r w:rsidR="00421AB9" w:rsidRPr="009F2FC1">
              <w:rPr>
                <w:rFonts w:eastAsia="Times New Roman" w:cs="Times New Roman"/>
                <w:bCs/>
                <w:color w:val="000000"/>
                <w:sz w:val="18"/>
                <w:szCs w:val="18"/>
                <w:lang w:val="es-ES" w:eastAsia="es-ES"/>
              </w:rPr>
              <w:t xml:space="preserve"> </w:t>
            </w:r>
          </w:p>
        </w:tc>
      </w:tr>
      <w:tr w:rsidR="00970948" w:rsidRPr="009F2FC1" w:rsidTr="006D607B">
        <w:trPr>
          <w:trHeight w:val="300"/>
        </w:trPr>
        <w:tc>
          <w:tcPr>
            <w:tcW w:w="2425" w:type="dxa"/>
            <w:gridSpan w:val="2"/>
            <w:shd w:val="clear" w:color="auto" w:fill="auto"/>
            <w:noWrap/>
          </w:tcPr>
          <w:p w:rsidR="00970948" w:rsidRPr="009F2FC1" w:rsidRDefault="00970948"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Beneficiarios </w:t>
            </w:r>
          </w:p>
        </w:tc>
        <w:tc>
          <w:tcPr>
            <w:tcW w:w="6668" w:type="dxa"/>
            <w:gridSpan w:val="5"/>
            <w:shd w:val="clear" w:color="auto" w:fill="auto"/>
            <w:noWrap/>
          </w:tcPr>
          <w:p w:rsidR="00970948" w:rsidRPr="009F2FC1" w:rsidRDefault="00970948" w:rsidP="00970948">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970948" w:rsidRPr="009F2FC1" w:rsidTr="006D607B">
        <w:trPr>
          <w:trHeight w:val="300"/>
        </w:trPr>
        <w:tc>
          <w:tcPr>
            <w:tcW w:w="2425" w:type="dxa"/>
            <w:gridSpan w:val="2"/>
            <w:shd w:val="clear" w:color="auto" w:fill="auto"/>
            <w:noWrap/>
          </w:tcPr>
          <w:p w:rsidR="00970948" w:rsidRPr="009F2FC1" w:rsidRDefault="00970948" w:rsidP="0019177F">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Ámbito territorial</w:t>
            </w:r>
          </w:p>
        </w:tc>
        <w:tc>
          <w:tcPr>
            <w:tcW w:w="6668" w:type="dxa"/>
            <w:gridSpan w:val="5"/>
            <w:shd w:val="clear" w:color="auto" w:fill="auto"/>
            <w:noWrap/>
          </w:tcPr>
          <w:p w:rsidR="00970948" w:rsidRPr="009F2FC1" w:rsidRDefault="00970948" w:rsidP="00B726E2">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Cuenca principal del Río Mataquito, Teno y Lontué.</w:t>
            </w:r>
          </w:p>
        </w:tc>
      </w:tr>
      <w:tr w:rsidR="000E714F" w:rsidRPr="009F2FC1" w:rsidTr="006D607B">
        <w:trPr>
          <w:trHeight w:val="300"/>
        </w:trPr>
        <w:tc>
          <w:tcPr>
            <w:tcW w:w="2425" w:type="dxa"/>
            <w:gridSpan w:val="2"/>
            <w:shd w:val="clear" w:color="auto" w:fill="auto"/>
            <w:noWrap/>
          </w:tcPr>
          <w:p w:rsidR="000E714F" w:rsidRPr="009F2FC1" w:rsidRDefault="000E714F" w:rsidP="00970948">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Monto Total de Inversión </w:t>
            </w:r>
          </w:p>
        </w:tc>
        <w:tc>
          <w:tcPr>
            <w:tcW w:w="6668" w:type="dxa"/>
            <w:gridSpan w:val="5"/>
            <w:shd w:val="clear" w:color="auto" w:fill="auto"/>
            <w:noWrap/>
          </w:tcPr>
          <w:p w:rsidR="000E714F" w:rsidRPr="002E3C90" w:rsidRDefault="00384FF3" w:rsidP="00A55D85">
            <w:pPr>
              <w:spacing w:after="0" w:line="240" w:lineRule="auto"/>
              <w:jc w:val="left"/>
              <w:rPr>
                <w:rFonts w:eastAsia="Times New Roman" w:cs="Times New Roman"/>
                <w:bCs/>
                <w:color w:val="000000"/>
                <w:sz w:val="18"/>
                <w:szCs w:val="18"/>
                <w:lang w:val="es-ES" w:eastAsia="es-ES"/>
              </w:rPr>
            </w:pPr>
            <w:r w:rsidRPr="002E3C90">
              <w:rPr>
                <w:rFonts w:eastAsia="Times New Roman" w:cs="Times New Roman"/>
                <w:bCs/>
                <w:color w:val="000000"/>
                <w:sz w:val="18"/>
                <w:szCs w:val="18"/>
                <w:lang w:val="es-ES" w:eastAsia="es-ES"/>
              </w:rPr>
              <w:t xml:space="preserve">$ </w:t>
            </w:r>
            <w:r w:rsidR="00A55D85" w:rsidRPr="002E3C90">
              <w:rPr>
                <w:rFonts w:eastAsia="Times New Roman" w:cs="Times New Roman"/>
                <w:bCs/>
                <w:color w:val="000000"/>
                <w:sz w:val="18"/>
                <w:szCs w:val="18"/>
                <w:lang w:val="es-ES" w:eastAsia="es-ES"/>
              </w:rPr>
              <w:t>347</w:t>
            </w:r>
            <w:r w:rsidR="002E3C90" w:rsidRPr="002E3C90">
              <w:rPr>
                <w:rFonts w:eastAsia="Times New Roman" w:cs="Times New Roman"/>
                <w:bCs/>
                <w:color w:val="000000"/>
                <w:sz w:val="18"/>
                <w:szCs w:val="18"/>
                <w:lang w:val="es-ES" w:eastAsia="es-ES"/>
              </w:rPr>
              <w:t>.000.000.-</w:t>
            </w:r>
            <w:r w:rsidRPr="002E3C90">
              <w:rPr>
                <w:rFonts w:eastAsia="Times New Roman" w:cs="Times New Roman"/>
                <w:bCs/>
                <w:color w:val="000000"/>
                <w:sz w:val="18"/>
                <w:szCs w:val="18"/>
                <w:lang w:val="es-ES" w:eastAsia="es-ES"/>
              </w:rPr>
              <w:t xml:space="preserve"> </w:t>
            </w:r>
            <w:r w:rsidR="002E3C90" w:rsidRPr="002E3C90">
              <w:rPr>
                <w:rFonts w:eastAsia="Times New Roman" w:cs="Times New Roman"/>
                <w:bCs/>
                <w:color w:val="000000"/>
                <w:sz w:val="18"/>
                <w:szCs w:val="18"/>
                <w:lang w:val="es-ES" w:eastAsia="es-ES"/>
              </w:rPr>
              <w:t xml:space="preserve">(trescientos cuarenta y siete </w:t>
            </w:r>
            <w:r w:rsidR="0078444F" w:rsidRPr="002E3C90">
              <w:rPr>
                <w:rFonts w:eastAsia="Times New Roman" w:cs="Times New Roman"/>
                <w:bCs/>
                <w:color w:val="000000"/>
                <w:sz w:val="18"/>
                <w:szCs w:val="18"/>
                <w:lang w:val="es-ES" w:eastAsia="es-ES"/>
              </w:rPr>
              <w:t>millones de pesos</w:t>
            </w:r>
            <w:r w:rsidR="002E3C90" w:rsidRPr="002E3C90">
              <w:rPr>
                <w:rFonts w:eastAsia="Times New Roman" w:cs="Times New Roman"/>
                <w:bCs/>
                <w:color w:val="000000"/>
                <w:sz w:val="18"/>
                <w:szCs w:val="18"/>
                <w:lang w:val="es-ES" w:eastAsia="es-ES"/>
              </w:rPr>
              <w:t>)</w:t>
            </w:r>
            <w:r w:rsidR="0078444F" w:rsidRPr="002E3C90">
              <w:rPr>
                <w:rFonts w:eastAsia="Times New Roman" w:cs="Times New Roman"/>
                <w:bCs/>
                <w:color w:val="000000"/>
                <w:sz w:val="18"/>
                <w:szCs w:val="18"/>
                <w:lang w:val="es-ES" w:eastAsia="es-ES"/>
              </w:rPr>
              <w:t xml:space="preserve"> </w:t>
            </w:r>
          </w:p>
        </w:tc>
      </w:tr>
      <w:tr w:rsidR="00970948" w:rsidRPr="009F2FC1" w:rsidTr="006D607B">
        <w:trPr>
          <w:trHeight w:val="300"/>
        </w:trPr>
        <w:tc>
          <w:tcPr>
            <w:tcW w:w="2425" w:type="dxa"/>
            <w:gridSpan w:val="2"/>
            <w:shd w:val="clear" w:color="auto" w:fill="auto"/>
            <w:noWrap/>
          </w:tcPr>
          <w:p w:rsidR="00970948" w:rsidRPr="009F2FC1" w:rsidRDefault="00970948" w:rsidP="0019177F">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Período Ejecución</w:t>
            </w:r>
          </w:p>
        </w:tc>
        <w:tc>
          <w:tcPr>
            <w:tcW w:w="6668" w:type="dxa"/>
            <w:gridSpan w:val="5"/>
            <w:shd w:val="clear" w:color="auto" w:fill="auto"/>
            <w:noWrap/>
          </w:tcPr>
          <w:p w:rsidR="00970948" w:rsidRPr="009F2FC1" w:rsidRDefault="00970948" w:rsidP="00B726E2">
            <w:pPr>
              <w:spacing w:after="0" w:line="240" w:lineRule="auto"/>
              <w:jc w:val="left"/>
              <w:rPr>
                <w:rFonts w:eastAsia="Times New Roman" w:cs="Times New Roman"/>
                <w:bCs/>
                <w:sz w:val="18"/>
                <w:szCs w:val="18"/>
                <w:lang w:val="es-ES" w:eastAsia="es-ES"/>
              </w:rPr>
            </w:pPr>
            <w:r w:rsidRPr="009F2FC1">
              <w:rPr>
                <w:rFonts w:eastAsia="Times New Roman" w:cs="Times New Roman"/>
                <w:bCs/>
                <w:sz w:val="18"/>
                <w:szCs w:val="18"/>
                <w:lang w:val="es-ES" w:eastAsia="es-ES"/>
              </w:rPr>
              <w:t>24 meses</w:t>
            </w:r>
          </w:p>
        </w:tc>
      </w:tr>
      <w:tr w:rsidR="005D3E04" w:rsidRPr="009F2FC1" w:rsidTr="006D607B">
        <w:trPr>
          <w:trHeight w:val="300"/>
        </w:trPr>
        <w:tc>
          <w:tcPr>
            <w:tcW w:w="9093" w:type="dxa"/>
            <w:gridSpan w:val="7"/>
            <w:shd w:val="clear" w:color="auto" w:fill="auto"/>
            <w:noWrap/>
            <w:vAlign w:val="center"/>
            <w:hideMark/>
          </w:tcPr>
          <w:p w:rsidR="005D3E04" w:rsidRPr="009F2FC1" w:rsidRDefault="005D3E04" w:rsidP="00165855">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Descripción</w:t>
            </w:r>
          </w:p>
        </w:tc>
      </w:tr>
      <w:tr w:rsidR="005D3E04" w:rsidRPr="009F2FC1" w:rsidTr="006D607B">
        <w:trPr>
          <w:trHeight w:val="586"/>
        </w:trPr>
        <w:tc>
          <w:tcPr>
            <w:tcW w:w="9093" w:type="dxa"/>
            <w:gridSpan w:val="7"/>
            <w:shd w:val="clear" w:color="auto" w:fill="auto"/>
            <w:vAlign w:val="center"/>
          </w:tcPr>
          <w:p w:rsidR="00236F47" w:rsidRPr="009F2FC1" w:rsidRDefault="0088017F" w:rsidP="001658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L</w:t>
            </w:r>
            <w:r w:rsidR="00D26D53" w:rsidRPr="009F2FC1">
              <w:rPr>
                <w:rFonts w:eastAsia="Times New Roman" w:cs="Times New Roman"/>
                <w:color w:val="000000"/>
                <w:sz w:val="18"/>
                <w:szCs w:val="18"/>
                <w:lang w:val="es-ES" w:eastAsia="es-ES"/>
              </w:rPr>
              <w:t>a cuenca de</w:t>
            </w:r>
            <w:r>
              <w:rPr>
                <w:rFonts w:eastAsia="Times New Roman" w:cs="Times New Roman"/>
                <w:color w:val="000000"/>
                <w:sz w:val="18"/>
                <w:szCs w:val="18"/>
                <w:lang w:val="es-ES" w:eastAsia="es-ES"/>
              </w:rPr>
              <w:t>l río</w:t>
            </w:r>
            <w:r w:rsidR="00D26D53" w:rsidRPr="009F2FC1">
              <w:rPr>
                <w:rFonts w:eastAsia="Times New Roman" w:cs="Times New Roman"/>
                <w:color w:val="000000"/>
                <w:sz w:val="18"/>
                <w:szCs w:val="18"/>
                <w:lang w:val="es-ES" w:eastAsia="es-ES"/>
              </w:rPr>
              <w:t xml:space="preserve"> Mataquito</w:t>
            </w:r>
            <w:r>
              <w:rPr>
                <w:rFonts w:eastAsia="Times New Roman" w:cs="Times New Roman"/>
                <w:color w:val="000000"/>
                <w:sz w:val="18"/>
                <w:szCs w:val="18"/>
                <w:lang w:val="es-ES" w:eastAsia="es-ES"/>
              </w:rPr>
              <w:t xml:space="preserve"> </w:t>
            </w:r>
            <w:r w:rsidR="00D26D53" w:rsidRPr="009F2FC1">
              <w:rPr>
                <w:rFonts w:eastAsia="Times New Roman" w:cs="Times New Roman"/>
                <w:color w:val="000000"/>
                <w:sz w:val="18"/>
                <w:szCs w:val="18"/>
                <w:lang w:val="es-ES" w:eastAsia="es-ES"/>
              </w:rPr>
              <w:t xml:space="preserve">está compuesta por tres cuencas principales: Teno, Lontué y Mataquito, y cuenta con un trasvase y un embalse a la fecha. </w:t>
            </w:r>
          </w:p>
          <w:p w:rsidR="00236F47" w:rsidRPr="009F2FC1" w:rsidRDefault="00236F47" w:rsidP="00165855">
            <w:pPr>
              <w:spacing w:after="0" w:line="240" w:lineRule="auto"/>
              <w:jc w:val="left"/>
              <w:rPr>
                <w:rFonts w:eastAsia="Times New Roman" w:cs="Times New Roman"/>
                <w:color w:val="000000"/>
                <w:sz w:val="18"/>
                <w:szCs w:val="18"/>
                <w:lang w:val="es-ES" w:eastAsia="es-ES"/>
              </w:rPr>
            </w:pPr>
          </w:p>
          <w:p w:rsidR="005D3E04" w:rsidRPr="009F2FC1" w:rsidRDefault="00D26D53" w:rsidP="00165855">
            <w:pPr>
              <w:spacing w:after="0" w:line="240" w:lineRule="auto"/>
              <w:jc w:val="left"/>
              <w:rPr>
                <w:rFonts w:eastAsia="Times New Roman" w:cs="Times New Roman"/>
                <w:color w:val="000000"/>
                <w:sz w:val="18"/>
                <w:szCs w:val="18"/>
                <w:lang w:val="es-ES" w:eastAsia="es-ES"/>
              </w:rPr>
            </w:pPr>
            <w:r w:rsidRPr="009F2FC1">
              <w:rPr>
                <w:rFonts w:eastAsia="Times New Roman" w:cs="Times New Roman"/>
                <w:color w:val="000000"/>
                <w:sz w:val="18"/>
                <w:szCs w:val="18"/>
                <w:lang w:val="es-ES" w:eastAsia="es-ES"/>
              </w:rPr>
              <w:t>Se propone la creación de un plan de manejo principal, con la posibilidad de incluir planes específicos para las cuencas antes mencionadas, y otras cuencas que pudieran tener características particulares (por ejemplo, Curepto).</w:t>
            </w:r>
          </w:p>
          <w:p w:rsidR="00D26D53" w:rsidRPr="009F2FC1" w:rsidRDefault="00D26D53" w:rsidP="00165855">
            <w:pPr>
              <w:spacing w:after="0" w:line="240" w:lineRule="auto"/>
              <w:jc w:val="left"/>
              <w:rPr>
                <w:rFonts w:eastAsia="Times New Roman" w:cs="Times New Roman"/>
                <w:color w:val="000000"/>
                <w:sz w:val="18"/>
                <w:szCs w:val="18"/>
                <w:lang w:val="es-ES" w:eastAsia="es-ES"/>
              </w:rPr>
            </w:pPr>
          </w:p>
        </w:tc>
      </w:tr>
      <w:tr w:rsidR="00236F47" w:rsidRPr="009F2FC1" w:rsidTr="006D607B">
        <w:trPr>
          <w:trHeight w:val="586"/>
        </w:trPr>
        <w:tc>
          <w:tcPr>
            <w:tcW w:w="9093" w:type="dxa"/>
            <w:gridSpan w:val="7"/>
            <w:shd w:val="clear" w:color="auto" w:fill="auto"/>
            <w:vAlign w:val="center"/>
          </w:tcPr>
          <w:p w:rsidR="00236F47" w:rsidRPr="009F2FC1" w:rsidRDefault="00236F47" w:rsidP="00165855">
            <w:pPr>
              <w:spacing w:after="0" w:line="240" w:lineRule="auto"/>
              <w:jc w:val="left"/>
              <w:rPr>
                <w:rFonts w:eastAsia="Times New Roman" w:cs="Times New Roman"/>
                <w:b/>
                <w:color w:val="000000"/>
                <w:sz w:val="18"/>
                <w:szCs w:val="18"/>
                <w:lang w:val="es-ES" w:eastAsia="es-ES"/>
              </w:rPr>
            </w:pPr>
            <w:r w:rsidRPr="009F2FC1">
              <w:rPr>
                <w:rFonts w:eastAsia="Times New Roman" w:cs="Times New Roman"/>
                <w:b/>
                <w:color w:val="000000"/>
                <w:sz w:val="18"/>
                <w:szCs w:val="18"/>
                <w:lang w:val="es-ES" w:eastAsia="es-ES"/>
              </w:rPr>
              <w:t>Presupuesto</w:t>
            </w:r>
          </w:p>
        </w:tc>
      </w:tr>
      <w:tr w:rsidR="00236F47" w:rsidRPr="009F2FC1" w:rsidTr="006D607B">
        <w:trPr>
          <w:trHeight w:val="586"/>
        </w:trPr>
        <w:tc>
          <w:tcPr>
            <w:tcW w:w="9093" w:type="dxa"/>
            <w:gridSpan w:val="7"/>
            <w:shd w:val="clear" w:color="auto" w:fill="auto"/>
            <w:vAlign w:val="center"/>
          </w:tcPr>
          <w:p w:rsidR="00236F47" w:rsidRPr="009F2FC1" w:rsidRDefault="00236F47" w:rsidP="00165855">
            <w:pPr>
              <w:spacing w:after="0" w:line="240" w:lineRule="auto"/>
              <w:jc w:val="left"/>
              <w:rPr>
                <w:rFonts w:eastAsia="Times New Roman" w:cs="Times New Roman"/>
                <w:color w:val="000000"/>
                <w:sz w:val="18"/>
                <w:szCs w:val="18"/>
                <w:lang w:val="es-ES" w:eastAsia="es-ES"/>
              </w:rPr>
            </w:pPr>
          </w:p>
          <w:p w:rsidR="00840C04" w:rsidRPr="009F2FC1" w:rsidRDefault="00840C04" w:rsidP="00165855">
            <w:pPr>
              <w:spacing w:after="0" w:line="240" w:lineRule="auto"/>
              <w:jc w:val="left"/>
              <w:rPr>
                <w:rFonts w:eastAsia="Times New Roman" w:cs="Times New Roman"/>
                <w:color w:val="000000"/>
                <w:sz w:val="18"/>
                <w:szCs w:val="18"/>
                <w:lang w:val="es-ES" w:eastAsia="es-ES"/>
              </w:rPr>
            </w:pPr>
          </w:p>
          <w:tbl>
            <w:tblPr>
              <w:tblW w:w="901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728"/>
              <w:gridCol w:w="1191"/>
              <w:gridCol w:w="1191"/>
              <w:gridCol w:w="1191"/>
              <w:gridCol w:w="1488"/>
              <w:gridCol w:w="2154"/>
            </w:tblGrid>
            <w:tr w:rsidR="00A55D85" w:rsidRPr="009F2FC1" w:rsidTr="006D607B">
              <w:trPr>
                <w:trHeight w:val="300"/>
                <w:jc w:val="center"/>
              </w:trPr>
              <w:tc>
                <w:tcPr>
                  <w:tcW w:w="1742" w:type="dxa"/>
                  <w:shd w:val="clear" w:color="000000" w:fill="DDEBF7"/>
                  <w:noWrap/>
                  <w:vAlign w:val="center"/>
                  <w:hideMark/>
                </w:tcPr>
                <w:p w:rsidR="00A55D85" w:rsidRPr="009F2FC1" w:rsidRDefault="00A55D85" w:rsidP="00A55D85">
                  <w:pPr>
                    <w:spacing w:after="0" w:line="240" w:lineRule="auto"/>
                    <w:jc w:val="center"/>
                    <w:rPr>
                      <w:rFonts w:eastAsia="Times New Roman" w:cs="Times New Roman"/>
                      <w:b/>
                      <w:bCs/>
                      <w:color w:val="000000"/>
                      <w:sz w:val="18"/>
                      <w:szCs w:val="18"/>
                    </w:rPr>
                  </w:pPr>
                  <w:r w:rsidRPr="009F2FC1">
                    <w:rPr>
                      <w:rFonts w:eastAsia="Times New Roman" w:cs="Times New Roman"/>
                      <w:b/>
                      <w:bCs/>
                      <w:color w:val="000000"/>
                      <w:sz w:val="18"/>
                      <w:szCs w:val="18"/>
                    </w:rPr>
                    <w:t>Etapa o parte</w:t>
                  </w:r>
                </w:p>
              </w:tc>
              <w:tc>
                <w:tcPr>
                  <w:tcW w:w="2400" w:type="dxa"/>
                  <w:gridSpan w:val="2"/>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PMRH Río Mataquito</w:t>
                  </w:r>
                </w:p>
              </w:tc>
              <w:tc>
                <w:tcPr>
                  <w:tcW w:w="1200"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w:t>
                  </w:r>
                </w:p>
              </w:tc>
              <w:tc>
                <w:tcPr>
                  <w:tcW w:w="1500"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ID</w:t>
                  </w:r>
                </w:p>
              </w:tc>
              <w:tc>
                <w:tcPr>
                  <w:tcW w:w="2171"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IN01</w:t>
                  </w:r>
                </w:p>
              </w:tc>
            </w:tr>
            <w:tr w:rsidR="00A55D85" w:rsidRPr="009F2FC1" w:rsidTr="006D607B">
              <w:trPr>
                <w:trHeight w:val="465"/>
                <w:jc w:val="center"/>
              </w:trPr>
              <w:tc>
                <w:tcPr>
                  <w:tcW w:w="1742" w:type="dxa"/>
                  <w:shd w:val="clear" w:color="auto" w:fill="auto"/>
                  <w:noWrap/>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Actividades</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Descripción</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Unidad</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Cantidad</w:t>
                  </w:r>
                </w:p>
              </w:tc>
              <w:tc>
                <w:tcPr>
                  <w:tcW w:w="15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Unitario</w:t>
                  </w:r>
                  <w:r w:rsidRPr="009F2FC1">
                    <w:rPr>
                      <w:rFonts w:eastAsia="Times New Roman" w:cs="Times New Roman"/>
                      <w:color w:val="000000"/>
                      <w:sz w:val="16"/>
                      <w:szCs w:val="16"/>
                    </w:rPr>
                    <w:t xml:space="preserve"> (Millones de $)</w:t>
                  </w:r>
                </w:p>
              </w:tc>
              <w:tc>
                <w:tcPr>
                  <w:tcW w:w="2171"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Total</w:t>
                  </w:r>
                  <w:r w:rsidRPr="009F2FC1">
                    <w:rPr>
                      <w:rFonts w:eastAsia="Times New Roman" w:cs="Times New Roman"/>
                      <w:color w:val="000000"/>
                      <w:sz w:val="16"/>
                      <w:szCs w:val="16"/>
                    </w:rPr>
                    <w:t xml:space="preserve"> (Millones de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Diagnóstico</w:t>
                  </w:r>
                </w:p>
              </w:tc>
              <w:tc>
                <w:tcPr>
                  <w:tcW w:w="1200" w:type="dxa"/>
                  <w:shd w:val="clear" w:color="auto" w:fill="auto"/>
                  <w:noWrap/>
                  <w:vAlign w:val="bottom"/>
                </w:tcPr>
                <w:p w:rsidR="00A55D85" w:rsidRPr="009F2FC1" w:rsidRDefault="006D607B" w:rsidP="00A55D85">
                  <w:pPr>
                    <w:spacing w:after="0" w:line="240" w:lineRule="auto"/>
                    <w:jc w:val="left"/>
                    <w:rPr>
                      <w:rFonts w:eastAsia="Times New Roman" w:cs="Times New Roman"/>
                      <w:color w:val="000000"/>
                      <w:sz w:val="18"/>
                      <w:szCs w:val="18"/>
                    </w:rPr>
                  </w:pPr>
                  <w:r>
                    <w:rPr>
                      <w:rFonts w:eastAsia="Times New Roman" w:cs="Times New Roman"/>
                      <w:color w:val="000000"/>
                      <w:sz w:val="18"/>
                      <w:szCs w:val="18"/>
                    </w:rPr>
                    <w:t xml:space="preserve">Consultoría </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217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Modelación</w:t>
                  </w:r>
                </w:p>
              </w:tc>
              <w:tc>
                <w:tcPr>
                  <w:tcW w:w="1200" w:type="dxa"/>
                  <w:shd w:val="clear" w:color="auto" w:fill="auto"/>
                  <w:noWrap/>
                  <w:vAlign w:val="bottom"/>
                </w:tcPr>
                <w:p w:rsidR="00A55D85" w:rsidRPr="009F2FC1" w:rsidRDefault="006D607B" w:rsidP="00A55D85">
                  <w:pPr>
                    <w:spacing w:after="0" w:line="240" w:lineRule="auto"/>
                    <w:jc w:val="left"/>
                    <w:rPr>
                      <w:rFonts w:eastAsia="Times New Roman" w:cs="Times New Roman"/>
                      <w:color w:val="000000"/>
                      <w:sz w:val="18"/>
                      <w:szCs w:val="18"/>
                    </w:rPr>
                  </w:pPr>
                  <w:r>
                    <w:rPr>
                      <w:rFonts w:eastAsia="Times New Roman" w:cs="Times New Roman"/>
                      <w:color w:val="000000"/>
                      <w:sz w:val="18"/>
                      <w:szCs w:val="18"/>
                    </w:rPr>
                    <w:t>Consultoría</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217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Elaboración Plan</w:t>
                  </w:r>
                </w:p>
              </w:tc>
              <w:tc>
                <w:tcPr>
                  <w:tcW w:w="1200" w:type="dxa"/>
                  <w:shd w:val="clear" w:color="auto" w:fill="auto"/>
                  <w:noWrap/>
                  <w:vAlign w:val="bottom"/>
                </w:tcPr>
                <w:p w:rsidR="00A55D85" w:rsidRPr="009F2FC1" w:rsidRDefault="006D607B" w:rsidP="00A55D85">
                  <w:pPr>
                    <w:spacing w:after="0" w:line="240" w:lineRule="auto"/>
                    <w:jc w:val="left"/>
                    <w:rPr>
                      <w:rFonts w:eastAsia="Times New Roman" w:cs="Times New Roman"/>
                      <w:color w:val="000000"/>
                      <w:sz w:val="18"/>
                      <w:szCs w:val="18"/>
                    </w:rPr>
                  </w:pPr>
                  <w:r>
                    <w:rPr>
                      <w:rFonts w:eastAsia="Times New Roman" w:cs="Times New Roman"/>
                      <w:color w:val="000000"/>
                      <w:sz w:val="18"/>
                      <w:szCs w:val="18"/>
                    </w:rPr>
                    <w:t>Consultoría</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6.000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217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160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Total</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2171" w:type="dxa"/>
                  <w:shd w:val="clear" w:color="000000" w:fill="DDEBF7"/>
                  <w:noWrap/>
                  <w:vAlign w:val="bottom"/>
                  <w:hideMark/>
                </w:tcPr>
                <w:p w:rsidR="00A55D85" w:rsidRPr="009F2FC1" w:rsidRDefault="00A55D85" w:rsidP="009F2FC1">
                  <w:pPr>
                    <w:spacing w:after="0" w:line="240" w:lineRule="auto"/>
                    <w:jc w:val="right"/>
                    <w:rPr>
                      <w:rFonts w:eastAsia="Times New Roman" w:cs="Times New Roman"/>
                      <w:b/>
                      <w:bCs/>
                      <w:color w:val="000000"/>
                      <w:sz w:val="18"/>
                      <w:szCs w:val="18"/>
                    </w:rPr>
                  </w:pPr>
                  <w:r w:rsidRPr="009F2FC1">
                    <w:rPr>
                      <w:rFonts w:eastAsia="Times New Roman" w:cs="Times New Roman"/>
                      <w:b/>
                      <w:bCs/>
                      <w:color w:val="000000"/>
                      <w:sz w:val="18"/>
                      <w:szCs w:val="18"/>
                    </w:rPr>
                    <w:t xml:space="preserve">                  347 </w:t>
                  </w:r>
                </w:p>
              </w:tc>
            </w:tr>
          </w:tbl>
          <w:p w:rsidR="00236F47" w:rsidRPr="009F2FC1" w:rsidRDefault="00236F47" w:rsidP="00165855">
            <w:pPr>
              <w:spacing w:after="0" w:line="240" w:lineRule="auto"/>
              <w:jc w:val="left"/>
              <w:rPr>
                <w:rFonts w:eastAsia="Times New Roman" w:cs="Times New Roman"/>
                <w:color w:val="000000"/>
                <w:sz w:val="18"/>
                <w:szCs w:val="18"/>
                <w:lang w:val="es-ES" w:eastAsia="es-ES"/>
              </w:rPr>
            </w:pPr>
          </w:p>
          <w:p w:rsidR="00236F47" w:rsidRPr="009F2FC1" w:rsidRDefault="00236F47" w:rsidP="00165855">
            <w:pPr>
              <w:spacing w:after="0" w:line="240" w:lineRule="auto"/>
              <w:jc w:val="left"/>
              <w:rPr>
                <w:rFonts w:eastAsia="Times New Roman" w:cs="Times New Roman"/>
                <w:color w:val="000000"/>
                <w:sz w:val="18"/>
                <w:szCs w:val="18"/>
                <w:lang w:val="es-ES" w:eastAsia="es-ES"/>
              </w:rPr>
            </w:pPr>
          </w:p>
        </w:tc>
      </w:tr>
      <w:tr w:rsidR="00602F9B" w:rsidRPr="009F2FC1" w:rsidTr="006D607B">
        <w:trPr>
          <w:trHeight w:val="586"/>
        </w:trPr>
        <w:tc>
          <w:tcPr>
            <w:tcW w:w="1820" w:type="dxa"/>
            <w:shd w:val="clear" w:color="auto" w:fill="auto"/>
            <w:vAlign w:val="center"/>
          </w:tcPr>
          <w:p w:rsidR="00602F9B" w:rsidRPr="009F2FC1" w:rsidRDefault="00602F9B" w:rsidP="001658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733" w:type="dxa"/>
            <w:gridSpan w:val="2"/>
            <w:shd w:val="clear" w:color="auto" w:fill="auto"/>
            <w:vAlign w:val="center"/>
          </w:tcPr>
          <w:p w:rsidR="00602F9B" w:rsidRPr="009F2FC1" w:rsidRDefault="00602F9B" w:rsidP="001658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88017F">
              <w:rPr>
                <w:rFonts w:eastAsia="Times New Roman" w:cs="Times New Roman"/>
                <w:color w:val="000000"/>
                <w:sz w:val="18"/>
                <w:szCs w:val="18"/>
                <w:lang w:val="es-ES" w:eastAsia="es-ES"/>
              </w:rPr>
              <w:t>$318,2 millones de pesos</w:t>
            </w:r>
          </w:p>
        </w:tc>
        <w:tc>
          <w:tcPr>
            <w:tcW w:w="2381" w:type="dxa"/>
            <w:gridSpan w:val="3"/>
            <w:shd w:val="clear" w:color="auto" w:fill="auto"/>
            <w:vAlign w:val="center"/>
          </w:tcPr>
          <w:p w:rsidR="00602F9B" w:rsidRPr="009F2FC1" w:rsidRDefault="00602F9B" w:rsidP="001658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159" w:type="dxa"/>
            <w:shd w:val="clear" w:color="auto" w:fill="auto"/>
            <w:vAlign w:val="center"/>
          </w:tcPr>
          <w:p w:rsidR="00602F9B" w:rsidRDefault="00602F9B" w:rsidP="001658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p w:rsidR="00602F9B" w:rsidRPr="009F2FC1" w:rsidRDefault="00602F9B" w:rsidP="001658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2 AÑOS</w:t>
            </w:r>
          </w:p>
        </w:tc>
      </w:tr>
    </w:tbl>
    <w:p w:rsidR="00C705A2" w:rsidRPr="009F2FC1" w:rsidRDefault="00C705A2">
      <w:r w:rsidRPr="009F2FC1">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962"/>
        <w:gridCol w:w="425"/>
        <w:gridCol w:w="2157"/>
        <w:gridCol w:w="76"/>
        <w:gridCol w:w="2166"/>
        <w:gridCol w:w="30"/>
        <w:gridCol w:w="2272"/>
      </w:tblGrid>
      <w:tr w:rsidR="00840C04" w:rsidRPr="009F2FC1" w:rsidTr="006D607B">
        <w:trPr>
          <w:trHeight w:val="300"/>
        </w:trPr>
        <w:tc>
          <w:tcPr>
            <w:tcW w:w="6786" w:type="dxa"/>
            <w:gridSpan w:val="5"/>
            <w:shd w:val="clear" w:color="auto" w:fill="D9D9D9" w:themeFill="background1" w:themeFillShade="D9"/>
            <w:noWrap/>
          </w:tcPr>
          <w:p w:rsidR="00840C04" w:rsidRPr="009F2FC1" w:rsidRDefault="00840C04" w:rsidP="00840C04">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lastRenderedPageBreak/>
              <w:t>Plan de Manejo de Recursos Hídricos de la Cuenca del río Maule</w:t>
            </w:r>
          </w:p>
        </w:tc>
        <w:tc>
          <w:tcPr>
            <w:tcW w:w="2302" w:type="dxa"/>
            <w:gridSpan w:val="2"/>
            <w:shd w:val="clear" w:color="auto" w:fill="D9D9D9" w:themeFill="background1" w:themeFillShade="D9"/>
          </w:tcPr>
          <w:p w:rsidR="00840C04" w:rsidRPr="009F2FC1" w:rsidRDefault="00840C04" w:rsidP="00840C04">
            <w:pPr>
              <w:spacing w:after="0" w:line="240" w:lineRule="auto"/>
              <w:jc w:val="right"/>
              <w:rPr>
                <w:rFonts w:eastAsia="Times New Roman" w:cs="Times New Roman"/>
                <w:b/>
                <w:bCs/>
                <w:color w:val="000000"/>
                <w:sz w:val="18"/>
                <w:szCs w:val="18"/>
                <w:lang w:val="es-ES" w:eastAsia="es-ES"/>
              </w:rPr>
            </w:pPr>
            <w:r w:rsidRPr="009F2FC1">
              <w:rPr>
                <w:rFonts w:eastAsia="Times New Roman" w:cs="Times New Roman"/>
                <w:b/>
                <w:bCs/>
                <w:color w:val="000000"/>
                <w:sz w:val="36"/>
                <w:szCs w:val="18"/>
                <w:lang w:val="es-ES" w:eastAsia="es-ES"/>
              </w:rPr>
              <w:t>IN02</w:t>
            </w:r>
          </w:p>
        </w:tc>
      </w:tr>
      <w:tr w:rsidR="00840C04" w:rsidRPr="009F2FC1" w:rsidTr="006D607B">
        <w:trPr>
          <w:trHeight w:val="300"/>
        </w:trPr>
        <w:tc>
          <w:tcPr>
            <w:tcW w:w="2387" w:type="dxa"/>
            <w:gridSpan w:val="2"/>
            <w:shd w:val="clear" w:color="auto" w:fill="auto"/>
            <w:noWrap/>
            <w:hideMark/>
          </w:tcPr>
          <w:p w:rsidR="00840C04" w:rsidRPr="009F2FC1" w:rsidRDefault="00840C04"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840C04" w:rsidRPr="009F2FC1" w:rsidRDefault="00840C04"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No estructural</w:t>
            </w:r>
          </w:p>
        </w:tc>
        <w:tc>
          <w:tcPr>
            <w:tcW w:w="2166" w:type="dxa"/>
            <w:shd w:val="clear" w:color="auto" w:fill="auto"/>
          </w:tcPr>
          <w:p w:rsidR="00840C04" w:rsidRPr="009F2FC1" w:rsidRDefault="00840C04"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840C04" w:rsidRPr="009F2FC1" w:rsidRDefault="00840C04"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Programa </w:t>
            </w:r>
          </w:p>
        </w:tc>
      </w:tr>
      <w:tr w:rsidR="00840C04" w:rsidRPr="009F2FC1" w:rsidTr="006D607B">
        <w:trPr>
          <w:trHeight w:val="300"/>
        </w:trPr>
        <w:tc>
          <w:tcPr>
            <w:tcW w:w="2387" w:type="dxa"/>
            <w:gridSpan w:val="2"/>
            <w:shd w:val="clear" w:color="auto" w:fill="auto"/>
            <w:noWrap/>
          </w:tcPr>
          <w:p w:rsidR="00840C04" w:rsidRPr="009F2FC1" w:rsidRDefault="00840C04"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Cartera Sectorial</w:t>
            </w:r>
          </w:p>
        </w:tc>
        <w:tc>
          <w:tcPr>
            <w:tcW w:w="2233" w:type="dxa"/>
            <w:gridSpan w:val="2"/>
            <w:shd w:val="clear" w:color="auto" w:fill="auto"/>
          </w:tcPr>
          <w:p w:rsidR="00840C04" w:rsidRPr="009F2FC1" w:rsidRDefault="00F84ECD"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Recursos Hídricos</w:t>
            </w:r>
          </w:p>
          <w:p w:rsidR="00840C04" w:rsidRPr="009F2FC1" w:rsidRDefault="00840C04" w:rsidP="006D3BEC">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840C04" w:rsidRPr="009F2FC1" w:rsidRDefault="00840C04"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840C04" w:rsidRPr="009F2FC1" w:rsidRDefault="00840C04"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DGA</w:t>
            </w:r>
          </w:p>
        </w:tc>
      </w:tr>
      <w:tr w:rsidR="00F84ECD" w:rsidRPr="009F2FC1" w:rsidTr="006D607B">
        <w:trPr>
          <w:trHeight w:val="300"/>
        </w:trPr>
        <w:tc>
          <w:tcPr>
            <w:tcW w:w="2387" w:type="dxa"/>
            <w:gridSpan w:val="2"/>
            <w:shd w:val="clear" w:color="auto" w:fill="auto"/>
            <w:noWrap/>
          </w:tcPr>
          <w:p w:rsidR="00F84ECD" w:rsidRPr="009F2FC1" w:rsidRDefault="00F84ECD" w:rsidP="00F84ECD">
            <w:pPr>
              <w:rPr>
                <w:b/>
              </w:rPr>
            </w:pPr>
            <w:r w:rsidRPr="009F2FC1">
              <w:rPr>
                <w:b/>
              </w:rPr>
              <w:t>Situación</w:t>
            </w:r>
          </w:p>
        </w:tc>
        <w:tc>
          <w:tcPr>
            <w:tcW w:w="2233" w:type="dxa"/>
            <w:gridSpan w:val="2"/>
            <w:shd w:val="clear" w:color="auto" w:fill="auto"/>
          </w:tcPr>
          <w:p w:rsidR="00F84ECD" w:rsidRPr="009F2FC1" w:rsidRDefault="00F84ECD" w:rsidP="00F84ECD">
            <w:r w:rsidRPr="009F2FC1">
              <w:t>Propuesta</w:t>
            </w:r>
          </w:p>
        </w:tc>
        <w:tc>
          <w:tcPr>
            <w:tcW w:w="2166" w:type="dxa"/>
            <w:shd w:val="clear" w:color="auto" w:fill="auto"/>
          </w:tcPr>
          <w:p w:rsidR="00F84ECD" w:rsidRPr="009F2FC1" w:rsidRDefault="00F84ECD" w:rsidP="00F84ECD">
            <w:pPr>
              <w:rPr>
                <w:b/>
              </w:rPr>
            </w:pPr>
            <w:r w:rsidRPr="009F2FC1">
              <w:rPr>
                <w:b/>
              </w:rPr>
              <w:t>Fuente de Financiamiento</w:t>
            </w:r>
          </w:p>
        </w:tc>
        <w:tc>
          <w:tcPr>
            <w:tcW w:w="2302" w:type="dxa"/>
            <w:gridSpan w:val="2"/>
            <w:shd w:val="clear" w:color="auto" w:fill="auto"/>
          </w:tcPr>
          <w:p w:rsidR="00F84ECD" w:rsidRPr="009F2FC1" w:rsidRDefault="0078444F" w:rsidP="00F84ECD">
            <w:r w:rsidRPr="0078444F">
              <w:t>SECTORIAL MOP / FNDR</w:t>
            </w:r>
          </w:p>
        </w:tc>
      </w:tr>
      <w:tr w:rsidR="00840C04" w:rsidRPr="009F2FC1" w:rsidTr="006D607B">
        <w:trPr>
          <w:trHeight w:val="300"/>
        </w:trPr>
        <w:tc>
          <w:tcPr>
            <w:tcW w:w="2387" w:type="dxa"/>
            <w:gridSpan w:val="2"/>
            <w:shd w:val="clear" w:color="auto" w:fill="auto"/>
            <w:noWrap/>
            <w:hideMark/>
          </w:tcPr>
          <w:p w:rsidR="00840C04" w:rsidRPr="009F2FC1" w:rsidRDefault="00840C04"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840C04" w:rsidRPr="009F2FC1" w:rsidRDefault="00E96CB0" w:rsidP="00421AB9">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Contar con un instrumento de planificación para el manejo de mediano y largo plazo de los recursos hídricos  </w:t>
            </w:r>
          </w:p>
        </w:tc>
      </w:tr>
      <w:tr w:rsidR="00E3352A" w:rsidRPr="009F2FC1" w:rsidTr="006D607B">
        <w:trPr>
          <w:trHeight w:val="300"/>
        </w:trPr>
        <w:tc>
          <w:tcPr>
            <w:tcW w:w="2387" w:type="dxa"/>
            <w:gridSpan w:val="2"/>
            <w:shd w:val="clear" w:color="auto" w:fill="auto"/>
            <w:noWrap/>
          </w:tcPr>
          <w:p w:rsidR="00E3352A" w:rsidRPr="009F2FC1" w:rsidRDefault="00E3352A" w:rsidP="00E3352A">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E3352A" w:rsidRPr="009F2FC1" w:rsidRDefault="00E3352A" w:rsidP="00E3352A">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E3352A" w:rsidRPr="009F2FC1" w:rsidTr="006D607B">
        <w:trPr>
          <w:trHeight w:val="300"/>
        </w:trPr>
        <w:tc>
          <w:tcPr>
            <w:tcW w:w="2387" w:type="dxa"/>
            <w:gridSpan w:val="2"/>
            <w:shd w:val="clear" w:color="auto" w:fill="auto"/>
            <w:noWrap/>
          </w:tcPr>
          <w:p w:rsidR="00E3352A" w:rsidRPr="009F2FC1" w:rsidRDefault="00E3352A"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E3352A" w:rsidRPr="009F2FC1" w:rsidRDefault="00E3352A" w:rsidP="00E3352A">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Cuenca principal del Río Maule, Claro y Lircay</w:t>
            </w:r>
          </w:p>
        </w:tc>
      </w:tr>
      <w:tr w:rsidR="00840C04" w:rsidRPr="009F2FC1" w:rsidTr="006D607B">
        <w:trPr>
          <w:trHeight w:val="300"/>
        </w:trPr>
        <w:tc>
          <w:tcPr>
            <w:tcW w:w="2387" w:type="dxa"/>
            <w:gridSpan w:val="2"/>
            <w:shd w:val="clear" w:color="auto" w:fill="auto"/>
            <w:noWrap/>
          </w:tcPr>
          <w:p w:rsidR="00840C04" w:rsidRPr="009F2FC1" w:rsidRDefault="00840C04"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Monto Total de Inversión </w:t>
            </w:r>
            <w:r w:rsidRPr="009F2FC1">
              <w:rPr>
                <w:rFonts w:eastAsia="Times New Roman" w:cs="Times New Roman"/>
                <w:bCs/>
                <w:color w:val="000000"/>
                <w:sz w:val="14"/>
                <w:szCs w:val="18"/>
                <w:lang w:val="es-ES" w:eastAsia="es-ES"/>
              </w:rPr>
              <w:t>Millones de $</w:t>
            </w:r>
          </w:p>
        </w:tc>
        <w:tc>
          <w:tcPr>
            <w:tcW w:w="6701" w:type="dxa"/>
            <w:gridSpan w:val="5"/>
            <w:shd w:val="clear" w:color="auto" w:fill="auto"/>
            <w:noWrap/>
          </w:tcPr>
          <w:p w:rsidR="00840C04" w:rsidRPr="002E3C90" w:rsidRDefault="00421AB9" w:rsidP="002E3C90">
            <w:pPr>
              <w:spacing w:after="0" w:line="240" w:lineRule="auto"/>
              <w:jc w:val="left"/>
              <w:rPr>
                <w:rFonts w:eastAsia="Times New Roman" w:cs="Times New Roman"/>
                <w:bCs/>
                <w:color w:val="000000"/>
                <w:sz w:val="18"/>
                <w:szCs w:val="18"/>
                <w:lang w:val="es-ES" w:eastAsia="es-ES"/>
              </w:rPr>
            </w:pPr>
            <w:r w:rsidRPr="002E3C90">
              <w:rPr>
                <w:rFonts w:eastAsia="Times New Roman" w:cs="Times New Roman"/>
                <w:bCs/>
                <w:color w:val="000000"/>
                <w:sz w:val="18"/>
                <w:szCs w:val="18"/>
                <w:lang w:val="es-ES" w:eastAsia="es-ES"/>
              </w:rPr>
              <w:t xml:space="preserve">$ </w:t>
            </w:r>
            <w:r w:rsidR="00A55D85" w:rsidRPr="002E3C90">
              <w:rPr>
                <w:rFonts w:eastAsia="Times New Roman" w:cs="Times New Roman"/>
                <w:bCs/>
                <w:color w:val="000000"/>
                <w:sz w:val="18"/>
                <w:szCs w:val="18"/>
                <w:lang w:val="es-ES" w:eastAsia="es-ES"/>
              </w:rPr>
              <w:t>414</w:t>
            </w:r>
            <w:r w:rsidR="002E3C90" w:rsidRPr="002E3C90">
              <w:rPr>
                <w:rFonts w:eastAsia="Times New Roman" w:cs="Times New Roman"/>
                <w:bCs/>
                <w:color w:val="000000"/>
                <w:sz w:val="18"/>
                <w:szCs w:val="18"/>
                <w:lang w:val="es-ES" w:eastAsia="es-ES"/>
              </w:rPr>
              <w:t>.000.000.-</w:t>
            </w:r>
            <w:r w:rsidR="00840C04" w:rsidRPr="002E3C90">
              <w:rPr>
                <w:rFonts w:eastAsia="Times New Roman" w:cs="Times New Roman"/>
                <w:bCs/>
                <w:color w:val="000000"/>
                <w:sz w:val="18"/>
                <w:szCs w:val="18"/>
                <w:lang w:val="es-ES" w:eastAsia="es-ES"/>
              </w:rPr>
              <w:t xml:space="preserve"> </w:t>
            </w:r>
            <w:r w:rsidR="002E3C90" w:rsidRPr="002E3C90">
              <w:rPr>
                <w:rFonts w:eastAsia="Times New Roman" w:cs="Times New Roman"/>
                <w:bCs/>
                <w:color w:val="000000"/>
                <w:sz w:val="18"/>
                <w:szCs w:val="18"/>
                <w:lang w:val="es-ES" w:eastAsia="es-ES"/>
              </w:rPr>
              <w:t xml:space="preserve"> (cuatrocientos catorce m</w:t>
            </w:r>
            <w:r w:rsidR="0078444F" w:rsidRPr="002E3C90">
              <w:rPr>
                <w:rFonts w:eastAsia="Times New Roman" w:cs="Times New Roman"/>
                <w:bCs/>
                <w:color w:val="000000"/>
                <w:sz w:val="18"/>
                <w:szCs w:val="18"/>
                <w:lang w:val="es-ES" w:eastAsia="es-ES"/>
              </w:rPr>
              <w:t>illones de pesos</w:t>
            </w:r>
            <w:r w:rsidR="002E3C90" w:rsidRPr="002E3C90">
              <w:rPr>
                <w:rFonts w:eastAsia="Times New Roman" w:cs="Times New Roman"/>
                <w:bCs/>
                <w:color w:val="000000"/>
                <w:sz w:val="18"/>
                <w:szCs w:val="18"/>
                <w:lang w:val="es-ES" w:eastAsia="es-ES"/>
              </w:rPr>
              <w:t>)</w:t>
            </w:r>
          </w:p>
        </w:tc>
      </w:tr>
      <w:tr w:rsidR="00E3352A" w:rsidRPr="009F2FC1" w:rsidTr="006D607B">
        <w:trPr>
          <w:trHeight w:val="300"/>
        </w:trPr>
        <w:tc>
          <w:tcPr>
            <w:tcW w:w="2387" w:type="dxa"/>
            <w:gridSpan w:val="2"/>
            <w:shd w:val="clear" w:color="auto" w:fill="auto"/>
            <w:noWrap/>
          </w:tcPr>
          <w:p w:rsidR="00E3352A" w:rsidRPr="009F2FC1" w:rsidRDefault="00E3352A"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E3352A" w:rsidRPr="009F2FC1" w:rsidRDefault="00E3352A" w:rsidP="006D3BEC">
            <w:pPr>
              <w:spacing w:after="0" w:line="240" w:lineRule="auto"/>
              <w:jc w:val="left"/>
              <w:rPr>
                <w:rFonts w:eastAsia="Times New Roman" w:cs="Times New Roman"/>
                <w:bCs/>
                <w:sz w:val="18"/>
                <w:szCs w:val="18"/>
                <w:lang w:val="es-ES" w:eastAsia="es-ES"/>
              </w:rPr>
            </w:pPr>
            <w:r w:rsidRPr="009F2FC1">
              <w:rPr>
                <w:rFonts w:eastAsia="Times New Roman" w:cs="Times New Roman"/>
                <w:bCs/>
                <w:sz w:val="18"/>
                <w:szCs w:val="18"/>
                <w:lang w:val="es-ES" w:eastAsia="es-ES"/>
              </w:rPr>
              <w:t>24 meses</w:t>
            </w:r>
          </w:p>
        </w:tc>
      </w:tr>
      <w:tr w:rsidR="00840C04" w:rsidRPr="009F2FC1" w:rsidTr="006D607B">
        <w:trPr>
          <w:trHeight w:val="300"/>
        </w:trPr>
        <w:tc>
          <w:tcPr>
            <w:tcW w:w="9088" w:type="dxa"/>
            <w:gridSpan w:val="7"/>
            <w:shd w:val="clear" w:color="auto" w:fill="auto"/>
            <w:noWrap/>
            <w:vAlign w:val="center"/>
            <w:hideMark/>
          </w:tcPr>
          <w:p w:rsidR="00840C04" w:rsidRPr="009F2FC1" w:rsidRDefault="00840C04"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Descripción</w:t>
            </w:r>
          </w:p>
        </w:tc>
      </w:tr>
      <w:tr w:rsidR="00421AB9" w:rsidRPr="009F2FC1" w:rsidTr="006D607B">
        <w:trPr>
          <w:trHeight w:val="1041"/>
        </w:trPr>
        <w:tc>
          <w:tcPr>
            <w:tcW w:w="9088" w:type="dxa"/>
            <w:gridSpan w:val="7"/>
            <w:shd w:val="clear" w:color="auto" w:fill="auto"/>
            <w:vAlign w:val="center"/>
          </w:tcPr>
          <w:p w:rsidR="00421AB9" w:rsidRPr="009F2FC1" w:rsidRDefault="00421AB9" w:rsidP="006D3BEC">
            <w:pPr>
              <w:spacing w:after="0" w:line="240" w:lineRule="auto"/>
              <w:jc w:val="left"/>
              <w:rPr>
                <w:rFonts w:eastAsia="Times New Roman" w:cs="Times New Roman"/>
                <w:color w:val="000000"/>
                <w:sz w:val="18"/>
                <w:szCs w:val="18"/>
                <w:lang w:val="es-ES" w:eastAsia="es-ES"/>
              </w:rPr>
            </w:pPr>
            <w:r w:rsidRPr="009F2FC1">
              <w:rPr>
                <w:rFonts w:eastAsia="Times New Roman" w:cs="Times New Roman"/>
                <w:color w:val="000000"/>
                <w:sz w:val="18"/>
                <w:szCs w:val="18"/>
                <w:lang w:val="es-ES" w:eastAsia="es-ES"/>
              </w:rPr>
              <w:t>En el caso del río Maule, se propone distinguir entre el río Maule en sí, junto a los ríos Claro y Lircay, de las cuencas de Loncomilla</w:t>
            </w:r>
            <w:r w:rsidR="0088017F">
              <w:rPr>
                <w:rFonts w:eastAsia="Times New Roman" w:cs="Times New Roman"/>
                <w:color w:val="000000"/>
                <w:sz w:val="18"/>
                <w:szCs w:val="18"/>
                <w:lang w:val="es-ES" w:eastAsia="es-ES"/>
              </w:rPr>
              <w:t>,</w:t>
            </w:r>
            <w:r w:rsidRPr="009F2FC1">
              <w:rPr>
                <w:rFonts w:eastAsia="Times New Roman" w:cs="Times New Roman"/>
                <w:color w:val="000000"/>
                <w:sz w:val="18"/>
                <w:szCs w:val="18"/>
                <w:lang w:val="es-ES" w:eastAsia="es-ES"/>
              </w:rPr>
              <w:t xml:space="preserve"> y  Perquilauquén</w:t>
            </w:r>
            <w:r w:rsidR="0088017F">
              <w:rPr>
                <w:rFonts w:eastAsia="Times New Roman" w:cs="Times New Roman"/>
                <w:color w:val="000000"/>
                <w:sz w:val="18"/>
                <w:szCs w:val="18"/>
                <w:lang w:val="es-ES" w:eastAsia="es-ES"/>
              </w:rPr>
              <w:t>, ambas por separado</w:t>
            </w:r>
            <w:r w:rsidRPr="009F2FC1">
              <w:rPr>
                <w:rFonts w:eastAsia="Times New Roman" w:cs="Times New Roman"/>
                <w:color w:val="000000"/>
                <w:sz w:val="18"/>
                <w:szCs w:val="18"/>
                <w:lang w:val="es-ES" w:eastAsia="es-ES"/>
              </w:rPr>
              <w:t xml:space="preserve">, manteniendo eso sí una coordinación entre los tres planes de manejo propuestos. Esta cuenca es sin duda la de mayor complejidad en la región, dado que además de la confluencia de estos tres sistemas, se encuentra ampliamente regulada por los embalses de generación eléctrica. Por esta razón, la modelación que se realice en esta unidad tiene una complejidad mayor, y la relación con los actores eléctricos requiere de una capacidad técnica elevada, aumentando los costos de su implementación.  </w:t>
            </w:r>
          </w:p>
          <w:p w:rsidR="00421AB9" w:rsidRPr="009F2FC1" w:rsidRDefault="00421AB9" w:rsidP="006D3BEC">
            <w:pPr>
              <w:spacing w:after="0" w:line="240" w:lineRule="auto"/>
              <w:jc w:val="left"/>
              <w:rPr>
                <w:rFonts w:eastAsia="Times New Roman" w:cs="Times New Roman"/>
                <w:color w:val="000000"/>
                <w:sz w:val="18"/>
                <w:szCs w:val="18"/>
                <w:lang w:val="es-ES" w:eastAsia="es-ES"/>
              </w:rPr>
            </w:pPr>
          </w:p>
        </w:tc>
      </w:tr>
      <w:tr w:rsidR="00840C04" w:rsidRPr="009F2FC1" w:rsidTr="006D607B">
        <w:trPr>
          <w:trHeight w:val="586"/>
        </w:trPr>
        <w:tc>
          <w:tcPr>
            <w:tcW w:w="9088" w:type="dxa"/>
            <w:gridSpan w:val="7"/>
            <w:shd w:val="clear" w:color="auto" w:fill="auto"/>
            <w:vAlign w:val="center"/>
          </w:tcPr>
          <w:p w:rsidR="00840C04" w:rsidRPr="009F2FC1" w:rsidRDefault="00840C04" w:rsidP="006D3BEC">
            <w:pPr>
              <w:spacing w:after="0" w:line="240" w:lineRule="auto"/>
              <w:jc w:val="left"/>
              <w:rPr>
                <w:rFonts w:eastAsia="Times New Roman" w:cs="Times New Roman"/>
                <w:b/>
                <w:color w:val="000000"/>
                <w:sz w:val="18"/>
                <w:szCs w:val="18"/>
                <w:lang w:val="es-ES" w:eastAsia="es-ES"/>
              </w:rPr>
            </w:pPr>
            <w:r w:rsidRPr="009F2FC1">
              <w:rPr>
                <w:rFonts w:eastAsia="Times New Roman" w:cs="Times New Roman"/>
                <w:b/>
                <w:color w:val="000000"/>
                <w:sz w:val="18"/>
                <w:szCs w:val="18"/>
                <w:lang w:val="es-ES" w:eastAsia="es-ES"/>
              </w:rPr>
              <w:t>Presupuesto</w:t>
            </w:r>
          </w:p>
        </w:tc>
      </w:tr>
      <w:tr w:rsidR="00840C04" w:rsidRPr="009F2FC1" w:rsidTr="006D607B">
        <w:trPr>
          <w:trHeight w:val="586"/>
        </w:trPr>
        <w:tc>
          <w:tcPr>
            <w:tcW w:w="9088" w:type="dxa"/>
            <w:gridSpan w:val="7"/>
            <w:shd w:val="clear" w:color="auto" w:fill="auto"/>
            <w:vAlign w:val="center"/>
          </w:tcPr>
          <w:p w:rsidR="00840C04" w:rsidRPr="009F2FC1" w:rsidRDefault="00840C04" w:rsidP="006D3BEC">
            <w:pPr>
              <w:spacing w:after="0" w:line="240" w:lineRule="auto"/>
              <w:jc w:val="left"/>
              <w:rPr>
                <w:rFonts w:eastAsia="Times New Roman" w:cs="Times New Roman"/>
                <w:color w:val="000000"/>
                <w:sz w:val="18"/>
                <w:szCs w:val="18"/>
                <w:lang w:val="es-ES" w:eastAsia="es-ES"/>
              </w:rPr>
            </w:pPr>
          </w:p>
          <w:p w:rsidR="00840C04" w:rsidRPr="009F2FC1" w:rsidRDefault="00840C04" w:rsidP="006D3BEC">
            <w:pPr>
              <w:spacing w:after="0" w:line="240" w:lineRule="auto"/>
              <w:jc w:val="left"/>
              <w:rPr>
                <w:rFonts w:eastAsia="Times New Roman" w:cs="Times New Roman"/>
                <w:color w:val="000000"/>
                <w:sz w:val="18"/>
                <w:szCs w:val="18"/>
                <w:lang w:val="es-ES" w:eastAsia="es-ES"/>
              </w:rPr>
            </w:pPr>
          </w:p>
          <w:tbl>
            <w:tblPr>
              <w:tblW w:w="861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728"/>
              <w:gridCol w:w="1224"/>
              <w:gridCol w:w="1191"/>
              <w:gridCol w:w="1191"/>
              <w:gridCol w:w="1488"/>
              <w:gridCol w:w="1821"/>
            </w:tblGrid>
            <w:tr w:rsidR="00A55D85" w:rsidRPr="009F2FC1" w:rsidTr="006D607B">
              <w:trPr>
                <w:trHeight w:val="300"/>
                <w:jc w:val="center"/>
              </w:trPr>
              <w:tc>
                <w:tcPr>
                  <w:tcW w:w="1728" w:type="dxa"/>
                  <w:shd w:val="clear" w:color="000000" w:fill="DDEBF7"/>
                  <w:noWrap/>
                  <w:vAlign w:val="center"/>
                  <w:hideMark/>
                </w:tcPr>
                <w:p w:rsidR="00A55D85" w:rsidRPr="009F2FC1" w:rsidRDefault="00A55D85" w:rsidP="00A55D85">
                  <w:pPr>
                    <w:spacing w:after="0" w:line="240" w:lineRule="auto"/>
                    <w:jc w:val="center"/>
                    <w:rPr>
                      <w:rFonts w:eastAsia="Times New Roman" w:cs="Times New Roman"/>
                      <w:b/>
                      <w:bCs/>
                      <w:color w:val="000000"/>
                      <w:sz w:val="18"/>
                      <w:szCs w:val="18"/>
                    </w:rPr>
                  </w:pPr>
                  <w:r w:rsidRPr="009F2FC1">
                    <w:rPr>
                      <w:rFonts w:eastAsia="Times New Roman" w:cs="Times New Roman"/>
                      <w:b/>
                      <w:bCs/>
                      <w:color w:val="000000"/>
                      <w:sz w:val="18"/>
                      <w:szCs w:val="18"/>
                    </w:rPr>
                    <w:t>Etapa o parte</w:t>
                  </w:r>
                </w:p>
              </w:tc>
              <w:tc>
                <w:tcPr>
                  <w:tcW w:w="2382" w:type="dxa"/>
                  <w:gridSpan w:val="2"/>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PMRH Río Maule</w:t>
                  </w:r>
                </w:p>
              </w:tc>
              <w:tc>
                <w:tcPr>
                  <w:tcW w:w="1191"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w:t>
                  </w:r>
                </w:p>
              </w:tc>
              <w:tc>
                <w:tcPr>
                  <w:tcW w:w="1488"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ID</w:t>
                  </w:r>
                </w:p>
              </w:tc>
              <w:tc>
                <w:tcPr>
                  <w:tcW w:w="1821"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IN02</w:t>
                  </w:r>
                </w:p>
              </w:tc>
            </w:tr>
            <w:tr w:rsidR="00A55D85" w:rsidRPr="009F2FC1" w:rsidTr="006D607B">
              <w:trPr>
                <w:trHeight w:val="465"/>
                <w:jc w:val="center"/>
              </w:trPr>
              <w:tc>
                <w:tcPr>
                  <w:tcW w:w="1728" w:type="dxa"/>
                  <w:shd w:val="clear" w:color="auto" w:fill="auto"/>
                  <w:noWrap/>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Actividades</w:t>
                  </w:r>
                </w:p>
              </w:tc>
              <w:tc>
                <w:tcPr>
                  <w:tcW w:w="1191"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Descripción</w:t>
                  </w:r>
                </w:p>
              </w:tc>
              <w:tc>
                <w:tcPr>
                  <w:tcW w:w="1191"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Unidad</w:t>
                  </w:r>
                </w:p>
              </w:tc>
              <w:tc>
                <w:tcPr>
                  <w:tcW w:w="1191"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Cantidad</w:t>
                  </w:r>
                </w:p>
              </w:tc>
              <w:tc>
                <w:tcPr>
                  <w:tcW w:w="1488"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Unitario</w:t>
                  </w:r>
                  <w:r w:rsidRPr="009F2FC1">
                    <w:rPr>
                      <w:rFonts w:eastAsia="Times New Roman" w:cs="Times New Roman"/>
                      <w:color w:val="000000"/>
                      <w:sz w:val="16"/>
                      <w:szCs w:val="16"/>
                    </w:rPr>
                    <w:t xml:space="preserve"> (Millones de $)</w:t>
                  </w:r>
                </w:p>
              </w:tc>
              <w:tc>
                <w:tcPr>
                  <w:tcW w:w="1821"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Total</w:t>
                  </w:r>
                  <w:r w:rsidRPr="009F2FC1">
                    <w:rPr>
                      <w:rFonts w:eastAsia="Times New Roman" w:cs="Times New Roman"/>
                      <w:color w:val="000000"/>
                      <w:sz w:val="16"/>
                      <w:szCs w:val="16"/>
                    </w:rPr>
                    <w:t xml:space="preserve"> </w:t>
                  </w:r>
                  <w:r w:rsidR="006D607B">
                    <w:rPr>
                      <w:rFonts w:eastAsia="Times New Roman" w:cs="Times New Roman"/>
                      <w:color w:val="000000"/>
                      <w:sz w:val="16"/>
                      <w:szCs w:val="16"/>
                    </w:rPr>
                    <w:br/>
                  </w:r>
                  <w:r w:rsidRPr="009F2FC1">
                    <w:rPr>
                      <w:rFonts w:eastAsia="Times New Roman" w:cs="Times New Roman"/>
                      <w:color w:val="000000"/>
                      <w:sz w:val="16"/>
                      <w:szCs w:val="16"/>
                    </w:rPr>
                    <w:t>(Millones de $)</w:t>
                  </w:r>
                </w:p>
              </w:tc>
            </w:tr>
            <w:tr w:rsidR="00A55D85" w:rsidRPr="009F2FC1" w:rsidTr="006D607B">
              <w:trPr>
                <w:trHeight w:val="300"/>
                <w:jc w:val="center"/>
              </w:trPr>
              <w:tc>
                <w:tcPr>
                  <w:tcW w:w="1728"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Diagnóstico</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6D607B">
                    <w:rPr>
                      <w:rFonts w:eastAsia="Times New Roman" w:cs="Times New Roman"/>
                      <w:color w:val="000000"/>
                      <w:sz w:val="18"/>
                      <w:szCs w:val="18"/>
                    </w:rPr>
                    <w:t>Consultoría</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19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488"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82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A55D85" w:rsidRPr="009F2FC1" w:rsidTr="006D607B">
              <w:trPr>
                <w:trHeight w:val="300"/>
                <w:jc w:val="center"/>
              </w:trPr>
              <w:tc>
                <w:tcPr>
                  <w:tcW w:w="1728"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Modelación</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6D607B">
                    <w:rPr>
                      <w:rFonts w:eastAsia="Times New Roman" w:cs="Times New Roman"/>
                      <w:color w:val="000000"/>
                      <w:sz w:val="18"/>
                      <w:szCs w:val="18"/>
                    </w:rPr>
                    <w:t>Consultoría</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19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5.000 </w:t>
                  </w:r>
                </w:p>
              </w:tc>
              <w:tc>
                <w:tcPr>
                  <w:tcW w:w="1488"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82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134 </w:t>
                  </w:r>
                </w:p>
              </w:tc>
            </w:tr>
            <w:tr w:rsidR="00A55D85" w:rsidRPr="009F2FC1" w:rsidTr="006D607B">
              <w:trPr>
                <w:trHeight w:val="300"/>
                <w:jc w:val="center"/>
              </w:trPr>
              <w:tc>
                <w:tcPr>
                  <w:tcW w:w="1728"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Elaboración Plan</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6D607B">
                    <w:rPr>
                      <w:rFonts w:eastAsia="Times New Roman" w:cs="Times New Roman"/>
                      <w:color w:val="000000"/>
                      <w:sz w:val="18"/>
                      <w:szCs w:val="18"/>
                    </w:rPr>
                    <w:t>Consultoría</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19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7.000 </w:t>
                  </w:r>
                </w:p>
              </w:tc>
              <w:tc>
                <w:tcPr>
                  <w:tcW w:w="1488"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82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187 </w:t>
                  </w:r>
                </w:p>
              </w:tc>
            </w:tr>
            <w:tr w:rsidR="00A55D85" w:rsidRPr="009F2FC1" w:rsidTr="006D607B">
              <w:trPr>
                <w:trHeight w:val="300"/>
                <w:jc w:val="center"/>
              </w:trPr>
              <w:tc>
                <w:tcPr>
                  <w:tcW w:w="1728"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Total</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191"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191"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488"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821" w:type="dxa"/>
                  <w:shd w:val="clear" w:color="000000" w:fill="DDEBF7"/>
                  <w:noWrap/>
                  <w:vAlign w:val="bottom"/>
                  <w:hideMark/>
                </w:tcPr>
                <w:p w:rsidR="00A55D85" w:rsidRPr="009F2FC1" w:rsidRDefault="00A55D85" w:rsidP="009F2FC1">
                  <w:pPr>
                    <w:spacing w:after="0" w:line="240" w:lineRule="auto"/>
                    <w:jc w:val="right"/>
                    <w:rPr>
                      <w:rFonts w:eastAsia="Times New Roman" w:cs="Times New Roman"/>
                      <w:b/>
                      <w:bCs/>
                      <w:color w:val="000000"/>
                      <w:sz w:val="18"/>
                      <w:szCs w:val="18"/>
                    </w:rPr>
                  </w:pPr>
                  <w:r w:rsidRPr="009F2FC1">
                    <w:rPr>
                      <w:rFonts w:eastAsia="Times New Roman" w:cs="Times New Roman"/>
                      <w:b/>
                      <w:bCs/>
                      <w:color w:val="000000"/>
                      <w:sz w:val="18"/>
                      <w:szCs w:val="18"/>
                    </w:rPr>
                    <w:t xml:space="preserve">                  414 </w:t>
                  </w:r>
                </w:p>
              </w:tc>
            </w:tr>
          </w:tbl>
          <w:p w:rsidR="00840C04" w:rsidRPr="009F2FC1" w:rsidRDefault="00840C04" w:rsidP="006D3BEC">
            <w:pPr>
              <w:spacing w:after="0" w:line="240" w:lineRule="auto"/>
              <w:jc w:val="left"/>
              <w:rPr>
                <w:rFonts w:eastAsia="Times New Roman" w:cs="Times New Roman"/>
                <w:color w:val="000000"/>
                <w:sz w:val="18"/>
                <w:szCs w:val="18"/>
                <w:lang w:val="es-ES" w:eastAsia="es-ES"/>
              </w:rPr>
            </w:pPr>
          </w:p>
          <w:p w:rsidR="00840C04" w:rsidRPr="009F2FC1" w:rsidRDefault="00840C04" w:rsidP="006D3BEC">
            <w:pPr>
              <w:spacing w:after="0" w:line="240" w:lineRule="auto"/>
              <w:jc w:val="left"/>
              <w:rPr>
                <w:rFonts w:eastAsia="Times New Roman" w:cs="Times New Roman"/>
                <w:color w:val="000000"/>
                <w:sz w:val="18"/>
                <w:szCs w:val="18"/>
                <w:lang w:val="es-ES" w:eastAsia="es-ES"/>
              </w:rPr>
            </w:pPr>
          </w:p>
        </w:tc>
      </w:tr>
      <w:tr w:rsidR="00602F9B" w:rsidRPr="009F2FC1" w:rsidTr="006D607B">
        <w:trPr>
          <w:trHeight w:val="586"/>
        </w:trPr>
        <w:tc>
          <w:tcPr>
            <w:tcW w:w="1962" w:type="dxa"/>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582" w:type="dxa"/>
            <w:gridSpan w:val="2"/>
            <w:shd w:val="clear" w:color="auto" w:fill="auto"/>
            <w:vAlign w:val="center"/>
          </w:tcPr>
          <w:p w:rsidR="00602F9B" w:rsidRPr="009F2FC1" w:rsidRDefault="00602F9B" w:rsidP="00602F9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6D607B">
              <w:rPr>
                <w:rFonts w:eastAsia="Times New Roman" w:cs="Times New Roman"/>
                <w:color w:val="000000"/>
                <w:sz w:val="18"/>
                <w:szCs w:val="18"/>
                <w:lang w:val="es-ES" w:eastAsia="es-ES"/>
              </w:rPr>
              <w:t>$379,4 millones de pesos</w:t>
            </w:r>
          </w:p>
        </w:tc>
        <w:tc>
          <w:tcPr>
            <w:tcW w:w="2272" w:type="dxa"/>
            <w:gridSpan w:val="3"/>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602F9B"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2 AÑOS</w:t>
            </w:r>
          </w:p>
        </w:tc>
      </w:tr>
    </w:tbl>
    <w:p w:rsidR="006D607B" w:rsidRDefault="006D607B"/>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6D607B" w:rsidRPr="009F2FC1" w:rsidTr="006D607B">
        <w:trPr>
          <w:trHeight w:val="300"/>
        </w:trPr>
        <w:tc>
          <w:tcPr>
            <w:tcW w:w="6786" w:type="dxa"/>
            <w:gridSpan w:val="5"/>
            <w:shd w:val="clear" w:color="auto" w:fill="D9D9D9" w:themeFill="background1" w:themeFillShade="D9"/>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lastRenderedPageBreak/>
              <w:t>Plan de Manejo de Recursos Hídricos de la Cuenca del río Loncomilla</w:t>
            </w:r>
          </w:p>
        </w:tc>
        <w:tc>
          <w:tcPr>
            <w:tcW w:w="2302" w:type="dxa"/>
            <w:gridSpan w:val="2"/>
            <w:shd w:val="clear" w:color="auto" w:fill="D9D9D9" w:themeFill="background1" w:themeFillShade="D9"/>
          </w:tcPr>
          <w:p w:rsidR="006D607B" w:rsidRPr="009F2FC1" w:rsidRDefault="006D607B" w:rsidP="0055299C">
            <w:pPr>
              <w:spacing w:after="0" w:line="240" w:lineRule="auto"/>
              <w:jc w:val="right"/>
              <w:rPr>
                <w:rFonts w:eastAsia="Times New Roman" w:cs="Times New Roman"/>
                <w:b/>
                <w:bCs/>
                <w:color w:val="000000"/>
                <w:sz w:val="18"/>
                <w:szCs w:val="18"/>
                <w:lang w:val="es-ES" w:eastAsia="es-ES"/>
              </w:rPr>
            </w:pPr>
            <w:r w:rsidRPr="009F2FC1">
              <w:rPr>
                <w:rFonts w:eastAsia="Times New Roman" w:cs="Times New Roman"/>
                <w:b/>
                <w:bCs/>
                <w:color w:val="000000"/>
                <w:sz w:val="36"/>
                <w:szCs w:val="18"/>
                <w:lang w:val="es-ES" w:eastAsia="es-ES"/>
              </w:rPr>
              <w:t>IN03</w:t>
            </w:r>
          </w:p>
        </w:tc>
      </w:tr>
      <w:tr w:rsidR="006D607B" w:rsidRPr="009F2FC1" w:rsidTr="006D607B">
        <w:trPr>
          <w:trHeight w:val="300"/>
        </w:trPr>
        <w:tc>
          <w:tcPr>
            <w:tcW w:w="2387" w:type="dxa"/>
            <w:gridSpan w:val="2"/>
            <w:shd w:val="clear" w:color="auto" w:fill="auto"/>
            <w:noWrap/>
            <w:hideMark/>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No estructural</w:t>
            </w:r>
          </w:p>
        </w:tc>
        <w:tc>
          <w:tcPr>
            <w:tcW w:w="2166" w:type="dxa"/>
            <w:shd w:val="clear" w:color="auto" w:fill="auto"/>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Programa </w:t>
            </w:r>
          </w:p>
        </w:tc>
      </w:tr>
      <w:tr w:rsidR="006D607B" w:rsidRPr="009F2FC1" w:rsidTr="006D607B">
        <w:trPr>
          <w:trHeight w:val="300"/>
        </w:trPr>
        <w:tc>
          <w:tcPr>
            <w:tcW w:w="2387" w:type="dxa"/>
            <w:gridSpan w:val="2"/>
            <w:shd w:val="clear" w:color="auto" w:fill="auto"/>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Cartera Sectorial</w:t>
            </w:r>
          </w:p>
        </w:tc>
        <w:tc>
          <w:tcPr>
            <w:tcW w:w="2233" w:type="dxa"/>
            <w:gridSpan w:val="2"/>
            <w:shd w:val="clear" w:color="auto" w:fill="auto"/>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Recursos Hídricos</w:t>
            </w:r>
          </w:p>
          <w:p w:rsidR="006D607B" w:rsidRPr="009F2FC1" w:rsidRDefault="006D607B" w:rsidP="0055299C">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DGA</w:t>
            </w:r>
          </w:p>
        </w:tc>
      </w:tr>
      <w:tr w:rsidR="006D607B" w:rsidRPr="009F2FC1" w:rsidTr="006D607B">
        <w:trPr>
          <w:trHeight w:val="300"/>
        </w:trPr>
        <w:tc>
          <w:tcPr>
            <w:tcW w:w="2387" w:type="dxa"/>
            <w:gridSpan w:val="2"/>
            <w:shd w:val="clear" w:color="auto" w:fill="auto"/>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Situación</w:t>
            </w:r>
          </w:p>
        </w:tc>
        <w:tc>
          <w:tcPr>
            <w:tcW w:w="2233" w:type="dxa"/>
            <w:gridSpan w:val="2"/>
            <w:shd w:val="clear" w:color="auto" w:fill="auto"/>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Propuesta</w:t>
            </w:r>
          </w:p>
        </w:tc>
        <w:tc>
          <w:tcPr>
            <w:tcW w:w="2166" w:type="dxa"/>
            <w:shd w:val="clear" w:color="auto" w:fill="auto"/>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78444F">
              <w:rPr>
                <w:rFonts w:eastAsia="Times New Roman" w:cs="Times New Roman"/>
                <w:bCs/>
                <w:color w:val="000000"/>
                <w:sz w:val="18"/>
                <w:szCs w:val="18"/>
                <w:lang w:val="es-ES" w:eastAsia="es-ES"/>
              </w:rPr>
              <w:t>SECTORIAL MOP / FNDR</w:t>
            </w:r>
          </w:p>
        </w:tc>
      </w:tr>
      <w:tr w:rsidR="006D607B" w:rsidRPr="009F2FC1" w:rsidTr="006D607B">
        <w:trPr>
          <w:trHeight w:val="300"/>
        </w:trPr>
        <w:tc>
          <w:tcPr>
            <w:tcW w:w="2387" w:type="dxa"/>
            <w:gridSpan w:val="2"/>
            <w:shd w:val="clear" w:color="auto" w:fill="auto"/>
            <w:noWrap/>
            <w:hideMark/>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Contar con un instrumento de planificación para el manejo de mediano y largo plazo de los recursos hídricos  </w:t>
            </w:r>
          </w:p>
        </w:tc>
      </w:tr>
      <w:tr w:rsidR="006D607B" w:rsidRPr="009F2FC1" w:rsidTr="006D607B">
        <w:trPr>
          <w:trHeight w:val="300"/>
        </w:trPr>
        <w:tc>
          <w:tcPr>
            <w:tcW w:w="2387" w:type="dxa"/>
            <w:gridSpan w:val="2"/>
            <w:shd w:val="clear" w:color="auto" w:fill="auto"/>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6D607B" w:rsidRPr="009F2FC1" w:rsidTr="006D607B">
        <w:trPr>
          <w:trHeight w:val="300"/>
        </w:trPr>
        <w:tc>
          <w:tcPr>
            <w:tcW w:w="2387" w:type="dxa"/>
            <w:gridSpan w:val="2"/>
            <w:shd w:val="clear" w:color="auto" w:fill="auto"/>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6D607B" w:rsidRPr="009F2FC1" w:rsidRDefault="006D607B" w:rsidP="0055299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Cuenca principal del Río Loncomilla, incluyendo</w:t>
            </w:r>
            <w:r>
              <w:rPr>
                <w:rFonts w:eastAsia="Times New Roman" w:cs="Times New Roman"/>
                <w:bCs/>
                <w:sz w:val="18"/>
                <w:szCs w:val="18"/>
                <w:lang w:val="es-ES" w:eastAsia="es-ES"/>
              </w:rPr>
              <w:t xml:space="preserve"> ríos Longaví, Ancoa, Achibueno y</w:t>
            </w:r>
            <w:r w:rsidRPr="009F2FC1">
              <w:rPr>
                <w:rFonts w:eastAsia="Times New Roman" w:cs="Times New Roman"/>
                <w:bCs/>
                <w:sz w:val="18"/>
                <w:szCs w:val="18"/>
                <w:lang w:val="es-ES" w:eastAsia="es-ES"/>
              </w:rPr>
              <w:t xml:space="preserve"> Putagán </w:t>
            </w:r>
          </w:p>
        </w:tc>
      </w:tr>
      <w:tr w:rsidR="006D607B" w:rsidRPr="009F2FC1" w:rsidTr="006D607B">
        <w:trPr>
          <w:trHeight w:val="300"/>
        </w:trPr>
        <w:tc>
          <w:tcPr>
            <w:tcW w:w="2387" w:type="dxa"/>
            <w:gridSpan w:val="2"/>
            <w:shd w:val="clear" w:color="auto" w:fill="auto"/>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6D607B" w:rsidRPr="009F2FC1" w:rsidRDefault="006D607B" w:rsidP="0055299C">
            <w:pPr>
              <w:spacing w:after="0" w:line="240" w:lineRule="auto"/>
              <w:jc w:val="left"/>
              <w:rPr>
                <w:rFonts w:eastAsia="Times New Roman" w:cs="Times New Roman"/>
                <w:bCs/>
                <w:sz w:val="18"/>
                <w:szCs w:val="18"/>
                <w:lang w:val="es-ES" w:eastAsia="es-ES"/>
              </w:rPr>
            </w:pPr>
            <w:r w:rsidRPr="009F2FC1">
              <w:rPr>
                <w:rFonts w:eastAsia="Times New Roman" w:cs="Times New Roman"/>
                <w:bCs/>
                <w:sz w:val="18"/>
                <w:szCs w:val="18"/>
                <w:lang w:val="es-ES" w:eastAsia="es-ES"/>
              </w:rPr>
              <w:t>24 meses</w:t>
            </w:r>
          </w:p>
        </w:tc>
      </w:tr>
      <w:tr w:rsidR="006D607B" w:rsidRPr="009F2FC1" w:rsidTr="006D607B">
        <w:trPr>
          <w:trHeight w:val="300"/>
        </w:trPr>
        <w:tc>
          <w:tcPr>
            <w:tcW w:w="2387" w:type="dxa"/>
            <w:gridSpan w:val="2"/>
            <w:shd w:val="clear" w:color="auto" w:fill="auto"/>
            <w:noWrap/>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Monto Total de Inversión </w:t>
            </w:r>
            <w:r w:rsidRPr="009F2FC1">
              <w:rPr>
                <w:rFonts w:eastAsia="Times New Roman" w:cs="Times New Roman"/>
                <w:bCs/>
                <w:color w:val="000000"/>
                <w:sz w:val="14"/>
                <w:szCs w:val="18"/>
                <w:lang w:val="es-ES" w:eastAsia="es-ES"/>
              </w:rPr>
              <w:t>Millones de $</w:t>
            </w:r>
          </w:p>
        </w:tc>
        <w:tc>
          <w:tcPr>
            <w:tcW w:w="6701" w:type="dxa"/>
            <w:gridSpan w:val="5"/>
            <w:shd w:val="clear" w:color="auto" w:fill="auto"/>
            <w:noWrap/>
          </w:tcPr>
          <w:p w:rsidR="006D607B" w:rsidRPr="009F2FC1" w:rsidRDefault="006D607B" w:rsidP="002E3C9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$ 347</w:t>
            </w:r>
            <w:r w:rsidR="002E3C90">
              <w:rPr>
                <w:rFonts w:eastAsia="Times New Roman" w:cs="Times New Roman"/>
                <w:b/>
                <w:bCs/>
                <w:color w:val="000000"/>
                <w:sz w:val="18"/>
                <w:szCs w:val="18"/>
                <w:lang w:val="es-ES" w:eastAsia="es-ES"/>
              </w:rPr>
              <w:t>.000.000.-</w:t>
            </w:r>
            <w:r w:rsidRPr="009F2FC1">
              <w:rPr>
                <w:rFonts w:eastAsia="Times New Roman" w:cs="Times New Roman"/>
                <w:b/>
                <w:bCs/>
                <w:color w:val="000000"/>
                <w:sz w:val="18"/>
                <w:szCs w:val="18"/>
                <w:lang w:val="es-ES" w:eastAsia="es-ES"/>
              </w:rPr>
              <w:t xml:space="preserve"> </w:t>
            </w:r>
            <w:r w:rsidR="002E3C90">
              <w:rPr>
                <w:rFonts w:eastAsia="Times New Roman" w:cs="Times New Roman"/>
                <w:bCs/>
                <w:color w:val="000000"/>
                <w:sz w:val="18"/>
                <w:szCs w:val="18"/>
                <w:lang w:val="es-ES" w:eastAsia="es-ES"/>
              </w:rPr>
              <w:t>(trescientos cuarenta y siete m</w:t>
            </w:r>
            <w:r>
              <w:rPr>
                <w:rFonts w:eastAsia="Times New Roman" w:cs="Times New Roman"/>
                <w:bCs/>
                <w:color w:val="000000"/>
                <w:sz w:val="18"/>
                <w:szCs w:val="18"/>
                <w:lang w:val="es-ES" w:eastAsia="es-ES"/>
              </w:rPr>
              <w:t>illones de pesos</w:t>
            </w:r>
            <w:r w:rsidR="002E3C90">
              <w:rPr>
                <w:rFonts w:eastAsia="Times New Roman" w:cs="Times New Roman"/>
                <w:bCs/>
                <w:color w:val="000000"/>
                <w:sz w:val="18"/>
                <w:szCs w:val="18"/>
                <w:lang w:val="es-ES" w:eastAsia="es-ES"/>
              </w:rPr>
              <w:t>)</w:t>
            </w:r>
            <w:r>
              <w:rPr>
                <w:rFonts w:eastAsia="Times New Roman" w:cs="Times New Roman"/>
                <w:bCs/>
                <w:color w:val="000000"/>
                <w:sz w:val="18"/>
                <w:szCs w:val="18"/>
                <w:lang w:val="es-ES" w:eastAsia="es-ES"/>
              </w:rPr>
              <w:t xml:space="preserve"> </w:t>
            </w:r>
          </w:p>
        </w:tc>
      </w:tr>
      <w:tr w:rsidR="006D607B" w:rsidRPr="009F2FC1" w:rsidTr="006D607B">
        <w:trPr>
          <w:trHeight w:val="300"/>
        </w:trPr>
        <w:tc>
          <w:tcPr>
            <w:tcW w:w="9088" w:type="dxa"/>
            <w:gridSpan w:val="7"/>
            <w:shd w:val="clear" w:color="auto" w:fill="auto"/>
            <w:noWrap/>
            <w:vAlign w:val="center"/>
            <w:hideMark/>
          </w:tcPr>
          <w:p w:rsidR="006D607B" w:rsidRPr="009F2FC1" w:rsidRDefault="006D607B" w:rsidP="0055299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Descripción</w:t>
            </w:r>
          </w:p>
        </w:tc>
      </w:tr>
      <w:tr w:rsidR="006D607B" w:rsidRPr="009F2FC1" w:rsidTr="006D607B">
        <w:trPr>
          <w:trHeight w:val="586"/>
        </w:trPr>
        <w:tc>
          <w:tcPr>
            <w:tcW w:w="9088" w:type="dxa"/>
            <w:gridSpan w:val="7"/>
            <w:shd w:val="clear" w:color="auto" w:fill="auto"/>
            <w:vAlign w:val="center"/>
          </w:tcPr>
          <w:p w:rsidR="006D607B" w:rsidRPr="009F2FC1" w:rsidRDefault="006D607B" w:rsidP="0055299C">
            <w:pPr>
              <w:spacing w:after="0" w:line="240" w:lineRule="auto"/>
              <w:jc w:val="left"/>
              <w:rPr>
                <w:rFonts w:eastAsia="Times New Roman" w:cs="Times New Roman"/>
                <w:sz w:val="18"/>
                <w:szCs w:val="18"/>
                <w:lang w:val="es-ES" w:eastAsia="es-ES"/>
              </w:rPr>
            </w:pPr>
            <w:r w:rsidRPr="009F2FC1">
              <w:rPr>
                <w:rFonts w:eastAsia="Times New Roman" w:cs="Times New Roman"/>
                <w:sz w:val="18"/>
                <w:szCs w:val="18"/>
                <w:lang w:val="es-ES" w:eastAsia="es-ES"/>
              </w:rPr>
              <w:t>La cuenca del río Loncomilla representa una complejidad intermedia dentro de los sistemas de la región, ya que posee embalses de regulación de capacidad media (Ancoa, Bullileo), trasvase del río Melado, y sistemas que concurren en forma paralela conformando el cauce principal del río Loncomilla. Aporta sus aguas a la cuenca del río Maule.</w:t>
            </w:r>
          </w:p>
          <w:p w:rsidR="006D607B" w:rsidRPr="009F2FC1" w:rsidRDefault="006D607B" w:rsidP="0055299C">
            <w:pPr>
              <w:spacing w:after="0" w:line="240" w:lineRule="auto"/>
              <w:jc w:val="left"/>
              <w:rPr>
                <w:rFonts w:eastAsia="Times New Roman" w:cs="Times New Roman"/>
                <w:color w:val="000000"/>
                <w:sz w:val="18"/>
                <w:szCs w:val="18"/>
                <w:lang w:val="es-ES" w:eastAsia="es-ES"/>
              </w:rPr>
            </w:pPr>
          </w:p>
        </w:tc>
      </w:tr>
      <w:tr w:rsidR="006D607B" w:rsidRPr="009F2FC1" w:rsidTr="006D607B">
        <w:trPr>
          <w:trHeight w:val="586"/>
        </w:trPr>
        <w:tc>
          <w:tcPr>
            <w:tcW w:w="9088" w:type="dxa"/>
            <w:gridSpan w:val="7"/>
            <w:shd w:val="clear" w:color="auto" w:fill="auto"/>
            <w:vAlign w:val="center"/>
          </w:tcPr>
          <w:p w:rsidR="006D607B" w:rsidRPr="009F2FC1" w:rsidRDefault="006D607B" w:rsidP="0055299C">
            <w:pPr>
              <w:spacing w:after="0" w:line="240" w:lineRule="auto"/>
              <w:jc w:val="left"/>
              <w:rPr>
                <w:rFonts w:eastAsia="Times New Roman" w:cs="Times New Roman"/>
                <w:b/>
                <w:color w:val="000000"/>
                <w:sz w:val="18"/>
                <w:szCs w:val="18"/>
                <w:lang w:val="es-ES" w:eastAsia="es-ES"/>
              </w:rPr>
            </w:pPr>
            <w:r w:rsidRPr="009F2FC1">
              <w:rPr>
                <w:rFonts w:eastAsia="Times New Roman" w:cs="Times New Roman"/>
                <w:b/>
                <w:color w:val="000000"/>
                <w:sz w:val="18"/>
                <w:szCs w:val="18"/>
                <w:lang w:val="es-ES" w:eastAsia="es-ES"/>
              </w:rPr>
              <w:t>Presupuesto</w:t>
            </w:r>
          </w:p>
        </w:tc>
      </w:tr>
      <w:tr w:rsidR="006D607B" w:rsidRPr="009F2FC1" w:rsidTr="006D607B">
        <w:trPr>
          <w:trHeight w:val="586"/>
        </w:trPr>
        <w:tc>
          <w:tcPr>
            <w:tcW w:w="9088" w:type="dxa"/>
            <w:gridSpan w:val="7"/>
            <w:shd w:val="clear" w:color="auto" w:fill="auto"/>
            <w:vAlign w:val="center"/>
          </w:tcPr>
          <w:p w:rsidR="006D607B" w:rsidRPr="009F2FC1" w:rsidRDefault="006D607B" w:rsidP="0055299C">
            <w:pPr>
              <w:spacing w:after="0" w:line="240" w:lineRule="auto"/>
              <w:jc w:val="left"/>
              <w:rPr>
                <w:rFonts w:eastAsia="Times New Roman" w:cs="Times New Roman"/>
                <w:color w:val="000000"/>
                <w:sz w:val="18"/>
                <w:szCs w:val="18"/>
                <w:lang w:val="es-ES" w:eastAsia="es-ES"/>
              </w:rPr>
            </w:pPr>
          </w:p>
          <w:p w:rsidR="006D607B" w:rsidRPr="009F2FC1" w:rsidRDefault="006D607B" w:rsidP="0055299C">
            <w:pPr>
              <w:spacing w:after="0" w:line="240" w:lineRule="auto"/>
              <w:jc w:val="left"/>
              <w:rPr>
                <w:rFonts w:eastAsia="Times New Roman" w:cs="Times New Roman"/>
                <w:color w:val="000000"/>
                <w:sz w:val="18"/>
                <w:szCs w:val="18"/>
                <w:lang w:val="es-ES" w:eastAsia="es-ES"/>
              </w:rPr>
            </w:pPr>
          </w:p>
          <w:tbl>
            <w:tblPr>
              <w:tblW w:w="864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742"/>
              <w:gridCol w:w="1224"/>
              <w:gridCol w:w="1191"/>
              <w:gridCol w:w="1191"/>
              <w:gridCol w:w="1488"/>
              <w:gridCol w:w="1813"/>
            </w:tblGrid>
            <w:tr w:rsidR="006D607B" w:rsidRPr="009F2FC1" w:rsidTr="006D607B">
              <w:trPr>
                <w:trHeight w:val="300"/>
                <w:jc w:val="center"/>
              </w:trPr>
              <w:tc>
                <w:tcPr>
                  <w:tcW w:w="1742" w:type="dxa"/>
                  <w:shd w:val="clear" w:color="000000" w:fill="DDEBF7"/>
                  <w:noWrap/>
                  <w:vAlign w:val="center"/>
                  <w:hideMark/>
                </w:tcPr>
                <w:p w:rsidR="006D607B" w:rsidRPr="009F2FC1" w:rsidRDefault="006D607B" w:rsidP="0055299C">
                  <w:pPr>
                    <w:spacing w:after="0" w:line="240" w:lineRule="auto"/>
                    <w:jc w:val="center"/>
                    <w:rPr>
                      <w:rFonts w:eastAsia="Times New Roman" w:cs="Times New Roman"/>
                      <w:b/>
                      <w:bCs/>
                      <w:color w:val="000000"/>
                      <w:sz w:val="18"/>
                      <w:szCs w:val="18"/>
                    </w:rPr>
                  </w:pPr>
                  <w:r w:rsidRPr="009F2FC1">
                    <w:rPr>
                      <w:rFonts w:eastAsia="Times New Roman" w:cs="Times New Roman"/>
                      <w:b/>
                      <w:bCs/>
                      <w:color w:val="000000"/>
                      <w:sz w:val="18"/>
                      <w:szCs w:val="18"/>
                    </w:rPr>
                    <w:t>Etapa o parte</w:t>
                  </w:r>
                </w:p>
              </w:tc>
              <w:tc>
                <w:tcPr>
                  <w:tcW w:w="2415" w:type="dxa"/>
                  <w:gridSpan w:val="2"/>
                  <w:shd w:val="clear" w:color="000000" w:fill="DDEBF7"/>
                  <w:noWrap/>
                  <w:vAlign w:val="bottom"/>
                  <w:hideMark/>
                </w:tcPr>
                <w:p w:rsidR="006D607B" w:rsidRPr="009F2FC1" w:rsidRDefault="006D607B" w:rsidP="0055299C">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xml:space="preserve">PMRH Río Loncomilla </w:t>
                  </w:r>
                </w:p>
              </w:tc>
              <w:tc>
                <w:tcPr>
                  <w:tcW w:w="1191" w:type="dxa"/>
                  <w:shd w:val="clear" w:color="000000" w:fill="DDEBF7"/>
                  <w:noWrap/>
                  <w:vAlign w:val="bottom"/>
                  <w:hideMark/>
                </w:tcPr>
                <w:p w:rsidR="006D607B" w:rsidRPr="009F2FC1" w:rsidRDefault="006D607B" w:rsidP="0055299C">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w:t>
                  </w:r>
                </w:p>
              </w:tc>
              <w:tc>
                <w:tcPr>
                  <w:tcW w:w="1488" w:type="dxa"/>
                  <w:shd w:val="clear" w:color="000000" w:fill="DDEBF7"/>
                  <w:noWrap/>
                  <w:vAlign w:val="bottom"/>
                  <w:hideMark/>
                </w:tcPr>
                <w:p w:rsidR="006D607B" w:rsidRPr="009F2FC1" w:rsidRDefault="006D607B" w:rsidP="0055299C">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ID</w:t>
                  </w:r>
                </w:p>
              </w:tc>
              <w:tc>
                <w:tcPr>
                  <w:tcW w:w="1813" w:type="dxa"/>
                  <w:shd w:val="clear" w:color="000000" w:fill="DDEBF7"/>
                  <w:noWrap/>
                  <w:vAlign w:val="bottom"/>
                  <w:hideMark/>
                </w:tcPr>
                <w:p w:rsidR="006D607B" w:rsidRPr="009F2FC1" w:rsidRDefault="006D607B" w:rsidP="0055299C">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IN03</w:t>
                  </w:r>
                </w:p>
              </w:tc>
            </w:tr>
            <w:tr w:rsidR="006D607B" w:rsidRPr="009F2FC1" w:rsidTr="006D607B">
              <w:trPr>
                <w:trHeight w:val="465"/>
                <w:jc w:val="center"/>
              </w:trPr>
              <w:tc>
                <w:tcPr>
                  <w:tcW w:w="1742" w:type="dxa"/>
                  <w:shd w:val="clear" w:color="auto" w:fill="auto"/>
                  <w:noWrap/>
                  <w:vAlign w:val="center"/>
                  <w:hideMark/>
                </w:tcPr>
                <w:p w:rsidR="006D607B" w:rsidRPr="009F2FC1" w:rsidRDefault="006D607B" w:rsidP="0055299C">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Actividades</w:t>
                  </w:r>
                </w:p>
              </w:tc>
              <w:tc>
                <w:tcPr>
                  <w:tcW w:w="1224" w:type="dxa"/>
                  <w:shd w:val="clear" w:color="auto" w:fill="auto"/>
                  <w:vAlign w:val="center"/>
                  <w:hideMark/>
                </w:tcPr>
                <w:p w:rsidR="006D607B" w:rsidRPr="009F2FC1" w:rsidRDefault="006D607B" w:rsidP="0055299C">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Descripción</w:t>
                  </w:r>
                </w:p>
              </w:tc>
              <w:tc>
                <w:tcPr>
                  <w:tcW w:w="1191" w:type="dxa"/>
                  <w:shd w:val="clear" w:color="auto" w:fill="auto"/>
                  <w:vAlign w:val="center"/>
                  <w:hideMark/>
                </w:tcPr>
                <w:p w:rsidR="006D607B" w:rsidRPr="009F2FC1" w:rsidRDefault="006D607B" w:rsidP="0055299C">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Unidad</w:t>
                  </w:r>
                </w:p>
              </w:tc>
              <w:tc>
                <w:tcPr>
                  <w:tcW w:w="1191" w:type="dxa"/>
                  <w:shd w:val="clear" w:color="auto" w:fill="auto"/>
                  <w:vAlign w:val="center"/>
                  <w:hideMark/>
                </w:tcPr>
                <w:p w:rsidR="006D607B" w:rsidRPr="009F2FC1" w:rsidRDefault="006D607B" w:rsidP="0055299C">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Cantidad</w:t>
                  </w:r>
                </w:p>
              </w:tc>
              <w:tc>
                <w:tcPr>
                  <w:tcW w:w="1488" w:type="dxa"/>
                  <w:shd w:val="clear" w:color="auto" w:fill="auto"/>
                  <w:vAlign w:val="center"/>
                  <w:hideMark/>
                </w:tcPr>
                <w:p w:rsidR="006D607B" w:rsidRPr="009F2FC1" w:rsidRDefault="006D607B" w:rsidP="0055299C">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Unitario</w:t>
                  </w:r>
                  <w:r w:rsidRPr="009F2FC1">
                    <w:rPr>
                      <w:rFonts w:eastAsia="Times New Roman" w:cs="Times New Roman"/>
                      <w:color w:val="000000"/>
                      <w:sz w:val="16"/>
                      <w:szCs w:val="16"/>
                    </w:rPr>
                    <w:t xml:space="preserve"> (Millones de $)</w:t>
                  </w:r>
                </w:p>
              </w:tc>
              <w:tc>
                <w:tcPr>
                  <w:tcW w:w="1813" w:type="dxa"/>
                  <w:shd w:val="clear" w:color="auto" w:fill="auto"/>
                  <w:vAlign w:val="center"/>
                  <w:hideMark/>
                </w:tcPr>
                <w:p w:rsidR="006D607B" w:rsidRPr="009F2FC1" w:rsidRDefault="006D607B" w:rsidP="0055299C">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Total</w:t>
                  </w:r>
                  <w:r w:rsidRPr="009F2FC1">
                    <w:rPr>
                      <w:rFonts w:eastAsia="Times New Roman" w:cs="Times New Roman"/>
                      <w:color w:val="000000"/>
                      <w:sz w:val="16"/>
                      <w:szCs w:val="16"/>
                    </w:rPr>
                    <w:t xml:space="preserve"> </w:t>
                  </w:r>
                  <w:r>
                    <w:rPr>
                      <w:rFonts w:eastAsia="Times New Roman" w:cs="Times New Roman"/>
                      <w:color w:val="000000"/>
                      <w:sz w:val="16"/>
                      <w:szCs w:val="16"/>
                    </w:rPr>
                    <w:br/>
                  </w:r>
                  <w:r w:rsidRPr="009F2FC1">
                    <w:rPr>
                      <w:rFonts w:eastAsia="Times New Roman" w:cs="Times New Roman"/>
                      <w:color w:val="000000"/>
                      <w:sz w:val="16"/>
                      <w:szCs w:val="16"/>
                    </w:rPr>
                    <w:t>(Millones de $)</w:t>
                  </w:r>
                </w:p>
              </w:tc>
            </w:tr>
            <w:tr w:rsidR="006D607B" w:rsidRPr="009F2FC1" w:rsidTr="006D607B">
              <w:trPr>
                <w:trHeight w:val="300"/>
                <w:jc w:val="center"/>
              </w:trPr>
              <w:tc>
                <w:tcPr>
                  <w:tcW w:w="1742"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Diagnóstico</w:t>
                  </w:r>
                </w:p>
              </w:tc>
              <w:tc>
                <w:tcPr>
                  <w:tcW w:w="1224"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Pr>
                      <w:rFonts w:eastAsia="Times New Roman" w:cs="Times New Roman"/>
                      <w:color w:val="000000"/>
                      <w:sz w:val="18"/>
                      <w:szCs w:val="18"/>
                    </w:rPr>
                    <w:t>Consultoría</w:t>
                  </w:r>
                </w:p>
              </w:tc>
              <w:tc>
                <w:tcPr>
                  <w:tcW w:w="1191"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191"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488"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813"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6D607B" w:rsidRPr="009F2FC1" w:rsidTr="006D607B">
              <w:trPr>
                <w:trHeight w:val="300"/>
                <w:jc w:val="center"/>
              </w:trPr>
              <w:tc>
                <w:tcPr>
                  <w:tcW w:w="1742"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Modelación</w:t>
                  </w:r>
                </w:p>
              </w:tc>
              <w:tc>
                <w:tcPr>
                  <w:tcW w:w="1224"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Pr>
                      <w:rFonts w:eastAsia="Times New Roman" w:cs="Times New Roman"/>
                      <w:color w:val="000000"/>
                      <w:sz w:val="18"/>
                      <w:szCs w:val="18"/>
                    </w:rPr>
                    <w:t>Consultoría</w:t>
                  </w:r>
                </w:p>
              </w:tc>
              <w:tc>
                <w:tcPr>
                  <w:tcW w:w="1191"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191"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488"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813"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6D607B" w:rsidRPr="009F2FC1" w:rsidTr="006D607B">
              <w:trPr>
                <w:trHeight w:val="300"/>
                <w:jc w:val="center"/>
              </w:trPr>
              <w:tc>
                <w:tcPr>
                  <w:tcW w:w="1742"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Elaboración Plan</w:t>
                  </w:r>
                </w:p>
              </w:tc>
              <w:tc>
                <w:tcPr>
                  <w:tcW w:w="1224"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Pr>
                      <w:rFonts w:eastAsia="Times New Roman" w:cs="Times New Roman"/>
                      <w:color w:val="000000"/>
                      <w:sz w:val="18"/>
                      <w:szCs w:val="18"/>
                    </w:rPr>
                    <w:t>Consultoría</w:t>
                  </w:r>
                </w:p>
              </w:tc>
              <w:tc>
                <w:tcPr>
                  <w:tcW w:w="1191"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191"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6.000 </w:t>
                  </w:r>
                </w:p>
              </w:tc>
              <w:tc>
                <w:tcPr>
                  <w:tcW w:w="1488"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813"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160 </w:t>
                  </w:r>
                </w:p>
              </w:tc>
            </w:tr>
            <w:tr w:rsidR="006D607B" w:rsidRPr="009F2FC1" w:rsidTr="006D607B">
              <w:trPr>
                <w:trHeight w:val="300"/>
                <w:jc w:val="center"/>
              </w:trPr>
              <w:tc>
                <w:tcPr>
                  <w:tcW w:w="1742"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Total</w:t>
                  </w:r>
                </w:p>
              </w:tc>
              <w:tc>
                <w:tcPr>
                  <w:tcW w:w="1224"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191" w:type="dxa"/>
                  <w:shd w:val="clear" w:color="auto" w:fill="auto"/>
                  <w:noWrap/>
                  <w:vAlign w:val="bottom"/>
                  <w:hideMark/>
                </w:tcPr>
                <w:p w:rsidR="006D607B" w:rsidRPr="009F2FC1" w:rsidRDefault="006D607B" w:rsidP="0055299C">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191"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488" w:type="dxa"/>
                  <w:shd w:val="clear" w:color="auto" w:fill="auto"/>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813" w:type="dxa"/>
                  <w:shd w:val="clear" w:color="000000" w:fill="DDEBF7"/>
                  <w:noWrap/>
                  <w:vAlign w:val="bottom"/>
                  <w:hideMark/>
                </w:tcPr>
                <w:p w:rsidR="006D607B" w:rsidRPr="009F2FC1" w:rsidRDefault="006D607B" w:rsidP="0055299C">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347 </w:t>
                  </w:r>
                </w:p>
              </w:tc>
            </w:tr>
          </w:tbl>
          <w:p w:rsidR="006D607B" w:rsidRPr="009F2FC1" w:rsidRDefault="006D607B" w:rsidP="0055299C">
            <w:pPr>
              <w:spacing w:after="0" w:line="240" w:lineRule="auto"/>
              <w:jc w:val="left"/>
              <w:rPr>
                <w:rFonts w:eastAsia="Times New Roman" w:cs="Times New Roman"/>
                <w:color w:val="000000"/>
                <w:sz w:val="18"/>
                <w:szCs w:val="18"/>
                <w:lang w:val="es-ES" w:eastAsia="es-ES"/>
              </w:rPr>
            </w:pPr>
          </w:p>
          <w:p w:rsidR="006D607B" w:rsidRPr="009F2FC1" w:rsidRDefault="006D607B" w:rsidP="0055299C">
            <w:pPr>
              <w:spacing w:after="0" w:line="240" w:lineRule="auto"/>
              <w:jc w:val="left"/>
              <w:rPr>
                <w:rFonts w:eastAsia="Times New Roman" w:cs="Times New Roman"/>
                <w:color w:val="000000"/>
                <w:sz w:val="18"/>
                <w:szCs w:val="18"/>
                <w:lang w:val="es-ES" w:eastAsia="es-ES"/>
              </w:rPr>
            </w:pPr>
          </w:p>
        </w:tc>
      </w:tr>
      <w:tr w:rsidR="006D607B" w:rsidRPr="009F2FC1" w:rsidTr="006D607B">
        <w:trPr>
          <w:trHeight w:val="586"/>
        </w:trPr>
        <w:tc>
          <w:tcPr>
            <w:tcW w:w="2272" w:type="dxa"/>
            <w:shd w:val="clear" w:color="auto" w:fill="auto"/>
            <w:vAlign w:val="center"/>
          </w:tcPr>
          <w:p w:rsidR="006D607B" w:rsidRPr="009F2FC1" w:rsidRDefault="006D607B" w:rsidP="0055299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6D607B" w:rsidRPr="009F2FC1" w:rsidRDefault="006D607B" w:rsidP="0055299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$318,2 millones de pesos</w:t>
            </w:r>
          </w:p>
        </w:tc>
        <w:tc>
          <w:tcPr>
            <w:tcW w:w="2272" w:type="dxa"/>
            <w:gridSpan w:val="3"/>
            <w:shd w:val="clear" w:color="auto" w:fill="auto"/>
            <w:vAlign w:val="center"/>
          </w:tcPr>
          <w:p w:rsidR="006D607B" w:rsidRPr="009F2FC1" w:rsidRDefault="006D607B" w:rsidP="0055299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6D607B" w:rsidRDefault="006D607B" w:rsidP="0055299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p w:rsidR="006D607B" w:rsidRPr="009F2FC1" w:rsidRDefault="006D607B" w:rsidP="0055299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2 AÑOS</w:t>
            </w:r>
          </w:p>
        </w:tc>
      </w:tr>
    </w:tbl>
    <w:p w:rsidR="00C705A2" w:rsidRPr="009F2FC1" w:rsidRDefault="00C705A2">
      <w:r w:rsidRPr="009F2FC1">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1B0220" w:rsidRPr="009F2FC1" w:rsidTr="006D607B">
        <w:trPr>
          <w:trHeight w:val="60"/>
        </w:trPr>
        <w:tc>
          <w:tcPr>
            <w:tcW w:w="2387" w:type="dxa"/>
            <w:gridSpan w:val="2"/>
            <w:shd w:val="clear" w:color="auto" w:fill="auto"/>
            <w:vAlign w:val="bottom"/>
            <w:hideMark/>
          </w:tcPr>
          <w:p w:rsidR="001B0220" w:rsidRPr="009F2FC1" w:rsidRDefault="001B0220" w:rsidP="0019177F">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hideMark/>
          </w:tcPr>
          <w:p w:rsidR="001B0220" w:rsidRPr="009F2FC1" w:rsidRDefault="001B0220" w:rsidP="0019177F">
            <w:pPr>
              <w:spacing w:after="0" w:line="240" w:lineRule="auto"/>
              <w:jc w:val="left"/>
              <w:rPr>
                <w:rFonts w:eastAsia="Times New Roman" w:cs="Times New Roman"/>
                <w:sz w:val="4"/>
                <w:szCs w:val="4"/>
                <w:lang w:val="es-ES" w:eastAsia="es-ES"/>
              </w:rPr>
            </w:pPr>
          </w:p>
        </w:tc>
      </w:tr>
      <w:tr w:rsidR="00421AB9" w:rsidRPr="009F2FC1" w:rsidTr="006D607B">
        <w:trPr>
          <w:trHeight w:val="300"/>
        </w:trPr>
        <w:tc>
          <w:tcPr>
            <w:tcW w:w="6786" w:type="dxa"/>
            <w:gridSpan w:val="5"/>
            <w:shd w:val="clear" w:color="auto" w:fill="D9D9D9" w:themeFill="background1" w:themeFillShade="D9"/>
            <w:noWrap/>
          </w:tcPr>
          <w:p w:rsidR="00421AB9" w:rsidRPr="009F2FC1" w:rsidRDefault="00421AB9" w:rsidP="00421AB9">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Plan de Manejo de Recursos Hídricos de la Cuenca del río Perquilauquén </w:t>
            </w:r>
          </w:p>
        </w:tc>
        <w:tc>
          <w:tcPr>
            <w:tcW w:w="2302" w:type="dxa"/>
            <w:gridSpan w:val="2"/>
            <w:shd w:val="clear" w:color="auto" w:fill="D9D9D9" w:themeFill="background1" w:themeFillShade="D9"/>
          </w:tcPr>
          <w:p w:rsidR="00421AB9" w:rsidRPr="009F2FC1" w:rsidRDefault="00421AB9" w:rsidP="00421AB9">
            <w:pPr>
              <w:spacing w:after="0" w:line="240" w:lineRule="auto"/>
              <w:jc w:val="right"/>
              <w:rPr>
                <w:rFonts w:eastAsia="Times New Roman" w:cs="Times New Roman"/>
                <w:b/>
                <w:bCs/>
                <w:color w:val="000000"/>
                <w:sz w:val="18"/>
                <w:szCs w:val="18"/>
                <w:lang w:val="es-ES" w:eastAsia="es-ES"/>
              </w:rPr>
            </w:pPr>
            <w:r w:rsidRPr="009F2FC1">
              <w:rPr>
                <w:rFonts w:eastAsia="Times New Roman" w:cs="Times New Roman"/>
                <w:b/>
                <w:bCs/>
                <w:color w:val="000000"/>
                <w:sz w:val="36"/>
                <w:szCs w:val="18"/>
                <w:lang w:val="es-ES" w:eastAsia="es-ES"/>
              </w:rPr>
              <w:t>IN04</w:t>
            </w:r>
          </w:p>
        </w:tc>
      </w:tr>
      <w:tr w:rsidR="00421AB9" w:rsidRPr="009F2FC1" w:rsidTr="006D607B">
        <w:trPr>
          <w:trHeight w:val="300"/>
        </w:trPr>
        <w:tc>
          <w:tcPr>
            <w:tcW w:w="2387" w:type="dxa"/>
            <w:gridSpan w:val="2"/>
            <w:shd w:val="clear" w:color="auto" w:fill="auto"/>
            <w:noWrap/>
            <w:hideMark/>
          </w:tcPr>
          <w:p w:rsidR="00421AB9" w:rsidRPr="009F2FC1" w:rsidRDefault="00421AB9"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421AB9" w:rsidRPr="009F2FC1" w:rsidRDefault="00421AB9"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No estructural</w:t>
            </w:r>
          </w:p>
        </w:tc>
        <w:tc>
          <w:tcPr>
            <w:tcW w:w="2166" w:type="dxa"/>
            <w:shd w:val="clear" w:color="auto" w:fill="auto"/>
          </w:tcPr>
          <w:p w:rsidR="00421AB9" w:rsidRPr="009F2FC1" w:rsidRDefault="00421AB9"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421AB9" w:rsidRPr="009F2FC1" w:rsidRDefault="00421AB9"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Programa </w:t>
            </w:r>
          </w:p>
        </w:tc>
      </w:tr>
      <w:tr w:rsidR="00421AB9" w:rsidRPr="009F2FC1" w:rsidTr="006D607B">
        <w:trPr>
          <w:trHeight w:val="300"/>
        </w:trPr>
        <w:tc>
          <w:tcPr>
            <w:tcW w:w="2387" w:type="dxa"/>
            <w:gridSpan w:val="2"/>
            <w:shd w:val="clear" w:color="auto" w:fill="auto"/>
            <w:noWrap/>
          </w:tcPr>
          <w:p w:rsidR="00421AB9" w:rsidRPr="009F2FC1" w:rsidRDefault="00421AB9"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Cartera Sectorial</w:t>
            </w:r>
          </w:p>
        </w:tc>
        <w:tc>
          <w:tcPr>
            <w:tcW w:w="2233" w:type="dxa"/>
            <w:gridSpan w:val="2"/>
            <w:shd w:val="clear" w:color="auto" w:fill="auto"/>
          </w:tcPr>
          <w:p w:rsidR="00421AB9" w:rsidRPr="009F2FC1" w:rsidRDefault="00F84ECD"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Recurso</w:t>
            </w:r>
            <w:r w:rsidR="0078444F">
              <w:rPr>
                <w:rFonts w:eastAsia="Times New Roman" w:cs="Times New Roman"/>
                <w:bCs/>
                <w:color w:val="000000"/>
                <w:sz w:val="18"/>
                <w:szCs w:val="18"/>
                <w:lang w:val="es-ES" w:eastAsia="es-ES"/>
              </w:rPr>
              <w:t>s</w:t>
            </w:r>
            <w:r w:rsidRPr="009F2FC1">
              <w:rPr>
                <w:rFonts w:eastAsia="Times New Roman" w:cs="Times New Roman"/>
                <w:bCs/>
                <w:color w:val="000000"/>
                <w:sz w:val="18"/>
                <w:szCs w:val="18"/>
                <w:lang w:val="es-ES" w:eastAsia="es-ES"/>
              </w:rPr>
              <w:t xml:space="preserve"> Hídrico</w:t>
            </w:r>
            <w:r w:rsidR="0078444F">
              <w:rPr>
                <w:rFonts w:eastAsia="Times New Roman" w:cs="Times New Roman"/>
                <w:bCs/>
                <w:color w:val="000000"/>
                <w:sz w:val="18"/>
                <w:szCs w:val="18"/>
                <w:lang w:val="es-ES" w:eastAsia="es-ES"/>
              </w:rPr>
              <w:t>s</w:t>
            </w:r>
          </w:p>
          <w:p w:rsidR="00421AB9" w:rsidRPr="009F2FC1" w:rsidRDefault="00421AB9" w:rsidP="006D3BEC">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421AB9" w:rsidRPr="009F2FC1" w:rsidRDefault="00421AB9"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421AB9" w:rsidRPr="009F2FC1" w:rsidRDefault="00421AB9"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DGA</w:t>
            </w:r>
          </w:p>
        </w:tc>
      </w:tr>
      <w:tr w:rsidR="00F84ECD" w:rsidRPr="009F2FC1" w:rsidTr="006D607B">
        <w:trPr>
          <w:trHeight w:val="300"/>
        </w:trPr>
        <w:tc>
          <w:tcPr>
            <w:tcW w:w="2387" w:type="dxa"/>
            <w:gridSpan w:val="2"/>
            <w:shd w:val="clear" w:color="auto" w:fill="auto"/>
            <w:noWrap/>
          </w:tcPr>
          <w:p w:rsidR="00F84ECD" w:rsidRPr="009F2FC1" w:rsidRDefault="00F84ECD" w:rsidP="00F84ECD">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Situación</w:t>
            </w:r>
          </w:p>
        </w:tc>
        <w:tc>
          <w:tcPr>
            <w:tcW w:w="2233" w:type="dxa"/>
            <w:gridSpan w:val="2"/>
            <w:shd w:val="clear" w:color="auto" w:fill="auto"/>
          </w:tcPr>
          <w:p w:rsidR="00F84ECD" w:rsidRPr="009F2FC1" w:rsidRDefault="00F84ECD" w:rsidP="00F84ECD">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Propuesta</w:t>
            </w:r>
          </w:p>
        </w:tc>
        <w:tc>
          <w:tcPr>
            <w:tcW w:w="2166" w:type="dxa"/>
            <w:shd w:val="clear" w:color="auto" w:fill="auto"/>
          </w:tcPr>
          <w:p w:rsidR="00F84ECD" w:rsidRPr="009F2FC1" w:rsidRDefault="00F84ECD" w:rsidP="00F84ECD">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F84ECD" w:rsidRPr="009F2FC1" w:rsidRDefault="0078444F" w:rsidP="00F84ECD">
            <w:pPr>
              <w:spacing w:after="0" w:line="240" w:lineRule="auto"/>
              <w:jc w:val="left"/>
              <w:rPr>
                <w:rFonts w:eastAsia="Times New Roman" w:cs="Times New Roman"/>
                <w:bCs/>
                <w:color w:val="000000"/>
                <w:sz w:val="18"/>
                <w:szCs w:val="18"/>
                <w:lang w:val="es-ES" w:eastAsia="es-ES"/>
              </w:rPr>
            </w:pPr>
            <w:r w:rsidRPr="0078444F">
              <w:rPr>
                <w:rFonts w:eastAsia="Times New Roman" w:cs="Times New Roman"/>
                <w:bCs/>
                <w:color w:val="000000"/>
                <w:sz w:val="18"/>
                <w:szCs w:val="18"/>
                <w:lang w:val="es-ES" w:eastAsia="es-ES"/>
              </w:rPr>
              <w:t>SECTORIAL MOP / FNDR</w:t>
            </w:r>
          </w:p>
        </w:tc>
      </w:tr>
      <w:tr w:rsidR="00421AB9" w:rsidRPr="009F2FC1" w:rsidTr="006D607B">
        <w:trPr>
          <w:trHeight w:val="300"/>
        </w:trPr>
        <w:tc>
          <w:tcPr>
            <w:tcW w:w="2387" w:type="dxa"/>
            <w:gridSpan w:val="2"/>
            <w:shd w:val="clear" w:color="auto" w:fill="auto"/>
            <w:noWrap/>
            <w:hideMark/>
          </w:tcPr>
          <w:p w:rsidR="00421AB9" w:rsidRPr="009F2FC1" w:rsidRDefault="00421AB9"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421AB9" w:rsidRPr="009F2FC1" w:rsidRDefault="00E96CB0" w:rsidP="00421AB9">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Contar con un instrumento de planificación para el manejo de mediano y largo plazo de los recursos hídricos  </w:t>
            </w:r>
          </w:p>
        </w:tc>
      </w:tr>
      <w:tr w:rsidR="009A4292" w:rsidRPr="009F2FC1" w:rsidTr="006D607B">
        <w:trPr>
          <w:trHeight w:val="300"/>
        </w:trPr>
        <w:tc>
          <w:tcPr>
            <w:tcW w:w="2387" w:type="dxa"/>
            <w:gridSpan w:val="2"/>
            <w:shd w:val="clear" w:color="auto" w:fill="auto"/>
            <w:noWrap/>
          </w:tcPr>
          <w:p w:rsidR="009A4292" w:rsidRPr="009F2FC1" w:rsidRDefault="009A4292"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9A4292" w:rsidRPr="009F2FC1" w:rsidRDefault="009A4292"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9A4292" w:rsidRPr="009F2FC1" w:rsidTr="006D607B">
        <w:trPr>
          <w:trHeight w:val="300"/>
        </w:trPr>
        <w:tc>
          <w:tcPr>
            <w:tcW w:w="2387" w:type="dxa"/>
            <w:gridSpan w:val="2"/>
            <w:shd w:val="clear" w:color="auto" w:fill="auto"/>
            <w:noWrap/>
          </w:tcPr>
          <w:p w:rsidR="009A4292" w:rsidRPr="009F2FC1" w:rsidRDefault="009A4292"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A4292" w:rsidRPr="009F2FC1" w:rsidRDefault="009A4292" w:rsidP="009A4292">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 xml:space="preserve">Cuenca principal del Río Perquilauquén, incluyendo ríos Cauquenes y </w:t>
            </w:r>
            <w:proofErr w:type="spellStart"/>
            <w:r w:rsidRPr="009F2FC1">
              <w:rPr>
                <w:rFonts w:eastAsia="Times New Roman" w:cs="Times New Roman"/>
                <w:bCs/>
                <w:sz w:val="18"/>
                <w:szCs w:val="18"/>
                <w:lang w:val="es-ES" w:eastAsia="es-ES"/>
              </w:rPr>
              <w:t>Purapel</w:t>
            </w:r>
            <w:proofErr w:type="spellEnd"/>
            <w:r w:rsidRPr="009F2FC1">
              <w:rPr>
                <w:rFonts w:eastAsia="Times New Roman" w:cs="Times New Roman"/>
                <w:bCs/>
                <w:sz w:val="18"/>
                <w:szCs w:val="18"/>
                <w:lang w:val="es-ES" w:eastAsia="es-ES"/>
              </w:rPr>
              <w:t xml:space="preserve">  </w:t>
            </w:r>
          </w:p>
        </w:tc>
      </w:tr>
      <w:tr w:rsidR="009A4292" w:rsidRPr="009F2FC1" w:rsidTr="006D607B">
        <w:trPr>
          <w:trHeight w:val="300"/>
        </w:trPr>
        <w:tc>
          <w:tcPr>
            <w:tcW w:w="2387" w:type="dxa"/>
            <w:gridSpan w:val="2"/>
            <w:shd w:val="clear" w:color="auto" w:fill="auto"/>
            <w:noWrap/>
          </w:tcPr>
          <w:p w:rsidR="009A4292" w:rsidRPr="009F2FC1" w:rsidRDefault="009A4292"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A4292" w:rsidRPr="009F2FC1" w:rsidRDefault="009A4292" w:rsidP="006D3BEC">
            <w:pPr>
              <w:spacing w:after="0" w:line="240" w:lineRule="auto"/>
              <w:jc w:val="left"/>
              <w:rPr>
                <w:rFonts w:eastAsia="Times New Roman" w:cs="Times New Roman"/>
                <w:bCs/>
                <w:sz w:val="18"/>
                <w:szCs w:val="18"/>
                <w:lang w:val="es-ES" w:eastAsia="es-ES"/>
              </w:rPr>
            </w:pPr>
            <w:r w:rsidRPr="009F2FC1">
              <w:rPr>
                <w:rFonts w:eastAsia="Times New Roman" w:cs="Times New Roman"/>
                <w:bCs/>
                <w:sz w:val="18"/>
                <w:szCs w:val="18"/>
                <w:lang w:val="es-ES" w:eastAsia="es-ES"/>
              </w:rPr>
              <w:t>24 meses</w:t>
            </w:r>
          </w:p>
        </w:tc>
      </w:tr>
      <w:tr w:rsidR="002E3C90" w:rsidRPr="009F2FC1" w:rsidTr="006D607B">
        <w:trPr>
          <w:trHeight w:val="300"/>
        </w:trPr>
        <w:tc>
          <w:tcPr>
            <w:tcW w:w="2387" w:type="dxa"/>
            <w:gridSpan w:val="2"/>
            <w:shd w:val="clear" w:color="auto" w:fill="auto"/>
            <w:noWrap/>
          </w:tcPr>
          <w:p w:rsidR="002E3C90" w:rsidRPr="009F2FC1" w:rsidRDefault="002E3C90" w:rsidP="002E3C90">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Monto Total de Inversión </w:t>
            </w:r>
            <w:r w:rsidRPr="009F2FC1">
              <w:rPr>
                <w:rFonts w:eastAsia="Times New Roman" w:cs="Times New Roman"/>
                <w:bCs/>
                <w:color w:val="000000"/>
                <w:sz w:val="14"/>
                <w:szCs w:val="18"/>
                <w:lang w:val="es-ES" w:eastAsia="es-ES"/>
              </w:rPr>
              <w:t>Millones de $</w:t>
            </w:r>
          </w:p>
        </w:tc>
        <w:tc>
          <w:tcPr>
            <w:tcW w:w="6701" w:type="dxa"/>
            <w:gridSpan w:val="5"/>
            <w:shd w:val="clear" w:color="auto" w:fill="auto"/>
            <w:noWrap/>
          </w:tcPr>
          <w:p w:rsidR="002E3C90" w:rsidRPr="009F2FC1" w:rsidRDefault="002E3C90" w:rsidP="002E3C9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$ 347</w:t>
            </w:r>
            <w:r>
              <w:rPr>
                <w:rFonts w:eastAsia="Times New Roman" w:cs="Times New Roman"/>
                <w:b/>
                <w:bCs/>
                <w:color w:val="000000"/>
                <w:sz w:val="18"/>
                <w:szCs w:val="18"/>
                <w:lang w:val="es-ES" w:eastAsia="es-ES"/>
              </w:rPr>
              <w:t>.000.000.-</w:t>
            </w:r>
            <w:r w:rsidRPr="009F2FC1">
              <w:rPr>
                <w:rFonts w:eastAsia="Times New Roman" w:cs="Times New Roman"/>
                <w:b/>
                <w:bCs/>
                <w:color w:val="000000"/>
                <w:sz w:val="18"/>
                <w:szCs w:val="18"/>
                <w:lang w:val="es-ES" w:eastAsia="es-ES"/>
              </w:rPr>
              <w:t xml:space="preserve"> </w:t>
            </w:r>
            <w:r>
              <w:rPr>
                <w:rFonts w:eastAsia="Times New Roman" w:cs="Times New Roman"/>
                <w:bCs/>
                <w:color w:val="000000"/>
                <w:sz w:val="18"/>
                <w:szCs w:val="18"/>
                <w:lang w:val="es-ES" w:eastAsia="es-ES"/>
              </w:rPr>
              <w:t xml:space="preserve">(trescientos cuarenta y siete millones de pesos) </w:t>
            </w:r>
          </w:p>
        </w:tc>
      </w:tr>
      <w:tr w:rsidR="00421AB9" w:rsidRPr="009F2FC1" w:rsidTr="006D607B">
        <w:trPr>
          <w:trHeight w:val="300"/>
        </w:trPr>
        <w:tc>
          <w:tcPr>
            <w:tcW w:w="9088" w:type="dxa"/>
            <w:gridSpan w:val="7"/>
            <w:shd w:val="clear" w:color="auto" w:fill="auto"/>
            <w:noWrap/>
            <w:vAlign w:val="center"/>
            <w:hideMark/>
          </w:tcPr>
          <w:p w:rsidR="00421AB9" w:rsidRPr="009F2FC1" w:rsidRDefault="00421AB9"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Descripción</w:t>
            </w:r>
          </w:p>
        </w:tc>
      </w:tr>
      <w:tr w:rsidR="00421AB9" w:rsidRPr="009F2FC1" w:rsidTr="006D607B">
        <w:trPr>
          <w:trHeight w:val="586"/>
        </w:trPr>
        <w:tc>
          <w:tcPr>
            <w:tcW w:w="9088" w:type="dxa"/>
            <w:gridSpan w:val="7"/>
            <w:shd w:val="clear" w:color="auto" w:fill="auto"/>
            <w:vAlign w:val="center"/>
          </w:tcPr>
          <w:p w:rsidR="00421AB9" w:rsidRPr="009F2FC1" w:rsidRDefault="00421AB9" w:rsidP="00421AB9">
            <w:pPr>
              <w:spacing w:after="0" w:line="240" w:lineRule="auto"/>
              <w:jc w:val="left"/>
              <w:rPr>
                <w:rFonts w:eastAsia="Times New Roman" w:cs="Times New Roman"/>
                <w:sz w:val="18"/>
                <w:szCs w:val="18"/>
                <w:lang w:val="es-ES" w:eastAsia="es-ES"/>
              </w:rPr>
            </w:pPr>
            <w:r w:rsidRPr="009F2FC1">
              <w:rPr>
                <w:rFonts w:eastAsia="Times New Roman" w:cs="Times New Roman"/>
                <w:sz w:val="18"/>
                <w:szCs w:val="18"/>
                <w:lang w:val="es-ES" w:eastAsia="es-ES"/>
              </w:rPr>
              <w:t>Esta cuenca se caracteriza por la escasez de aguas superficiales y subterráneas y una baja capacidad de embalse instalada y potencial. Por lo tanto, el plan es crítico en tanto se propongan alternativas de gestión que permitan mejorar la seguridad de riego y de acceso al agua en general. Los elementos principales a considerar son la recarga de acuíferos y diversificación de fuentes.</w:t>
            </w:r>
          </w:p>
          <w:p w:rsidR="00421AB9" w:rsidRPr="009F2FC1" w:rsidRDefault="00421AB9" w:rsidP="006D3BEC">
            <w:pPr>
              <w:spacing w:after="0" w:line="240" w:lineRule="auto"/>
              <w:jc w:val="left"/>
              <w:rPr>
                <w:rFonts w:eastAsia="Times New Roman" w:cs="Times New Roman"/>
                <w:color w:val="000000"/>
                <w:sz w:val="18"/>
                <w:szCs w:val="18"/>
                <w:lang w:val="es-ES" w:eastAsia="es-ES"/>
              </w:rPr>
            </w:pPr>
          </w:p>
        </w:tc>
      </w:tr>
      <w:tr w:rsidR="00421AB9" w:rsidRPr="009F2FC1" w:rsidTr="006D607B">
        <w:trPr>
          <w:trHeight w:val="586"/>
        </w:trPr>
        <w:tc>
          <w:tcPr>
            <w:tcW w:w="9088" w:type="dxa"/>
            <w:gridSpan w:val="7"/>
            <w:shd w:val="clear" w:color="auto" w:fill="auto"/>
            <w:vAlign w:val="center"/>
          </w:tcPr>
          <w:p w:rsidR="00421AB9" w:rsidRPr="009F2FC1" w:rsidRDefault="00421AB9" w:rsidP="006D3BEC">
            <w:pPr>
              <w:spacing w:after="0" w:line="240" w:lineRule="auto"/>
              <w:jc w:val="left"/>
              <w:rPr>
                <w:rFonts w:eastAsia="Times New Roman" w:cs="Times New Roman"/>
                <w:b/>
                <w:color w:val="000000"/>
                <w:sz w:val="18"/>
                <w:szCs w:val="18"/>
                <w:lang w:val="es-ES" w:eastAsia="es-ES"/>
              </w:rPr>
            </w:pPr>
            <w:r w:rsidRPr="009F2FC1">
              <w:rPr>
                <w:rFonts w:eastAsia="Times New Roman" w:cs="Times New Roman"/>
                <w:b/>
                <w:color w:val="000000"/>
                <w:sz w:val="18"/>
                <w:szCs w:val="18"/>
                <w:lang w:val="es-ES" w:eastAsia="es-ES"/>
              </w:rPr>
              <w:t>Presupuesto</w:t>
            </w:r>
          </w:p>
        </w:tc>
      </w:tr>
      <w:tr w:rsidR="00421AB9" w:rsidRPr="009F2FC1" w:rsidTr="006D607B">
        <w:trPr>
          <w:trHeight w:val="586"/>
        </w:trPr>
        <w:tc>
          <w:tcPr>
            <w:tcW w:w="9088" w:type="dxa"/>
            <w:gridSpan w:val="7"/>
            <w:shd w:val="clear" w:color="auto" w:fill="auto"/>
            <w:vAlign w:val="center"/>
          </w:tcPr>
          <w:p w:rsidR="00421AB9" w:rsidRPr="009F2FC1" w:rsidRDefault="00421AB9" w:rsidP="006D3BEC">
            <w:pPr>
              <w:spacing w:after="0" w:line="240" w:lineRule="auto"/>
              <w:jc w:val="left"/>
              <w:rPr>
                <w:rFonts w:eastAsia="Times New Roman" w:cs="Times New Roman"/>
                <w:color w:val="000000"/>
                <w:sz w:val="18"/>
                <w:szCs w:val="18"/>
                <w:lang w:val="es-ES" w:eastAsia="es-ES"/>
              </w:rPr>
            </w:pPr>
          </w:p>
          <w:p w:rsidR="00421AB9" w:rsidRPr="009F2FC1" w:rsidRDefault="00421AB9" w:rsidP="006D3BEC">
            <w:pPr>
              <w:spacing w:after="0" w:line="240" w:lineRule="auto"/>
              <w:jc w:val="left"/>
              <w:rPr>
                <w:rFonts w:eastAsia="Times New Roman" w:cs="Times New Roman"/>
                <w:color w:val="000000"/>
                <w:sz w:val="18"/>
                <w:szCs w:val="18"/>
                <w:lang w:val="es-ES" w:eastAsia="es-ES"/>
              </w:rPr>
            </w:pPr>
          </w:p>
          <w:tbl>
            <w:tblPr>
              <w:tblW w:w="8042"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742"/>
              <w:gridCol w:w="1224"/>
              <w:gridCol w:w="1200"/>
              <w:gridCol w:w="1200"/>
              <w:gridCol w:w="1500"/>
              <w:gridCol w:w="1200"/>
            </w:tblGrid>
            <w:tr w:rsidR="00A55D85" w:rsidRPr="009F2FC1" w:rsidTr="006D607B">
              <w:trPr>
                <w:trHeight w:val="300"/>
                <w:jc w:val="center"/>
              </w:trPr>
              <w:tc>
                <w:tcPr>
                  <w:tcW w:w="1742" w:type="dxa"/>
                  <w:shd w:val="clear" w:color="000000" w:fill="DDEBF7"/>
                  <w:noWrap/>
                  <w:vAlign w:val="center"/>
                  <w:hideMark/>
                </w:tcPr>
                <w:p w:rsidR="00A55D85" w:rsidRPr="009F2FC1" w:rsidRDefault="00A55D85" w:rsidP="00A55D85">
                  <w:pPr>
                    <w:spacing w:after="0" w:line="240" w:lineRule="auto"/>
                    <w:jc w:val="center"/>
                    <w:rPr>
                      <w:rFonts w:eastAsia="Times New Roman" w:cs="Times New Roman"/>
                      <w:b/>
                      <w:bCs/>
                      <w:color w:val="000000"/>
                      <w:sz w:val="18"/>
                      <w:szCs w:val="18"/>
                    </w:rPr>
                  </w:pPr>
                  <w:r w:rsidRPr="009F2FC1">
                    <w:rPr>
                      <w:rFonts w:eastAsia="Times New Roman" w:cs="Times New Roman"/>
                      <w:b/>
                      <w:bCs/>
                      <w:color w:val="000000"/>
                      <w:sz w:val="18"/>
                      <w:szCs w:val="18"/>
                    </w:rPr>
                    <w:t>Etapa o parte</w:t>
                  </w:r>
                </w:p>
              </w:tc>
              <w:tc>
                <w:tcPr>
                  <w:tcW w:w="2400" w:type="dxa"/>
                  <w:gridSpan w:val="2"/>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xml:space="preserve">PMRH Río Perquilauquén </w:t>
                  </w:r>
                </w:p>
              </w:tc>
              <w:tc>
                <w:tcPr>
                  <w:tcW w:w="1200"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w:t>
                  </w:r>
                </w:p>
              </w:tc>
              <w:tc>
                <w:tcPr>
                  <w:tcW w:w="1500"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ID</w:t>
                  </w:r>
                </w:p>
              </w:tc>
              <w:tc>
                <w:tcPr>
                  <w:tcW w:w="1200" w:type="dxa"/>
                  <w:shd w:val="clear" w:color="000000" w:fill="DDEBF7"/>
                  <w:noWrap/>
                  <w:vAlign w:val="bottom"/>
                  <w:hideMark/>
                </w:tcPr>
                <w:p w:rsidR="00A55D85" w:rsidRPr="009F2FC1" w:rsidRDefault="00A55D85" w:rsidP="00A55D85">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IN04</w:t>
                  </w:r>
                </w:p>
              </w:tc>
            </w:tr>
            <w:tr w:rsidR="00A55D85" w:rsidRPr="009F2FC1" w:rsidTr="006D607B">
              <w:trPr>
                <w:trHeight w:val="465"/>
                <w:jc w:val="center"/>
              </w:trPr>
              <w:tc>
                <w:tcPr>
                  <w:tcW w:w="1742" w:type="dxa"/>
                  <w:shd w:val="clear" w:color="auto" w:fill="auto"/>
                  <w:noWrap/>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Actividades</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Descripción</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Unidad</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Cantidad</w:t>
                  </w:r>
                </w:p>
              </w:tc>
              <w:tc>
                <w:tcPr>
                  <w:tcW w:w="15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Unitario</w:t>
                  </w:r>
                  <w:r w:rsidRPr="009F2FC1">
                    <w:rPr>
                      <w:rFonts w:eastAsia="Times New Roman" w:cs="Times New Roman"/>
                      <w:color w:val="000000"/>
                      <w:sz w:val="16"/>
                      <w:szCs w:val="16"/>
                    </w:rPr>
                    <w:t xml:space="preserve"> (Millones de $)</w:t>
                  </w:r>
                </w:p>
              </w:tc>
              <w:tc>
                <w:tcPr>
                  <w:tcW w:w="1200" w:type="dxa"/>
                  <w:shd w:val="clear" w:color="auto" w:fill="auto"/>
                  <w:vAlign w:val="center"/>
                  <w:hideMark/>
                </w:tcPr>
                <w:p w:rsidR="00A55D85" w:rsidRPr="009F2FC1" w:rsidRDefault="00A55D85" w:rsidP="00A55D85">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Total</w:t>
                  </w:r>
                  <w:r w:rsidRPr="009F2FC1">
                    <w:rPr>
                      <w:rFonts w:eastAsia="Times New Roman" w:cs="Times New Roman"/>
                      <w:color w:val="000000"/>
                      <w:sz w:val="16"/>
                      <w:szCs w:val="16"/>
                    </w:rPr>
                    <w:t xml:space="preserve"> </w:t>
                  </w:r>
                  <w:r w:rsidR="006D607B">
                    <w:rPr>
                      <w:rFonts w:eastAsia="Times New Roman" w:cs="Times New Roman"/>
                      <w:color w:val="000000"/>
                      <w:sz w:val="16"/>
                      <w:szCs w:val="16"/>
                    </w:rPr>
                    <w:br/>
                  </w:r>
                  <w:r w:rsidRPr="009F2FC1">
                    <w:rPr>
                      <w:rFonts w:eastAsia="Times New Roman" w:cs="Times New Roman"/>
                      <w:color w:val="000000"/>
                      <w:sz w:val="16"/>
                      <w:szCs w:val="16"/>
                    </w:rPr>
                    <w:t>(Millones de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Diagnóstico</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6D607B">
                    <w:rPr>
                      <w:rFonts w:eastAsia="Times New Roman" w:cs="Times New Roman"/>
                      <w:color w:val="000000"/>
                      <w:sz w:val="18"/>
                      <w:szCs w:val="18"/>
                    </w:rPr>
                    <w:t>Consultoría</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Modelación</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6D607B">
                    <w:rPr>
                      <w:rFonts w:eastAsia="Times New Roman" w:cs="Times New Roman"/>
                      <w:color w:val="000000"/>
                      <w:sz w:val="18"/>
                      <w:szCs w:val="18"/>
                    </w:rPr>
                    <w:t>Consultoría</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3.500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93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Elaboración Plan</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6D607B">
                    <w:rPr>
                      <w:rFonts w:eastAsia="Times New Roman" w:cs="Times New Roman"/>
                      <w:color w:val="000000"/>
                      <w:sz w:val="18"/>
                      <w:szCs w:val="18"/>
                    </w:rPr>
                    <w:t>Consultoría</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6.000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160 </w:t>
                  </w:r>
                </w:p>
              </w:tc>
            </w:tr>
            <w:tr w:rsidR="00A55D85" w:rsidRPr="009F2FC1" w:rsidTr="006D607B">
              <w:trPr>
                <w:trHeight w:val="300"/>
                <w:jc w:val="center"/>
              </w:trPr>
              <w:tc>
                <w:tcPr>
                  <w:tcW w:w="1742"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Total</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auto" w:fill="auto"/>
                  <w:noWrap/>
                  <w:vAlign w:val="bottom"/>
                  <w:hideMark/>
                </w:tcPr>
                <w:p w:rsidR="00A55D85" w:rsidRPr="009F2FC1" w:rsidRDefault="00A55D85" w:rsidP="00A55D85">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500" w:type="dxa"/>
                  <w:shd w:val="clear" w:color="auto" w:fill="auto"/>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000000" w:fill="DDEBF7"/>
                  <w:noWrap/>
                  <w:vAlign w:val="bottom"/>
                  <w:hideMark/>
                </w:tcPr>
                <w:p w:rsidR="00A55D85" w:rsidRPr="009F2FC1" w:rsidRDefault="00A55D85"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347 </w:t>
                  </w:r>
                </w:p>
              </w:tc>
            </w:tr>
          </w:tbl>
          <w:p w:rsidR="00421AB9" w:rsidRPr="009F2FC1" w:rsidRDefault="00421AB9" w:rsidP="006D3BEC">
            <w:pPr>
              <w:spacing w:after="0" w:line="240" w:lineRule="auto"/>
              <w:jc w:val="left"/>
              <w:rPr>
                <w:rFonts w:eastAsia="Times New Roman" w:cs="Times New Roman"/>
                <w:color w:val="000000"/>
                <w:sz w:val="18"/>
                <w:szCs w:val="18"/>
                <w:lang w:val="es-ES" w:eastAsia="es-ES"/>
              </w:rPr>
            </w:pPr>
          </w:p>
          <w:p w:rsidR="00421AB9" w:rsidRPr="009F2FC1" w:rsidRDefault="00421AB9" w:rsidP="006D3BEC">
            <w:pPr>
              <w:spacing w:after="0" w:line="240" w:lineRule="auto"/>
              <w:jc w:val="left"/>
              <w:rPr>
                <w:rFonts w:eastAsia="Times New Roman" w:cs="Times New Roman"/>
                <w:color w:val="000000"/>
                <w:sz w:val="18"/>
                <w:szCs w:val="18"/>
                <w:lang w:val="es-ES" w:eastAsia="es-ES"/>
              </w:rPr>
            </w:pPr>
          </w:p>
        </w:tc>
      </w:tr>
      <w:tr w:rsidR="00602F9B" w:rsidRPr="009F2FC1" w:rsidTr="006D607B">
        <w:trPr>
          <w:trHeight w:val="586"/>
        </w:trPr>
        <w:tc>
          <w:tcPr>
            <w:tcW w:w="2272" w:type="dxa"/>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6D607B">
              <w:rPr>
                <w:rFonts w:eastAsia="Times New Roman" w:cs="Times New Roman"/>
                <w:color w:val="000000"/>
                <w:sz w:val="18"/>
                <w:szCs w:val="18"/>
                <w:lang w:val="es-ES" w:eastAsia="es-ES"/>
              </w:rPr>
              <w:t xml:space="preserve">$318,2 millones de pesos </w:t>
            </w:r>
          </w:p>
        </w:tc>
        <w:tc>
          <w:tcPr>
            <w:tcW w:w="2272" w:type="dxa"/>
            <w:gridSpan w:val="3"/>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602F9B"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2 AÑOS</w:t>
            </w:r>
          </w:p>
        </w:tc>
      </w:tr>
    </w:tbl>
    <w:p w:rsidR="00E73390" w:rsidRPr="009F2FC1" w:rsidRDefault="00E73390">
      <w:r w:rsidRPr="009F2FC1">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6"/>
        <w:gridCol w:w="2279"/>
        <w:gridCol w:w="106"/>
        <w:gridCol w:w="11"/>
        <w:gridCol w:w="2156"/>
        <w:gridCol w:w="78"/>
        <w:gridCol w:w="2165"/>
        <w:gridCol w:w="31"/>
        <w:gridCol w:w="2261"/>
        <w:gridCol w:w="10"/>
      </w:tblGrid>
      <w:tr w:rsidR="00421AB9" w:rsidRPr="009F2FC1" w:rsidTr="003225F9">
        <w:trPr>
          <w:gridBefore w:val="1"/>
          <w:wBefore w:w="10" w:type="dxa"/>
          <w:trHeight w:val="60"/>
        </w:trPr>
        <w:tc>
          <w:tcPr>
            <w:tcW w:w="2387" w:type="dxa"/>
            <w:gridSpan w:val="3"/>
            <w:shd w:val="clear" w:color="auto" w:fill="auto"/>
            <w:vAlign w:val="bottom"/>
          </w:tcPr>
          <w:p w:rsidR="00421AB9" w:rsidRPr="009F2FC1" w:rsidRDefault="00421AB9" w:rsidP="0019177F">
            <w:pPr>
              <w:spacing w:after="0" w:line="240" w:lineRule="auto"/>
              <w:jc w:val="left"/>
              <w:rPr>
                <w:rFonts w:eastAsia="Times New Roman" w:cs="Times New Roman"/>
                <w:color w:val="000000"/>
                <w:sz w:val="4"/>
                <w:szCs w:val="4"/>
                <w:lang w:val="es-ES" w:eastAsia="es-ES"/>
              </w:rPr>
            </w:pPr>
          </w:p>
        </w:tc>
        <w:tc>
          <w:tcPr>
            <w:tcW w:w="6701" w:type="dxa"/>
            <w:gridSpan w:val="6"/>
            <w:shd w:val="clear" w:color="auto" w:fill="auto"/>
            <w:vAlign w:val="bottom"/>
          </w:tcPr>
          <w:p w:rsidR="00421AB9" w:rsidRPr="009F2FC1" w:rsidRDefault="00421AB9" w:rsidP="0019177F">
            <w:pPr>
              <w:spacing w:after="0" w:line="240" w:lineRule="auto"/>
              <w:jc w:val="left"/>
              <w:rPr>
                <w:rFonts w:eastAsia="Times New Roman" w:cs="Times New Roman"/>
                <w:sz w:val="4"/>
                <w:szCs w:val="4"/>
                <w:lang w:val="es-ES" w:eastAsia="es-ES"/>
              </w:rPr>
            </w:pPr>
          </w:p>
        </w:tc>
      </w:tr>
      <w:tr w:rsidR="00E73390" w:rsidRPr="009F2FC1" w:rsidTr="003225F9">
        <w:trPr>
          <w:gridBefore w:val="1"/>
          <w:wBefore w:w="10" w:type="dxa"/>
          <w:trHeight w:val="300"/>
        </w:trPr>
        <w:tc>
          <w:tcPr>
            <w:tcW w:w="6786" w:type="dxa"/>
            <w:gridSpan w:val="6"/>
            <w:shd w:val="clear" w:color="auto" w:fill="D9D9D9" w:themeFill="background1" w:themeFillShade="D9"/>
            <w:noWrap/>
          </w:tcPr>
          <w:p w:rsidR="00E73390" w:rsidRPr="009F2FC1" w:rsidRDefault="00E73390" w:rsidP="009A4292">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Plan de Manejo de Recursos Hídricos de </w:t>
            </w:r>
            <w:r w:rsidR="009A4292" w:rsidRPr="009F2FC1">
              <w:rPr>
                <w:rFonts w:eastAsia="Times New Roman" w:cs="Times New Roman"/>
                <w:b/>
                <w:bCs/>
                <w:color w:val="000000"/>
                <w:sz w:val="18"/>
                <w:szCs w:val="18"/>
                <w:lang w:val="es-ES" w:eastAsia="es-ES"/>
              </w:rPr>
              <w:t xml:space="preserve">las Cuencas Costeras </w:t>
            </w:r>
            <w:r w:rsidRPr="009F2FC1">
              <w:rPr>
                <w:rFonts w:eastAsia="Times New Roman" w:cs="Times New Roman"/>
                <w:b/>
                <w:bCs/>
                <w:color w:val="000000"/>
                <w:sz w:val="18"/>
                <w:szCs w:val="18"/>
                <w:lang w:val="es-ES" w:eastAsia="es-ES"/>
              </w:rPr>
              <w:t xml:space="preserve"> </w:t>
            </w:r>
          </w:p>
        </w:tc>
        <w:tc>
          <w:tcPr>
            <w:tcW w:w="2302" w:type="dxa"/>
            <w:gridSpan w:val="3"/>
            <w:shd w:val="clear" w:color="auto" w:fill="D9D9D9" w:themeFill="background1" w:themeFillShade="D9"/>
          </w:tcPr>
          <w:p w:rsidR="00E73390" w:rsidRPr="009F2FC1" w:rsidRDefault="00E73390" w:rsidP="00E73390">
            <w:pPr>
              <w:spacing w:after="0" w:line="240" w:lineRule="auto"/>
              <w:jc w:val="right"/>
              <w:rPr>
                <w:rFonts w:eastAsia="Times New Roman" w:cs="Times New Roman"/>
                <w:b/>
                <w:bCs/>
                <w:color w:val="000000"/>
                <w:sz w:val="18"/>
                <w:szCs w:val="18"/>
                <w:lang w:val="es-ES" w:eastAsia="es-ES"/>
              </w:rPr>
            </w:pPr>
            <w:r w:rsidRPr="009F2FC1">
              <w:rPr>
                <w:rFonts w:eastAsia="Times New Roman" w:cs="Times New Roman"/>
                <w:b/>
                <w:bCs/>
                <w:color w:val="000000"/>
                <w:sz w:val="36"/>
                <w:szCs w:val="18"/>
                <w:lang w:val="es-ES" w:eastAsia="es-ES"/>
              </w:rPr>
              <w:t>IN05</w:t>
            </w:r>
          </w:p>
        </w:tc>
      </w:tr>
      <w:tr w:rsidR="00E73390" w:rsidRPr="009F2FC1" w:rsidTr="003225F9">
        <w:trPr>
          <w:gridBefore w:val="1"/>
          <w:wBefore w:w="10" w:type="dxa"/>
          <w:trHeight w:val="300"/>
        </w:trPr>
        <w:tc>
          <w:tcPr>
            <w:tcW w:w="2387" w:type="dxa"/>
            <w:gridSpan w:val="3"/>
            <w:shd w:val="clear" w:color="auto" w:fill="auto"/>
            <w:noWrap/>
            <w:hideMark/>
          </w:tcPr>
          <w:p w:rsidR="00E73390" w:rsidRPr="009F2FC1" w:rsidRDefault="00E73390"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E73390" w:rsidRPr="009F2FC1" w:rsidRDefault="00E73390"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No estructural</w:t>
            </w:r>
          </w:p>
        </w:tc>
        <w:tc>
          <w:tcPr>
            <w:tcW w:w="2166" w:type="dxa"/>
            <w:shd w:val="clear" w:color="auto" w:fill="auto"/>
          </w:tcPr>
          <w:p w:rsidR="00E73390" w:rsidRPr="009F2FC1" w:rsidRDefault="00E73390"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Tipología de Inversión</w:t>
            </w:r>
          </w:p>
        </w:tc>
        <w:tc>
          <w:tcPr>
            <w:tcW w:w="2302" w:type="dxa"/>
            <w:gridSpan w:val="3"/>
            <w:shd w:val="clear" w:color="auto" w:fill="auto"/>
          </w:tcPr>
          <w:p w:rsidR="00E73390" w:rsidRPr="009F2FC1" w:rsidRDefault="00E73390"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Programa </w:t>
            </w:r>
          </w:p>
        </w:tc>
      </w:tr>
      <w:tr w:rsidR="00E73390" w:rsidRPr="009F2FC1" w:rsidTr="003225F9">
        <w:trPr>
          <w:gridBefore w:val="1"/>
          <w:wBefore w:w="10" w:type="dxa"/>
          <w:trHeight w:val="300"/>
        </w:trPr>
        <w:tc>
          <w:tcPr>
            <w:tcW w:w="2387" w:type="dxa"/>
            <w:gridSpan w:val="3"/>
            <w:shd w:val="clear" w:color="auto" w:fill="auto"/>
            <w:noWrap/>
          </w:tcPr>
          <w:p w:rsidR="00E73390" w:rsidRPr="009F2FC1" w:rsidRDefault="00E73390"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Cartera Sectorial</w:t>
            </w:r>
          </w:p>
        </w:tc>
        <w:tc>
          <w:tcPr>
            <w:tcW w:w="2233" w:type="dxa"/>
            <w:gridSpan w:val="2"/>
            <w:shd w:val="clear" w:color="auto" w:fill="auto"/>
          </w:tcPr>
          <w:p w:rsidR="00E73390" w:rsidRPr="009F2FC1" w:rsidRDefault="00273713"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Recurso</w:t>
            </w:r>
            <w:r w:rsidR="0078444F">
              <w:rPr>
                <w:rFonts w:eastAsia="Times New Roman" w:cs="Times New Roman"/>
                <w:bCs/>
                <w:color w:val="000000"/>
                <w:sz w:val="18"/>
                <w:szCs w:val="18"/>
                <w:lang w:val="es-ES" w:eastAsia="es-ES"/>
              </w:rPr>
              <w:t>s</w:t>
            </w:r>
            <w:r w:rsidRPr="009F2FC1">
              <w:rPr>
                <w:rFonts w:eastAsia="Times New Roman" w:cs="Times New Roman"/>
                <w:bCs/>
                <w:color w:val="000000"/>
                <w:sz w:val="18"/>
                <w:szCs w:val="18"/>
                <w:lang w:val="es-ES" w:eastAsia="es-ES"/>
              </w:rPr>
              <w:t xml:space="preserve"> Hídrico</w:t>
            </w:r>
            <w:r w:rsidR="0078444F">
              <w:rPr>
                <w:rFonts w:eastAsia="Times New Roman" w:cs="Times New Roman"/>
                <w:bCs/>
                <w:color w:val="000000"/>
                <w:sz w:val="18"/>
                <w:szCs w:val="18"/>
                <w:lang w:val="es-ES" w:eastAsia="es-ES"/>
              </w:rPr>
              <w:t>s</w:t>
            </w:r>
          </w:p>
          <w:p w:rsidR="00E73390" w:rsidRPr="009F2FC1" w:rsidRDefault="00E73390" w:rsidP="006D3BEC">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E73390" w:rsidRPr="009F2FC1" w:rsidRDefault="00E73390"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Entidad Responsable </w:t>
            </w:r>
          </w:p>
        </w:tc>
        <w:tc>
          <w:tcPr>
            <w:tcW w:w="2302" w:type="dxa"/>
            <w:gridSpan w:val="3"/>
            <w:shd w:val="clear" w:color="auto" w:fill="auto"/>
          </w:tcPr>
          <w:p w:rsidR="00E73390" w:rsidRPr="009F2FC1" w:rsidRDefault="00E73390"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DGA</w:t>
            </w:r>
          </w:p>
        </w:tc>
      </w:tr>
      <w:tr w:rsidR="00273713" w:rsidRPr="009F2FC1" w:rsidTr="003225F9">
        <w:trPr>
          <w:gridBefore w:val="1"/>
          <w:wBefore w:w="10" w:type="dxa"/>
          <w:trHeight w:val="300"/>
        </w:trPr>
        <w:tc>
          <w:tcPr>
            <w:tcW w:w="2387" w:type="dxa"/>
            <w:gridSpan w:val="3"/>
            <w:shd w:val="clear" w:color="auto" w:fill="auto"/>
            <w:noWrap/>
          </w:tcPr>
          <w:p w:rsidR="00273713" w:rsidRPr="009F2FC1" w:rsidRDefault="00273713" w:rsidP="00273713">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Situación</w:t>
            </w:r>
          </w:p>
        </w:tc>
        <w:tc>
          <w:tcPr>
            <w:tcW w:w="2233" w:type="dxa"/>
            <w:gridSpan w:val="2"/>
            <w:shd w:val="clear" w:color="auto" w:fill="auto"/>
          </w:tcPr>
          <w:p w:rsidR="00273713" w:rsidRPr="009F2FC1" w:rsidRDefault="00273713" w:rsidP="00273713">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Propuesta</w:t>
            </w:r>
          </w:p>
        </w:tc>
        <w:tc>
          <w:tcPr>
            <w:tcW w:w="2166" w:type="dxa"/>
            <w:shd w:val="clear" w:color="auto" w:fill="auto"/>
          </w:tcPr>
          <w:p w:rsidR="00273713" w:rsidRPr="009F2FC1" w:rsidRDefault="00273713" w:rsidP="00273713">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Fuente de Financiamiento</w:t>
            </w:r>
          </w:p>
        </w:tc>
        <w:tc>
          <w:tcPr>
            <w:tcW w:w="2302" w:type="dxa"/>
            <w:gridSpan w:val="3"/>
            <w:shd w:val="clear" w:color="auto" w:fill="auto"/>
          </w:tcPr>
          <w:p w:rsidR="00273713" w:rsidRPr="009F2FC1" w:rsidRDefault="0078444F" w:rsidP="00273713">
            <w:pPr>
              <w:spacing w:after="0" w:line="240" w:lineRule="auto"/>
              <w:jc w:val="left"/>
              <w:rPr>
                <w:rFonts w:eastAsia="Times New Roman" w:cs="Times New Roman"/>
                <w:bCs/>
                <w:color w:val="000000"/>
                <w:sz w:val="18"/>
                <w:szCs w:val="18"/>
                <w:lang w:val="es-ES" w:eastAsia="es-ES"/>
              </w:rPr>
            </w:pPr>
            <w:r w:rsidRPr="0078444F">
              <w:rPr>
                <w:rFonts w:eastAsia="Times New Roman" w:cs="Times New Roman"/>
                <w:bCs/>
                <w:color w:val="000000"/>
                <w:sz w:val="18"/>
                <w:szCs w:val="18"/>
                <w:lang w:val="es-ES" w:eastAsia="es-ES"/>
              </w:rPr>
              <w:t>SECTORIAL MOP / FNDR</w:t>
            </w:r>
          </w:p>
        </w:tc>
      </w:tr>
      <w:tr w:rsidR="00E73390" w:rsidRPr="009F2FC1" w:rsidTr="003225F9">
        <w:trPr>
          <w:gridBefore w:val="1"/>
          <w:wBefore w:w="10" w:type="dxa"/>
          <w:trHeight w:val="300"/>
        </w:trPr>
        <w:tc>
          <w:tcPr>
            <w:tcW w:w="2387" w:type="dxa"/>
            <w:gridSpan w:val="3"/>
            <w:shd w:val="clear" w:color="auto" w:fill="auto"/>
            <w:noWrap/>
            <w:hideMark/>
          </w:tcPr>
          <w:p w:rsidR="00E73390" w:rsidRPr="009F2FC1" w:rsidRDefault="00E73390"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Objetivo Iniciativa</w:t>
            </w:r>
          </w:p>
        </w:tc>
        <w:tc>
          <w:tcPr>
            <w:tcW w:w="6701" w:type="dxa"/>
            <w:gridSpan w:val="6"/>
            <w:shd w:val="clear" w:color="auto" w:fill="auto"/>
            <w:noWrap/>
            <w:hideMark/>
          </w:tcPr>
          <w:p w:rsidR="00E73390" w:rsidRPr="009F2FC1" w:rsidRDefault="00E96CB0" w:rsidP="00E7339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color w:val="000000"/>
                <w:sz w:val="18"/>
                <w:szCs w:val="18"/>
                <w:lang w:val="es-ES" w:eastAsia="es-ES"/>
              </w:rPr>
              <w:t xml:space="preserve">Contar con un instrumento de planificación para el manejo de mediano y largo plazo de los recursos hídricos  </w:t>
            </w:r>
          </w:p>
        </w:tc>
      </w:tr>
      <w:tr w:rsidR="009A4292" w:rsidRPr="009F2FC1" w:rsidTr="003225F9">
        <w:trPr>
          <w:gridBefore w:val="1"/>
          <w:wBefore w:w="10" w:type="dxa"/>
          <w:trHeight w:val="300"/>
        </w:trPr>
        <w:tc>
          <w:tcPr>
            <w:tcW w:w="2387" w:type="dxa"/>
            <w:gridSpan w:val="3"/>
            <w:shd w:val="clear" w:color="auto" w:fill="auto"/>
            <w:noWrap/>
          </w:tcPr>
          <w:p w:rsidR="009A4292" w:rsidRPr="009F2FC1" w:rsidRDefault="009A4292"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Beneficiarios </w:t>
            </w:r>
          </w:p>
        </w:tc>
        <w:tc>
          <w:tcPr>
            <w:tcW w:w="6701" w:type="dxa"/>
            <w:gridSpan w:val="6"/>
            <w:shd w:val="clear" w:color="auto" w:fill="auto"/>
            <w:noWrap/>
          </w:tcPr>
          <w:p w:rsidR="009A4292" w:rsidRPr="009F2FC1" w:rsidRDefault="009A4292" w:rsidP="006D3BEC">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9A4292" w:rsidRPr="009F2FC1" w:rsidTr="003225F9">
        <w:trPr>
          <w:gridBefore w:val="1"/>
          <w:wBefore w:w="10" w:type="dxa"/>
          <w:trHeight w:val="300"/>
        </w:trPr>
        <w:tc>
          <w:tcPr>
            <w:tcW w:w="2387" w:type="dxa"/>
            <w:gridSpan w:val="3"/>
            <w:shd w:val="clear" w:color="auto" w:fill="auto"/>
            <w:noWrap/>
          </w:tcPr>
          <w:p w:rsidR="009A4292" w:rsidRPr="009F2FC1" w:rsidRDefault="009A4292"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Ámbito territorial</w:t>
            </w:r>
          </w:p>
        </w:tc>
        <w:tc>
          <w:tcPr>
            <w:tcW w:w="6701" w:type="dxa"/>
            <w:gridSpan w:val="6"/>
            <w:shd w:val="clear" w:color="auto" w:fill="auto"/>
            <w:noWrap/>
          </w:tcPr>
          <w:p w:rsidR="009A4292" w:rsidRPr="009F2FC1" w:rsidRDefault="009A4292" w:rsidP="009A4292">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Cs/>
                <w:sz w:val="18"/>
                <w:szCs w:val="18"/>
                <w:lang w:val="es-ES" w:eastAsia="es-ES"/>
              </w:rPr>
              <w:t>Cuencas costeras de Vichuquén,</w:t>
            </w:r>
            <w:r w:rsidR="00BA15BA" w:rsidRPr="009F2FC1">
              <w:rPr>
                <w:rFonts w:eastAsia="Times New Roman" w:cs="Times New Roman"/>
                <w:bCs/>
                <w:sz w:val="18"/>
                <w:szCs w:val="18"/>
                <w:lang w:val="es-ES" w:eastAsia="es-ES"/>
              </w:rPr>
              <w:t xml:space="preserve"> </w:t>
            </w:r>
            <w:proofErr w:type="spellStart"/>
            <w:r w:rsidR="00BA15BA" w:rsidRPr="009F2FC1">
              <w:rPr>
                <w:rFonts w:eastAsia="Times New Roman" w:cs="Times New Roman"/>
                <w:bCs/>
                <w:sz w:val="18"/>
                <w:szCs w:val="18"/>
                <w:lang w:val="es-ES" w:eastAsia="es-ES"/>
              </w:rPr>
              <w:t>Huen</w:t>
            </w:r>
            <w:r w:rsidRPr="009F2FC1">
              <w:rPr>
                <w:rFonts w:eastAsia="Times New Roman" w:cs="Times New Roman"/>
                <w:bCs/>
                <w:sz w:val="18"/>
                <w:szCs w:val="18"/>
                <w:lang w:val="es-ES" w:eastAsia="es-ES"/>
              </w:rPr>
              <w:t>chullamí</w:t>
            </w:r>
            <w:proofErr w:type="spellEnd"/>
            <w:r w:rsidRPr="009F2FC1">
              <w:rPr>
                <w:rFonts w:eastAsia="Times New Roman" w:cs="Times New Roman"/>
                <w:bCs/>
                <w:sz w:val="18"/>
                <w:szCs w:val="18"/>
                <w:lang w:val="es-ES" w:eastAsia="es-ES"/>
              </w:rPr>
              <w:t xml:space="preserve"> y Reloca </w:t>
            </w:r>
          </w:p>
        </w:tc>
      </w:tr>
      <w:tr w:rsidR="009A4292" w:rsidRPr="009F2FC1" w:rsidTr="003225F9">
        <w:trPr>
          <w:gridBefore w:val="1"/>
          <w:wBefore w:w="10" w:type="dxa"/>
          <w:trHeight w:val="300"/>
        </w:trPr>
        <w:tc>
          <w:tcPr>
            <w:tcW w:w="2387" w:type="dxa"/>
            <w:gridSpan w:val="3"/>
            <w:shd w:val="clear" w:color="auto" w:fill="auto"/>
            <w:noWrap/>
          </w:tcPr>
          <w:p w:rsidR="009A4292" w:rsidRPr="009F2FC1" w:rsidRDefault="009A4292"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Período Ejecución</w:t>
            </w:r>
          </w:p>
        </w:tc>
        <w:tc>
          <w:tcPr>
            <w:tcW w:w="6701" w:type="dxa"/>
            <w:gridSpan w:val="6"/>
            <w:shd w:val="clear" w:color="auto" w:fill="auto"/>
            <w:noWrap/>
          </w:tcPr>
          <w:p w:rsidR="009A4292" w:rsidRPr="009F2FC1" w:rsidRDefault="009A4292" w:rsidP="006D3BEC">
            <w:pPr>
              <w:spacing w:after="0" w:line="240" w:lineRule="auto"/>
              <w:jc w:val="left"/>
              <w:rPr>
                <w:rFonts w:eastAsia="Times New Roman" w:cs="Times New Roman"/>
                <w:bCs/>
                <w:sz w:val="18"/>
                <w:szCs w:val="18"/>
                <w:lang w:val="es-ES" w:eastAsia="es-ES"/>
              </w:rPr>
            </w:pPr>
            <w:r w:rsidRPr="009F2FC1">
              <w:rPr>
                <w:rFonts w:eastAsia="Times New Roman" w:cs="Times New Roman"/>
                <w:bCs/>
                <w:sz w:val="18"/>
                <w:szCs w:val="18"/>
                <w:lang w:val="es-ES" w:eastAsia="es-ES"/>
              </w:rPr>
              <w:t>24 meses</w:t>
            </w:r>
          </w:p>
        </w:tc>
      </w:tr>
      <w:tr w:rsidR="00E73390" w:rsidRPr="009F2FC1" w:rsidTr="003225F9">
        <w:trPr>
          <w:gridBefore w:val="1"/>
          <w:wBefore w:w="10" w:type="dxa"/>
          <w:trHeight w:val="300"/>
        </w:trPr>
        <w:tc>
          <w:tcPr>
            <w:tcW w:w="2387" w:type="dxa"/>
            <w:gridSpan w:val="3"/>
            <w:shd w:val="clear" w:color="auto" w:fill="auto"/>
            <w:noWrap/>
          </w:tcPr>
          <w:p w:rsidR="00E73390" w:rsidRPr="009F2FC1" w:rsidRDefault="00E73390"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 xml:space="preserve">Monto Total de Inversión </w:t>
            </w:r>
            <w:r w:rsidRPr="009F2FC1">
              <w:rPr>
                <w:rFonts w:eastAsia="Times New Roman" w:cs="Times New Roman"/>
                <w:bCs/>
                <w:color w:val="000000"/>
                <w:sz w:val="14"/>
                <w:szCs w:val="18"/>
                <w:lang w:val="es-ES" w:eastAsia="es-ES"/>
              </w:rPr>
              <w:t>Millones de $</w:t>
            </w:r>
          </w:p>
        </w:tc>
        <w:tc>
          <w:tcPr>
            <w:tcW w:w="6701" w:type="dxa"/>
            <w:gridSpan w:val="6"/>
            <w:shd w:val="clear" w:color="auto" w:fill="auto"/>
            <w:noWrap/>
          </w:tcPr>
          <w:p w:rsidR="00E73390" w:rsidRPr="009F2FC1" w:rsidRDefault="00E73390" w:rsidP="002E3C90">
            <w:pPr>
              <w:spacing w:after="0" w:line="240" w:lineRule="auto"/>
              <w:jc w:val="left"/>
              <w:rPr>
                <w:rFonts w:eastAsia="Times New Roman" w:cs="Times New Roman"/>
                <w:bCs/>
                <w:color w:val="000000"/>
                <w:sz w:val="18"/>
                <w:szCs w:val="18"/>
                <w:lang w:val="es-ES" w:eastAsia="es-ES"/>
              </w:rPr>
            </w:pPr>
            <w:r w:rsidRPr="009F2FC1">
              <w:rPr>
                <w:rFonts w:eastAsia="Times New Roman" w:cs="Times New Roman"/>
                <w:b/>
                <w:bCs/>
                <w:color w:val="000000"/>
                <w:sz w:val="18"/>
                <w:szCs w:val="18"/>
                <w:lang w:val="es-ES" w:eastAsia="es-ES"/>
              </w:rPr>
              <w:t xml:space="preserve">$ </w:t>
            </w:r>
            <w:r w:rsidR="003225F9">
              <w:rPr>
                <w:rFonts w:eastAsia="Times New Roman" w:cs="Times New Roman"/>
                <w:b/>
                <w:bCs/>
                <w:color w:val="000000"/>
                <w:sz w:val="18"/>
                <w:szCs w:val="18"/>
                <w:lang w:val="es-ES" w:eastAsia="es-ES"/>
              </w:rPr>
              <w:t>481</w:t>
            </w:r>
            <w:r w:rsidR="002E3C90">
              <w:rPr>
                <w:rFonts w:eastAsia="Times New Roman" w:cs="Times New Roman"/>
                <w:b/>
                <w:bCs/>
                <w:color w:val="000000"/>
                <w:sz w:val="18"/>
                <w:szCs w:val="18"/>
                <w:lang w:val="es-ES" w:eastAsia="es-ES"/>
              </w:rPr>
              <w:t xml:space="preserve">.000.000.- </w:t>
            </w:r>
            <w:r w:rsidR="002E3C90">
              <w:rPr>
                <w:rFonts w:eastAsia="Times New Roman" w:cs="Times New Roman"/>
                <w:bCs/>
                <w:color w:val="000000"/>
                <w:sz w:val="18"/>
                <w:szCs w:val="18"/>
                <w:lang w:val="es-ES" w:eastAsia="es-ES"/>
              </w:rPr>
              <w:t xml:space="preserve">(cuatrocientos ochenta y un </w:t>
            </w:r>
            <w:proofErr w:type="spellStart"/>
            <w:r w:rsidR="003225F9">
              <w:rPr>
                <w:rFonts w:eastAsia="Times New Roman" w:cs="Times New Roman"/>
                <w:bCs/>
                <w:color w:val="000000"/>
                <w:sz w:val="18"/>
                <w:szCs w:val="18"/>
                <w:lang w:val="es-ES" w:eastAsia="es-ES"/>
              </w:rPr>
              <w:t>millones</w:t>
            </w:r>
            <w:proofErr w:type="spellEnd"/>
            <w:r w:rsidR="003225F9">
              <w:rPr>
                <w:rFonts w:eastAsia="Times New Roman" w:cs="Times New Roman"/>
                <w:bCs/>
                <w:color w:val="000000"/>
                <w:sz w:val="18"/>
                <w:szCs w:val="18"/>
                <w:lang w:val="es-ES" w:eastAsia="es-ES"/>
              </w:rPr>
              <w:t xml:space="preserve"> de pesos</w:t>
            </w:r>
            <w:r w:rsidR="002E3C90">
              <w:rPr>
                <w:rFonts w:eastAsia="Times New Roman" w:cs="Times New Roman"/>
                <w:bCs/>
                <w:color w:val="000000"/>
                <w:sz w:val="18"/>
                <w:szCs w:val="18"/>
                <w:lang w:val="es-ES" w:eastAsia="es-ES"/>
              </w:rPr>
              <w:t>)</w:t>
            </w:r>
            <w:bookmarkStart w:id="0" w:name="_GoBack"/>
            <w:bookmarkEnd w:id="0"/>
            <w:r w:rsidR="003225F9">
              <w:rPr>
                <w:rFonts w:eastAsia="Times New Roman" w:cs="Times New Roman"/>
                <w:bCs/>
                <w:color w:val="000000"/>
                <w:sz w:val="18"/>
                <w:szCs w:val="18"/>
                <w:lang w:val="es-ES" w:eastAsia="es-ES"/>
              </w:rPr>
              <w:t xml:space="preserve"> </w:t>
            </w:r>
          </w:p>
        </w:tc>
      </w:tr>
      <w:tr w:rsidR="00E73390" w:rsidRPr="009F2FC1" w:rsidTr="003225F9">
        <w:trPr>
          <w:gridBefore w:val="1"/>
          <w:wBefore w:w="10" w:type="dxa"/>
          <w:trHeight w:val="300"/>
        </w:trPr>
        <w:tc>
          <w:tcPr>
            <w:tcW w:w="9088" w:type="dxa"/>
            <w:gridSpan w:val="9"/>
            <w:shd w:val="clear" w:color="auto" w:fill="auto"/>
            <w:noWrap/>
            <w:vAlign w:val="center"/>
            <w:hideMark/>
          </w:tcPr>
          <w:p w:rsidR="00E73390" w:rsidRPr="009F2FC1" w:rsidRDefault="00E73390" w:rsidP="006D3BEC">
            <w:pPr>
              <w:spacing w:after="0" w:line="240" w:lineRule="auto"/>
              <w:jc w:val="left"/>
              <w:rPr>
                <w:rFonts w:eastAsia="Times New Roman" w:cs="Times New Roman"/>
                <w:b/>
                <w:bCs/>
                <w:color w:val="000000"/>
                <w:sz w:val="18"/>
                <w:szCs w:val="18"/>
                <w:lang w:val="es-ES" w:eastAsia="es-ES"/>
              </w:rPr>
            </w:pPr>
            <w:r w:rsidRPr="009F2FC1">
              <w:rPr>
                <w:rFonts w:eastAsia="Times New Roman" w:cs="Times New Roman"/>
                <w:b/>
                <w:bCs/>
                <w:color w:val="000000"/>
                <w:sz w:val="18"/>
                <w:szCs w:val="18"/>
                <w:lang w:val="es-ES" w:eastAsia="es-ES"/>
              </w:rPr>
              <w:t>Descripción</w:t>
            </w:r>
          </w:p>
        </w:tc>
      </w:tr>
      <w:tr w:rsidR="00E73390" w:rsidRPr="009F2FC1" w:rsidTr="003225F9">
        <w:trPr>
          <w:gridBefore w:val="1"/>
          <w:wBefore w:w="10" w:type="dxa"/>
          <w:trHeight w:val="586"/>
        </w:trPr>
        <w:tc>
          <w:tcPr>
            <w:tcW w:w="9088" w:type="dxa"/>
            <w:gridSpan w:val="9"/>
            <w:shd w:val="clear" w:color="auto" w:fill="auto"/>
            <w:vAlign w:val="center"/>
          </w:tcPr>
          <w:p w:rsidR="00E73390" w:rsidRPr="009F2FC1" w:rsidRDefault="00E73390" w:rsidP="00E73390">
            <w:pPr>
              <w:spacing w:after="0" w:line="240" w:lineRule="auto"/>
              <w:jc w:val="left"/>
              <w:rPr>
                <w:rFonts w:eastAsia="Times New Roman" w:cs="Times New Roman"/>
                <w:sz w:val="18"/>
                <w:szCs w:val="18"/>
                <w:lang w:val="es-ES" w:eastAsia="es-ES"/>
              </w:rPr>
            </w:pPr>
            <w:r w:rsidRPr="009F2FC1">
              <w:rPr>
                <w:rFonts w:eastAsia="Times New Roman" w:cs="Times New Roman"/>
                <w:sz w:val="18"/>
                <w:szCs w:val="18"/>
                <w:lang w:val="es-ES" w:eastAsia="es-ES"/>
              </w:rPr>
              <w:t>A diferencia de las otras cuencas, las cuencas costeras cuentan con un bajo desarrollo agrícola y de generación eléctrica, por lo que existen pocos actores de envergadura como para liderar un proceso de planificación de recursos hídricos.</w:t>
            </w:r>
          </w:p>
          <w:p w:rsidR="00E73390" w:rsidRPr="009F2FC1" w:rsidRDefault="00E73390" w:rsidP="00E73390">
            <w:pPr>
              <w:spacing w:after="0" w:line="240" w:lineRule="auto"/>
              <w:jc w:val="left"/>
              <w:rPr>
                <w:rFonts w:eastAsia="Times New Roman" w:cs="Times New Roman"/>
                <w:sz w:val="18"/>
                <w:szCs w:val="18"/>
                <w:lang w:val="es-ES" w:eastAsia="es-ES"/>
              </w:rPr>
            </w:pPr>
          </w:p>
          <w:p w:rsidR="00E73390" w:rsidRPr="009F2FC1" w:rsidRDefault="00E73390" w:rsidP="00E73390">
            <w:pPr>
              <w:spacing w:after="0" w:line="240" w:lineRule="auto"/>
              <w:jc w:val="left"/>
              <w:rPr>
                <w:rFonts w:eastAsia="Times New Roman" w:cs="Times New Roman"/>
                <w:sz w:val="18"/>
                <w:szCs w:val="18"/>
                <w:lang w:val="es-ES" w:eastAsia="es-ES"/>
              </w:rPr>
            </w:pPr>
            <w:r w:rsidRPr="009F2FC1">
              <w:rPr>
                <w:rFonts w:eastAsia="Times New Roman" w:cs="Times New Roman"/>
                <w:sz w:val="18"/>
                <w:szCs w:val="18"/>
                <w:lang w:val="es-ES" w:eastAsia="es-ES"/>
              </w:rPr>
              <w:t>Por lo tanto, se ve difícil la conformación de ADMINISTRADORAS DE CUENCA, y en cambio se espera que avancen procesos similares al acuerdo voluntario del Lago Vichuquén. En este caso, la planificación puede estar en manos del Estado (DGA), o bien de esta mesa.</w:t>
            </w:r>
          </w:p>
          <w:p w:rsidR="00E73390" w:rsidRPr="009F2FC1" w:rsidRDefault="00E73390" w:rsidP="006D3BEC">
            <w:pPr>
              <w:spacing w:after="0" w:line="240" w:lineRule="auto"/>
              <w:jc w:val="left"/>
              <w:rPr>
                <w:rFonts w:eastAsia="Times New Roman" w:cs="Times New Roman"/>
                <w:color w:val="000000"/>
                <w:sz w:val="18"/>
                <w:szCs w:val="18"/>
                <w:lang w:val="es-ES" w:eastAsia="es-ES"/>
              </w:rPr>
            </w:pPr>
          </w:p>
        </w:tc>
      </w:tr>
      <w:tr w:rsidR="00E73390" w:rsidRPr="009F2FC1" w:rsidTr="003225F9">
        <w:trPr>
          <w:gridBefore w:val="1"/>
          <w:wBefore w:w="10" w:type="dxa"/>
          <w:trHeight w:val="586"/>
        </w:trPr>
        <w:tc>
          <w:tcPr>
            <w:tcW w:w="9088" w:type="dxa"/>
            <w:gridSpan w:val="9"/>
            <w:shd w:val="clear" w:color="auto" w:fill="auto"/>
            <w:vAlign w:val="center"/>
          </w:tcPr>
          <w:p w:rsidR="00E73390" w:rsidRPr="009F2FC1" w:rsidRDefault="00E73390" w:rsidP="006D3BEC">
            <w:pPr>
              <w:spacing w:after="0" w:line="240" w:lineRule="auto"/>
              <w:jc w:val="left"/>
              <w:rPr>
                <w:rFonts w:eastAsia="Times New Roman" w:cs="Times New Roman"/>
                <w:b/>
                <w:color w:val="000000"/>
                <w:sz w:val="18"/>
                <w:szCs w:val="18"/>
                <w:lang w:val="es-ES" w:eastAsia="es-ES"/>
              </w:rPr>
            </w:pPr>
            <w:r w:rsidRPr="009F2FC1">
              <w:rPr>
                <w:rFonts w:eastAsia="Times New Roman" w:cs="Times New Roman"/>
                <w:b/>
                <w:color w:val="000000"/>
                <w:sz w:val="18"/>
                <w:szCs w:val="18"/>
                <w:lang w:val="es-ES" w:eastAsia="es-ES"/>
              </w:rPr>
              <w:t>Presupuesto</w:t>
            </w:r>
          </w:p>
        </w:tc>
      </w:tr>
      <w:tr w:rsidR="00E73390" w:rsidRPr="009F2FC1" w:rsidTr="003225F9">
        <w:trPr>
          <w:gridBefore w:val="1"/>
          <w:wBefore w:w="10" w:type="dxa"/>
          <w:trHeight w:val="586"/>
        </w:trPr>
        <w:tc>
          <w:tcPr>
            <w:tcW w:w="9088" w:type="dxa"/>
            <w:gridSpan w:val="9"/>
            <w:shd w:val="clear" w:color="auto" w:fill="auto"/>
            <w:vAlign w:val="center"/>
          </w:tcPr>
          <w:p w:rsidR="00E73390" w:rsidRPr="009F2FC1" w:rsidRDefault="00E73390" w:rsidP="006D3BEC">
            <w:pPr>
              <w:spacing w:after="0" w:line="240" w:lineRule="auto"/>
              <w:jc w:val="left"/>
              <w:rPr>
                <w:rFonts w:eastAsia="Times New Roman" w:cs="Times New Roman"/>
                <w:color w:val="000000"/>
                <w:sz w:val="18"/>
                <w:szCs w:val="18"/>
                <w:lang w:val="es-ES" w:eastAsia="es-ES"/>
              </w:rPr>
            </w:pPr>
          </w:p>
          <w:tbl>
            <w:tblPr>
              <w:tblW w:w="901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730"/>
              <w:gridCol w:w="1215"/>
              <w:gridCol w:w="1191"/>
              <w:gridCol w:w="1191"/>
              <w:gridCol w:w="1489"/>
              <w:gridCol w:w="2131"/>
            </w:tblGrid>
            <w:tr w:rsidR="00301C48" w:rsidRPr="009F2FC1" w:rsidTr="003225F9">
              <w:trPr>
                <w:trHeight w:val="300"/>
                <w:jc w:val="center"/>
              </w:trPr>
              <w:tc>
                <w:tcPr>
                  <w:tcW w:w="1742" w:type="dxa"/>
                  <w:shd w:val="clear" w:color="000000" w:fill="DDEBF7"/>
                  <w:noWrap/>
                  <w:vAlign w:val="center"/>
                  <w:hideMark/>
                </w:tcPr>
                <w:p w:rsidR="00301C48" w:rsidRPr="009F2FC1" w:rsidRDefault="00301C48" w:rsidP="00301C48">
                  <w:pPr>
                    <w:spacing w:after="0" w:line="240" w:lineRule="auto"/>
                    <w:jc w:val="center"/>
                    <w:rPr>
                      <w:rFonts w:eastAsia="Times New Roman" w:cs="Times New Roman"/>
                      <w:b/>
                      <w:bCs/>
                      <w:color w:val="000000"/>
                      <w:sz w:val="18"/>
                      <w:szCs w:val="18"/>
                    </w:rPr>
                  </w:pPr>
                  <w:r w:rsidRPr="009F2FC1">
                    <w:rPr>
                      <w:rFonts w:eastAsia="Times New Roman" w:cs="Times New Roman"/>
                      <w:b/>
                      <w:bCs/>
                      <w:color w:val="000000"/>
                      <w:sz w:val="18"/>
                      <w:szCs w:val="18"/>
                    </w:rPr>
                    <w:t>Etapa o parte</w:t>
                  </w:r>
                </w:p>
              </w:tc>
              <w:tc>
                <w:tcPr>
                  <w:tcW w:w="2424" w:type="dxa"/>
                  <w:gridSpan w:val="2"/>
                  <w:shd w:val="clear" w:color="000000" w:fill="DDEBF7"/>
                  <w:noWrap/>
                  <w:vAlign w:val="bottom"/>
                  <w:hideMark/>
                </w:tcPr>
                <w:p w:rsidR="00301C48" w:rsidRPr="009F2FC1" w:rsidRDefault="00301C48" w:rsidP="00301C48">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PMRH Cuencas Costeras</w:t>
                  </w:r>
                </w:p>
              </w:tc>
              <w:tc>
                <w:tcPr>
                  <w:tcW w:w="1200" w:type="dxa"/>
                  <w:shd w:val="clear" w:color="000000" w:fill="DDEBF7"/>
                  <w:noWrap/>
                  <w:vAlign w:val="bottom"/>
                  <w:hideMark/>
                </w:tcPr>
                <w:p w:rsidR="00301C48" w:rsidRPr="009F2FC1" w:rsidRDefault="00301C48" w:rsidP="00301C48">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 </w:t>
                  </w:r>
                </w:p>
              </w:tc>
              <w:tc>
                <w:tcPr>
                  <w:tcW w:w="1500" w:type="dxa"/>
                  <w:shd w:val="clear" w:color="000000" w:fill="DDEBF7"/>
                  <w:noWrap/>
                  <w:vAlign w:val="bottom"/>
                  <w:hideMark/>
                </w:tcPr>
                <w:p w:rsidR="00301C48" w:rsidRPr="009F2FC1" w:rsidRDefault="00301C48" w:rsidP="00301C48">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ID</w:t>
                  </w:r>
                </w:p>
              </w:tc>
              <w:tc>
                <w:tcPr>
                  <w:tcW w:w="2147" w:type="dxa"/>
                  <w:shd w:val="clear" w:color="000000" w:fill="DDEBF7"/>
                  <w:noWrap/>
                  <w:vAlign w:val="bottom"/>
                  <w:hideMark/>
                </w:tcPr>
                <w:p w:rsidR="00301C48" w:rsidRPr="009F2FC1" w:rsidRDefault="00301C48" w:rsidP="00301C48">
                  <w:pPr>
                    <w:spacing w:after="0" w:line="240" w:lineRule="auto"/>
                    <w:jc w:val="left"/>
                    <w:rPr>
                      <w:rFonts w:eastAsia="Times New Roman" w:cs="Times New Roman"/>
                      <w:b/>
                      <w:bCs/>
                      <w:color w:val="000000"/>
                      <w:sz w:val="18"/>
                      <w:szCs w:val="18"/>
                    </w:rPr>
                  </w:pPr>
                  <w:r w:rsidRPr="009F2FC1">
                    <w:rPr>
                      <w:rFonts w:eastAsia="Times New Roman" w:cs="Times New Roman"/>
                      <w:b/>
                      <w:bCs/>
                      <w:color w:val="000000"/>
                      <w:sz w:val="18"/>
                      <w:szCs w:val="18"/>
                    </w:rPr>
                    <w:t>IN05</w:t>
                  </w:r>
                </w:p>
              </w:tc>
            </w:tr>
            <w:tr w:rsidR="00301C48" w:rsidRPr="009F2FC1" w:rsidTr="003225F9">
              <w:trPr>
                <w:trHeight w:val="465"/>
                <w:jc w:val="center"/>
              </w:trPr>
              <w:tc>
                <w:tcPr>
                  <w:tcW w:w="1742" w:type="dxa"/>
                  <w:shd w:val="clear" w:color="auto" w:fill="auto"/>
                  <w:noWrap/>
                  <w:vAlign w:val="center"/>
                  <w:hideMark/>
                </w:tcPr>
                <w:p w:rsidR="00301C48" w:rsidRPr="009F2FC1" w:rsidRDefault="00301C48" w:rsidP="00301C48">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Actividades</w:t>
                  </w:r>
                </w:p>
              </w:tc>
              <w:tc>
                <w:tcPr>
                  <w:tcW w:w="1224" w:type="dxa"/>
                  <w:shd w:val="clear" w:color="auto" w:fill="auto"/>
                  <w:vAlign w:val="center"/>
                  <w:hideMark/>
                </w:tcPr>
                <w:p w:rsidR="00301C48" w:rsidRPr="009F2FC1" w:rsidRDefault="00301C48" w:rsidP="00301C48">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Descripción</w:t>
                  </w:r>
                </w:p>
              </w:tc>
              <w:tc>
                <w:tcPr>
                  <w:tcW w:w="1200" w:type="dxa"/>
                  <w:shd w:val="clear" w:color="auto" w:fill="auto"/>
                  <w:vAlign w:val="center"/>
                  <w:hideMark/>
                </w:tcPr>
                <w:p w:rsidR="00301C48" w:rsidRPr="009F2FC1" w:rsidRDefault="00301C48" w:rsidP="00301C48">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Unidad</w:t>
                  </w:r>
                </w:p>
              </w:tc>
              <w:tc>
                <w:tcPr>
                  <w:tcW w:w="1200" w:type="dxa"/>
                  <w:shd w:val="clear" w:color="auto" w:fill="auto"/>
                  <w:vAlign w:val="center"/>
                  <w:hideMark/>
                </w:tcPr>
                <w:p w:rsidR="00301C48" w:rsidRPr="009F2FC1" w:rsidRDefault="00301C48" w:rsidP="00301C48">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Cantidad</w:t>
                  </w:r>
                </w:p>
              </w:tc>
              <w:tc>
                <w:tcPr>
                  <w:tcW w:w="1500" w:type="dxa"/>
                  <w:shd w:val="clear" w:color="auto" w:fill="auto"/>
                  <w:vAlign w:val="center"/>
                  <w:hideMark/>
                </w:tcPr>
                <w:p w:rsidR="00301C48" w:rsidRPr="009F2FC1" w:rsidRDefault="00301C48" w:rsidP="00301C48">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Unitario</w:t>
                  </w:r>
                  <w:r w:rsidRPr="009F2FC1">
                    <w:rPr>
                      <w:rFonts w:eastAsia="Times New Roman" w:cs="Times New Roman"/>
                      <w:color w:val="000000"/>
                      <w:sz w:val="16"/>
                      <w:szCs w:val="16"/>
                    </w:rPr>
                    <w:t xml:space="preserve"> (Millones de $)</w:t>
                  </w:r>
                </w:p>
              </w:tc>
              <w:tc>
                <w:tcPr>
                  <w:tcW w:w="2147" w:type="dxa"/>
                  <w:shd w:val="clear" w:color="auto" w:fill="auto"/>
                  <w:vAlign w:val="center"/>
                  <w:hideMark/>
                </w:tcPr>
                <w:p w:rsidR="00301C48" w:rsidRPr="009F2FC1" w:rsidRDefault="00301C48" w:rsidP="00301C48">
                  <w:pPr>
                    <w:spacing w:after="0" w:line="240" w:lineRule="auto"/>
                    <w:jc w:val="center"/>
                    <w:rPr>
                      <w:rFonts w:eastAsia="Times New Roman" w:cs="Times New Roman"/>
                      <w:color w:val="000000"/>
                      <w:sz w:val="18"/>
                      <w:szCs w:val="18"/>
                    </w:rPr>
                  </w:pPr>
                  <w:r w:rsidRPr="009F2FC1">
                    <w:rPr>
                      <w:rFonts w:eastAsia="Times New Roman" w:cs="Times New Roman"/>
                      <w:color w:val="000000"/>
                      <w:sz w:val="18"/>
                      <w:szCs w:val="18"/>
                    </w:rPr>
                    <w:t>Precio Total</w:t>
                  </w:r>
                  <w:r w:rsidR="003225F9">
                    <w:rPr>
                      <w:rFonts w:eastAsia="Times New Roman" w:cs="Times New Roman"/>
                      <w:color w:val="000000"/>
                      <w:sz w:val="18"/>
                      <w:szCs w:val="18"/>
                    </w:rPr>
                    <w:br/>
                  </w:r>
                  <w:r w:rsidRPr="009F2FC1">
                    <w:rPr>
                      <w:rFonts w:eastAsia="Times New Roman" w:cs="Times New Roman"/>
                      <w:color w:val="000000"/>
                      <w:sz w:val="16"/>
                      <w:szCs w:val="16"/>
                    </w:rPr>
                    <w:t xml:space="preserve"> (Millones de $)</w:t>
                  </w:r>
                </w:p>
              </w:tc>
            </w:tr>
            <w:tr w:rsidR="00301C48" w:rsidRPr="009F2FC1" w:rsidTr="003225F9">
              <w:trPr>
                <w:trHeight w:val="300"/>
                <w:jc w:val="center"/>
              </w:trPr>
              <w:tc>
                <w:tcPr>
                  <w:tcW w:w="1742"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Diagnóstico</w:t>
                  </w:r>
                </w:p>
              </w:tc>
              <w:tc>
                <w:tcPr>
                  <w:tcW w:w="1224"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3225F9">
                    <w:rPr>
                      <w:rFonts w:eastAsia="Times New Roman" w:cs="Times New Roman"/>
                      <w:color w:val="000000"/>
                      <w:sz w:val="18"/>
                      <w:szCs w:val="18"/>
                    </w:rPr>
                    <w:t>Consultoría</w:t>
                  </w:r>
                </w:p>
              </w:tc>
              <w:tc>
                <w:tcPr>
                  <w:tcW w:w="1200"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5.000 </w:t>
                  </w:r>
                </w:p>
              </w:tc>
              <w:tc>
                <w:tcPr>
                  <w:tcW w:w="15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2147"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134 </w:t>
                  </w:r>
                </w:p>
              </w:tc>
            </w:tr>
            <w:tr w:rsidR="00301C48" w:rsidRPr="009F2FC1" w:rsidTr="003225F9">
              <w:trPr>
                <w:trHeight w:val="300"/>
                <w:jc w:val="center"/>
              </w:trPr>
              <w:tc>
                <w:tcPr>
                  <w:tcW w:w="1742"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Modelación</w:t>
                  </w:r>
                </w:p>
              </w:tc>
              <w:tc>
                <w:tcPr>
                  <w:tcW w:w="1224"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3225F9">
                    <w:rPr>
                      <w:rFonts w:eastAsia="Times New Roman" w:cs="Times New Roman"/>
                      <w:color w:val="000000"/>
                      <w:sz w:val="18"/>
                      <w:szCs w:val="18"/>
                    </w:rPr>
                    <w:t>Consultoría</w:t>
                  </w:r>
                </w:p>
              </w:tc>
              <w:tc>
                <w:tcPr>
                  <w:tcW w:w="1200"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5.000 </w:t>
                  </w:r>
                </w:p>
              </w:tc>
              <w:tc>
                <w:tcPr>
                  <w:tcW w:w="15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2147"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134 </w:t>
                  </w:r>
                </w:p>
              </w:tc>
            </w:tr>
            <w:tr w:rsidR="00301C48" w:rsidRPr="009F2FC1" w:rsidTr="003225F9">
              <w:trPr>
                <w:trHeight w:val="300"/>
                <w:jc w:val="center"/>
              </w:trPr>
              <w:tc>
                <w:tcPr>
                  <w:tcW w:w="1742"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Elaboración Plan</w:t>
                  </w:r>
                </w:p>
              </w:tc>
              <w:tc>
                <w:tcPr>
                  <w:tcW w:w="1224"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r w:rsidR="003225F9">
                    <w:rPr>
                      <w:rFonts w:eastAsia="Times New Roman" w:cs="Times New Roman"/>
                      <w:color w:val="000000"/>
                      <w:sz w:val="18"/>
                      <w:szCs w:val="18"/>
                    </w:rPr>
                    <w:t>Consultoría</w:t>
                  </w:r>
                </w:p>
              </w:tc>
              <w:tc>
                <w:tcPr>
                  <w:tcW w:w="1200"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proofErr w:type="spellStart"/>
                  <w:r w:rsidRPr="009F2FC1">
                    <w:rPr>
                      <w:rFonts w:eastAsia="Times New Roman" w:cs="Times New Roman"/>
                      <w:color w:val="000000"/>
                      <w:sz w:val="18"/>
                      <w:szCs w:val="18"/>
                    </w:rPr>
                    <w:t>hh</w:t>
                  </w:r>
                  <w:proofErr w:type="spellEnd"/>
                </w:p>
              </w:tc>
              <w:tc>
                <w:tcPr>
                  <w:tcW w:w="12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8.000 </w:t>
                  </w:r>
                </w:p>
              </w:tc>
              <w:tc>
                <w:tcPr>
                  <w:tcW w:w="15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0,0267 </w:t>
                  </w:r>
                </w:p>
              </w:tc>
              <w:tc>
                <w:tcPr>
                  <w:tcW w:w="2147"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214 </w:t>
                  </w:r>
                </w:p>
              </w:tc>
            </w:tr>
            <w:tr w:rsidR="00301C48" w:rsidRPr="009F2FC1" w:rsidTr="003225F9">
              <w:trPr>
                <w:trHeight w:val="300"/>
                <w:jc w:val="center"/>
              </w:trPr>
              <w:tc>
                <w:tcPr>
                  <w:tcW w:w="1742"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Total</w:t>
                  </w:r>
                </w:p>
              </w:tc>
              <w:tc>
                <w:tcPr>
                  <w:tcW w:w="1224"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auto" w:fill="auto"/>
                  <w:noWrap/>
                  <w:vAlign w:val="bottom"/>
                  <w:hideMark/>
                </w:tcPr>
                <w:p w:rsidR="00301C48" w:rsidRPr="009F2FC1" w:rsidRDefault="00301C48" w:rsidP="00301C48">
                  <w:pPr>
                    <w:spacing w:after="0" w:line="240" w:lineRule="auto"/>
                    <w:jc w:val="left"/>
                    <w:rPr>
                      <w:rFonts w:eastAsia="Times New Roman" w:cs="Times New Roman"/>
                      <w:color w:val="000000"/>
                      <w:sz w:val="18"/>
                      <w:szCs w:val="18"/>
                    </w:rPr>
                  </w:pPr>
                  <w:r w:rsidRPr="009F2FC1">
                    <w:rPr>
                      <w:rFonts w:eastAsia="Times New Roman" w:cs="Times New Roman"/>
                      <w:color w:val="000000"/>
                      <w:sz w:val="18"/>
                      <w:szCs w:val="18"/>
                    </w:rPr>
                    <w:t> </w:t>
                  </w:r>
                </w:p>
              </w:tc>
              <w:tc>
                <w:tcPr>
                  <w:tcW w:w="12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1500" w:type="dxa"/>
                  <w:shd w:val="clear" w:color="auto" w:fill="auto"/>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w:t>
                  </w:r>
                </w:p>
              </w:tc>
              <w:tc>
                <w:tcPr>
                  <w:tcW w:w="2147" w:type="dxa"/>
                  <w:shd w:val="clear" w:color="000000" w:fill="DDEBF7"/>
                  <w:noWrap/>
                  <w:vAlign w:val="bottom"/>
                  <w:hideMark/>
                </w:tcPr>
                <w:p w:rsidR="00301C48" w:rsidRPr="009F2FC1" w:rsidRDefault="00301C48" w:rsidP="009F2FC1">
                  <w:pPr>
                    <w:spacing w:after="0" w:line="240" w:lineRule="auto"/>
                    <w:jc w:val="right"/>
                    <w:rPr>
                      <w:rFonts w:eastAsia="Times New Roman" w:cs="Times New Roman"/>
                      <w:color w:val="000000"/>
                      <w:sz w:val="18"/>
                      <w:szCs w:val="18"/>
                    </w:rPr>
                  </w:pPr>
                  <w:r w:rsidRPr="009F2FC1">
                    <w:rPr>
                      <w:rFonts w:eastAsia="Times New Roman" w:cs="Times New Roman"/>
                      <w:color w:val="000000"/>
                      <w:sz w:val="18"/>
                      <w:szCs w:val="18"/>
                    </w:rPr>
                    <w:t xml:space="preserve">                  481 </w:t>
                  </w:r>
                </w:p>
              </w:tc>
            </w:tr>
          </w:tbl>
          <w:p w:rsidR="00E73390" w:rsidRPr="009F2FC1" w:rsidRDefault="00E73390" w:rsidP="006D3BEC">
            <w:pPr>
              <w:spacing w:after="0" w:line="240" w:lineRule="auto"/>
              <w:jc w:val="left"/>
              <w:rPr>
                <w:rFonts w:eastAsia="Times New Roman" w:cs="Times New Roman"/>
                <w:color w:val="000000"/>
                <w:sz w:val="18"/>
                <w:szCs w:val="18"/>
                <w:lang w:val="es-ES" w:eastAsia="es-ES"/>
              </w:rPr>
            </w:pPr>
          </w:p>
        </w:tc>
      </w:tr>
      <w:tr w:rsidR="00602F9B" w:rsidRPr="009F2FC1" w:rsidTr="003225F9">
        <w:trPr>
          <w:gridBefore w:val="1"/>
          <w:wBefore w:w="10" w:type="dxa"/>
          <w:trHeight w:val="586"/>
        </w:trPr>
        <w:tc>
          <w:tcPr>
            <w:tcW w:w="2272" w:type="dxa"/>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3"/>
            <w:shd w:val="clear" w:color="auto" w:fill="auto"/>
            <w:vAlign w:val="center"/>
          </w:tcPr>
          <w:p w:rsidR="00602F9B" w:rsidRPr="009F2FC1" w:rsidRDefault="00602F9B" w:rsidP="00602F9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3225F9">
              <w:rPr>
                <w:rFonts w:eastAsia="Times New Roman" w:cs="Times New Roman"/>
                <w:color w:val="000000"/>
                <w:sz w:val="18"/>
                <w:szCs w:val="18"/>
                <w:lang w:val="es-ES" w:eastAsia="es-ES"/>
              </w:rPr>
              <w:t xml:space="preserve">$440,6 millones de pesos </w:t>
            </w:r>
          </w:p>
        </w:tc>
        <w:tc>
          <w:tcPr>
            <w:tcW w:w="2272" w:type="dxa"/>
            <w:gridSpan w:val="3"/>
            <w:shd w:val="clear" w:color="auto" w:fill="auto"/>
            <w:vAlign w:val="center"/>
          </w:tcPr>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gridSpan w:val="2"/>
            <w:shd w:val="clear" w:color="auto" w:fill="auto"/>
            <w:vAlign w:val="center"/>
          </w:tcPr>
          <w:p w:rsidR="00602F9B"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p w:rsidR="00602F9B" w:rsidRPr="009F2FC1" w:rsidRDefault="00602F9B" w:rsidP="0088017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IMPLEMENTACIÓN 2 AÑOS</w:t>
            </w:r>
          </w:p>
        </w:tc>
      </w:tr>
      <w:tr w:rsidR="001340C7" w:rsidRPr="009F2FC1" w:rsidTr="003225F9">
        <w:trPr>
          <w:gridAfter w:val="1"/>
          <w:wAfter w:w="10" w:type="dxa"/>
          <w:trHeight w:val="60"/>
        </w:trPr>
        <w:tc>
          <w:tcPr>
            <w:tcW w:w="2387" w:type="dxa"/>
            <w:gridSpan w:val="3"/>
            <w:shd w:val="clear" w:color="auto" w:fill="auto"/>
            <w:vAlign w:val="bottom"/>
            <w:hideMark/>
          </w:tcPr>
          <w:p w:rsidR="001340C7" w:rsidRPr="009F2FC1" w:rsidRDefault="001340C7" w:rsidP="00165855">
            <w:pPr>
              <w:spacing w:after="0" w:line="240" w:lineRule="auto"/>
              <w:jc w:val="left"/>
              <w:rPr>
                <w:rFonts w:eastAsia="Times New Roman" w:cs="Times New Roman"/>
                <w:color w:val="000000"/>
                <w:sz w:val="4"/>
                <w:szCs w:val="4"/>
                <w:lang w:val="es-ES" w:eastAsia="es-ES"/>
              </w:rPr>
            </w:pPr>
          </w:p>
        </w:tc>
        <w:tc>
          <w:tcPr>
            <w:tcW w:w="6701" w:type="dxa"/>
            <w:gridSpan w:val="6"/>
            <w:shd w:val="clear" w:color="auto" w:fill="auto"/>
            <w:vAlign w:val="bottom"/>
            <w:hideMark/>
          </w:tcPr>
          <w:p w:rsidR="001340C7" w:rsidRPr="009F2FC1" w:rsidRDefault="001340C7" w:rsidP="00165855">
            <w:pPr>
              <w:spacing w:after="0" w:line="240" w:lineRule="auto"/>
              <w:jc w:val="left"/>
              <w:rPr>
                <w:rFonts w:eastAsia="Times New Roman" w:cs="Times New Roman"/>
                <w:sz w:val="4"/>
                <w:szCs w:val="4"/>
                <w:lang w:val="es-ES" w:eastAsia="es-ES"/>
              </w:rPr>
            </w:pPr>
          </w:p>
        </w:tc>
      </w:tr>
    </w:tbl>
    <w:p w:rsidR="001D529D" w:rsidRPr="009F2FC1" w:rsidRDefault="001D529D" w:rsidP="00FB2027">
      <w:pPr>
        <w:rPr>
          <w:highlight w:val="cyan"/>
          <w:lang w:val="es-ES_tradnl" w:eastAsia="es-ES"/>
        </w:rPr>
      </w:pPr>
    </w:p>
    <w:sectPr w:rsidR="001D529D" w:rsidRPr="009F2FC1" w:rsidSect="00FA1E3E">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06" w:rsidRDefault="00B07306" w:rsidP="00C47A64">
      <w:r>
        <w:separator/>
      </w:r>
    </w:p>
    <w:p w:rsidR="00B07306" w:rsidRDefault="00B07306" w:rsidP="00C47A64"/>
  </w:endnote>
  <w:endnote w:type="continuationSeparator" w:id="0">
    <w:p w:rsidR="00B07306" w:rsidRDefault="00B07306" w:rsidP="00C47A64">
      <w:r>
        <w:continuationSeparator/>
      </w:r>
    </w:p>
    <w:p w:rsidR="00B07306" w:rsidRDefault="00B0730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7F" w:rsidRDefault="0088017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7F" w:rsidRPr="00BE37F7" w:rsidRDefault="0088017F" w:rsidP="00F57692">
    <w:pPr>
      <w:pStyle w:val="EncabezadoPie"/>
      <w:pBdr>
        <w:top w:val="single" w:sz="4" w:space="11" w:color="auto"/>
      </w:pBdr>
    </w:pPr>
    <w:r w:rsidRPr="00BE37F7">
      <w:t xml:space="preserve">PLAN MAESTRO DE RECURSOS HÍDRICOS REGIÓN DEL MAULE   </w:t>
    </w:r>
  </w:p>
  <w:p w:rsidR="0088017F" w:rsidRPr="00BE37F7" w:rsidRDefault="0088017F" w:rsidP="00F57692">
    <w:pPr>
      <w:pStyle w:val="EncabezadoPie"/>
    </w:pPr>
    <w:r w:rsidRPr="00BE37F7">
      <w:t>Etapa 4. Propuesta del Plan Regional</w:t>
    </w:r>
    <w:r w:rsidRPr="00BE37F7">
      <w:rPr>
        <w:rFonts w:ascii="Arial Narrow" w:hAnsi="Arial Narrow"/>
        <w:sz w:val="18"/>
        <w:szCs w:val="18"/>
      </w:rPr>
      <w:tab/>
    </w:r>
  </w:p>
  <w:p w:rsidR="0088017F" w:rsidRDefault="0088017F" w:rsidP="00F57692">
    <w:pPr>
      <w:pStyle w:val="EncabezadoPie"/>
      <w:tabs>
        <w:tab w:val="right" w:pos="9072"/>
      </w:tabs>
    </w:pPr>
    <w:r>
      <w:t>FICHAS DE INICIATIVAS</w:t>
    </w:r>
  </w:p>
  <w:p w:rsidR="0088017F" w:rsidRPr="00DB2BA2" w:rsidRDefault="0088017F" w:rsidP="00F57692">
    <w:pPr>
      <w:pStyle w:val="EncabezadoPie"/>
      <w:tabs>
        <w:tab w:val="right" w:pos="9072"/>
      </w:tabs>
      <w:jc w:val="right"/>
    </w:pPr>
    <w:r>
      <w:t xml:space="preserve">Página </w:t>
    </w:r>
    <w:r>
      <w:fldChar w:fldCharType="begin"/>
    </w:r>
    <w:r>
      <w:instrText>PAGE   \* MERGEFORMAT</w:instrText>
    </w:r>
    <w:r>
      <w:fldChar w:fldCharType="separate"/>
    </w:r>
    <w:r w:rsidR="002E3C90" w:rsidRPr="002E3C90">
      <w:rPr>
        <w:noProof/>
        <w:lang w:val="es-ES"/>
      </w:rPr>
      <w:t>8</w:t>
    </w:r>
    <w:r>
      <w:fldChar w:fldCharType="end"/>
    </w:r>
    <w:r>
      <w:t>/</w:t>
    </w:r>
    <w:r w:rsidR="00B07306">
      <w:fldChar w:fldCharType="begin"/>
    </w:r>
    <w:r w:rsidR="00B07306">
      <w:instrText xml:space="preserve"> NUMPAGES   \* MERGEFORMAT </w:instrText>
    </w:r>
    <w:r w:rsidR="00B07306">
      <w:fldChar w:fldCharType="separate"/>
    </w:r>
    <w:r w:rsidR="002E3C90">
      <w:rPr>
        <w:noProof/>
      </w:rPr>
      <w:t>8</w:t>
    </w:r>
    <w:r w:rsidR="00B07306">
      <w:rPr>
        <w:noProof/>
      </w:rPr>
      <w:fldChar w:fldCharType="end"/>
    </w:r>
  </w:p>
  <w:p w:rsidR="0088017F" w:rsidRPr="00F57692" w:rsidRDefault="0088017F" w:rsidP="00F576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7F" w:rsidRDefault="008801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06" w:rsidRDefault="00B07306" w:rsidP="00C47A64">
      <w:r>
        <w:separator/>
      </w:r>
    </w:p>
    <w:p w:rsidR="00B07306" w:rsidRDefault="00B07306" w:rsidP="00C47A64"/>
  </w:footnote>
  <w:footnote w:type="continuationSeparator" w:id="0">
    <w:p w:rsidR="00B07306" w:rsidRDefault="00B07306" w:rsidP="00C47A64">
      <w:r>
        <w:continuationSeparator/>
      </w:r>
    </w:p>
    <w:p w:rsidR="00B07306" w:rsidRDefault="00B0730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7F" w:rsidRDefault="0088017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88017F" w:rsidTr="00880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88017F" w:rsidRDefault="0088017F"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25pt" o:ole="">
                <v:imagedata r:id="rId1" o:title=""/>
              </v:shape>
              <o:OLEObject Type="Embed" ProgID="PBrush" ShapeID="_x0000_i1025" DrawAspect="Content" ObjectID="_1606313806" r:id="rId2"/>
            </w:object>
          </w:r>
        </w:p>
      </w:tc>
      <w:tc>
        <w:tcPr>
          <w:tcW w:w="7126" w:type="dxa"/>
          <w:shd w:val="clear" w:color="auto" w:fill="auto"/>
        </w:tcPr>
        <w:p w:rsidR="0088017F" w:rsidRPr="00B31517" w:rsidRDefault="008801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88017F" w:rsidRPr="00B31517" w:rsidRDefault="008801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88017F" w:rsidRDefault="008801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88017F" w:rsidRPr="00B31517" w:rsidRDefault="0088017F" w:rsidP="00A54186">
          <w:pPr>
            <w:pStyle w:val="EncabezadoPie"/>
            <w:cnfStyle w:val="100000000000" w:firstRow="1" w:lastRow="0" w:firstColumn="0" w:lastColumn="0" w:oddVBand="0" w:evenVBand="0" w:oddHBand="0" w:evenHBand="0" w:firstRowFirstColumn="0" w:firstRowLastColumn="0" w:lastRowFirstColumn="0" w:lastRowLastColumn="0"/>
          </w:pPr>
        </w:p>
        <w:p w:rsidR="0088017F" w:rsidRPr="00B31517" w:rsidRDefault="008801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88017F" w:rsidRDefault="0088017F"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88017F" w:rsidRPr="001B0220" w:rsidRDefault="0088017F" w:rsidP="005A772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7F" w:rsidRDefault="008801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B467813"/>
    <w:multiLevelType w:val="hybridMultilevel"/>
    <w:tmpl w:val="86B0B0C4"/>
    <w:lvl w:ilvl="0" w:tplc="B7DE5FA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57C3139"/>
    <w:multiLevelType w:val="hybridMultilevel"/>
    <w:tmpl w:val="03981C0C"/>
    <w:lvl w:ilvl="0" w:tplc="FDEC0D8E">
      <w:start w:val="1"/>
      <w:numFmt w:val="decimal"/>
      <w:lvlText w:val="%1."/>
      <w:lvlJc w:val="left"/>
      <w:pPr>
        <w:ind w:left="720" w:hanging="360"/>
      </w:pPr>
      <w:rPr>
        <w:rFonts w:hint="default"/>
        <w:b/>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D36833"/>
    <w:multiLevelType w:val="hybridMultilevel"/>
    <w:tmpl w:val="4DECDB9A"/>
    <w:lvl w:ilvl="0" w:tplc="CC684DF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5"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6"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7"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5"/>
  </w:num>
  <w:num w:numId="4">
    <w:abstractNumId w:val="9"/>
  </w:num>
  <w:num w:numId="5">
    <w:abstractNumId w:val="26"/>
  </w:num>
  <w:num w:numId="6">
    <w:abstractNumId w:val="24"/>
  </w:num>
  <w:num w:numId="7">
    <w:abstractNumId w:val="1"/>
  </w:num>
  <w:num w:numId="8">
    <w:abstractNumId w:val="0"/>
  </w:num>
  <w:num w:numId="9">
    <w:abstractNumId w:val="11"/>
  </w:num>
  <w:num w:numId="10">
    <w:abstractNumId w:val="21"/>
  </w:num>
  <w:num w:numId="11">
    <w:abstractNumId w:val="6"/>
  </w:num>
  <w:num w:numId="12">
    <w:abstractNumId w:val="18"/>
  </w:num>
  <w:num w:numId="13">
    <w:abstractNumId w:val="28"/>
  </w:num>
  <w:num w:numId="14">
    <w:abstractNumId w:val="13"/>
  </w:num>
  <w:num w:numId="15">
    <w:abstractNumId w:val="8"/>
  </w:num>
  <w:num w:numId="16">
    <w:abstractNumId w:val="30"/>
  </w:num>
  <w:num w:numId="17">
    <w:abstractNumId w:val="5"/>
  </w:num>
  <w:num w:numId="18">
    <w:abstractNumId w:val="31"/>
  </w:num>
  <w:num w:numId="19">
    <w:abstractNumId w:val="22"/>
  </w:num>
  <w:num w:numId="20">
    <w:abstractNumId w:val="27"/>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0"/>
  </w:num>
  <w:num w:numId="33">
    <w:abstractNumId w:val="16"/>
  </w:num>
  <w:num w:numId="34">
    <w:abstractNumId w:val="2"/>
  </w:num>
  <w:num w:numId="35">
    <w:abstractNumId w:val="19"/>
  </w:num>
  <w:num w:numId="36">
    <w:abstractNumId w:val="29"/>
  </w:num>
  <w:num w:numId="37">
    <w:abstractNumId w:val="7"/>
  </w:num>
  <w:num w:numId="38">
    <w:abstractNumId w:val="23"/>
  </w:num>
  <w:num w:numId="39">
    <w:abstractNumId w:val="17"/>
    <w:lvlOverride w:ilvl="0">
      <w:startOverride w:val="1"/>
    </w:lvlOverride>
  </w:num>
  <w:num w:numId="40">
    <w:abstractNumId w:val="8"/>
  </w:num>
  <w:num w:numId="41">
    <w:abstractNumId w:val="20"/>
  </w:num>
  <w:num w:numId="42">
    <w:abstractNumId w:val="14"/>
  </w:num>
  <w:num w:numId="43">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4F"/>
    <w:rsid w:val="000E71B0"/>
    <w:rsid w:val="000F7A85"/>
    <w:rsid w:val="00101D92"/>
    <w:rsid w:val="001028B6"/>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5855"/>
    <w:rsid w:val="0016631F"/>
    <w:rsid w:val="00171AC2"/>
    <w:rsid w:val="00172077"/>
    <w:rsid w:val="00176B10"/>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2DF2"/>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36F47"/>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3713"/>
    <w:rsid w:val="00273C16"/>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3C90"/>
    <w:rsid w:val="002E4045"/>
    <w:rsid w:val="002F1856"/>
    <w:rsid w:val="002F2434"/>
    <w:rsid w:val="002F2D53"/>
    <w:rsid w:val="002F5C3C"/>
    <w:rsid w:val="002F640E"/>
    <w:rsid w:val="002F75D7"/>
    <w:rsid w:val="002F7A6E"/>
    <w:rsid w:val="00301C48"/>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5F9"/>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4FF3"/>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1AB9"/>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30F2"/>
    <w:rsid w:val="00556420"/>
    <w:rsid w:val="00557667"/>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64C2"/>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2F9B"/>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56362"/>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3CA4"/>
    <w:rsid w:val="006B5E60"/>
    <w:rsid w:val="006C0456"/>
    <w:rsid w:val="006C05CF"/>
    <w:rsid w:val="006C1422"/>
    <w:rsid w:val="006C2194"/>
    <w:rsid w:val="006C7C81"/>
    <w:rsid w:val="006D1EA8"/>
    <w:rsid w:val="006D3BEC"/>
    <w:rsid w:val="006D607B"/>
    <w:rsid w:val="006D7C1D"/>
    <w:rsid w:val="006E26AD"/>
    <w:rsid w:val="006E2A0B"/>
    <w:rsid w:val="006E3A7D"/>
    <w:rsid w:val="006E3B67"/>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4F"/>
    <w:rsid w:val="00784490"/>
    <w:rsid w:val="00784CF2"/>
    <w:rsid w:val="00785DFE"/>
    <w:rsid w:val="007873E8"/>
    <w:rsid w:val="00787A84"/>
    <w:rsid w:val="007906ED"/>
    <w:rsid w:val="00790A78"/>
    <w:rsid w:val="00790B9B"/>
    <w:rsid w:val="00791349"/>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0C04"/>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017F"/>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5DB2"/>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0948"/>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4292"/>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FC1"/>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D85"/>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4269"/>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23A"/>
    <w:rsid w:val="00AC0BAA"/>
    <w:rsid w:val="00AC1DC7"/>
    <w:rsid w:val="00AC4F22"/>
    <w:rsid w:val="00AD7329"/>
    <w:rsid w:val="00AE037E"/>
    <w:rsid w:val="00AE176E"/>
    <w:rsid w:val="00AE1E69"/>
    <w:rsid w:val="00AE3C74"/>
    <w:rsid w:val="00AE4358"/>
    <w:rsid w:val="00AE47D5"/>
    <w:rsid w:val="00AE4D11"/>
    <w:rsid w:val="00AE4FC2"/>
    <w:rsid w:val="00AE5D3A"/>
    <w:rsid w:val="00AF285B"/>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306"/>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AD5"/>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15BA"/>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2E24"/>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8BD"/>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05A2"/>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15A7"/>
    <w:rsid w:val="00CB19C8"/>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D53"/>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352A"/>
    <w:rsid w:val="00E345F6"/>
    <w:rsid w:val="00E40A34"/>
    <w:rsid w:val="00E40D0C"/>
    <w:rsid w:val="00E41BB7"/>
    <w:rsid w:val="00E442F6"/>
    <w:rsid w:val="00E50269"/>
    <w:rsid w:val="00E51174"/>
    <w:rsid w:val="00E51709"/>
    <w:rsid w:val="00E5463A"/>
    <w:rsid w:val="00E5650D"/>
    <w:rsid w:val="00E5700A"/>
    <w:rsid w:val="00E57AEE"/>
    <w:rsid w:val="00E6001D"/>
    <w:rsid w:val="00E60436"/>
    <w:rsid w:val="00E612BA"/>
    <w:rsid w:val="00E6557A"/>
    <w:rsid w:val="00E66351"/>
    <w:rsid w:val="00E66EF3"/>
    <w:rsid w:val="00E6745A"/>
    <w:rsid w:val="00E71AA8"/>
    <w:rsid w:val="00E71B50"/>
    <w:rsid w:val="00E72B9C"/>
    <w:rsid w:val="00E73390"/>
    <w:rsid w:val="00E752F6"/>
    <w:rsid w:val="00E75F7D"/>
    <w:rsid w:val="00E76066"/>
    <w:rsid w:val="00E80806"/>
    <w:rsid w:val="00E812BD"/>
    <w:rsid w:val="00E816E6"/>
    <w:rsid w:val="00E822D4"/>
    <w:rsid w:val="00E83BFB"/>
    <w:rsid w:val="00E83C70"/>
    <w:rsid w:val="00E84357"/>
    <w:rsid w:val="00E86212"/>
    <w:rsid w:val="00E86CA2"/>
    <w:rsid w:val="00E87B57"/>
    <w:rsid w:val="00E87E07"/>
    <w:rsid w:val="00E912D9"/>
    <w:rsid w:val="00E91445"/>
    <w:rsid w:val="00E92411"/>
    <w:rsid w:val="00E9280F"/>
    <w:rsid w:val="00E928CD"/>
    <w:rsid w:val="00E92EC6"/>
    <w:rsid w:val="00E92F3A"/>
    <w:rsid w:val="00E94E80"/>
    <w:rsid w:val="00E96CB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46C"/>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0C12"/>
    <w:rsid w:val="00F21776"/>
    <w:rsid w:val="00F21C0F"/>
    <w:rsid w:val="00F22922"/>
    <w:rsid w:val="00F234DC"/>
    <w:rsid w:val="00F23833"/>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3D03"/>
    <w:rsid w:val="00F55F3A"/>
    <w:rsid w:val="00F5634A"/>
    <w:rsid w:val="00F56A9B"/>
    <w:rsid w:val="00F57692"/>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4ECD"/>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56D36-EAB8-451E-A466-5020A161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3201569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9014590">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65010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3682691">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1197791">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794129465">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6749680">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1E5EFE-52D1-4F3A-BAE5-4ED9EBCB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2445</Words>
  <Characters>13451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30</cp:revision>
  <cp:lastPrinted>2017-09-22T12:45:00Z</cp:lastPrinted>
  <dcterms:created xsi:type="dcterms:W3CDTF">2017-10-09T20:23:00Z</dcterms:created>
  <dcterms:modified xsi:type="dcterms:W3CDTF">2018-12-14T20:30:00Z</dcterms:modified>
</cp:coreProperties>
</file>