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88" w:type="dxa"/>
        <w:tblInd w:w="1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387"/>
        <w:gridCol w:w="3974"/>
        <w:gridCol w:w="2727"/>
      </w:tblGrid>
      <w:tr w:rsidR="00B359C1" w:rsidRPr="00BB47ED" w:rsidTr="004F724E">
        <w:trPr>
          <w:trHeight w:val="330"/>
          <w:tblHeader/>
        </w:trPr>
        <w:tc>
          <w:tcPr>
            <w:tcW w:w="2387" w:type="dxa"/>
            <w:vMerge w:val="restart"/>
            <w:shd w:val="clear" w:color="auto" w:fill="8DB3E2" w:themeFill="text2" w:themeFillTint="66"/>
            <w:noWrap/>
          </w:tcPr>
          <w:p w:rsidR="00B359C1" w:rsidRPr="00BB47ED" w:rsidRDefault="00B359C1" w:rsidP="00B359C1">
            <w:pPr>
              <w:spacing w:after="0" w:line="240" w:lineRule="auto"/>
              <w:jc w:val="left"/>
              <w:rPr>
                <w:rFonts w:eastAsia="Times New Roman" w:cs="Times New Roman"/>
                <w:b/>
                <w:bCs/>
                <w:color w:val="000000"/>
                <w:sz w:val="18"/>
                <w:szCs w:val="18"/>
                <w:lang w:val="es-ES" w:eastAsia="es-ES"/>
              </w:rPr>
            </w:pPr>
          </w:p>
          <w:p w:rsidR="00B359C1" w:rsidRPr="00BB47ED" w:rsidRDefault="00B359C1" w:rsidP="00B359C1">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MANEJO DE RECURSOS HÍDRICOS</w:t>
            </w:r>
          </w:p>
        </w:tc>
        <w:tc>
          <w:tcPr>
            <w:tcW w:w="6701" w:type="dxa"/>
            <w:gridSpan w:val="2"/>
            <w:shd w:val="clear" w:color="auto" w:fill="8DB3E2" w:themeFill="text2" w:themeFillTint="66"/>
            <w:vAlign w:val="center"/>
          </w:tcPr>
          <w:p w:rsidR="00B359C1" w:rsidRPr="00BB47ED" w:rsidRDefault="00B359C1" w:rsidP="00B359C1">
            <w:pPr>
              <w:spacing w:after="0"/>
              <w:jc w:val="left"/>
              <w:rPr>
                <w:rFonts w:eastAsia="Times New Roman"/>
                <w:color w:val="000000"/>
                <w:sz w:val="16"/>
                <w:szCs w:val="16"/>
              </w:rPr>
            </w:pPr>
            <w:r w:rsidRPr="00BB47ED">
              <w:rPr>
                <w:color w:val="000000"/>
                <w:sz w:val="16"/>
                <w:szCs w:val="16"/>
              </w:rPr>
              <w:t>OBJ 01. Equilibrio, seguridad y disponibilidad de recursos hídricos</w:t>
            </w:r>
          </w:p>
        </w:tc>
      </w:tr>
      <w:tr w:rsidR="00B359C1" w:rsidRPr="00BB47ED" w:rsidTr="004F724E">
        <w:trPr>
          <w:trHeight w:val="330"/>
          <w:tblHeader/>
        </w:trPr>
        <w:tc>
          <w:tcPr>
            <w:tcW w:w="2387" w:type="dxa"/>
            <w:vMerge/>
            <w:shd w:val="clear" w:color="auto" w:fill="8DB3E2" w:themeFill="text2" w:themeFillTint="66"/>
            <w:noWrap/>
          </w:tcPr>
          <w:p w:rsidR="00B359C1" w:rsidRPr="00BB47ED" w:rsidRDefault="00B359C1" w:rsidP="00B359C1">
            <w:pPr>
              <w:spacing w:after="0" w:line="240" w:lineRule="auto"/>
              <w:jc w:val="left"/>
              <w:rPr>
                <w:rFonts w:eastAsia="Times New Roman" w:cs="Times New Roman"/>
                <w:b/>
                <w:bCs/>
                <w:color w:val="000000"/>
                <w:sz w:val="18"/>
                <w:szCs w:val="18"/>
                <w:lang w:val="es-ES" w:eastAsia="es-ES"/>
              </w:rPr>
            </w:pPr>
          </w:p>
        </w:tc>
        <w:tc>
          <w:tcPr>
            <w:tcW w:w="6701" w:type="dxa"/>
            <w:gridSpan w:val="2"/>
            <w:shd w:val="clear" w:color="auto" w:fill="8DB3E2" w:themeFill="text2" w:themeFillTint="66"/>
            <w:vAlign w:val="center"/>
          </w:tcPr>
          <w:p w:rsidR="00B359C1" w:rsidRPr="00BB47ED" w:rsidRDefault="00B359C1" w:rsidP="00B359C1">
            <w:pPr>
              <w:rPr>
                <w:color w:val="000000"/>
                <w:sz w:val="16"/>
                <w:szCs w:val="16"/>
              </w:rPr>
            </w:pPr>
            <w:r w:rsidRPr="00BB47ED">
              <w:rPr>
                <w:color w:val="000000"/>
                <w:sz w:val="16"/>
                <w:szCs w:val="16"/>
              </w:rPr>
              <w:t>L02. Aumentar la seguridad de acceso y disponibilidad de los recursos hídricos mediante desarrollo de infraestructura hidráulica</w:t>
            </w:r>
          </w:p>
        </w:tc>
      </w:tr>
      <w:tr w:rsidR="00B359C1" w:rsidRPr="00BB47ED" w:rsidTr="004F724E">
        <w:trPr>
          <w:trHeight w:val="688"/>
          <w:tblHeader/>
        </w:trPr>
        <w:tc>
          <w:tcPr>
            <w:tcW w:w="6361" w:type="dxa"/>
            <w:gridSpan w:val="2"/>
            <w:shd w:val="clear" w:color="auto" w:fill="F2F2F2" w:themeFill="background1" w:themeFillShade="F2"/>
            <w:noWrap/>
          </w:tcPr>
          <w:p w:rsidR="00B359C1" w:rsidRPr="00BB47ED" w:rsidRDefault="00B359C1" w:rsidP="00B726E2">
            <w:pPr>
              <w:spacing w:after="0" w:line="240" w:lineRule="auto"/>
              <w:jc w:val="left"/>
              <w:rPr>
                <w:rFonts w:eastAsia="Times New Roman" w:cs="Times New Roman"/>
                <w:b/>
                <w:color w:val="000000"/>
                <w:sz w:val="22"/>
                <w:szCs w:val="18"/>
                <w:lang w:val="es-ES" w:eastAsia="es-ES"/>
              </w:rPr>
            </w:pPr>
            <w:r w:rsidRPr="00BB47ED">
              <w:rPr>
                <w:rFonts w:eastAsia="Times New Roman" w:cs="Times New Roman"/>
                <w:b/>
                <w:color w:val="000000"/>
                <w:sz w:val="24"/>
                <w:szCs w:val="18"/>
                <w:lang w:val="es-ES" w:eastAsia="es-ES"/>
              </w:rPr>
              <w:t>Implementación de Infraestructura de Regulación de cuencas</w:t>
            </w:r>
          </w:p>
        </w:tc>
        <w:tc>
          <w:tcPr>
            <w:tcW w:w="2727" w:type="dxa"/>
            <w:shd w:val="clear" w:color="auto" w:fill="F2F2F2" w:themeFill="background1" w:themeFillShade="F2"/>
          </w:tcPr>
          <w:p w:rsidR="00B359C1" w:rsidRPr="00BB47ED" w:rsidRDefault="00B359C1" w:rsidP="00C549E2">
            <w:pPr>
              <w:spacing w:after="0" w:line="240" w:lineRule="auto"/>
              <w:jc w:val="center"/>
              <w:rPr>
                <w:rFonts w:eastAsia="Times New Roman" w:cs="Times New Roman"/>
                <w:b/>
                <w:color w:val="000000"/>
                <w:sz w:val="22"/>
                <w:szCs w:val="18"/>
                <w:lang w:val="es-ES" w:eastAsia="es-ES"/>
              </w:rPr>
            </w:pPr>
            <w:r w:rsidRPr="00BB47ED">
              <w:rPr>
                <w:rFonts w:eastAsia="Times New Roman" w:cs="Times New Roman"/>
                <w:b/>
                <w:color w:val="000000"/>
                <w:sz w:val="52"/>
                <w:szCs w:val="18"/>
                <w:lang w:val="es-ES" w:eastAsia="es-ES"/>
              </w:rPr>
              <w:t>SL-03</w:t>
            </w:r>
          </w:p>
        </w:tc>
      </w:tr>
      <w:tr w:rsidR="00501739" w:rsidRPr="00BB47ED" w:rsidTr="004F724E">
        <w:trPr>
          <w:trHeight w:val="128"/>
          <w:tblHeader/>
        </w:trPr>
        <w:tc>
          <w:tcPr>
            <w:tcW w:w="9088" w:type="dxa"/>
            <w:gridSpan w:val="3"/>
            <w:shd w:val="clear" w:color="auto" w:fill="auto"/>
            <w:noWrap/>
          </w:tcPr>
          <w:p w:rsidR="00501739" w:rsidRPr="00BB47ED" w:rsidRDefault="00501739" w:rsidP="0019177F">
            <w:pPr>
              <w:spacing w:after="0" w:line="240" w:lineRule="auto"/>
              <w:jc w:val="left"/>
              <w:rPr>
                <w:rFonts w:eastAsia="Times New Roman" w:cs="Times New Roman"/>
                <w:b/>
                <w:color w:val="000000"/>
                <w:sz w:val="4"/>
                <w:szCs w:val="4"/>
                <w:lang w:val="es-ES" w:eastAsia="es-ES"/>
              </w:rPr>
            </w:pPr>
          </w:p>
        </w:tc>
      </w:tr>
      <w:tr w:rsidR="00077374" w:rsidRPr="00BB47ED" w:rsidTr="004F724E">
        <w:trPr>
          <w:trHeight w:val="300"/>
        </w:trPr>
        <w:tc>
          <w:tcPr>
            <w:tcW w:w="9088" w:type="dxa"/>
            <w:gridSpan w:val="3"/>
            <w:shd w:val="clear" w:color="auto" w:fill="F2F2F2" w:themeFill="background1" w:themeFillShade="F2"/>
            <w:noWrap/>
            <w:hideMark/>
          </w:tcPr>
          <w:p w:rsidR="00077374" w:rsidRPr="00BB47ED" w:rsidRDefault="00077374" w:rsidP="00B32589">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Antecedentes Generales de La Sub Línea de Acción</w:t>
            </w:r>
          </w:p>
        </w:tc>
      </w:tr>
      <w:tr w:rsidR="00077374" w:rsidRPr="00BB47ED" w:rsidTr="004F724E">
        <w:trPr>
          <w:trHeight w:val="1724"/>
        </w:trPr>
        <w:tc>
          <w:tcPr>
            <w:tcW w:w="9088" w:type="dxa"/>
            <w:gridSpan w:val="3"/>
            <w:shd w:val="clear" w:color="auto" w:fill="auto"/>
            <w:noWrap/>
          </w:tcPr>
          <w:p w:rsidR="00077374" w:rsidRPr="00BB47ED" w:rsidRDefault="00077374" w:rsidP="00B32589">
            <w:pPr>
              <w:rPr>
                <w:rFonts w:eastAsia="Times New Roman"/>
                <w:sz w:val="18"/>
                <w:lang w:val="es-ES" w:eastAsia="es-ES"/>
              </w:rPr>
            </w:pPr>
            <w:r w:rsidRPr="00BB47ED">
              <w:rPr>
                <w:rFonts w:eastAsia="Times New Roman"/>
                <w:sz w:val="18"/>
                <w:lang w:val="es-ES" w:eastAsia="es-ES"/>
              </w:rPr>
              <w:t xml:space="preserve">Según los antecedentes levantados, existe un déficit de infraestructura de regulación en la región, y en varias cuencas en particular, que permita aprovechar en forma efectiva los recursos disponibles en época invernal, durante la temporada de mayor demanda (verano, coincidentemente con la temporada de riego). En particular, existe hoy una capacidad de embalse destinado a generación hidroeléctrica que no necesariamente opera en las cantidades y oportunidades que se requieren para otros usos como el agrícola, por lo que existen conflictos entre estos usuarios.  </w:t>
            </w:r>
          </w:p>
        </w:tc>
      </w:tr>
      <w:tr w:rsidR="00077374" w:rsidRPr="00BB47ED" w:rsidTr="004F724E">
        <w:trPr>
          <w:trHeight w:val="300"/>
        </w:trPr>
        <w:tc>
          <w:tcPr>
            <w:tcW w:w="9088" w:type="dxa"/>
            <w:gridSpan w:val="3"/>
            <w:shd w:val="clear" w:color="auto" w:fill="F2F2F2" w:themeFill="background1" w:themeFillShade="F2"/>
            <w:noWrap/>
            <w:hideMark/>
          </w:tcPr>
          <w:p w:rsidR="00077374" w:rsidRPr="00BB47ED" w:rsidRDefault="00077374" w:rsidP="00B32589">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Objetivo General de las Iniciativas dentro de la Sub Línea de Acción  </w:t>
            </w:r>
          </w:p>
        </w:tc>
      </w:tr>
      <w:tr w:rsidR="00077374" w:rsidRPr="00BB47ED" w:rsidTr="004F724E">
        <w:trPr>
          <w:trHeight w:val="607"/>
        </w:trPr>
        <w:tc>
          <w:tcPr>
            <w:tcW w:w="9088" w:type="dxa"/>
            <w:gridSpan w:val="3"/>
            <w:shd w:val="clear" w:color="auto" w:fill="auto"/>
            <w:noWrap/>
          </w:tcPr>
          <w:p w:rsidR="00077374" w:rsidRPr="00BB47ED" w:rsidRDefault="00077374" w:rsidP="00B94B4B">
            <w:pPr>
              <w:rPr>
                <w:rFonts w:eastAsia="Times New Roman"/>
                <w:sz w:val="18"/>
                <w:lang w:val="es-ES" w:eastAsia="es-ES"/>
              </w:rPr>
            </w:pPr>
            <w:r w:rsidRPr="00BB47ED">
              <w:rPr>
                <w:rFonts w:eastAsia="Times New Roman"/>
                <w:sz w:val="18"/>
                <w:lang w:val="es-ES" w:eastAsia="es-ES"/>
              </w:rPr>
              <w:t xml:space="preserve">Contar con infraestructura hidráulica de regulación (embalses) que permita aumentar la </w:t>
            </w:r>
            <w:r w:rsidR="00FC4B73" w:rsidRPr="00BB47ED">
              <w:rPr>
                <w:rFonts w:eastAsia="Times New Roman"/>
                <w:sz w:val="18"/>
                <w:lang w:val="es-ES" w:eastAsia="es-ES"/>
              </w:rPr>
              <w:t>seguridad de abastecimiento y la disponibilidad</w:t>
            </w:r>
            <w:r w:rsidR="00B94B4B" w:rsidRPr="00BB47ED">
              <w:rPr>
                <w:rFonts w:eastAsia="Times New Roman"/>
                <w:sz w:val="18"/>
                <w:lang w:val="es-ES" w:eastAsia="es-ES"/>
              </w:rPr>
              <w:t xml:space="preserve"> de agua</w:t>
            </w:r>
            <w:r w:rsidR="00FC4B73" w:rsidRPr="00BB47ED">
              <w:rPr>
                <w:rFonts w:eastAsia="Times New Roman"/>
                <w:sz w:val="18"/>
                <w:lang w:val="es-ES" w:eastAsia="es-ES"/>
              </w:rPr>
              <w:t xml:space="preserve"> para aumentar la superficie regada</w:t>
            </w:r>
            <w:r w:rsidRPr="00BB47ED">
              <w:rPr>
                <w:rFonts w:eastAsia="Times New Roman"/>
                <w:sz w:val="18"/>
                <w:lang w:val="es-ES" w:eastAsia="es-ES"/>
              </w:rPr>
              <w:t xml:space="preserve">. </w:t>
            </w:r>
          </w:p>
        </w:tc>
      </w:tr>
      <w:tr w:rsidR="00077374" w:rsidRPr="00BB47ED" w:rsidTr="004F724E">
        <w:trPr>
          <w:trHeight w:val="300"/>
        </w:trPr>
        <w:tc>
          <w:tcPr>
            <w:tcW w:w="9088" w:type="dxa"/>
            <w:gridSpan w:val="3"/>
            <w:shd w:val="clear" w:color="auto" w:fill="F2F2F2" w:themeFill="background1" w:themeFillShade="F2"/>
            <w:noWrap/>
            <w:hideMark/>
          </w:tcPr>
          <w:p w:rsidR="00077374" w:rsidRPr="00BB47ED" w:rsidRDefault="00077374" w:rsidP="00B32589">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Descripción General de las Iniciativas dentro de la Sub Línea de Acción  </w:t>
            </w:r>
          </w:p>
        </w:tc>
      </w:tr>
      <w:tr w:rsidR="00077374" w:rsidRPr="00BB47ED" w:rsidTr="004F724E">
        <w:trPr>
          <w:trHeight w:val="1724"/>
        </w:trPr>
        <w:tc>
          <w:tcPr>
            <w:tcW w:w="9088" w:type="dxa"/>
            <w:gridSpan w:val="3"/>
            <w:shd w:val="clear" w:color="auto" w:fill="auto"/>
            <w:noWrap/>
          </w:tcPr>
          <w:p w:rsidR="00077374" w:rsidRPr="00BB47ED" w:rsidRDefault="00077374" w:rsidP="00B32589">
            <w:pPr>
              <w:rPr>
                <w:rFonts w:eastAsia="Times New Roman"/>
                <w:sz w:val="18"/>
                <w:lang w:val="es-ES" w:eastAsia="es-ES"/>
              </w:rPr>
            </w:pPr>
            <w:r w:rsidRPr="00BB47ED">
              <w:rPr>
                <w:rFonts w:eastAsia="Times New Roman"/>
                <w:sz w:val="18"/>
                <w:lang w:val="es-ES" w:eastAsia="es-ES"/>
              </w:rPr>
              <w:t>En esta iniciativa se evalúa el superávit o déficit de recursos hídricos en función de la demanda que existe en la actualidad, y la maximalista, para una oferta asociada a una probabilidad de excedencia del 85%. En cada caso, el déficit estimado se contrastó con la capacidad de regulación actual de cada cuenca, dada por embalses de cabecera, laterales, y/o trasvases, y se determinó el déficit operacional, para el que se propuso una medida estructural que permita abordarlo.</w:t>
            </w:r>
          </w:p>
          <w:p w:rsidR="00BA24CF" w:rsidRPr="00BB47ED" w:rsidRDefault="00BA24CF" w:rsidP="00B32589">
            <w:pPr>
              <w:rPr>
                <w:rFonts w:eastAsia="Times New Roman"/>
                <w:sz w:val="18"/>
                <w:lang w:val="es-ES" w:eastAsia="es-ES"/>
              </w:rPr>
            </w:pPr>
            <w:r w:rsidRPr="00BB47ED">
              <w:rPr>
                <w:rFonts w:eastAsia="Times New Roman"/>
                <w:sz w:val="18"/>
                <w:lang w:val="es-ES" w:eastAsia="es-ES"/>
              </w:rPr>
              <w:t xml:space="preserve">A continuación se resume el balance de oferta y demanda que se presenta en la Etapa 2 del Plan Maestro de Recursos Hídricos de la Región del Maule. </w:t>
            </w:r>
          </w:p>
          <w:p w:rsidR="00E06D8F" w:rsidRPr="00BB47ED" w:rsidRDefault="00E06D8F" w:rsidP="00B32589">
            <w:pPr>
              <w:rPr>
                <w:rFonts w:eastAsia="Times New Roman"/>
                <w:sz w:val="18"/>
                <w:u w:val="single"/>
                <w:lang w:val="es-ES" w:eastAsia="es-ES"/>
              </w:rPr>
            </w:pPr>
            <w:r w:rsidRPr="00BB47ED">
              <w:rPr>
                <w:rFonts w:eastAsia="Times New Roman"/>
                <w:sz w:val="18"/>
                <w:lang w:val="es-ES" w:eastAsia="es-ES"/>
              </w:rPr>
              <w:t xml:space="preserve">Se debe tener presente que cada una de las iniciativas catastradas o propuestas están sujetas a una factibilidad técnica, la que puede variar en el tiempo dependiendo de las condiciones que se apliquen a cada obra proyectada. </w:t>
            </w:r>
          </w:p>
          <w:p w:rsidR="00E06D8F" w:rsidRPr="00BB47ED" w:rsidRDefault="00E06D8F" w:rsidP="00B32589">
            <w:pPr>
              <w:rPr>
                <w:rFonts w:eastAsia="Times New Roman"/>
                <w:sz w:val="18"/>
                <w:u w:val="single"/>
                <w:lang w:val="es-ES" w:eastAsia="es-ES"/>
              </w:rPr>
            </w:pPr>
          </w:p>
          <w:p w:rsidR="00077374" w:rsidRPr="00BB47ED" w:rsidRDefault="00BA24CF" w:rsidP="00B32589">
            <w:pPr>
              <w:rPr>
                <w:rFonts w:eastAsia="Times New Roman"/>
                <w:sz w:val="18"/>
                <w:u w:val="single"/>
                <w:lang w:val="es-ES" w:eastAsia="es-ES"/>
              </w:rPr>
            </w:pPr>
            <w:r w:rsidRPr="00BB47ED">
              <w:rPr>
                <w:rFonts w:eastAsia="Times New Roman"/>
                <w:sz w:val="18"/>
                <w:u w:val="single"/>
                <w:lang w:val="es-ES" w:eastAsia="es-ES"/>
              </w:rPr>
              <w:t xml:space="preserve">Cuencas Costeras </w:t>
            </w: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La UPH 1, Lago Vichuquén, presenta un déficit estacional igual a 1,85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xml:space="preserve">/año entre los meses de diciembre a marzo.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sz w:val="18"/>
                <w:szCs w:val="18"/>
                <w:lang w:val="es-ES" w:eastAsia="es-ES"/>
              </w:rPr>
              <w:t xml:space="preserve">La UPH 4, río </w:t>
            </w:r>
            <w:proofErr w:type="spellStart"/>
            <w:r w:rsidRPr="00BB47ED">
              <w:rPr>
                <w:rFonts w:eastAsia="Times New Roman" w:cs="Times New Roman"/>
                <w:sz w:val="18"/>
                <w:szCs w:val="18"/>
                <w:lang w:val="es-ES" w:eastAsia="es-ES"/>
              </w:rPr>
              <w:t>Huenchullamí</w:t>
            </w:r>
            <w:proofErr w:type="spellEnd"/>
            <w:r w:rsidRPr="00BB47ED">
              <w:rPr>
                <w:rFonts w:eastAsia="Times New Roman" w:cs="Times New Roman"/>
                <w:sz w:val="18"/>
                <w:szCs w:val="18"/>
                <w:lang w:val="es-ES" w:eastAsia="es-ES"/>
              </w:rPr>
              <w:t>, presenta un déficit igual a 0,73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xml:space="preserve">/año. En la comuna de Curepto, dentro de esta UPH, se están diseñando los pequeños embalses de </w:t>
            </w:r>
            <w:r w:rsidRPr="00BB47ED">
              <w:rPr>
                <w:rFonts w:eastAsia="Times New Roman" w:cs="Times New Roman"/>
                <w:color w:val="000000"/>
                <w:sz w:val="18"/>
                <w:szCs w:val="18"/>
                <w:lang w:val="es-ES" w:eastAsia="es-ES"/>
              </w:rPr>
              <w:t>Tabunco (1,0 hm3, 126 ha) y Gualleco (1,1 hm3</w:t>
            </w:r>
            <w:r w:rsidR="009E47F9" w:rsidRPr="00BB47ED">
              <w:rPr>
                <w:rFonts w:eastAsia="Times New Roman" w:cs="Times New Roman"/>
                <w:color w:val="000000"/>
                <w:sz w:val="18"/>
                <w:szCs w:val="18"/>
                <w:lang w:val="es-ES" w:eastAsia="es-ES"/>
              </w:rPr>
              <w:t>, 11</w:t>
            </w:r>
            <w:r w:rsidRPr="00BB47ED">
              <w:rPr>
                <w:rFonts w:eastAsia="Times New Roman" w:cs="Times New Roman"/>
                <w:color w:val="000000"/>
                <w:sz w:val="18"/>
                <w:szCs w:val="18"/>
                <w:lang w:val="es-ES" w:eastAsia="es-ES"/>
              </w:rPr>
              <w:t xml:space="preserve">0 ha), los que permitirían abordar el déficit de agua. </w:t>
            </w:r>
          </w:p>
          <w:p w:rsidR="00005320" w:rsidRPr="00BB47ED" w:rsidRDefault="00005320"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La UPH 9, ríos Reloca y </w:t>
            </w:r>
            <w:proofErr w:type="spellStart"/>
            <w:r w:rsidRPr="00BB47ED">
              <w:rPr>
                <w:rFonts w:eastAsia="Times New Roman" w:cs="Times New Roman"/>
                <w:sz w:val="18"/>
                <w:szCs w:val="18"/>
                <w:lang w:val="es-ES" w:eastAsia="es-ES"/>
              </w:rPr>
              <w:t>Loanco</w:t>
            </w:r>
            <w:proofErr w:type="spellEnd"/>
            <w:r w:rsidRPr="00BB47ED">
              <w:rPr>
                <w:rFonts w:eastAsia="Times New Roman" w:cs="Times New Roman"/>
                <w:sz w:val="18"/>
                <w:szCs w:val="18"/>
                <w:lang w:val="es-ES" w:eastAsia="es-ES"/>
              </w:rPr>
              <w:t>, presenta un déficit igual a 1,49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xml:space="preserve">/año. En esta UPH se está construyendo el embalse Empedrado, con una capacidad de 2,7 hm3, para beneficiar a 272,9 ha, y 200 a 250 habitantes. El costo de esta iniciativa es de $ 7.014.640.000.- y tiene a julio de 2017 un avance de un 65%.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lastRenderedPageBreak/>
              <w:t>La red diseñada para la cuenca presenta una capacidad agregada de 4,7 hm3, equivalentes a 470 ha de riego aproximadamente (10.000 m3/ha/año). Si se supone que se trata de pequeños propietarios con una superficie promedio de 5,0 ha cada uno, el total de familias beneficiadas sería de 4.520.</w:t>
            </w:r>
          </w:p>
          <w:p w:rsidR="00BA24CF" w:rsidRPr="00BB47ED" w:rsidRDefault="00BA24CF" w:rsidP="00B32589">
            <w:pPr>
              <w:rPr>
                <w:rFonts w:eastAsia="Times New Roman"/>
                <w:sz w:val="18"/>
                <w:lang w:val="es-ES" w:eastAsia="es-ES"/>
              </w:rPr>
            </w:pPr>
          </w:p>
          <w:p w:rsidR="00BA24CF" w:rsidRPr="00BB47ED" w:rsidRDefault="00BA24CF" w:rsidP="00B32589">
            <w:pPr>
              <w:rPr>
                <w:rFonts w:eastAsia="Times New Roman"/>
                <w:sz w:val="18"/>
                <w:u w:val="single"/>
                <w:lang w:val="es-ES" w:eastAsia="es-ES"/>
              </w:rPr>
            </w:pPr>
            <w:r w:rsidRPr="00BB47ED">
              <w:rPr>
                <w:rFonts w:eastAsia="Times New Roman"/>
                <w:sz w:val="18"/>
                <w:u w:val="single"/>
                <w:lang w:val="es-ES" w:eastAsia="es-ES"/>
              </w:rPr>
              <w:t>Cuenca del Río Mataquito</w:t>
            </w: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color w:val="000000"/>
                <w:sz w:val="18"/>
                <w:szCs w:val="18"/>
                <w:lang w:val="es-ES" w:eastAsia="es-ES"/>
              </w:rPr>
              <w:t>La UPH 2 (</w:t>
            </w:r>
            <w:r w:rsidRPr="00BB47ED">
              <w:rPr>
                <w:rFonts w:eastAsia="Times New Roman" w:cs="Times New Roman"/>
                <w:sz w:val="18"/>
                <w:szCs w:val="18"/>
                <w:lang w:val="es-ES" w:eastAsia="es-ES"/>
              </w:rPr>
              <w:t>cuencas de los ríos Teno y Lontué), presenta un déficit estacional igual a 174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 entre los meses de enero a marzo, para una superficie regada de 89.000 ha. Se espera que este déficit aumente a 194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 cuando se desarrolle completamente la demanda de 94.000 ha.</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sz w:val="18"/>
                <w:szCs w:val="18"/>
                <w:lang w:val="es-ES" w:eastAsia="es-ES"/>
              </w:rPr>
              <w:t>La cuenca del río Teno cuenta con el embalse Planchón, con una capacidad de 74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xml:space="preserve">. </w:t>
            </w:r>
            <w:r w:rsidRPr="00BB47ED">
              <w:rPr>
                <w:rFonts w:eastAsia="Times New Roman" w:cs="Times New Roman"/>
                <w:color w:val="000000"/>
                <w:sz w:val="18"/>
                <w:szCs w:val="18"/>
                <w:lang w:val="es-ES" w:eastAsia="es-ES"/>
              </w:rPr>
              <w:t>Considerando que el embalse La Jaula, en la comuna de Romeral, se encuentra a nivel de factibilidad, con una capacidad de 160 hm</w:t>
            </w:r>
            <w:r w:rsidRPr="00BB47ED">
              <w:rPr>
                <w:rFonts w:eastAsia="Times New Roman" w:cs="Times New Roman"/>
                <w:color w:val="000000"/>
                <w:sz w:val="18"/>
                <w:szCs w:val="18"/>
                <w:vertAlign w:val="superscript"/>
                <w:lang w:val="es-ES" w:eastAsia="es-ES"/>
              </w:rPr>
              <w:t>3</w:t>
            </w:r>
            <w:r w:rsidRPr="00BB47ED">
              <w:rPr>
                <w:rFonts w:eastAsia="Times New Roman" w:cs="Times New Roman"/>
                <w:color w:val="000000"/>
                <w:sz w:val="18"/>
                <w:szCs w:val="18"/>
                <w:lang w:val="es-ES" w:eastAsia="es-ES"/>
              </w:rPr>
              <w:t>, no se requeriría de un embalse adicional para cubrir el déficit operacional. Se estima que el costo de construcción de un embalse de estas características es de USD 1.000.000 / hm3 embalsado, por lo que el costo del embalse sería de 160 millones de dólares.</w:t>
            </w:r>
          </w:p>
          <w:p w:rsidR="00BA24CF" w:rsidRPr="00BB47ED" w:rsidRDefault="00BA24CF" w:rsidP="00BA24CF">
            <w:pPr>
              <w:spacing w:after="0" w:line="240" w:lineRule="auto"/>
              <w:jc w:val="left"/>
              <w:rPr>
                <w:rFonts w:eastAsia="Times New Roman" w:cs="Times New Roman"/>
                <w:color w:val="000000"/>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En complemento, el embalse Gran Lontué evaluado en el año 1978, y con estudios posteriores en 1990, tiene una capacidad de 200 a 250 millones de m3, y su propósito es mejorar la seguridad de riego y ampliar la superficie bajo riego. Para poder determinar si existe un déficit en el río Lontué se hace necesario realizar un estudio orientado específicamente con este objetivo. </w:t>
            </w:r>
          </w:p>
          <w:p w:rsidR="00BA24CF" w:rsidRPr="00BB47ED" w:rsidRDefault="00BA24CF" w:rsidP="00BA24CF">
            <w:pPr>
              <w:spacing w:after="0" w:line="240" w:lineRule="auto"/>
              <w:jc w:val="left"/>
              <w:rPr>
                <w:rFonts w:eastAsia="Times New Roman" w:cs="Times New Roman"/>
                <w:color w:val="000000"/>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La UPH 3, río Mataquito,  presenta un déficit estacional igual a 39 hm</w:t>
            </w:r>
            <w:r w:rsidRPr="00BB47ED">
              <w:rPr>
                <w:rFonts w:eastAsia="Times New Roman" w:cs="Times New Roman"/>
                <w:color w:val="000000"/>
                <w:sz w:val="18"/>
                <w:szCs w:val="18"/>
                <w:vertAlign w:val="superscript"/>
                <w:lang w:val="es-ES" w:eastAsia="es-ES"/>
              </w:rPr>
              <w:t>3</w:t>
            </w:r>
            <w:r w:rsidRPr="00BB47ED">
              <w:rPr>
                <w:rFonts w:eastAsia="Times New Roman" w:cs="Times New Roman"/>
                <w:color w:val="000000"/>
                <w:sz w:val="18"/>
                <w:szCs w:val="18"/>
                <w:lang w:val="es-ES" w:eastAsia="es-ES"/>
              </w:rPr>
              <w:t xml:space="preserve">/año, entre los meses de diciembre a marzo, para una superficie regada igual a 14.400 ha. Para una demanda maximalista (15.500 </w:t>
            </w:r>
            <w:proofErr w:type="spellStart"/>
            <w:r w:rsidRPr="00BB47ED">
              <w:rPr>
                <w:rFonts w:eastAsia="Times New Roman" w:cs="Times New Roman"/>
                <w:color w:val="000000"/>
                <w:sz w:val="18"/>
                <w:szCs w:val="18"/>
                <w:lang w:val="es-ES" w:eastAsia="es-ES"/>
              </w:rPr>
              <w:t>há</w:t>
            </w:r>
            <w:proofErr w:type="spellEnd"/>
            <w:r w:rsidRPr="00BB47ED">
              <w:rPr>
                <w:rFonts w:eastAsia="Times New Roman" w:cs="Times New Roman"/>
                <w:color w:val="000000"/>
                <w:sz w:val="18"/>
                <w:szCs w:val="18"/>
                <w:lang w:val="es-ES" w:eastAsia="es-ES"/>
              </w:rPr>
              <w:t xml:space="preserve">), el déficit aumenta a 43,14 hm3/año en los mismos meses. </w:t>
            </w:r>
          </w:p>
          <w:p w:rsidR="00BA24CF" w:rsidRPr="00BB47ED" w:rsidRDefault="00BA24CF" w:rsidP="00BA24CF">
            <w:pPr>
              <w:spacing w:after="0" w:line="240" w:lineRule="auto"/>
              <w:jc w:val="left"/>
              <w:rPr>
                <w:rFonts w:eastAsia="Times New Roman" w:cs="Times New Roman"/>
                <w:color w:val="000000"/>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En la cuenca se considera dentro del Plan Nacional de Embalses (DOH, 2016) al Embalse El Parrón, en las comunas de Hualañé y Rauco, con 64 hm3 y un costo estimado de a lo menos USD 64 millones. Además se suman los pequeños embalses Domulgo (1,0 hm3) y </w:t>
            </w:r>
            <w:proofErr w:type="spellStart"/>
            <w:r w:rsidRPr="00BB47ED">
              <w:rPr>
                <w:rFonts w:eastAsia="Times New Roman" w:cs="Times New Roman"/>
                <w:color w:val="000000"/>
                <w:sz w:val="18"/>
                <w:szCs w:val="18"/>
                <w:lang w:val="es-ES" w:eastAsia="es-ES"/>
              </w:rPr>
              <w:t>Limávida</w:t>
            </w:r>
            <w:proofErr w:type="spellEnd"/>
            <w:r w:rsidRPr="00BB47ED">
              <w:rPr>
                <w:rFonts w:eastAsia="Times New Roman" w:cs="Times New Roman"/>
                <w:color w:val="000000"/>
                <w:sz w:val="18"/>
                <w:szCs w:val="18"/>
                <w:lang w:val="es-ES" w:eastAsia="es-ES"/>
              </w:rPr>
              <w:t xml:space="preserve"> (1,1 hm3) en la comuna de Curepto. </w:t>
            </w:r>
          </w:p>
          <w:p w:rsidR="00BA24CF" w:rsidRPr="00BB47ED" w:rsidRDefault="00BA24CF" w:rsidP="00BA24CF">
            <w:pPr>
              <w:spacing w:after="0" w:line="240" w:lineRule="auto"/>
              <w:jc w:val="left"/>
              <w:rPr>
                <w:rFonts w:eastAsia="Times New Roman" w:cs="Times New Roman"/>
                <w:color w:val="000000"/>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La red diseñada para la cuenca presenta una capacidad agregada de 226,1 hm3, equivalentes a 22.600 ha de riego aproximadamente. Si se supone que se trata de pequeños propietarios con una superficie promedio de 5,0 ha cada uno, el total de familias beneficiadas sería de 4.520.</w:t>
            </w:r>
          </w:p>
          <w:p w:rsidR="00BA24CF" w:rsidRPr="00BB47ED" w:rsidRDefault="00BA24CF" w:rsidP="00B32589">
            <w:pPr>
              <w:rPr>
                <w:rFonts w:eastAsia="Times New Roman"/>
                <w:sz w:val="18"/>
                <w:lang w:val="es-ES" w:eastAsia="es-ES"/>
              </w:rPr>
            </w:pPr>
          </w:p>
          <w:p w:rsidR="00BA24CF" w:rsidRDefault="00BA24CF" w:rsidP="00B32589">
            <w:pPr>
              <w:rPr>
                <w:rFonts w:eastAsia="Times New Roman"/>
                <w:sz w:val="18"/>
                <w:lang w:val="es-ES" w:eastAsia="es-ES"/>
              </w:rPr>
            </w:pPr>
          </w:p>
          <w:p w:rsidR="004F724E" w:rsidRDefault="004F724E" w:rsidP="00B32589">
            <w:pPr>
              <w:rPr>
                <w:rFonts w:eastAsia="Times New Roman"/>
                <w:sz w:val="18"/>
                <w:lang w:val="es-ES" w:eastAsia="es-ES"/>
              </w:rPr>
            </w:pPr>
          </w:p>
          <w:p w:rsidR="004F724E" w:rsidRPr="00BB47ED" w:rsidRDefault="004F724E" w:rsidP="00B32589">
            <w:pPr>
              <w:rPr>
                <w:rFonts w:eastAsia="Times New Roman"/>
                <w:sz w:val="18"/>
                <w:lang w:val="es-ES" w:eastAsia="es-ES"/>
              </w:rPr>
            </w:pPr>
          </w:p>
          <w:p w:rsidR="00BA24CF" w:rsidRPr="00BB47ED" w:rsidRDefault="00BA24CF" w:rsidP="00B32589">
            <w:pPr>
              <w:rPr>
                <w:rFonts w:eastAsia="Times New Roman"/>
                <w:sz w:val="18"/>
                <w:lang w:val="es-ES" w:eastAsia="es-ES"/>
              </w:rPr>
            </w:pPr>
          </w:p>
          <w:p w:rsidR="00BA24CF" w:rsidRPr="00BB47ED" w:rsidRDefault="00BA24CF" w:rsidP="00B32589">
            <w:pPr>
              <w:rPr>
                <w:rFonts w:eastAsia="Times New Roman"/>
                <w:sz w:val="18"/>
                <w:u w:val="single"/>
                <w:lang w:val="es-ES" w:eastAsia="es-ES"/>
              </w:rPr>
            </w:pPr>
            <w:r w:rsidRPr="00BB47ED">
              <w:rPr>
                <w:rFonts w:eastAsia="Times New Roman"/>
                <w:sz w:val="18"/>
                <w:u w:val="single"/>
                <w:lang w:val="es-ES" w:eastAsia="es-ES"/>
              </w:rPr>
              <w:lastRenderedPageBreak/>
              <w:t>Cuenca del Río Maule</w:t>
            </w:r>
          </w:p>
          <w:p w:rsidR="00BA24CF" w:rsidRPr="00BB47ED" w:rsidRDefault="00BA24CF" w:rsidP="00B32589">
            <w:pPr>
              <w:rPr>
                <w:rFonts w:eastAsia="Times New Roman"/>
                <w:sz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La cuenca alta del río Maule (UPH 5) no presenta déficit al analizar los derechos de aprovechamiento consuntivos, aunque buena parte de las aguas que aquí se generan tienen un destino no consuntivo (la superficie agrícola de la UPH es de 33.352 ha). </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Distinta situación ocurre con la cuenca media y baja del río Maule (UPH 6). En años secos y bajo la demanda actual, esta UPH riega 119.000 ha y presenta un déficit de 1.335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 entre los meses de noviembre a abril. Considerando una situación futura, con una superficie regada igual a 180.000, el déficit aumenta a 1.782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Considerando la cuenca del Maule en su totalidad (UPH 5 y UPH 6), el déficit para años secos y condiciones actuales disminuye a 205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 y para condiciones futuras, el déficit aumenta a 492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La disminución en el déficit de la parte baja del Maule con respecto a la UPH 6, se debe exclusivamente al aporte que hace el Maule Alto con el superávit. Esta cuenca presenta niveles de recarga similares a los de demanda sobre las aguas subterráneas, por lo tanto, no es posible disponer de agua subterránea para suplir este déficit.</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En consecuencia, bajo la condición conjunta de ambas Unidades de Planificación Hidrológica, se hace necesario implementar obras de regulación con una capacidad de almacenamiento igual a 492 hm3. </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En el Plan Director del Río Maule (2008), se identificó el embalse Río Claro (Pencahue), para una superficie de riego de 25.000 ha (250 hm3). El estudio se encontraba en situación de perfil. En complemento, en estos momentos están en evaluación los pequeños tranques Vaquería en San Javier,  Porvenir en la comuna de Retiro, Peralito y La Bruja en la comuna de San Clemente. Sin embargo, estos pequeños embalses contribuyen en forma local, y no son capaces de abordar el déficit previsto en una s</w:t>
            </w:r>
            <w:r w:rsidR="00337782">
              <w:rPr>
                <w:rFonts w:eastAsia="Times New Roman" w:cs="Times New Roman"/>
                <w:sz w:val="18"/>
                <w:szCs w:val="18"/>
                <w:lang w:val="es-ES" w:eastAsia="es-ES"/>
              </w:rPr>
              <w:t>ituación de máximo desarrollo. P</w:t>
            </w:r>
            <w:r w:rsidRPr="00BB47ED">
              <w:rPr>
                <w:rFonts w:eastAsia="Times New Roman" w:cs="Times New Roman"/>
                <w:sz w:val="18"/>
                <w:szCs w:val="18"/>
                <w:lang w:val="es-ES" w:eastAsia="es-ES"/>
              </w:rPr>
              <w:t xml:space="preserve">or lo tanto, se incluyó dentro de la evaluación el supuesto de un embalse de 250 hm3 complementarios. </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Es importante recalcar que este déficit solo puede mantenerse si el Maule Alto aporta sus excedentes a la parte Media y Baja de la cuenca. Cualquier aumento en el uso consuntivo en la UPH 5, se transformará en un mayor aumento del déficit en la UPH 6. </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Dado que esta cuenca cuenta ya con grandes cuerpos de agua naturales y embalses de regulación hidroeléctrica, se requiere una mejor coordinación con las empresas generadoras y un aumento en la eficiencia en el uso del agua.  </w:t>
            </w: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rPr>
                <w:rFonts w:eastAsia="Times New Roman"/>
                <w:sz w:val="18"/>
                <w:lang w:val="es-ES" w:eastAsia="es-ES"/>
              </w:rPr>
            </w:pPr>
            <w:r w:rsidRPr="00BB47ED">
              <w:rPr>
                <w:rFonts w:eastAsia="Times New Roman" w:cs="Times New Roman"/>
                <w:sz w:val="18"/>
                <w:szCs w:val="18"/>
                <w:lang w:val="es-ES" w:eastAsia="es-ES"/>
              </w:rPr>
              <w:lastRenderedPageBreak/>
              <w:t>Para esta evaluación se consideró un total de 503 hm3 embalsados, lo que a un consumo promedio de 10.000 m3/ha/año resulta en 50.300 ha de riego, y 10.060 beneficiarios individuales (promedio 5,0 ha cada uno).</w:t>
            </w:r>
          </w:p>
          <w:p w:rsidR="00BA24CF" w:rsidRPr="00BB47ED" w:rsidRDefault="00BA24CF" w:rsidP="00B32589">
            <w:pPr>
              <w:rPr>
                <w:rFonts w:eastAsia="Times New Roman"/>
                <w:sz w:val="18"/>
                <w:lang w:val="es-ES" w:eastAsia="es-ES"/>
              </w:rPr>
            </w:pPr>
          </w:p>
          <w:p w:rsidR="00BA24CF" w:rsidRPr="00BB47ED" w:rsidRDefault="00BA24CF" w:rsidP="00B32589">
            <w:pPr>
              <w:rPr>
                <w:rFonts w:eastAsia="Times New Roman"/>
                <w:sz w:val="18"/>
                <w:u w:val="single"/>
                <w:lang w:val="es-ES" w:eastAsia="es-ES"/>
              </w:rPr>
            </w:pPr>
            <w:r w:rsidRPr="00BB47ED">
              <w:rPr>
                <w:rFonts w:eastAsia="Times New Roman"/>
                <w:sz w:val="18"/>
                <w:u w:val="single"/>
                <w:lang w:val="es-ES" w:eastAsia="es-ES"/>
              </w:rPr>
              <w:t>Cuenca del Río Loncomilla</w:t>
            </w: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Para la cuenca del río Loncomilla, y bajo el escenario de años secos y demanda futura, se aprecia un déficit igual a 16 hm3/año en el mes de enero. Sin embargo, la escala de análisis del Plan no es adecuada para describir la realidad de cada una de las cuencas independientes que componen esta UPH.  En este sentido, se han llevado distintos estudios evaluando alternativas de regulación que permitan agregar a lo menos unas 50.000 ha de riego a la unidad, las que se describen a continuación.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En el año 2015 la Comisión Nacional de Riego llevó adelante el Estudio de Prefactibilidad para la Construcción del Sistema de Riego Embalse Longaví, que concluyó que los tres mejores emplazamientos que reúnen las condiciones necesarias para ser técnicamente viables sobre el cauce del río Longaví, para la ubicación de un  embalse de riego, son los denominados Los Laureles (279 hm3, 27.900 ha), Cuesta Lara (67 hm3, 6.700 ha) y El Mañío (44 hm3, 4.400 ha). Las tres soluciones  se ubican en la zona media alta de la cuenca del río Longaví, y la opción que cuenta con ventaja es </w:t>
            </w:r>
            <w:r w:rsidR="00CD53F4" w:rsidRPr="00BB47ED">
              <w:rPr>
                <w:rFonts w:eastAsia="Times New Roman" w:cs="Times New Roman"/>
                <w:sz w:val="18"/>
                <w:szCs w:val="18"/>
                <w:lang w:val="es-ES" w:eastAsia="es-ES"/>
              </w:rPr>
              <w:t>Los Laureles</w:t>
            </w:r>
            <w:r w:rsidRPr="00BB47ED">
              <w:rPr>
                <w:rFonts w:eastAsia="Times New Roman" w:cs="Times New Roman"/>
                <w:sz w:val="18"/>
                <w:szCs w:val="18"/>
                <w:lang w:val="es-ES" w:eastAsia="es-ES"/>
              </w:rPr>
              <w:t xml:space="preserve">. </w:t>
            </w:r>
          </w:p>
          <w:p w:rsidR="00BA24CF" w:rsidRPr="00BB47ED" w:rsidRDefault="00BA24CF" w:rsidP="00BA24CF">
            <w:pPr>
              <w:spacing w:after="0" w:line="240" w:lineRule="auto"/>
              <w:rPr>
                <w:rFonts w:eastAsia="Times New Roman" w:cs="Times New Roman"/>
                <w:sz w:val="18"/>
                <w:szCs w:val="18"/>
                <w:lang w:val="es-ES" w:eastAsia="es-ES"/>
              </w:rPr>
            </w:pPr>
          </w:p>
          <w:p w:rsidR="00FC4B73" w:rsidRPr="00BB47ED" w:rsidRDefault="00FC4B73" w:rsidP="00FC4B73">
            <w:pPr>
              <w:spacing w:after="0" w:line="240" w:lineRule="auto"/>
              <w:jc w:val="center"/>
              <w:rPr>
                <w:rFonts w:eastAsia="Times New Roman" w:cs="Times New Roman"/>
                <w:b/>
                <w:sz w:val="18"/>
                <w:szCs w:val="18"/>
                <w:lang w:val="es-ES" w:eastAsia="es-ES"/>
              </w:rPr>
            </w:pPr>
            <w:r w:rsidRPr="00BB47ED">
              <w:rPr>
                <w:rFonts w:eastAsia="Times New Roman" w:cs="Times New Roman"/>
                <w:b/>
                <w:sz w:val="18"/>
                <w:szCs w:val="18"/>
                <w:lang w:val="es-ES" w:eastAsia="es-ES"/>
              </w:rPr>
              <w:t>Parámetros principales de las presas evaluadas en la cuenca de Longaví</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center"/>
              <w:rPr>
                <w:rFonts w:eastAsia="Times New Roman" w:cs="Times New Roman"/>
                <w:sz w:val="18"/>
                <w:szCs w:val="18"/>
                <w:lang w:val="es-ES" w:eastAsia="es-ES"/>
              </w:rPr>
            </w:pPr>
            <w:r w:rsidRPr="00BB47ED">
              <w:rPr>
                <w:noProof/>
              </w:rPr>
              <w:drawing>
                <wp:inline distT="0" distB="0" distL="0" distR="0" wp14:anchorId="126B6D59" wp14:editId="3E4E99F7">
                  <wp:extent cx="5036554" cy="102072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706" t="65451" r="26511" b="15523"/>
                          <a:stretch/>
                        </pic:blipFill>
                        <pic:spPr bwMode="auto">
                          <a:xfrm>
                            <a:off x="0" y="0"/>
                            <a:ext cx="5040000" cy="1021424"/>
                          </a:xfrm>
                          <a:prstGeom prst="rect">
                            <a:avLst/>
                          </a:prstGeom>
                          <a:ln>
                            <a:noFill/>
                          </a:ln>
                          <a:extLst>
                            <a:ext uri="{53640926-AAD7-44D8-BBD7-CCE9431645EC}">
                              <a14:shadowObscured xmlns:a14="http://schemas.microsoft.com/office/drawing/2010/main"/>
                            </a:ext>
                          </a:extLst>
                        </pic:spPr>
                      </pic:pic>
                    </a:graphicData>
                  </a:graphic>
                </wp:inline>
              </w:drawing>
            </w:r>
          </w:p>
          <w:p w:rsidR="005859A2" w:rsidRPr="00BB47ED" w:rsidRDefault="005859A2" w:rsidP="00BA24CF">
            <w:pPr>
              <w:spacing w:after="0" w:line="240" w:lineRule="auto"/>
              <w:jc w:val="center"/>
              <w:rPr>
                <w:rFonts w:eastAsia="Times New Roman" w:cs="Times New Roman"/>
                <w:sz w:val="18"/>
                <w:szCs w:val="18"/>
                <w:lang w:val="es-ES" w:eastAsia="es-ES"/>
              </w:rPr>
            </w:pPr>
            <w:r w:rsidRPr="00BB47ED">
              <w:rPr>
                <w:rFonts w:eastAsia="Times New Roman" w:cs="Times New Roman"/>
                <w:sz w:val="14"/>
                <w:szCs w:val="18"/>
                <w:lang w:val="es-ES" w:eastAsia="es-ES"/>
              </w:rPr>
              <w:t>Fuente: Estudio de Prefactibilidad para la Construcción del Sistema de Riego Embalse Longaví</w:t>
            </w:r>
          </w:p>
          <w:p w:rsidR="00BA24CF" w:rsidRPr="00BB47ED" w:rsidRDefault="00BA24CF" w:rsidP="00BA24CF">
            <w:pPr>
              <w:spacing w:after="0" w:line="240" w:lineRule="auto"/>
              <w:jc w:val="center"/>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En paralelo, se desarrolló el Estudio de Prefactibilidad “Mejoramiento del Sistema de Riego en Río Achibueno, Región del Maule“(CNR, 2015), que consideró dos alternativas en el cauce del río Achibueno, la Recova (203 hm3) y Montecillo 1 (187 hm3). Esta última es la opción que cuenta con ventaja. </w:t>
            </w:r>
          </w:p>
          <w:p w:rsidR="00BA24CF" w:rsidRPr="00BB47ED" w:rsidRDefault="00BA24CF" w:rsidP="00BA24CF">
            <w:pPr>
              <w:spacing w:after="0" w:line="240" w:lineRule="auto"/>
              <w:jc w:val="left"/>
              <w:rPr>
                <w:rFonts w:eastAsia="Times New Roman" w:cs="Times New Roman"/>
                <w:sz w:val="18"/>
                <w:szCs w:val="18"/>
                <w:lang w:val="es-ES" w:eastAsia="es-ES"/>
              </w:rPr>
            </w:pPr>
          </w:p>
          <w:p w:rsidR="005859A2" w:rsidRPr="00BB47ED" w:rsidRDefault="005859A2" w:rsidP="00BA24CF">
            <w:pPr>
              <w:spacing w:after="0" w:line="240" w:lineRule="auto"/>
              <w:jc w:val="left"/>
              <w:rPr>
                <w:rFonts w:eastAsia="Times New Roman" w:cs="Times New Roman"/>
                <w:sz w:val="18"/>
                <w:szCs w:val="18"/>
                <w:lang w:val="es-ES" w:eastAsia="es-ES"/>
              </w:rPr>
            </w:pPr>
          </w:p>
          <w:p w:rsidR="005859A2" w:rsidRPr="00BB47ED" w:rsidRDefault="005859A2" w:rsidP="00BA24CF">
            <w:pPr>
              <w:spacing w:after="0" w:line="240" w:lineRule="auto"/>
              <w:jc w:val="left"/>
              <w:rPr>
                <w:rFonts w:eastAsia="Times New Roman" w:cs="Times New Roman"/>
                <w:sz w:val="18"/>
                <w:szCs w:val="18"/>
                <w:lang w:val="es-ES" w:eastAsia="es-ES"/>
              </w:rPr>
            </w:pPr>
          </w:p>
          <w:p w:rsidR="005859A2" w:rsidRPr="00BB47ED" w:rsidRDefault="005859A2" w:rsidP="00BA24CF">
            <w:pPr>
              <w:spacing w:after="0" w:line="240" w:lineRule="auto"/>
              <w:jc w:val="left"/>
              <w:rPr>
                <w:rFonts w:eastAsia="Times New Roman" w:cs="Times New Roman"/>
                <w:sz w:val="18"/>
                <w:szCs w:val="18"/>
                <w:lang w:val="es-ES" w:eastAsia="es-ES"/>
              </w:rPr>
            </w:pPr>
          </w:p>
          <w:p w:rsidR="005859A2" w:rsidRPr="00BB47ED" w:rsidRDefault="005859A2" w:rsidP="00BA24CF">
            <w:pPr>
              <w:spacing w:after="0" w:line="240" w:lineRule="auto"/>
              <w:jc w:val="left"/>
              <w:rPr>
                <w:rFonts w:eastAsia="Times New Roman" w:cs="Times New Roman"/>
                <w:sz w:val="18"/>
                <w:szCs w:val="18"/>
                <w:lang w:val="es-ES" w:eastAsia="es-ES"/>
              </w:rPr>
            </w:pPr>
          </w:p>
          <w:p w:rsidR="005859A2" w:rsidRPr="00BB47ED" w:rsidRDefault="005859A2" w:rsidP="00BA24CF">
            <w:pPr>
              <w:spacing w:after="0" w:line="240" w:lineRule="auto"/>
              <w:jc w:val="left"/>
              <w:rPr>
                <w:rFonts w:eastAsia="Times New Roman" w:cs="Times New Roman"/>
                <w:sz w:val="18"/>
                <w:szCs w:val="18"/>
                <w:lang w:val="es-ES" w:eastAsia="es-ES"/>
              </w:rPr>
            </w:pPr>
          </w:p>
          <w:p w:rsidR="00422406" w:rsidRPr="00BB47ED" w:rsidRDefault="00422406" w:rsidP="00BA24CF">
            <w:pPr>
              <w:spacing w:after="0" w:line="240" w:lineRule="auto"/>
              <w:jc w:val="left"/>
              <w:rPr>
                <w:rFonts w:eastAsia="Times New Roman" w:cs="Times New Roman"/>
                <w:sz w:val="18"/>
                <w:szCs w:val="18"/>
                <w:lang w:val="es-ES" w:eastAsia="es-ES"/>
              </w:rPr>
            </w:pPr>
          </w:p>
          <w:p w:rsidR="00422406" w:rsidRPr="00BB47ED" w:rsidRDefault="00422406" w:rsidP="00BA24CF">
            <w:pPr>
              <w:spacing w:after="0" w:line="240" w:lineRule="auto"/>
              <w:jc w:val="left"/>
              <w:rPr>
                <w:rFonts w:eastAsia="Times New Roman" w:cs="Times New Roman"/>
                <w:sz w:val="18"/>
                <w:szCs w:val="18"/>
                <w:lang w:val="es-ES" w:eastAsia="es-ES"/>
              </w:rPr>
            </w:pPr>
          </w:p>
          <w:p w:rsidR="00422406" w:rsidRPr="00BB47ED" w:rsidRDefault="00422406" w:rsidP="00BA24CF">
            <w:pPr>
              <w:spacing w:after="0" w:line="240" w:lineRule="auto"/>
              <w:jc w:val="left"/>
              <w:rPr>
                <w:rFonts w:eastAsia="Times New Roman" w:cs="Times New Roman"/>
                <w:sz w:val="18"/>
                <w:szCs w:val="18"/>
                <w:lang w:val="es-ES" w:eastAsia="es-ES"/>
              </w:rPr>
            </w:pPr>
          </w:p>
          <w:p w:rsidR="005859A2" w:rsidRPr="00BB47ED" w:rsidRDefault="005859A2" w:rsidP="00BA24CF">
            <w:pPr>
              <w:spacing w:after="0" w:line="240" w:lineRule="auto"/>
              <w:jc w:val="left"/>
              <w:rPr>
                <w:rFonts w:eastAsia="Times New Roman" w:cs="Times New Roman"/>
                <w:sz w:val="18"/>
                <w:szCs w:val="18"/>
                <w:lang w:val="es-ES" w:eastAsia="es-ES"/>
              </w:rPr>
            </w:pPr>
          </w:p>
          <w:p w:rsidR="005859A2" w:rsidRPr="00BB47ED" w:rsidRDefault="005859A2" w:rsidP="005859A2">
            <w:pPr>
              <w:spacing w:after="0" w:line="240" w:lineRule="auto"/>
              <w:jc w:val="center"/>
              <w:rPr>
                <w:rFonts w:eastAsia="Times New Roman" w:cs="Times New Roman"/>
                <w:b/>
                <w:sz w:val="18"/>
                <w:szCs w:val="18"/>
                <w:lang w:val="es-ES" w:eastAsia="es-ES"/>
              </w:rPr>
            </w:pPr>
            <w:r w:rsidRPr="00BB47ED">
              <w:rPr>
                <w:rFonts w:eastAsia="Times New Roman" w:cs="Times New Roman"/>
                <w:b/>
                <w:sz w:val="18"/>
                <w:szCs w:val="18"/>
                <w:lang w:val="es-ES" w:eastAsia="es-ES"/>
              </w:rPr>
              <w:t>Parámetros principales de las presas evaluadas en la cuenca de Achibueno</w:t>
            </w:r>
          </w:p>
          <w:p w:rsidR="005859A2" w:rsidRPr="00BB47ED" w:rsidRDefault="005859A2"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center"/>
              <w:rPr>
                <w:rFonts w:eastAsia="Times New Roman" w:cs="Times New Roman"/>
                <w:sz w:val="18"/>
                <w:szCs w:val="18"/>
                <w:lang w:val="es-ES" w:eastAsia="es-ES"/>
              </w:rPr>
            </w:pPr>
            <w:r w:rsidRPr="00BB47ED">
              <w:rPr>
                <w:noProof/>
              </w:rPr>
              <w:drawing>
                <wp:inline distT="0" distB="0" distL="0" distR="0" wp14:anchorId="68758021" wp14:editId="7EC1654D">
                  <wp:extent cx="5037887" cy="96748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37" t="53097" r="26341" b="28758"/>
                          <a:stretch/>
                        </pic:blipFill>
                        <pic:spPr bwMode="auto">
                          <a:xfrm>
                            <a:off x="0" y="0"/>
                            <a:ext cx="5040000" cy="967895"/>
                          </a:xfrm>
                          <a:prstGeom prst="rect">
                            <a:avLst/>
                          </a:prstGeom>
                          <a:ln>
                            <a:noFill/>
                          </a:ln>
                          <a:extLst>
                            <a:ext uri="{53640926-AAD7-44D8-BBD7-CCE9431645EC}">
                              <a14:shadowObscured xmlns:a14="http://schemas.microsoft.com/office/drawing/2010/main"/>
                            </a:ext>
                          </a:extLst>
                        </pic:spPr>
                      </pic:pic>
                    </a:graphicData>
                  </a:graphic>
                </wp:inline>
              </w:drawing>
            </w:r>
          </w:p>
          <w:p w:rsidR="005859A2" w:rsidRPr="00BB47ED" w:rsidRDefault="005859A2" w:rsidP="00BA24CF">
            <w:pPr>
              <w:spacing w:after="0" w:line="240" w:lineRule="auto"/>
              <w:jc w:val="center"/>
              <w:rPr>
                <w:rFonts w:eastAsia="Times New Roman" w:cs="Times New Roman"/>
                <w:sz w:val="18"/>
                <w:szCs w:val="18"/>
                <w:lang w:val="es-ES" w:eastAsia="es-ES"/>
              </w:rPr>
            </w:pPr>
            <w:r w:rsidRPr="00BB47ED">
              <w:rPr>
                <w:rFonts w:eastAsia="Times New Roman" w:cs="Times New Roman"/>
                <w:sz w:val="16"/>
                <w:szCs w:val="18"/>
                <w:lang w:val="es-ES" w:eastAsia="es-ES"/>
              </w:rPr>
              <w:t>Fuente: Mejoramiento del Sistema de Riego en Río Achibueno, Región del Maule</w:t>
            </w:r>
          </w:p>
          <w:p w:rsidR="005859A2" w:rsidRPr="00BB47ED" w:rsidRDefault="005859A2" w:rsidP="00BA24CF">
            <w:pPr>
              <w:spacing w:after="0" w:line="240" w:lineRule="auto"/>
              <w:jc w:val="center"/>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Otra alternativa que se está evaluando es el Embalse Ancoa 2 o Sitio Original, con una capacidad de 100 hm3.</w:t>
            </w:r>
            <w:r w:rsidRPr="00BB47ED">
              <w:t xml:space="preserve"> L</w:t>
            </w:r>
            <w:r w:rsidRPr="00BB47ED">
              <w:rPr>
                <w:rFonts w:eastAsia="Times New Roman" w:cs="Times New Roman"/>
                <w:sz w:val="18"/>
                <w:szCs w:val="18"/>
                <w:lang w:val="es-ES" w:eastAsia="es-ES"/>
              </w:rPr>
              <w:t xml:space="preserve">os estudios para construir la Presa del Embalse Ancoa original comenzaron en 1957, mientras que, las obras físicas en 1959. Dos años después fueron paralizadas por problemas constructivos que afectaban a la fundación. Se avanzó en una ataguía de 26 metros de altura, la torre de toma y un túnel de desviación para 500 m3/s. Del mismo modo, se construyó el colchón de disipación de energía, la parte inferior del núcleo, los espaldones del muro y el escarpe de la zona de empotramiento en el estribo izquierdo. La Dirección de Obras Hidráulicas construyó en 1980 un vertedero auxiliar en el lado derecho de la misma para evacuar un caudal de 600 m3/s. </w:t>
            </w:r>
          </w:p>
          <w:p w:rsidR="00BA24CF" w:rsidRPr="00BB47ED" w:rsidRDefault="00BA24CF" w:rsidP="00BA24CF">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Aquello permite evitar daños durante las crecidas del Río Ancoa a las estructuras construidas. La superficie regada por este embalse alcanzaría las 24.000 ha, y la región está trabajando actualmente para su materialización.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Otro proyecto identificado por los usuarios del río Ancoa son las bocatomas unificadas en el río Ancoa, las cuales iban a ser ejecutadas en el proyecto del embalse Ancoa 1, pero finalmente no fueron </w:t>
            </w:r>
            <w:proofErr w:type="gramStart"/>
            <w:r w:rsidRPr="00BB47ED">
              <w:rPr>
                <w:rFonts w:eastAsia="Times New Roman" w:cs="Times New Roman"/>
                <w:sz w:val="18"/>
                <w:szCs w:val="18"/>
                <w:lang w:val="es-ES" w:eastAsia="es-ES"/>
              </w:rPr>
              <w:t>financiadas</w:t>
            </w:r>
            <w:proofErr w:type="gramEnd"/>
            <w:r w:rsidRPr="00BB47ED">
              <w:rPr>
                <w:rFonts w:eastAsia="Times New Roman" w:cs="Times New Roman"/>
                <w:sz w:val="18"/>
                <w:szCs w:val="18"/>
                <w:lang w:val="es-ES" w:eastAsia="es-ES"/>
              </w:rPr>
              <w:t xml:space="preserve">.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Otro proyecto que ha sido evaluado es la elevación mecánica en el río Loncomilla, que abastecería un total de 1.000 ha. Finalmente, se está evaluando en etapa de diseño el tranque Porvenir de Retiro, cuya capacidad será inferior a 1,0 hm3.</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La solución de mayor impacto para la cuenca presenta una capacidad de 482 hm3 (Los Laureles + La Recova), equivalentes a 48.200 ha de riego aproximadamente. Si se supone que se trata de pequeños propietarios con una superficie promedio de 5,0 ha cada uno, el total de familias beneficiadas sería de 9.640.  </w:t>
            </w:r>
          </w:p>
          <w:p w:rsidR="00BA24CF" w:rsidRDefault="00BA24CF" w:rsidP="00B32589">
            <w:pPr>
              <w:rPr>
                <w:rFonts w:eastAsia="Times New Roman"/>
                <w:sz w:val="18"/>
                <w:lang w:val="es-ES" w:eastAsia="es-ES"/>
              </w:rPr>
            </w:pPr>
          </w:p>
          <w:p w:rsidR="004F724E" w:rsidRPr="00BB47ED" w:rsidRDefault="004F724E" w:rsidP="00B32589">
            <w:pPr>
              <w:rPr>
                <w:rFonts w:eastAsia="Times New Roman"/>
                <w:sz w:val="18"/>
                <w:lang w:val="es-ES" w:eastAsia="es-ES"/>
              </w:rPr>
            </w:pPr>
          </w:p>
          <w:p w:rsidR="00BA24CF" w:rsidRPr="00BB47ED" w:rsidRDefault="00BA24CF" w:rsidP="00B32589">
            <w:pPr>
              <w:rPr>
                <w:rFonts w:eastAsia="Times New Roman"/>
                <w:sz w:val="18"/>
                <w:u w:val="single"/>
                <w:lang w:val="es-ES" w:eastAsia="es-ES"/>
              </w:rPr>
            </w:pPr>
            <w:r w:rsidRPr="00BB47ED">
              <w:rPr>
                <w:rFonts w:eastAsia="Times New Roman"/>
                <w:sz w:val="18"/>
                <w:u w:val="single"/>
                <w:lang w:val="es-ES" w:eastAsia="es-ES"/>
              </w:rPr>
              <w:lastRenderedPageBreak/>
              <w:t>Cuenca del Río Perquilauquén</w:t>
            </w: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En la UPH 7, específicamente cuenca del río Perquilauquén, se evidencia un déficit actual en años secos igual a 359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 entre noviembre a marzo (para una superficie regada de 65.000 ha), y se espera que para la demanda maximalista, es decir, para una superficie regada de 215.000 ha; este déficit aumente a 1.195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/año entre noviembre y marzo (Etapa 2, gráfico 2-17).</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Actualmente esta UPH cuenta con los embalses Digua y Tutuvén, los cuales tienen una capacidad de 225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xml:space="preserve"> y 22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respectivamente, lo cual indica que esta UPH requiere obras de regulación para 111 hm</w:t>
            </w:r>
            <w:r w:rsidRPr="00BB47ED">
              <w:rPr>
                <w:rFonts w:eastAsia="Times New Roman" w:cs="Times New Roman"/>
                <w:sz w:val="18"/>
                <w:szCs w:val="18"/>
                <w:vertAlign w:val="superscript"/>
                <w:lang w:val="es-ES" w:eastAsia="es-ES"/>
              </w:rPr>
              <w:t>3</w:t>
            </w:r>
            <w:r w:rsidRPr="00BB47ED">
              <w:rPr>
                <w:rFonts w:eastAsia="Times New Roman" w:cs="Times New Roman"/>
                <w:sz w:val="18"/>
                <w:szCs w:val="18"/>
                <w:lang w:val="es-ES" w:eastAsia="es-ES"/>
              </w:rPr>
              <w:t xml:space="preserve">/año para suplir el déficit actual.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En el Plan Director de la cuenca del Río Maule, elaborado en el año 2008, identificó las siguientes alternativas de obras de regulación en la cuenca:</w:t>
            </w:r>
          </w:p>
          <w:p w:rsidR="00BA24CF" w:rsidRPr="00BB47ED" w:rsidRDefault="00BA24CF" w:rsidP="00BA24CF">
            <w:pPr>
              <w:pStyle w:val="Prrafodelista"/>
              <w:numPr>
                <w:ilvl w:val="0"/>
                <w:numId w:val="42"/>
              </w:num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Sistema de Riego embalse Perquilauquén, en prefactibilidad. 19.000 ha de riego, 15.000 de los cuales estarían en la VIII región. </w:t>
            </w:r>
          </w:p>
          <w:p w:rsidR="00BA24CF" w:rsidRPr="00BB47ED" w:rsidRDefault="00BA24CF" w:rsidP="00BA24CF">
            <w:pPr>
              <w:pStyle w:val="Prrafodelista"/>
              <w:numPr>
                <w:ilvl w:val="0"/>
                <w:numId w:val="42"/>
              </w:num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Construcción de sistema de Riego </w:t>
            </w:r>
            <w:proofErr w:type="spellStart"/>
            <w:r w:rsidRPr="00BB47ED">
              <w:rPr>
                <w:rFonts w:eastAsia="Times New Roman" w:cs="Times New Roman"/>
                <w:sz w:val="18"/>
                <w:szCs w:val="18"/>
                <w:lang w:val="es-ES" w:eastAsia="es-ES"/>
              </w:rPr>
              <w:t>Purapel</w:t>
            </w:r>
            <w:proofErr w:type="spellEnd"/>
            <w:r w:rsidRPr="00BB47ED">
              <w:rPr>
                <w:rFonts w:eastAsia="Times New Roman" w:cs="Times New Roman"/>
                <w:sz w:val="18"/>
                <w:szCs w:val="18"/>
                <w:lang w:val="es-ES" w:eastAsia="es-ES"/>
              </w:rPr>
              <w:t>, 42 hm3 para 2.769 ha de riego. Se propuso para estudio de factibilidad (455 millones de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En los procesos de Participación Ciudadana se mencionó además un estudio realizado para un embalse en el Estero Lavadero, en la década de los 90, el cual no fue identificado.</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En complemento, la recarga anual de los acuíferos de esta cuenca es de 930 hm3, y la demanda según derechos inscritos alcanza a 220 hm3 (superávit de 710 hm3/año), por lo que existe una adecuada gestión de las aguas subterráneas es la principal opción para un aumento de la seguridad y de la superficie regada actualmente, con la excepción de eventuales traspasos de volúmenes de agua al embalse Digua desde las alternativas de embalse que se están evaluando en la cuenca del río Longaví (CNR, 2015).  Esta alternativa se evalúa en la iniciativa IN-04.</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En particular, en esta cuenca se da que en años secos y bajo la condición futura, es decir, bajo demanda maximalista, el déficit es mayor que la generación de aporte hídrico en toda la cuenca. Por lo tanto, se requeriría un trasvase desde alguna cuenca vecina, como por ejemplo Alto Maule o Loncomilla para suplir el déficit. Sin embargo, las cuencas vecinas no presentan disponibilidad hídrica para realizar un trasvase. Se hace necesario realizar una gestión de los recursos hídricos orientada a minimizar los impactos en condiciones futuras para años secos, y particularmente abordar la recarga de acuíferos como una alternativa de manejo de las reservas subterráneas.  </w:t>
            </w:r>
          </w:p>
          <w:p w:rsidR="00BA24CF" w:rsidRPr="00BB47ED" w:rsidRDefault="00BA24CF" w:rsidP="00BA24CF">
            <w:pPr>
              <w:spacing w:after="0" w:line="240" w:lineRule="auto"/>
              <w:jc w:val="left"/>
              <w:rPr>
                <w:rFonts w:eastAsia="Times New Roman" w:cs="Times New Roman"/>
                <w:sz w:val="18"/>
                <w:szCs w:val="18"/>
                <w:lang w:val="es-ES" w:eastAsia="es-ES"/>
              </w:rPr>
            </w:pPr>
          </w:p>
          <w:p w:rsidR="00BA24CF" w:rsidRPr="00BB47ED" w:rsidRDefault="00BA24CF" w:rsidP="00BA24CF">
            <w:pPr>
              <w:spacing w:after="0" w:line="240" w:lineRule="auto"/>
              <w:jc w:val="left"/>
              <w:rPr>
                <w:rFonts w:eastAsia="Times New Roman" w:cs="Times New Roman"/>
                <w:sz w:val="18"/>
                <w:szCs w:val="18"/>
                <w:lang w:val="es-ES" w:eastAsia="es-ES"/>
              </w:rPr>
            </w:pPr>
            <w:r w:rsidRPr="00BB47ED">
              <w:rPr>
                <w:rFonts w:eastAsia="Times New Roman" w:cs="Times New Roman"/>
                <w:sz w:val="18"/>
                <w:szCs w:val="18"/>
                <w:lang w:val="es-ES" w:eastAsia="es-ES"/>
              </w:rPr>
              <w:t xml:space="preserve">Los embalses identificados enteran un volumen de 84 hm3, lo que resultaría en una superficie beneficiada de 8.400 ha, con un total de beneficiarios de 1.680 familias.   </w:t>
            </w:r>
          </w:p>
          <w:p w:rsidR="00BA24CF" w:rsidRDefault="00BA24CF" w:rsidP="00B32589">
            <w:pPr>
              <w:rPr>
                <w:rFonts w:eastAsia="Times New Roman"/>
                <w:sz w:val="18"/>
                <w:lang w:val="es-ES" w:eastAsia="es-ES"/>
              </w:rPr>
            </w:pPr>
          </w:p>
          <w:p w:rsidR="004F724E" w:rsidRDefault="004F724E" w:rsidP="00B32589">
            <w:pPr>
              <w:rPr>
                <w:rFonts w:eastAsia="Times New Roman"/>
                <w:sz w:val="18"/>
                <w:lang w:val="es-ES" w:eastAsia="es-ES"/>
              </w:rPr>
            </w:pPr>
          </w:p>
          <w:p w:rsidR="003C5D7C" w:rsidRDefault="003C5D7C" w:rsidP="00B32589">
            <w:pPr>
              <w:rPr>
                <w:rFonts w:eastAsia="Times New Roman"/>
                <w:sz w:val="18"/>
                <w:lang w:val="es-ES" w:eastAsia="es-ES"/>
              </w:rPr>
            </w:pPr>
          </w:p>
          <w:p w:rsidR="003C5D7C" w:rsidRPr="00BB47ED" w:rsidRDefault="003C5D7C" w:rsidP="00B32589">
            <w:pPr>
              <w:rPr>
                <w:rFonts w:eastAsia="Times New Roman"/>
                <w:sz w:val="18"/>
                <w:lang w:val="es-ES" w:eastAsia="es-ES"/>
              </w:rPr>
            </w:pPr>
          </w:p>
        </w:tc>
      </w:tr>
      <w:tr w:rsidR="004F724E" w:rsidRPr="00BB47ED" w:rsidTr="004F724E">
        <w:trPr>
          <w:trHeight w:val="300"/>
        </w:trPr>
        <w:tc>
          <w:tcPr>
            <w:tcW w:w="9088" w:type="dxa"/>
            <w:gridSpan w:val="3"/>
            <w:shd w:val="clear" w:color="auto" w:fill="F2F2F2" w:themeFill="background1" w:themeFillShade="F2"/>
            <w:noWrap/>
            <w:hideMark/>
          </w:tcPr>
          <w:p w:rsidR="004F724E" w:rsidRPr="00BB47ED" w:rsidRDefault="004F724E" w:rsidP="004F724E">
            <w:pPr>
              <w:spacing w:after="0" w:line="240" w:lineRule="auto"/>
              <w:jc w:val="left"/>
              <w:rPr>
                <w:rFonts w:eastAsia="Times New Roman" w:cs="Times New Roman"/>
                <w:b/>
                <w:bCs/>
                <w:color w:val="000000"/>
                <w:sz w:val="18"/>
                <w:szCs w:val="18"/>
                <w:lang w:val="es-ES" w:eastAsia="es-ES"/>
              </w:rPr>
            </w:pPr>
            <w:r>
              <w:rPr>
                <w:rFonts w:eastAsia="Times New Roman" w:cs="Times New Roman"/>
                <w:b/>
                <w:bCs/>
                <w:color w:val="000000"/>
                <w:sz w:val="18"/>
                <w:szCs w:val="18"/>
                <w:lang w:val="es-ES" w:eastAsia="es-ES"/>
              </w:rPr>
              <w:lastRenderedPageBreak/>
              <w:t>Implementación</w:t>
            </w:r>
            <w:r w:rsidRPr="00BB47ED">
              <w:rPr>
                <w:rFonts w:eastAsia="Times New Roman" w:cs="Times New Roman"/>
                <w:b/>
                <w:bCs/>
                <w:color w:val="000000"/>
                <w:sz w:val="18"/>
                <w:szCs w:val="18"/>
                <w:lang w:val="es-ES" w:eastAsia="es-ES"/>
              </w:rPr>
              <w:t xml:space="preserve">  </w:t>
            </w:r>
          </w:p>
        </w:tc>
      </w:tr>
      <w:tr w:rsidR="004F724E" w:rsidRPr="00BB47ED" w:rsidTr="004F724E">
        <w:trPr>
          <w:trHeight w:val="1724"/>
        </w:trPr>
        <w:tc>
          <w:tcPr>
            <w:tcW w:w="9088" w:type="dxa"/>
            <w:gridSpan w:val="3"/>
            <w:shd w:val="clear" w:color="auto" w:fill="auto"/>
            <w:noWrap/>
          </w:tcPr>
          <w:p w:rsidR="004F724E" w:rsidRDefault="004F724E" w:rsidP="00B32589">
            <w:pPr>
              <w:rPr>
                <w:rFonts w:eastAsia="Times New Roman"/>
                <w:sz w:val="18"/>
                <w:lang w:eastAsia="es-ES"/>
              </w:rPr>
            </w:pPr>
            <w:r>
              <w:rPr>
                <w:rFonts w:eastAsia="Times New Roman"/>
                <w:sz w:val="18"/>
                <w:lang w:eastAsia="es-ES"/>
              </w:rPr>
              <w:t>Dependiendo de cada iniciativa, la forma de implementación dependerá si se encuentra a nivel de estudios de prefactibilidad, ingeniería básica, detalle o construcción. Ante la falta de antecedentes completos para cada caso, se incluyó en este punto el costo total estimado de construcción de cada obra, determinado a partir de los indicadores obtenidos de obras similares.</w:t>
            </w:r>
          </w:p>
          <w:p w:rsidR="004F724E" w:rsidRDefault="004F724E" w:rsidP="00B32589">
            <w:pPr>
              <w:rPr>
                <w:rFonts w:eastAsia="Times New Roman"/>
                <w:sz w:val="18"/>
                <w:lang w:eastAsia="es-ES"/>
              </w:rPr>
            </w:pPr>
          </w:p>
          <w:p w:rsidR="004F724E" w:rsidRDefault="004F724E" w:rsidP="00B32589">
            <w:pPr>
              <w:rPr>
                <w:rFonts w:eastAsia="Times New Roman"/>
                <w:sz w:val="18"/>
                <w:lang w:eastAsia="es-ES"/>
              </w:rPr>
            </w:pPr>
            <w:r>
              <w:rPr>
                <w:rFonts w:eastAsia="Times New Roman"/>
                <w:sz w:val="18"/>
                <w:lang w:eastAsia="es-ES"/>
              </w:rPr>
              <w:t>En este caso, la forma de implementación consiste en el llamado a licitación para ingeniería y construcción en cada uno de los casos antes indicado.</w:t>
            </w:r>
          </w:p>
          <w:p w:rsidR="004F724E" w:rsidRPr="004F724E" w:rsidRDefault="004F724E" w:rsidP="00B32589">
            <w:pPr>
              <w:rPr>
                <w:rFonts w:eastAsia="Times New Roman"/>
                <w:sz w:val="18"/>
                <w:lang w:eastAsia="es-ES"/>
              </w:rPr>
            </w:pPr>
          </w:p>
        </w:tc>
      </w:tr>
    </w:tbl>
    <w:p w:rsidR="00792E14" w:rsidRPr="00BB47ED" w:rsidRDefault="00792E14">
      <w:r w:rsidRPr="00BB47ED">
        <w:br w:type="page"/>
      </w:r>
    </w:p>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52"/>
        <w:gridCol w:w="845"/>
        <w:gridCol w:w="2114"/>
        <w:gridCol w:w="119"/>
        <w:gridCol w:w="1675"/>
        <w:gridCol w:w="491"/>
        <w:gridCol w:w="2302"/>
      </w:tblGrid>
      <w:tr w:rsidR="00890BF7" w:rsidRPr="00BB47ED" w:rsidTr="009516EF">
        <w:trPr>
          <w:trHeight w:val="60"/>
          <w:tblHeader/>
        </w:trPr>
        <w:tc>
          <w:tcPr>
            <w:tcW w:w="2397" w:type="dxa"/>
            <w:gridSpan w:val="2"/>
            <w:shd w:val="clear" w:color="auto" w:fill="auto"/>
            <w:vAlign w:val="bottom"/>
          </w:tcPr>
          <w:p w:rsidR="00890BF7" w:rsidRPr="00BB47ED" w:rsidRDefault="00890BF7" w:rsidP="008E6F2F">
            <w:pPr>
              <w:spacing w:after="0" w:line="240" w:lineRule="auto"/>
              <w:jc w:val="left"/>
              <w:rPr>
                <w:rFonts w:eastAsia="Times New Roman" w:cs="Times New Roman"/>
                <w:color w:val="000000"/>
                <w:sz w:val="4"/>
                <w:szCs w:val="4"/>
                <w:lang w:val="es-ES" w:eastAsia="es-ES"/>
              </w:rPr>
            </w:pPr>
          </w:p>
        </w:tc>
        <w:tc>
          <w:tcPr>
            <w:tcW w:w="6701" w:type="dxa"/>
            <w:gridSpan w:val="5"/>
            <w:shd w:val="clear" w:color="auto" w:fill="auto"/>
            <w:vAlign w:val="bottom"/>
          </w:tcPr>
          <w:p w:rsidR="00890BF7" w:rsidRPr="00BB47ED" w:rsidRDefault="00890BF7" w:rsidP="008E6F2F">
            <w:pPr>
              <w:spacing w:after="0" w:line="240" w:lineRule="auto"/>
              <w:jc w:val="left"/>
              <w:rPr>
                <w:rFonts w:eastAsia="Times New Roman" w:cs="Times New Roman"/>
                <w:sz w:val="4"/>
                <w:szCs w:val="4"/>
                <w:lang w:val="es-ES" w:eastAsia="es-ES"/>
              </w:rPr>
            </w:pPr>
          </w:p>
        </w:tc>
      </w:tr>
      <w:tr w:rsidR="00890BF7" w:rsidRPr="00BB47ED" w:rsidTr="009516EF">
        <w:trPr>
          <w:trHeight w:val="300"/>
          <w:tblHeader/>
        </w:trPr>
        <w:tc>
          <w:tcPr>
            <w:tcW w:w="679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Cuenca Río </w:t>
            </w:r>
            <w:proofErr w:type="spellStart"/>
            <w:r w:rsidRPr="00BB47ED">
              <w:rPr>
                <w:rFonts w:eastAsia="Times New Roman" w:cs="Times New Roman"/>
                <w:b/>
                <w:bCs/>
                <w:color w:val="000000"/>
                <w:sz w:val="18"/>
                <w:szCs w:val="18"/>
                <w:lang w:val="es-ES" w:eastAsia="es-ES"/>
              </w:rPr>
              <w:t>Huenchullamí</w:t>
            </w:r>
            <w:proofErr w:type="spellEnd"/>
            <w:r w:rsidRPr="00BB47ED">
              <w:rPr>
                <w:rFonts w:eastAsia="Times New Roman" w:cs="Times New Roman"/>
                <w:b/>
                <w:bCs/>
                <w:color w:val="000000"/>
                <w:sz w:val="18"/>
                <w:szCs w:val="18"/>
                <w:lang w:val="es-ES" w:eastAsia="es-ES"/>
              </w:rPr>
              <w:t>. Embalse Gualleco "Construcción Tranque Estacional Gualleco"</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CA01</w:t>
            </w:r>
          </w:p>
        </w:tc>
      </w:tr>
      <w:tr w:rsidR="00890BF7" w:rsidRPr="00BB47ED" w:rsidTr="007055F1">
        <w:trPr>
          <w:trHeight w:val="300"/>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Recursos Hidricos / Riego </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8E6F2F" w:rsidRPr="00BB47ED" w:rsidTr="007055F1">
        <w:trPr>
          <w:trHeight w:val="300"/>
        </w:trPr>
        <w:tc>
          <w:tcPr>
            <w:tcW w:w="2397" w:type="dxa"/>
            <w:gridSpan w:val="2"/>
            <w:shd w:val="clear" w:color="auto" w:fill="auto"/>
            <w:noWrap/>
          </w:tcPr>
          <w:p w:rsidR="008E6F2F" w:rsidRPr="00BB47ED" w:rsidRDefault="008E6F2F"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8E6F2F" w:rsidRPr="00BB47ED" w:rsidRDefault="008E6F2F"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Ejecución</w:t>
            </w:r>
          </w:p>
        </w:tc>
        <w:tc>
          <w:tcPr>
            <w:tcW w:w="2166" w:type="dxa"/>
            <w:gridSpan w:val="2"/>
            <w:shd w:val="clear" w:color="auto" w:fill="auto"/>
          </w:tcPr>
          <w:p w:rsidR="008E6F2F" w:rsidRPr="00BB47ED" w:rsidRDefault="008E6F2F"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8E6F2F" w:rsidRPr="00BB47ED" w:rsidRDefault="008E6F2F"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DOH</w:t>
            </w:r>
          </w:p>
        </w:tc>
      </w:tr>
      <w:tr w:rsidR="00890BF7" w:rsidRPr="00BB47ED" w:rsidTr="007055F1">
        <w:trPr>
          <w:trHeight w:val="177"/>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F337DA" w:rsidP="00F337DA">
            <w:pPr>
              <w:spacing w:after="0" w:line="240" w:lineRule="auto"/>
              <w:jc w:val="left"/>
              <w:rPr>
                <w:rFonts w:eastAsia="Times New Roman" w:cs="Times New Roman"/>
                <w:bCs/>
                <w:color w:val="000000"/>
                <w:sz w:val="18"/>
                <w:szCs w:val="18"/>
                <w:lang w:val="es-ES" w:eastAsia="es-ES"/>
              </w:rPr>
            </w:pPr>
            <w:r w:rsidRPr="00F337DA">
              <w:rPr>
                <w:rFonts w:eastAsia="Times New Roman" w:cs="Times New Roman"/>
                <w:bCs/>
                <w:color w:val="000000"/>
                <w:sz w:val="18"/>
                <w:szCs w:val="18"/>
                <w:lang w:val="es-ES" w:eastAsia="es-ES"/>
              </w:rPr>
              <w:t>Proveer las obras necesarias para la puesta en riego de 120 hectáreas, favoreciendo a</w:t>
            </w:r>
            <w:r>
              <w:rPr>
                <w:rFonts w:eastAsia="Times New Roman" w:cs="Times New Roman"/>
                <w:bCs/>
                <w:color w:val="000000"/>
                <w:sz w:val="18"/>
                <w:szCs w:val="18"/>
                <w:lang w:val="es-ES" w:eastAsia="es-ES"/>
              </w:rPr>
              <w:t xml:space="preserve"> </w:t>
            </w:r>
            <w:r w:rsidRPr="00F337DA">
              <w:rPr>
                <w:rFonts w:eastAsia="Times New Roman" w:cs="Times New Roman"/>
                <w:bCs/>
                <w:color w:val="000000"/>
                <w:sz w:val="18"/>
                <w:szCs w:val="18"/>
                <w:lang w:val="es-ES" w:eastAsia="es-ES"/>
              </w:rPr>
              <w:t>150 agricu</w:t>
            </w:r>
            <w:r>
              <w:rPr>
                <w:rFonts w:eastAsia="Times New Roman" w:cs="Times New Roman"/>
                <w:bCs/>
                <w:color w:val="000000"/>
                <w:sz w:val="18"/>
                <w:szCs w:val="18"/>
                <w:lang w:val="es-ES" w:eastAsia="es-ES"/>
              </w:rPr>
              <w:t>ltores de la comuna de Curepto.</w:t>
            </w:r>
          </w:p>
        </w:tc>
      </w:tr>
      <w:tr w:rsidR="008E6F2F" w:rsidRPr="00BB47ED" w:rsidTr="007055F1">
        <w:trPr>
          <w:trHeight w:val="300"/>
        </w:trPr>
        <w:tc>
          <w:tcPr>
            <w:tcW w:w="2397" w:type="dxa"/>
            <w:gridSpan w:val="2"/>
            <w:shd w:val="clear" w:color="auto" w:fill="auto"/>
            <w:noWrap/>
          </w:tcPr>
          <w:p w:rsidR="008E6F2F" w:rsidRPr="00BB47ED" w:rsidRDefault="008E6F2F"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4F724E" w:rsidRDefault="009516EF"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102</w:t>
            </w:r>
            <w:r w:rsidR="008E6F2F" w:rsidRPr="00BB47ED">
              <w:rPr>
                <w:rFonts w:eastAsia="Times New Roman" w:cs="Times New Roman"/>
                <w:bCs/>
                <w:color w:val="000000"/>
                <w:sz w:val="18"/>
                <w:szCs w:val="18"/>
                <w:lang w:val="es-ES" w:eastAsia="es-ES"/>
              </w:rPr>
              <w:t xml:space="preserve"> hectáreas </w:t>
            </w:r>
          </w:p>
          <w:p w:rsidR="004F724E" w:rsidRDefault="008E6F2F"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76 Beneficiarios</w:t>
            </w:r>
            <w:r w:rsidR="0032755C" w:rsidRPr="00BB47ED">
              <w:rPr>
                <w:rFonts w:eastAsia="Times New Roman" w:cs="Times New Roman"/>
                <w:bCs/>
                <w:color w:val="000000"/>
                <w:sz w:val="18"/>
                <w:szCs w:val="18"/>
                <w:lang w:val="es-ES" w:eastAsia="es-ES"/>
              </w:rPr>
              <w:t xml:space="preserve"> </w:t>
            </w:r>
          </w:p>
          <w:p w:rsidR="008E6F2F" w:rsidRPr="00BB47ED" w:rsidRDefault="0032755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1,1 hm3</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Cuenca Río </w:t>
            </w:r>
            <w:proofErr w:type="spellStart"/>
            <w:r w:rsidRPr="00BB47ED">
              <w:rPr>
                <w:rFonts w:eastAsia="Times New Roman" w:cs="Times New Roman"/>
                <w:bCs/>
                <w:color w:val="000000"/>
                <w:sz w:val="18"/>
                <w:szCs w:val="18"/>
                <w:lang w:val="es-ES" w:eastAsia="es-ES"/>
              </w:rPr>
              <w:t>Huenchullamí</w:t>
            </w:r>
            <w:proofErr w:type="spellEnd"/>
            <w:r w:rsidRPr="00BB47ED">
              <w:rPr>
                <w:rFonts w:eastAsia="Times New Roman" w:cs="Times New Roman"/>
                <w:bCs/>
                <w:color w:val="000000"/>
                <w:sz w:val="18"/>
                <w:szCs w:val="18"/>
                <w:lang w:val="es-ES" w:eastAsia="es-ES"/>
              </w:rPr>
              <w:t>, Comuna de Curepto</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25 meses</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4F724E" w:rsidP="009516EF">
            <w:pPr>
              <w:spacing w:after="0" w:line="240" w:lineRule="auto"/>
              <w:jc w:val="left"/>
              <w:rPr>
                <w:rFonts w:eastAsia="Times New Roman" w:cs="Times New Roman"/>
                <w:b/>
                <w:bCs/>
                <w:color w:val="000000"/>
                <w:sz w:val="18"/>
                <w:szCs w:val="18"/>
                <w:lang w:val="es-ES" w:eastAsia="es-ES"/>
              </w:rPr>
            </w:pPr>
            <w:r>
              <w:rPr>
                <w:rFonts w:eastAsia="Times New Roman" w:cs="Times New Roman"/>
                <w:b/>
                <w:color w:val="000000"/>
                <w:sz w:val="18"/>
                <w:szCs w:val="18"/>
                <w:lang w:val="es-ES" w:eastAsia="es-ES"/>
              </w:rPr>
              <w:t xml:space="preserve">$ </w:t>
            </w:r>
            <w:r w:rsidR="009516EF">
              <w:rPr>
                <w:rFonts w:eastAsia="Times New Roman" w:cs="Times New Roman"/>
                <w:b/>
                <w:color w:val="000000"/>
                <w:sz w:val="18"/>
                <w:szCs w:val="18"/>
                <w:lang w:val="es-ES" w:eastAsia="es-ES"/>
              </w:rPr>
              <w:t>16.000</w:t>
            </w:r>
            <w:r w:rsidR="00171932">
              <w:rPr>
                <w:rFonts w:eastAsia="Times New Roman" w:cs="Times New Roman"/>
                <w:b/>
                <w:color w:val="000000"/>
                <w:sz w:val="18"/>
                <w:szCs w:val="18"/>
                <w:lang w:val="es-ES" w:eastAsia="es-ES"/>
              </w:rPr>
              <w:t>.000.000.- (</w:t>
            </w:r>
            <w:proofErr w:type="spellStart"/>
            <w:r w:rsidR="00171932">
              <w:rPr>
                <w:rFonts w:eastAsia="Times New Roman" w:cs="Times New Roman"/>
                <w:b/>
                <w:color w:val="000000"/>
                <w:sz w:val="18"/>
                <w:szCs w:val="18"/>
                <w:lang w:val="es-ES" w:eastAsia="es-ES"/>
              </w:rPr>
              <w:t>dieciseis</w:t>
            </w:r>
            <w:proofErr w:type="spellEnd"/>
            <w:r w:rsidR="00171932">
              <w:rPr>
                <w:rFonts w:eastAsia="Times New Roman" w:cs="Times New Roman"/>
                <w:b/>
                <w:color w:val="000000"/>
                <w:sz w:val="18"/>
                <w:szCs w:val="18"/>
                <w:lang w:val="es-ES" w:eastAsia="es-ES"/>
              </w:rPr>
              <w:t xml:space="preserve"> mil</w:t>
            </w:r>
            <w:r>
              <w:rPr>
                <w:rFonts w:eastAsia="Times New Roman" w:cs="Times New Roman"/>
                <w:b/>
                <w:color w:val="000000"/>
                <w:sz w:val="18"/>
                <w:szCs w:val="18"/>
                <w:lang w:val="es-ES" w:eastAsia="es-ES"/>
              </w:rPr>
              <w:t xml:space="preserve"> millones de pesos</w:t>
            </w:r>
            <w:r w:rsidR="00171932">
              <w:rPr>
                <w:rFonts w:eastAsia="Times New Roman" w:cs="Times New Roman"/>
                <w:b/>
                <w:color w:val="000000"/>
                <w:sz w:val="18"/>
                <w:szCs w:val="18"/>
                <w:lang w:val="es-ES" w:eastAsia="es-ES"/>
              </w:rPr>
              <w:t>)</w:t>
            </w:r>
            <w:r>
              <w:rPr>
                <w:rFonts w:eastAsia="Times New Roman" w:cs="Times New Roman"/>
                <w:b/>
                <w:color w:val="000000"/>
                <w:sz w:val="18"/>
                <w:szCs w:val="18"/>
                <w:lang w:val="es-ES" w:eastAsia="es-ES"/>
              </w:rPr>
              <w:t xml:space="preserve"> </w:t>
            </w:r>
          </w:p>
        </w:tc>
      </w:tr>
      <w:tr w:rsidR="00890BF7" w:rsidRPr="00BB47ED" w:rsidTr="007055F1">
        <w:trPr>
          <w:trHeight w:val="300"/>
        </w:trPr>
        <w:tc>
          <w:tcPr>
            <w:tcW w:w="909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trHeight w:val="586"/>
        </w:trPr>
        <w:tc>
          <w:tcPr>
            <w:tcW w:w="9098" w:type="dxa"/>
            <w:gridSpan w:val="7"/>
            <w:shd w:val="clear" w:color="auto" w:fill="auto"/>
            <w:vAlign w:val="center"/>
          </w:tcPr>
          <w:p w:rsidR="009516EF" w:rsidRDefault="009516EF" w:rsidP="009516E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La iniciativa aparece indicada en el Plan de Gestión de Riego de la Región del Maule. Fue catastrada con el código PG-M-22.</w:t>
            </w:r>
          </w:p>
          <w:p w:rsid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 xml:space="preserve">La comuna de Curepto donde se emplazará el tranque estacional </w:t>
            </w:r>
            <w:proofErr w:type="spellStart"/>
            <w:r w:rsidRPr="009516EF">
              <w:rPr>
                <w:rFonts w:eastAsia="Times New Roman" w:cs="Times New Roman"/>
                <w:color w:val="000000"/>
                <w:sz w:val="18"/>
                <w:szCs w:val="18"/>
                <w:lang w:val="es-ES" w:eastAsia="es-ES"/>
              </w:rPr>
              <w:t>Gualleco</w:t>
            </w:r>
            <w:proofErr w:type="spellEnd"/>
            <w:r w:rsidRPr="009516EF">
              <w:rPr>
                <w:rFonts w:eastAsia="Times New Roman" w:cs="Times New Roman"/>
                <w:color w:val="000000"/>
                <w:sz w:val="18"/>
                <w:szCs w:val="18"/>
                <w:lang w:val="es-ES" w:eastAsia="es-ES"/>
              </w:rPr>
              <w:t>, es una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las comunas con mayores índices de pobreza de la Región del Maule. Y además con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altos índices de envejecimiento de la población, por emigración de los jóvenes por</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falta de oportunidades laborales y de desarrollo.</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P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Se trata de una comuna de secano muy afectada por la escasez de agua para riego y</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consumo humano.</w:t>
            </w:r>
          </w:p>
          <w:p w:rsidR="009516EF" w:rsidRP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El tranque pondría en riego 102 hectáreas, lo que permitiría desarrollar una agricultura</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intensiva de producción de hortalizas, frutales menores, entre otros rubros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interesantes, pues la comuna presenta sectores con microclima, debido a la cercanía</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del mar y del río Mataquito.</w:t>
            </w:r>
          </w:p>
          <w:p w:rsidR="00890BF7"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La obra cuenta con la etapa de diseño finiquitada y está a la espera de su ejecución.</w:t>
            </w:r>
          </w:p>
          <w:p w:rsid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Descripción </w:t>
            </w:r>
          </w:p>
          <w:p w:rsidR="009516EF" w:rsidRP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Construcción de las obras necesarias para la puesta en riego de 120 hectáreas con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seguridad de riego de 85%. Las obras consisten en construcción de un embalse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 xml:space="preserve">tierra homogénea sobre el estero Camarico, con un área de inundación de 17 </w:t>
            </w:r>
            <w:proofErr w:type="spellStart"/>
            <w:r w:rsidRPr="009516EF">
              <w:rPr>
                <w:rFonts w:eastAsia="Times New Roman" w:cs="Times New Roman"/>
                <w:color w:val="000000"/>
                <w:sz w:val="18"/>
                <w:szCs w:val="18"/>
                <w:lang w:val="es-ES" w:eastAsia="es-ES"/>
              </w:rPr>
              <w:t>hás</w:t>
            </w:r>
            <w:proofErr w:type="spellEnd"/>
            <w:r w:rsidRPr="009516EF">
              <w:rPr>
                <w:rFonts w:eastAsia="Times New Roman" w:cs="Times New Roman"/>
                <w:color w:val="000000"/>
                <w:sz w:val="18"/>
                <w:szCs w:val="18"/>
                <w:lang w:val="es-ES" w:eastAsia="es-ES"/>
              </w:rPr>
              <w:t>.</w:t>
            </w:r>
          </w:p>
          <w:p w:rsidR="009516EF" w:rsidRP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Capacidad útil de 1.100 millones de m3 y altura máxima de 31 m. Muro de tierra con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núcleo de arcilla de 168.00 m3 y altura máxima de 31 metros. Con sus respectivas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obras de seguridad y control compuestas por un vertedero de capacidad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evacuación de 65 m3/s.</w:t>
            </w: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El proyecto considera una presa de tierra homogénea (arenas arcillosas y/o limosas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con dren de grava y un filtro de arena gravosa, considerando los materiales existentes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en la zona) de 31 m de altura, 10 m de ancho de coronamiento. Posee un talud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H</w:t>
            </w:r>
            <w:proofErr w:type="gramStart"/>
            <w:r w:rsidRPr="009516EF">
              <w:rPr>
                <w:rFonts w:eastAsia="Times New Roman" w:cs="Times New Roman"/>
                <w:color w:val="000000"/>
                <w:sz w:val="18"/>
                <w:szCs w:val="18"/>
                <w:lang w:val="es-ES" w:eastAsia="es-ES"/>
              </w:rPr>
              <w:t>:V</w:t>
            </w:r>
            <w:proofErr w:type="gramEnd"/>
            <w:r w:rsidRPr="009516EF">
              <w:rPr>
                <w:rFonts w:eastAsia="Times New Roman" w:cs="Times New Roman"/>
                <w:color w:val="000000"/>
                <w:sz w:val="18"/>
                <w:szCs w:val="18"/>
                <w:lang w:val="es-ES" w:eastAsia="es-ES"/>
              </w:rPr>
              <w:t>=3:1 aguas arriba y de H:V = 2.5:1 aguas abajo.</w:t>
            </w:r>
          </w:p>
          <w:p w:rsidR="009516EF" w:rsidRDefault="009516EF" w:rsidP="009516EF">
            <w:pPr>
              <w:spacing w:after="0" w:line="240" w:lineRule="auto"/>
              <w:rPr>
                <w:rFonts w:eastAsia="Times New Roman" w:cs="Times New Roman"/>
                <w:color w:val="000000"/>
                <w:sz w:val="18"/>
                <w:szCs w:val="18"/>
                <w:lang w:val="es-ES" w:eastAsia="es-ES"/>
              </w:rPr>
            </w:pPr>
          </w:p>
          <w:p w:rsidR="009516EF" w:rsidRPr="00BB47ED"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 xml:space="preserve">La red matriz de conducción cruza la cuenca del estero Camarico al valle de </w:t>
            </w:r>
            <w:proofErr w:type="spellStart"/>
            <w:r w:rsidRPr="009516EF">
              <w:rPr>
                <w:rFonts w:eastAsia="Times New Roman" w:cs="Times New Roman"/>
                <w:color w:val="000000"/>
                <w:sz w:val="18"/>
                <w:szCs w:val="18"/>
                <w:lang w:val="es-ES" w:eastAsia="es-ES"/>
              </w:rPr>
              <w:t>Gualleco</w:t>
            </w:r>
            <w:proofErr w:type="spellEnd"/>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por medio de un túnel de 410 m de longitud. Comprende cuatro tramos: tubería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aducción (470 m), canal trapecial (775 m), tuberías sur y norte (2.338 m), con una</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longitud total de 3.583 m</w:t>
            </w:r>
            <w:r w:rsidR="003C5D7C">
              <w:rPr>
                <w:rFonts w:eastAsia="Times New Roman" w:cs="Times New Roman"/>
                <w:color w:val="000000"/>
                <w:sz w:val="18"/>
                <w:szCs w:val="18"/>
                <w:lang w:val="es-ES" w:eastAsia="es-ES"/>
              </w:rPr>
              <w:t xml:space="preserve"> y un caudal máximo de 400 l/s.</w:t>
            </w:r>
          </w:p>
        </w:tc>
      </w:tr>
      <w:tr w:rsidR="00890BF7" w:rsidRPr="00BB47ED" w:rsidTr="007055F1">
        <w:trPr>
          <w:trHeight w:val="586"/>
        </w:trPr>
        <w:tc>
          <w:tcPr>
            <w:tcW w:w="909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lastRenderedPageBreak/>
              <w:t>Presupuesto</w:t>
            </w:r>
          </w:p>
        </w:tc>
      </w:tr>
      <w:tr w:rsidR="00890BF7" w:rsidRPr="00BB47ED" w:rsidTr="007055F1">
        <w:trPr>
          <w:trHeight w:val="586"/>
        </w:trPr>
        <w:tc>
          <w:tcPr>
            <w:tcW w:w="9098" w:type="dxa"/>
            <w:gridSpan w:val="7"/>
            <w:shd w:val="clear" w:color="auto" w:fill="auto"/>
            <w:vAlign w:val="center"/>
          </w:tcPr>
          <w:p w:rsidR="008E6F2F" w:rsidRPr="00BB47ED" w:rsidRDefault="00BB47ED" w:rsidP="009516E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Esta iniciativa tiene un costo de $</w:t>
            </w:r>
            <w:r w:rsidR="009516EF">
              <w:rPr>
                <w:rFonts w:eastAsia="Times New Roman" w:cs="Times New Roman"/>
                <w:color w:val="000000"/>
                <w:sz w:val="18"/>
                <w:szCs w:val="18"/>
                <w:lang w:val="es-ES" w:eastAsia="es-ES"/>
              </w:rPr>
              <w:t>16.000</w:t>
            </w:r>
            <w:r>
              <w:rPr>
                <w:rFonts w:eastAsia="Times New Roman" w:cs="Times New Roman"/>
                <w:color w:val="000000"/>
                <w:sz w:val="18"/>
                <w:szCs w:val="18"/>
                <w:lang w:val="es-ES" w:eastAsia="es-ES"/>
              </w:rPr>
              <w:t>.000</w:t>
            </w:r>
            <w:r w:rsidR="009516EF">
              <w:rPr>
                <w:rFonts w:eastAsia="Times New Roman" w:cs="Times New Roman"/>
                <w:color w:val="000000"/>
                <w:sz w:val="18"/>
                <w:szCs w:val="18"/>
                <w:lang w:val="es-ES" w:eastAsia="es-ES"/>
              </w:rPr>
              <w:t>.000</w:t>
            </w:r>
            <w:r>
              <w:rPr>
                <w:rFonts w:eastAsia="Times New Roman" w:cs="Times New Roman"/>
                <w:color w:val="000000"/>
                <w:sz w:val="18"/>
                <w:szCs w:val="18"/>
                <w:lang w:val="es-ES" w:eastAsia="es-ES"/>
              </w:rPr>
              <w:t xml:space="preserve">.- </w:t>
            </w:r>
          </w:p>
        </w:tc>
      </w:tr>
      <w:tr w:rsidR="00BB47ED" w:rsidRPr="009F2FC1" w:rsidTr="007055F1">
        <w:trPr>
          <w:trHeight w:val="586"/>
        </w:trPr>
        <w:tc>
          <w:tcPr>
            <w:tcW w:w="1552" w:type="dxa"/>
            <w:shd w:val="clear" w:color="auto" w:fill="auto"/>
            <w:vAlign w:val="center"/>
          </w:tcPr>
          <w:p w:rsidR="00BB47ED" w:rsidRPr="009F2FC1" w:rsidRDefault="00BB47E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BB47ED" w:rsidRPr="009F2FC1" w:rsidRDefault="00BB47ED" w:rsidP="004F724E">
            <w:pPr>
              <w:spacing w:after="0" w:line="240" w:lineRule="auto"/>
              <w:ind w:left="24"/>
              <w:rPr>
                <w:rFonts w:eastAsia="Times New Roman" w:cs="Times New Roman"/>
                <w:color w:val="000000"/>
                <w:sz w:val="18"/>
                <w:szCs w:val="18"/>
                <w:lang w:val="es-ES" w:eastAsia="es-ES"/>
              </w:rPr>
            </w:pPr>
          </w:p>
        </w:tc>
        <w:tc>
          <w:tcPr>
            <w:tcW w:w="1794" w:type="dxa"/>
            <w:gridSpan w:val="2"/>
            <w:shd w:val="clear" w:color="auto" w:fill="auto"/>
            <w:vAlign w:val="center"/>
          </w:tcPr>
          <w:p w:rsidR="00BB47ED" w:rsidRPr="009F2FC1" w:rsidRDefault="00BB47E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BB47ED" w:rsidRPr="009F2FC1" w:rsidRDefault="00BB47ED" w:rsidP="00BB47ED">
            <w:pPr>
              <w:spacing w:after="0" w:line="240" w:lineRule="auto"/>
              <w:jc w:val="left"/>
              <w:rPr>
                <w:rFonts w:eastAsia="Times New Roman" w:cs="Times New Roman"/>
                <w:color w:val="000000"/>
                <w:sz w:val="18"/>
                <w:szCs w:val="18"/>
                <w:lang w:val="es-ES" w:eastAsia="es-ES"/>
              </w:rPr>
            </w:pPr>
          </w:p>
        </w:tc>
      </w:tr>
      <w:tr w:rsidR="00171932" w:rsidRPr="009F2FC1" w:rsidTr="00171932">
        <w:trPr>
          <w:trHeight w:val="586"/>
        </w:trPr>
        <w:tc>
          <w:tcPr>
            <w:tcW w:w="1552" w:type="dxa"/>
            <w:shd w:val="clear" w:color="auto" w:fill="auto"/>
            <w:vAlign w:val="center"/>
          </w:tcPr>
          <w:p w:rsidR="00171932" w:rsidRDefault="00171932"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171932" w:rsidRPr="009F2FC1" w:rsidRDefault="00171932" w:rsidP="00BB47E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Plan de Gestión de Riego de la cuenca del Río Maule</w:t>
            </w:r>
            <w:r w:rsidR="005668B0">
              <w:rPr>
                <w:rFonts w:eastAsia="Times New Roman" w:cs="Times New Roman"/>
                <w:color w:val="000000"/>
                <w:sz w:val="18"/>
                <w:szCs w:val="18"/>
                <w:lang w:val="es-ES" w:eastAsia="es-ES"/>
              </w:rPr>
              <w:t xml:space="preserve">. Capítulo 4. </w:t>
            </w:r>
            <w:proofErr w:type="spellStart"/>
            <w:r w:rsidR="005668B0">
              <w:rPr>
                <w:rFonts w:eastAsia="Times New Roman" w:cs="Times New Roman"/>
                <w:color w:val="000000"/>
                <w:sz w:val="18"/>
                <w:szCs w:val="18"/>
                <w:lang w:val="es-ES" w:eastAsia="es-ES"/>
              </w:rPr>
              <w:t>Num</w:t>
            </w:r>
            <w:proofErr w:type="spellEnd"/>
            <w:r w:rsidR="005668B0">
              <w:rPr>
                <w:rFonts w:eastAsia="Times New Roman" w:cs="Times New Roman"/>
                <w:color w:val="000000"/>
                <w:sz w:val="18"/>
                <w:szCs w:val="18"/>
                <w:lang w:val="es-ES" w:eastAsia="es-ES"/>
              </w:rPr>
              <w:t xml:space="preserve"> 3.8.4</w:t>
            </w:r>
            <w:r>
              <w:rPr>
                <w:rFonts w:eastAsia="Times New Roman" w:cs="Times New Roman"/>
                <w:color w:val="000000"/>
                <w:sz w:val="18"/>
                <w:szCs w:val="18"/>
                <w:lang w:val="es-ES" w:eastAsia="es-ES"/>
              </w:rPr>
              <w:t xml:space="preserve"> (PG-M-22)</w:t>
            </w:r>
          </w:p>
        </w:tc>
      </w:tr>
    </w:tbl>
    <w:p w:rsidR="00890BF7" w:rsidRPr="00BB47ED" w:rsidRDefault="00890BF7" w:rsidP="00890BF7"/>
    <w:p w:rsidR="00890BF7" w:rsidRPr="00BB47ED" w:rsidRDefault="00890BF7" w:rsidP="00890BF7">
      <w:pPr>
        <w:spacing w:after="200"/>
        <w:jc w:val="left"/>
      </w:pPr>
      <w:r w:rsidRPr="00BB47ED">
        <w:br w:type="page"/>
      </w:r>
    </w:p>
    <w:tbl>
      <w:tblPr>
        <w:tblW w:w="9098" w:type="dxa"/>
        <w:tblInd w:w="8" w:type="dxa"/>
        <w:tblCellMar>
          <w:left w:w="70" w:type="dxa"/>
          <w:right w:w="70" w:type="dxa"/>
        </w:tblCellMar>
        <w:tblLook w:val="04A0" w:firstRow="1" w:lastRow="0" w:firstColumn="1" w:lastColumn="0" w:noHBand="0" w:noVBand="1"/>
      </w:tblPr>
      <w:tblGrid>
        <w:gridCol w:w="1552"/>
        <w:gridCol w:w="845"/>
        <w:gridCol w:w="2114"/>
        <w:gridCol w:w="119"/>
        <w:gridCol w:w="1675"/>
        <w:gridCol w:w="491"/>
        <w:gridCol w:w="2302"/>
      </w:tblGrid>
      <w:tr w:rsidR="00890BF7" w:rsidRPr="00BB47ED" w:rsidTr="007055F1">
        <w:trPr>
          <w:trHeight w:val="300"/>
        </w:trPr>
        <w:tc>
          <w:tcPr>
            <w:tcW w:w="6796"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 xml:space="preserve">Cuenca Río </w:t>
            </w:r>
            <w:proofErr w:type="spellStart"/>
            <w:r w:rsidRPr="00BB47ED">
              <w:rPr>
                <w:rFonts w:eastAsia="Times New Roman" w:cs="Times New Roman"/>
                <w:b/>
                <w:bCs/>
                <w:color w:val="000000"/>
                <w:sz w:val="18"/>
                <w:szCs w:val="18"/>
                <w:lang w:val="es-ES" w:eastAsia="es-ES"/>
              </w:rPr>
              <w:t>Huenchullamí</w:t>
            </w:r>
            <w:proofErr w:type="spellEnd"/>
            <w:r w:rsidRPr="00BB47ED">
              <w:rPr>
                <w:rFonts w:eastAsia="Times New Roman" w:cs="Times New Roman"/>
                <w:b/>
                <w:bCs/>
                <w:color w:val="000000"/>
                <w:sz w:val="18"/>
                <w:szCs w:val="18"/>
                <w:lang w:val="es-ES" w:eastAsia="es-ES"/>
              </w:rPr>
              <w:t>. Embalse Tabunco  "Construcción Tranque Estacional Tabunco BIP 20119662</w:t>
            </w:r>
          </w:p>
        </w:tc>
        <w:tc>
          <w:tcPr>
            <w:tcW w:w="23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CA02</w:t>
            </w:r>
          </w:p>
        </w:tc>
      </w:tr>
      <w:tr w:rsidR="00890BF7"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32755C"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32755C" w:rsidRPr="00BB47ED" w:rsidRDefault="0032755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32755C" w:rsidRPr="00BB47ED" w:rsidRDefault="0032755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Ejecución</w:t>
            </w:r>
          </w:p>
        </w:tc>
        <w:tc>
          <w:tcPr>
            <w:tcW w:w="216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32755C" w:rsidRPr="00BB47ED" w:rsidRDefault="0032755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32755C" w:rsidRPr="00BB47ED" w:rsidRDefault="0032755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/F.N.D.R</w:t>
            </w:r>
          </w:p>
        </w:tc>
      </w:tr>
      <w:tr w:rsidR="00890BF7" w:rsidRPr="00BB47ED" w:rsidTr="007055F1">
        <w:trPr>
          <w:trHeight w:val="177"/>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Aumentar la Calidad de regulación de la cuenca para superar el límite para el desarrollo de riego por la falta de agua en los meses de Primavera y Verano, aumentando la posibilidad de desarrollo de los pequeños agricultores de la zona de Tabunco</w:t>
            </w:r>
          </w:p>
        </w:tc>
      </w:tr>
      <w:tr w:rsidR="0032755C"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32755C" w:rsidRPr="00BB47ED" w:rsidRDefault="0032755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32755C" w:rsidRPr="00BB47ED" w:rsidRDefault="0032755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126 hectárea</w:t>
            </w:r>
            <w:r w:rsidR="004F724E">
              <w:rPr>
                <w:rFonts w:eastAsia="Times New Roman" w:cs="Times New Roman"/>
                <w:bCs/>
                <w:color w:val="000000"/>
                <w:sz w:val="18"/>
                <w:szCs w:val="18"/>
                <w:lang w:val="es-ES" w:eastAsia="es-ES"/>
              </w:rPr>
              <w:t>s</w:t>
            </w:r>
          </w:p>
          <w:p w:rsidR="0032755C" w:rsidRPr="00BB47ED" w:rsidRDefault="0032755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150 beneficiados</w:t>
            </w:r>
          </w:p>
          <w:p w:rsidR="0032755C" w:rsidRPr="00BB47ED" w:rsidRDefault="0032755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1,044 hm3</w:t>
            </w:r>
          </w:p>
        </w:tc>
      </w:tr>
      <w:tr w:rsidR="00890BF7"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Cuenca Río </w:t>
            </w:r>
            <w:proofErr w:type="spellStart"/>
            <w:r w:rsidRPr="00BB47ED">
              <w:rPr>
                <w:rFonts w:eastAsia="Times New Roman" w:cs="Times New Roman"/>
                <w:bCs/>
                <w:color w:val="000000"/>
                <w:sz w:val="18"/>
                <w:szCs w:val="18"/>
                <w:lang w:val="es-ES" w:eastAsia="es-ES"/>
              </w:rPr>
              <w:t>Huenchullamí</w:t>
            </w:r>
            <w:proofErr w:type="spellEnd"/>
            <w:r w:rsidRPr="00BB47ED">
              <w:rPr>
                <w:rFonts w:eastAsia="Times New Roman" w:cs="Times New Roman"/>
                <w:bCs/>
                <w:color w:val="000000"/>
                <w:sz w:val="18"/>
                <w:szCs w:val="18"/>
                <w:lang w:val="es-ES" w:eastAsia="es-ES"/>
              </w:rPr>
              <w:t>, Comuna de Curepto</w:t>
            </w:r>
          </w:p>
        </w:tc>
      </w:tr>
      <w:tr w:rsidR="00890BF7"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30 meses</w:t>
            </w:r>
          </w:p>
        </w:tc>
      </w:tr>
      <w:tr w:rsidR="00890BF7" w:rsidRPr="00BB47ED" w:rsidTr="007055F1">
        <w:trPr>
          <w:trHeight w:val="300"/>
        </w:trPr>
        <w:tc>
          <w:tcPr>
            <w:tcW w:w="239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Pr>
          <w:p w:rsidR="00890BF7" w:rsidRPr="004F724E" w:rsidRDefault="00890BF7" w:rsidP="005668B0">
            <w:pPr>
              <w:spacing w:after="0" w:line="240" w:lineRule="auto"/>
              <w:jc w:val="left"/>
              <w:rPr>
                <w:rFonts w:eastAsia="Times New Roman" w:cs="Times New Roman"/>
                <w:b/>
                <w:bCs/>
                <w:color w:val="000000"/>
                <w:sz w:val="18"/>
                <w:szCs w:val="18"/>
                <w:lang w:val="es-ES" w:eastAsia="es-ES"/>
              </w:rPr>
            </w:pPr>
            <w:r w:rsidRPr="004F724E">
              <w:rPr>
                <w:rFonts w:eastAsia="Times New Roman" w:cs="Times New Roman"/>
                <w:b/>
                <w:color w:val="000000"/>
                <w:sz w:val="18"/>
                <w:szCs w:val="18"/>
                <w:lang w:val="es-ES" w:eastAsia="es-ES"/>
              </w:rPr>
              <w:t xml:space="preserve">$ </w:t>
            </w:r>
            <w:r w:rsidR="005668B0">
              <w:rPr>
                <w:rFonts w:eastAsia="Times New Roman" w:cs="Times New Roman"/>
                <w:color w:val="000000"/>
                <w:sz w:val="18"/>
                <w:szCs w:val="18"/>
                <w:lang w:val="es-ES" w:eastAsia="es-ES"/>
              </w:rPr>
              <w:t xml:space="preserve">$2.360.298.000.- </w:t>
            </w:r>
            <w:r w:rsidR="005668B0">
              <w:rPr>
                <w:rFonts w:eastAsia="Times New Roman" w:cs="Times New Roman"/>
                <w:color w:val="000000"/>
                <w:sz w:val="18"/>
                <w:szCs w:val="18"/>
                <w:lang w:val="es-ES" w:eastAsia="es-ES"/>
              </w:rPr>
              <w:t xml:space="preserve">(dos mil trescientos sesenta </w:t>
            </w:r>
            <w:r w:rsidR="004F724E" w:rsidRPr="005668B0">
              <w:rPr>
                <w:rFonts w:eastAsia="Times New Roman" w:cs="Times New Roman"/>
                <w:color w:val="000000"/>
                <w:sz w:val="18"/>
                <w:szCs w:val="18"/>
                <w:lang w:val="es-ES" w:eastAsia="es-ES"/>
              </w:rPr>
              <w:t>millones</w:t>
            </w:r>
            <w:r w:rsidR="005668B0" w:rsidRPr="005668B0">
              <w:rPr>
                <w:rFonts w:eastAsia="Times New Roman" w:cs="Times New Roman"/>
                <w:color w:val="000000"/>
                <w:sz w:val="18"/>
                <w:szCs w:val="18"/>
                <w:lang w:val="es-ES" w:eastAsia="es-ES"/>
              </w:rPr>
              <w:t xml:space="preserve"> doscientos noventa y ocho mil</w:t>
            </w:r>
            <w:r w:rsidR="004F724E" w:rsidRPr="005668B0">
              <w:rPr>
                <w:rFonts w:eastAsia="Times New Roman" w:cs="Times New Roman"/>
                <w:color w:val="000000"/>
                <w:sz w:val="18"/>
                <w:szCs w:val="18"/>
                <w:lang w:val="es-ES" w:eastAsia="es-ES"/>
              </w:rPr>
              <w:t xml:space="preserve"> pesos</w:t>
            </w:r>
            <w:r w:rsidR="005668B0" w:rsidRPr="005668B0">
              <w:rPr>
                <w:rFonts w:eastAsia="Times New Roman" w:cs="Times New Roman"/>
                <w:color w:val="000000"/>
                <w:sz w:val="18"/>
                <w:szCs w:val="18"/>
                <w:lang w:val="es-ES" w:eastAsia="es-ES"/>
              </w:rPr>
              <w:t>)</w:t>
            </w:r>
            <w:r w:rsidR="004F724E" w:rsidRPr="004F724E">
              <w:rPr>
                <w:rFonts w:eastAsia="Times New Roman" w:cs="Times New Roman"/>
                <w:b/>
                <w:color w:val="000000"/>
                <w:sz w:val="18"/>
                <w:szCs w:val="18"/>
                <w:lang w:val="es-ES" w:eastAsia="es-ES"/>
              </w:rPr>
              <w:t xml:space="preserve"> </w:t>
            </w:r>
          </w:p>
        </w:tc>
      </w:tr>
      <w:tr w:rsidR="00890BF7" w:rsidRPr="00BB47ED" w:rsidTr="007055F1">
        <w:trPr>
          <w:trHeight w:val="300"/>
        </w:trPr>
        <w:tc>
          <w:tcPr>
            <w:tcW w:w="9098"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trHeight w:val="586"/>
        </w:trPr>
        <w:tc>
          <w:tcPr>
            <w:tcW w:w="9098"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890BF7" w:rsidRDefault="005668B0" w:rsidP="005668B0">
            <w:pPr>
              <w:spacing w:after="0" w:line="240" w:lineRule="auto"/>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 xml:space="preserve">Construcción de obras necesarias para la puesta en riego de 120 hectáreas, las cuales consisten en la construcción de un embalse sobre el estero El Salto, tributario del estero </w:t>
            </w:r>
            <w:proofErr w:type="spellStart"/>
            <w:r w:rsidRPr="005668B0">
              <w:rPr>
                <w:rFonts w:eastAsia="Times New Roman" w:cs="Times New Roman"/>
                <w:color w:val="000000"/>
                <w:sz w:val="18"/>
                <w:szCs w:val="18"/>
                <w:lang w:val="es-ES" w:eastAsia="es-ES"/>
              </w:rPr>
              <w:t>Tabunco</w:t>
            </w:r>
            <w:proofErr w:type="spellEnd"/>
            <w:r w:rsidRPr="005668B0">
              <w:rPr>
                <w:rFonts w:eastAsia="Times New Roman" w:cs="Times New Roman"/>
                <w:color w:val="000000"/>
                <w:sz w:val="18"/>
                <w:szCs w:val="18"/>
                <w:lang w:val="es-ES" w:eastAsia="es-ES"/>
              </w:rPr>
              <w:t xml:space="preserve">, con capacidad útil de 1.044 millones de m3, volumen muerto de 34.000 m3, muro de tierra con núcleo de arcilla de 71,560 m3 y altura máxima de 30 metros, con sus respectivas obras de seguridad y control compuestas por un vertedero de capacidad de evacuación de 65 m3/s de capacidad, y de la red de distribución a nivel predial mediante tubería de </w:t>
            </w:r>
            <w:proofErr w:type="spellStart"/>
            <w:r w:rsidRPr="005668B0">
              <w:rPr>
                <w:rFonts w:eastAsia="Times New Roman" w:cs="Times New Roman"/>
                <w:color w:val="000000"/>
                <w:sz w:val="18"/>
                <w:szCs w:val="18"/>
                <w:lang w:val="es-ES" w:eastAsia="es-ES"/>
              </w:rPr>
              <w:t>pvc</w:t>
            </w:r>
            <w:proofErr w:type="spellEnd"/>
            <w:r w:rsidRPr="005668B0">
              <w:rPr>
                <w:rFonts w:eastAsia="Times New Roman" w:cs="Times New Roman"/>
                <w:color w:val="000000"/>
                <w:sz w:val="18"/>
                <w:szCs w:val="18"/>
                <w:lang w:val="es-ES" w:eastAsia="es-ES"/>
              </w:rPr>
              <w:t>, con un largo total de 5.641 m con diámetro que varía entre 200 y 315 mm.</w:t>
            </w:r>
            <w:r>
              <w:rPr>
                <w:rFonts w:eastAsia="Times New Roman" w:cs="Times New Roman"/>
                <w:color w:val="000000"/>
                <w:sz w:val="18"/>
                <w:szCs w:val="18"/>
                <w:lang w:val="es-ES" w:eastAsia="es-ES"/>
              </w:rPr>
              <w:t xml:space="preserve"> </w:t>
            </w:r>
            <w:r w:rsidRPr="005668B0">
              <w:rPr>
                <w:rFonts w:eastAsia="Times New Roman" w:cs="Times New Roman"/>
                <w:color w:val="000000"/>
                <w:sz w:val="18"/>
                <w:szCs w:val="18"/>
                <w:lang w:val="es-ES" w:eastAsia="es-ES"/>
              </w:rPr>
              <w:t xml:space="preserve">El área de inundación es igual a 15 </w:t>
            </w:r>
            <w:proofErr w:type="spellStart"/>
            <w:r w:rsidRPr="005668B0">
              <w:rPr>
                <w:rFonts w:eastAsia="Times New Roman" w:cs="Times New Roman"/>
                <w:color w:val="000000"/>
                <w:sz w:val="18"/>
                <w:szCs w:val="18"/>
                <w:lang w:val="es-ES" w:eastAsia="es-ES"/>
              </w:rPr>
              <w:t>hás</w:t>
            </w:r>
            <w:proofErr w:type="spellEnd"/>
            <w:r w:rsidRPr="005668B0">
              <w:rPr>
                <w:rFonts w:eastAsia="Times New Roman" w:cs="Times New Roman"/>
                <w:color w:val="000000"/>
                <w:sz w:val="18"/>
                <w:szCs w:val="18"/>
                <w:lang w:val="es-ES" w:eastAsia="es-ES"/>
              </w:rPr>
              <w:t>.</w:t>
            </w:r>
            <w:r>
              <w:rPr>
                <w:rFonts w:eastAsia="Times New Roman" w:cs="Times New Roman"/>
                <w:color w:val="000000"/>
                <w:sz w:val="18"/>
                <w:szCs w:val="18"/>
                <w:lang w:val="es-ES" w:eastAsia="es-ES"/>
              </w:rPr>
              <w:t xml:space="preserve"> </w:t>
            </w:r>
            <w:r w:rsidRPr="005668B0">
              <w:rPr>
                <w:rFonts w:eastAsia="Times New Roman" w:cs="Times New Roman"/>
                <w:color w:val="000000"/>
                <w:sz w:val="18"/>
                <w:szCs w:val="18"/>
                <w:lang w:val="es-ES" w:eastAsia="es-ES"/>
              </w:rPr>
              <w:t>El proyecto cuenta con la RCA medioambiental, a través de una declaración de impacto ambiental presentada con anterioridad.</w:t>
            </w:r>
          </w:p>
          <w:p w:rsidR="005668B0" w:rsidRDefault="005668B0" w:rsidP="005668B0">
            <w:pPr>
              <w:spacing w:after="0" w:line="240" w:lineRule="auto"/>
              <w:rPr>
                <w:rFonts w:eastAsia="Times New Roman" w:cs="Times New Roman"/>
                <w:color w:val="000000"/>
                <w:sz w:val="18"/>
                <w:szCs w:val="18"/>
                <w:lang w:val="es-ES" w:eastAsia="es-ES"/>
              </w:rPr>
            </w:pPr>
          </w:p>
          <w:p w:rsidR="005668B0" w:rsidRPr="005668B0" w:rsidRDefault="005668B0" w:rsidP="005668B0">
            <w:pPr>
              <w:spacing w:after="0" w:line="240" w:lineRule="auto"/>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Las principales obras del proyecto son:</w:t>
            </w:r>
          </w:p>
          <w:p w:rsidR="005668B0" w:rsidRPr="005668B0" w:rsidRDefault="005668B0" w:rsidP="005668B0">
            <w:pPr>
              <w:spacing w:after="0" w:line="240" w:lineRule="auto"/>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 Muro de tierra con núcleo de arcilla. Altura del muro 30 m, longitud 80 m y ancho de coronamiento 10 m.</w:t>
            </w:r>
          </w:p>
          <w:p w:rsidR="005668B0" w:rsidRPr="005668B0" w:rsidRDefault="005668B0" w:rsidP="005668B0">
            <w:pPr>
              <w:spacing w:after="0" w:line="240" w:lineRule="auto"/>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 Vertedero lateral y evacuación de crecidas.</w:t>
            </w:r>
          </w:p>
          <w:p w:rsidR="005668B0" w:rsidRPr="005668B0" w:rsidRDefault="005668B0" w:rsidP="005668B0">
            <w:pPr>
              <w:spacing w:after="0" w:line="240" w:lineRule="auto"/>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 Obras de desvío y conducción de las aguas durante la construcción.</w:t>
            </w:r>
          </w:p>
          <w:p w:rsidR="005668B0" w:rsidRDefault="005668B0" w:rsidP="005668B0">
            <w:pPr>
              <w:spacing w:after="0" w:line="240" w:lineRule="auto"/>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 Torre de toma y descarga.</w:t>
            </w:r>
          </w:p>
          <w:p w:rsidR="005668B0" w:rsidRPr="00BB47ED" w:rsidRDefault="005668B0" w:rsidP="005668B0">
            <w:pPr>
              <w:spacing w:after="0" w:line="240" w:lineRule="auto"/>
              <w:rPr>
                <w:rFonts w:eastAsia="Times New Roman" w:cs="Times New Roman"/>
                <w:color w:val="000000"/>
                <w:sz w:val="18"/>
                <w:szCs w:val="18"/>
                <w:lang w:val="es-ES" w:eastAsia="es-ES"/>
              </w:rPr>
            </w:pPr>
          </w:p>
        </w:tc>
      </w:tr>
      <w:tr w:rsidR="00890BF7" w:rsidRPr="00BB47ED" w:rsidTr="007055F1">
        <w:trPr>
          <w:trHeight w:val="586"/>
        </w:trPr>
        <w:tc>
          <w:tcPr>
            <w:tcW w:w="9098"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trHeight w:val="586"/>
        </w:trPr>
        <w:tc>
          <w:tcPr>
            <w:tcW w:w="9098"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890BF7" w:rsidRPr="00BB47ED" w:rsidRDefault="00BB47ED"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Esta iniciativa tiene un costo de implementación de $2.360.298.000.- </w:t>
            </w:r>
          </w:p>
        </w:tc>
      </w:tr>
      <w:tr w:rsidR="00BB47ED" w:rsidRPr="009F2FC1" w:rsidTr="007055F1">
        <w:trPr>
          <w:trHeight w:val="586"/>
        </w:trPr>
        <w:tc>
          <w:tcPr>
            <w:tcW w:w="155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BB47ED" w:rsidRPr="009F2FC1" w:rsidRDefault="00BB47E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BB47ED" w:rsidRPr="00BB47ED" w:rsidRDefault="00BB47ED" w:rsidP="004F724E">
            <w:pPr>
              <w:spacing w:after="0" w:line="240" w:lineRule="auto"/>
              <w:ind w:left="709" w:hanging="50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TIR Social 10,59 </w:t>
            </w:r>
          </w:p>
          <w:p w:rsidR="00BB47ED" w:rsidRPr="00BB47ED" w:rsidRDefault="00BB47ED" w:rsidP="004F724E">
            <w:pPr>
              <w:spacing w:after="0" w:line="240" w:lineRule="auto"/>
              <w:ind w:left="709" w:hanging="50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Privado 9,37 %</w:t>
            </w:r>
          </w:p>
          <w:p w:rsidR="00BB47ED" w:rsidRPr="00BB47ED" w:rsidRDefault="00BB47ED" w:rsidP="004F724E">
            <w:pPr>
              <w:spacing w:after="0" w:line="240" w:lineRule="auto"/>
              <w:ind w:left="709" w:hanging="50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VAN Privado M$1</w:t>
            </w:r>
          </w:p>
          <w:p w:rsidR="00BB47ED" w:rsidRPr="009F2FC1" w:rsidRDefault="00BB47ED" w:rsidP="004F724E">
            <w:pPr>
              <w:spacing w:after="0" w:line="240" w:lineRule="auto"/>
              <w:ind w:left="709" w:hanging="50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VAN Social M$ 95 </w:t>
            </w:r>
          </w:p>
        </w:tc>
        <w:tc>
          <w:tcPr>
            <w:tcW w:w="1794"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BB47ED" w:rsidRPr="009F2FC1" w:rsidRDefault="00BB47E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rsidR="00BB47ED" w:rsidRPr="009F2FC1" w:rsidRDefault="005668B0"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Según </w:t>
            </w:r>
            <w:r w:rsidR="00BB47ED" w:rsidRPr="00BB47ED">
              <w:rPr>
                <w:rFonts w:eastAsia="Times New Roman" w:cs="Times New Roman"/>
                <w:color w:val="000000"/>
                <w:sz w:val="18"/>
                <w:szCs w:val="18"/>
                <w:lang w:val="es-ES" w:eastAsia="es-ES"/>
              </w:rPr>
              <w:t>Banco Integrado de Proyectos</w:t>
            </w:r>
          </w:p>
        </w:tc>
      </w:tr>
      <w:tr w:rsidR="005668B0" w:rsidRPr="009F2FC1" w:rsidTr="008E643F">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trHeight w:val="586"/>
        </w:trPr>
        <w:tc>
          <w:tcPr>
            <w:tcW w:w="1552" w:type="dxa"/>
            <w:shd w:val="clear" w:color="auto" w:fill="auto"/>
            <w:vAlign w:val="center"/>
          </w:tcPr>
          <w:p w:rsidR="005668B0" w:rsidRDefault="005668B0" w:rsidP="008E643F">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5668B0" w:rsidRDefault="005668B0" w:rsidP="005668B0">
            <w:pPr>
              <w:spacing w:after="0" w:line="240" w:lineRule="auto"/>
              <w:jc w:val="left"/>
              <w:rPr>
                <w:rFonts w:eastAsia="Times New Roman" w:cs="Times New Roman"/>
                <w:color w:val="000000"/>
                <w:sz w:val="18"/>
                <w:szCs w:val="18"/>
                <w:lang w:val="es-ES" w:eastAsia="es-ES"/>
              </w:rPr>
            </w:pPr>
            <w:r w:rsidRPr="00BB47ED">
              <w:rPr>
                <w:rFonts w:eastAsia="Times New Roman" w:cs="Times New Roman"/>
                <w:b/>
                <w:bCs/>
                <w:color w:val="000000"/>
                <w:sz w:val="18"/>
                <w:szCs w:val="18"/>
                <w:lang w:val="es-ES" w:eastAsia="es-ES"/>
              </w:rPr>
              <w:t>BIP 20119662</w:t>
            </w:r>
          </w:p>
          <w:p w:rsidR="005668B0" w:rsidRPr="009F2FC1" w:rsidRDefault="005668B0" w:rsidP="005668B0">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Plan de Gestión de Riego de la cuenca del Río Maule. Capítulo 4. </w:t>
            </w:r>
            <w:proofErr w:type="spellStart"/>
            <w:r>
              <w:rPr>
                <w:rFonts w:eastAsia="Times New Roman" w:cs="Times New Roman"/>
                <w:color w:val="000000"/>
                <w:sz w:val="18"/>
                <w:szCs w:val="18"/>
                <w:lang w:val="es-ES" w:eastAsia="es-ES"/>
              </w:rPr>
              <w:t>Num</w:t>
            </w:r>
            <w:proofErr w:type="spellEnd"/>
            <w:r>
              <w:rPr>
                <w:rFonts w:eastAsia="Times New Roman" w:cs="Times New Roman"/>
                <w:color w:val="000000"/>
                <w:sz w:val="18"/>
                <w:szCs w:val="18"/>
                <w:lang w:val="es-ES" w:eastAsia="es-ES"/>
              </w:rPr>
              <w:t xml:space="preserve"> 3.8.</w:t>
            </w:r>
            <w:r>
              <w:rPr>
                <w:rFonts w:eastAsia="Times New Roman" w:cs="Times New Roman"/>
                <w:color w:val="000000"/>
                <w:sz w:val="18"/>
                <w:szCs w:val="18"/>
                <w:lang w:val="es-ES" w:eastAsia="es-ES"/>
              </w:rPr>
              <w:t>5 (PG-M-23</w:t>
            </w:r>
            <w:r>
              <w:rPr>
                <w:rFonts w:eastAsia="Times New Roman" w:cs="Times New Roman"/>
                <w:color w:val="000000"/>
                <w:sz w:val="18"/>
                <w:szCs w:val="18"/>
                <w:lang w:val="es-ES" w:eastAsia="es-ES"/>
              </w:rPr>
              <w:t>)</w:t>
            </w:r>
          </w:p>
        </w:tc>
      </w:tr>
    </w:tbl>
    <w:p w:rsidR="00890BF7" w:rsidRPr="00BB47ED" w:rsidRDefault="00890BF7" w:rsidP="00890BF7"/>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52"/>
        <w:gridCol w:w="845"/>
        <w:gridCol w:w="2114"/>
        <w:gridCol w:w="119"/>
        <w:gridCol w:w="1675"/>
        <w:gridCol w:w="491"/>
        <w:gridCol w:w="2302"/>
      </w:tblGrid>
      <w:tr w:rsidR="00890BF7" w:rsidRPr="00BB47ED" w:rsidTr="007055F1">
        <w:trPr>
          <w:trHeight w:val="64"/>
        </w:trPr>
        <w:tc>
          <w:tcPr>
            <w:tcW w:w="2397" w:type="dxa"/>
            <w:gridSpan w:val="2"/>
            <w:shd w:val="clear" w:color="auto" w:fill="auto"/>
            <w:vAlign w:val="bottom"/>
          </w:tcPr>
          <w:p w:rsidR="00890BF7" w:rsidRPr="00BB47ED" w:rsidRDefault="00890BF7" w:rsidP="008E6F2F">
            <w:pPr>
              <w:spacing w:after="0" w:line="240" w:lineRule="auto"/>
              <w:jc w:val="left"/>
              <w:rPr>
                <w:rFonts w:eastAsia="Times New Roman" w:cs="Times New Roman"/>
                <w:color w:val="000000"/>
                <w:sz w:val="4"/>
                <w:szCs w:val="4"/>
                <w:lang w:val="es-ES" w:eastAsia="es-ES"/>
              </w:rPr>
            </w:pPr>
          </w:p>
        </w:tc>
        <w:tc>
          <w:tcPr>
            <w:tcW w:w="6701" w:type="dxa"/>
            <w:gridSpan w:val="5"/>
            <w:shd w:val="clear" w:color="auto" w:fill="auto"/>
            <w:vAlign w:val="bottom"/>
          </w:tcPr>
          <w:p w:rsidR="00890BF7" w:rsidRPr="00BB47ED" w:rsidRDefault="00890BF7" w:rsidP="008E6F2F">
            <w:pPr>
              <w:spacing w:after="0" w:line="240" w:lineRule="auto"/>
              <w:jc w:val="left"/>
              <w:rPr>
                <w:rFonts w:eastAsia="Times New Roman" w:cs="Times New Roman"/>
                <w:sz w:val="4"/>
                <w:szCs w:val="4"/>
                <w:lang w:val="es-ES" w:eastAsia="es-ES"/>
              </w:rPr>
            </w:pPr>
          </w:p>
        </w:tc>
      </w:tr>
      <w:tr w:rsidR="00890BF7" w:rsidRPr="00BB47ED" w:rsidTr="007055F1">
        <w:trPr>
          <w:trHeight w:val="300"/>
        </w:trPr>
        <w:tc>
          <w:tcPr>
            <w:tcW w:w="679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Cuenca Río </w:t>
            </w:r>
            <w:proofErr w:type="spellStart"/>
            <w:r w:rsidRPr="00BB47ED">
              <w:rPr>
                <w:rFonts w:eastAsia="Times New Roman" w:cs="Times New Roman"/>
                <w:b/>
                <w:bCs/>
                <w:color w:val="000000"/>
                <w:sz w:val="18"/>
                <w:szCs w:val="18"/>
                <w:lang w:val="es-ES" w:eastAsia="es-ES"/>
              </w:rPr>
              <w:t>Huenchullamí</w:t>
            </w:r>
            <w:proofErr w:type="spellEnd"/>
            <w:r w:rsidRPr="00BB47ED">
              <w:rPr>
                <w:rFonts w:eastAsia="Times New Roman" w:cs="Times New Roman"/>
                <w:b/>
                <w:bCs/>
                <w:color w:val="000000"/>
                <w:sz w:val="18"/>
                <w:szCs w:val="18"/>
                <w:lang w:val="es-ES" w:eastAsia="es-ES"/>
              </w:rPr>
              <w:t>. Embalse Empedrado BIP  20159135-0</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CA03</w:t>
            </w:r>
          </w:p>
        </w:tc>
      </w:tr>
      <w:tr w:rsidR="00890BF7" w:rsidRPr="00BB47ED" w:rsidTr="007055F1">
        <w:trPr>
          <w:trHeight w:val="300"/>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DD06F8" w:rsidRPr="00BB47ED" w:rsidTr="007055F1">
        <w:trPr>
          <w:trHeight w:val="300"/>
        </w:trPr>
        <w:tc>
          <w:tcPr>
            <w:tcW w:w="2397" w:type="dxa"/>
            <w:gridSpan w:val="2"/>
            <w:shd w:val="clear" w:color="auto" w:fill="auto"/>
            <w:noWrap/>
          </w:tcPr>
          <w:p w:rsidR="00DD06F8" w:rsidRPr="00BB47ED" w:rsidRDefault="00DD06F8"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DD06F8" w:rsidRPr="00BB47ED" w:rsidRDefault="00DD06F8"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Ejecución</w:t>
            </w:r>
          </w:p>
        </w:tc>
        <w:tc>
          <w:tcPr>
            <w:tcW w:w="2166" w:type="dxa"/>
            <w:gridSpan w:val="2"/>
            <w:shd w:val="clear" w:color="auto" w:fill="auto"/>
          </w:tcPr>
          <w:p w:rsidR="00DD06F8" w:rsidRPr="00BB47ED" w:rsidRDefault="00DD06F8"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DD06F8" w:rsidRPr="00BB47ED" w:rsidRDefault="00DD06F8"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7055F1">
        <w:trPr>
          <w:trHeight w:val="177"/>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La comuna de Empedrado es una de las más pobres de la VII región, con este proyecto se puede iniciar un desarrollo agrícola que traerá beneficio tanto a los habitantes del Sector La Orilla como a los que viven en las cercanías de Empedrado, a potenciar actividades como el transporte y la comercialización.</w:t>
            </w:r>
          </w:p>
        </w:tc>
      </w:tr>
      <w:tr w:rsidR="00EF268D" w:rsidRPr="00BB47ED" w:rsidTr="007055F1">
        <w:trPr>
          <w:trHeight w:val="300"/>
        </w:trPr>
        <w:tc>
          <w:tcPr>
            <w:tcW w:w="2397" w:type="dxa"/>
            <w:gridSpan w:val="2"/>
            <w:shd w:val="clear" w:color="auto" w:fill="auto"/>
            <w:noWrap/>
          </w:tcPr>
          <w:p w:rsidR="00EF268D" w:rsidRPr="00BB47ED" w:rsidRDefault="00EF268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EF268D" w:rsidRPr="00BB47ED" w:rsidRDefault="00EF268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272 hectárea</w:t>
            </w:r>
          </w:p>
          <w:p w:rsidR="00EF268D" w:rsidRDefault="00EF268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200 beneficiados</w:t>
            </w:r>
          </w:p>
          <w:p w:rsidR="004F724E" w:rsidRPr="00BB47ED" w:rsidRDefault="004F724E"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2,7 hm3</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de Empedrado</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50 meses</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890BF7" w:rsidP="005668B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color w:val="000000"/>
                <w:sz w:val="18"/>
                <w:szCs w:val="18"/>
                <w:lang w:val="es-ES" w:eastAsia="es-ES"/>
              </w:rPr>
              <w:t xml:space="preserve">$ </w:t>
            </w:r>
            <w:r w:rsidR="005668B0">
              <w:rPr>
                <w:rFonts w:eastAsia="Times New Roman" w:cs="Times New Roman"/>
                <w:color w:val="000000"/>
                <w:sz w:val="18"/>
                <w:szCs w:val="18"/>
                <w:lang w:val="es-ES" w:eastAsia="es-ES"/>
              </w:rPr>
              <w:t xml:space="preserve">22.367.088.000.- </w:t>
            </w:r>
            <w:r w:rsidR="005668B0">
              <w:rPr>
                <w:rFonts w:eastAsia="Times New Roman" w:cs="Times New Roman"/>
                <w:color w:val="000000"/>
                <w:sz w:val="18"/>
                <w:szCs w:val="18"/>
                <w:lang w:val="es-ES" w:eastAsia="es-ES"/>
              </w:rPr>
              <w:t xml:space="preserve">(veintidós mil trescientos sesenta y siete millones ochenta y ocho mil peso) </w:t>
            </w:r>
            <w:r w:rsidR="004F724E">
              <w:rPr>
                <w:rFonts w:eastAsia="Times New Roman" w:cs="Times New Roman"/>
                <w:b/>
                <w:color w:val="000000"/>
                <w:sz w:val="18"/>
                <w:szCs w:val="18"/>
                <w:lang w:val="es-ES" w:eastAsia="es-ES"/>
              </w:rPr>
              <w:t xml:space="preserve"> </w:t>
            </w:r>
          </w:p>
        </w:tc>
      </w:tr>
      <w:tr w:rsidR="00890BF7" w:rsidRPr="00BB47ED" w:rsidTr="007055F1">
        <w:trPr>
          <w:trHeight w:val="300"/>
        </w:trPr>
        <w:tc>
          <w:tcPr>
            <w:tcW w:w="909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trHeight w:val="586"/>
        </w:trPr>
        <w:tc>
          <w:tcPr>
            <w:tcW w:w="9098" w:type="dxa"/>
            <w:gridSpan w:val="7"/>
            <w:shd w:val="clear" w:color="auto" w:fill="auto"/>
            <w:vAlign w:val="center"/>
          </w:tcPr>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El proyecto se refiere a la construcción y operación de un embalse estacional que será de regulación anual, lo que significa que almacenará agua durante el período invernal para suplir el déficit producido en el período estival comprendido entre los meses de octubre a marzo aproximadamente. El embalse estacional empedrado, corresponde a una presa de tierra del tipo uniforme, y está compuesta por un cuerpo de material impermeable, un sistema de enrocado por el talud de aguas arriba y un sistema de dren basal por el sector de aguas abajo de la presa y filtros compuestos por geotextiles. El muro tendrá una altura máxima de 24 metros y una capacidad de almacenamiento de 2,7 millones de m3. El agua para regadío se distribuirá a través de 2 canales matrices.</w:t>
            </w:r>
          </w:p>
        </w:tc>
      </w:tr>
      <w:tr w:rsidR="00890BF7" w:rsidRPr="00BB47ED" w:rsidTr="007055F1">
        <w:trPr>
          <w:trHeight w:val="586"/>
        </w:trPr>
        <w:tc>
          <w:tcPr>
            <w:tcW w:w="909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trHeight w:val="586"/>
        </w:trPr>
        <w:tc>
          <w:tcPr>
            <w:tcW w:w="9098" w:type="dxa"/>
            <w:gridSpan w:val="7"/>
            <w:shd w:val="clear" w:color="auto" w:fill="auto"/>
            <w:vAlign w:val="center"/>
          </w:tcPr>
          <w:p w:rsidR="00890BF7" w:rsidRPr="00BB47ED" w:rsidRDefault="00EF268D"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El proyecto tiene un costo de implementación de 22.367.088.000.- </w:t>
            </w:r>
          </w:p>
        </w:tc>
      </w:tr>
      <w:tr w:rsidR="00EF268D" w:rsidRPr="009F2FC1" w:rsidTr="007055F1">
        <w:trPr>
          <w:trHeight w:val="586"/>
        </w:trPr>
        <w:tc>
          <w:tcPr>
            <w:tcW w:w="1552" w:type="dxa"/>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EF268D" w:rsidRPr="00BB47ED" w:rsidRDefault="00EF268D" w:rsidP="00EF268D">
            <w:pPr>
              <w:spacing w:after="0" w:line="240" w:lineRule="auto"/>
              <w:ind w:left="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IVAN 0,145 %</w:t>
            </w:r>
          </w:p>
          <w:p w:rsidR="00EF268D" w:rsidRPr="00BB47ED" w:rsidRDefault="00EF268D" w:rsidP="00EF268D">
            <w:pPr>
              <w:spacing w:after="0" w:line="240" w:lineRule="auto"/>
              <w:ind w:left="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4,4 %</w:t>
            </w:r>
          </w:p>
          <w:p w:rsidR="00EF268D" w:rsidRPr="009F2FC1" w:rsidRDefault="00EF268D" w:rsidP="004F724E">
            <w:pPr>
              <w:spacing w:after="0" w:line="240" w:lineRule="auto"/>
              <w:ind w:left="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VAN 3.841 M$ </w:t>
            </w:r>
          </w:p>
        </w:tc>
        <w:tc>
          <w:tcPr>
            <w:tcW w:w="1794" w:type="dxa"/>
            <w:gridSpan w:val="2"/>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EF268D" w:rsidRPr="009F2FC1" w:rsidRDefault="005668B0" w:rsidP="005668B0">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Según </w:t>
            </w:r>
            <w:r w:rsidR="00EF268D" w:rsidRPr="00BB47ED">
              <w:rPr>
                <w:rFonts w:eastAsia="Times New Roman" w:cs="Times New Roman"/>
                <w:color w:val="000000"/>
                <w:sz w:val="18"/>
                <w:szCs w:val="18"/>
                <w:lang w:val="es-ES" w:eastAsia="es-ES"/>
              </w:rPr>
              <w:t>Banco Integrado de Proyectos</w:t>
            </w:r>
          </w:p>
        </w:tc>
      </w:tr>
      <w:tr w:rsidR="005668B0" w:rsidRPr="009F2FC1" w:rsidTr="008E643F">
        <w:trPr>
          <w:trHeight w:val="586"/>
        </w:trPr>
        <w:tc>
          <w:tcPr>
            <w:tcW w:w="1552" w:type="dxa"/>
            <w:shd w:val="clear" w:color="auto" w:fill="auto"/>
            <w:vAlign w:val="center"/>
          </w:tcPr>
          <w:p w:rsidR="005668B0" w:rsidRDefault="005668B0" w:rsidP="008E643F">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5668B0" w:rsidRPr="005668B0" w:rsidRDefault="005668B0" w:rsidP="008E643F">
            <w:pPr>
              <w:spacing w:after="0" w:line="240" w:lineRule="auto"/>
              <w:jc w:val="left"/>
              <w:rPr>
                <w:rFonts w:eastAsia="Times New Roman" w:cs="Times New Roman"/>
                <w:bCs/>
                <w:color w:val="000000"/>
                <w:sz w:val="18"/>
                <w:szCs w:val="18"/>
                <w:lang w:val="es-ES" w:eastAsia="es-ES"/>
              </w:rPr>
            </w:pPr>
            <w:r w:rsidRPr="005668B0">
              <w:rPr>
                <w:rFonts w:eastAsia="Times New Roman" w:cs="Times New Roman"/>
                <w:bCs/>
                <w:color w:val="000000"/>
                <w:sz w:val="18"/>
                <w:szCs w:val="18"/>
                <w:lang w:val="es-ES" w:eastAsia="es-ES"/>
              </w:rPr>
              <w:t>BIP 20159135-0</w:t>
            </w:r>
          </w:p>
          <w:p w:rsidR="005668B0" w:rsidRPr="009F2FC1" w:rsidRDefault="005668B0" w:rsidP="008E643F">
            <w:pPr>
              <w:spacing w:after="0" w:line="240" w:lineRule="auto"/>
              <w:jc w:val="left"/>
              <w:rPr>
                <w:rFonts w:eastAsia="Times New Roman" w:cs="Times New Roman"/>
                <w:color w:val="000000"/>
                <w:sz w:val="18"/>
                <w:szCs w:val="18"/>
                <w:lang w:val="es-ES" w:eastAsia="es-ES"/>
              </w:rPr>
            </w:pPr>
            <w:r w:rsidRPr="005668B0">
              <w:rPr>
                <w:rFonts w:eastAsia="Times New Roman" w:cs="Times New Roman"/>
                <w:bCs/>
                <w:color w:val="000000"/>
                <w:sz w:val="18"/>
                <w:szCs w:val="18"/>
                <w:lang w:val="es-ES" w:eastAsia="es-ES"/>
              </w:rPr>
              <w:t>DOH. CONSTRUCCIÓN SISTEMA DE RIEGO EMBALSE EMPEDRADO</w:t>
            </w:r>
          </w:p>
        </w:tc>
      </w:tr>
    </w:tbl>
    <w:p w:rsidR="00EF268D" w:rsidRDefault="00EF268D" w:rsidP="00890BF7">
      <w:pPr>
        <w:spacing w:after="200"/>
        <w:jc w:val="left"/>
      </w:pPr>
    </w:p>
    <w:p w:rsidR="00EF268D" w:rsidRDefault="00EF268D">
      <w:pPr>
        <w:spacing w:after="200"/>
        <w:jc w:val="left"/>
      </w:pPr>
      <w:r>
        <w:br w:type="page"/>
      </w:r>
    </w:p>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52"/>
        <w:gridCol w:w="845"/>
        <w:gridCol w:w="2114"/>
        <w:gridCol w:w="119"/>
        <w:gridCol w:w="1316"/>
        <w:gridCol w:w="850"/>
        <w:gridCol w:w="2302"/>
      </w:tblGrid>
      <w:tr w:rsidR="00890BF7" w:rsidRPr="00BB47ED" w:rsidTr="007055F1">
        <w:trPr>
          <w:trHeight w:val="60"/>
        </w:trPr>
        <w:tc>
          <w:tcPr>
            <w:tcW w:w="2397" w:type="dxa"/>
            <w:gridSpan w:val="2"/>
            <w:shd w:val="clear" w:color="auto" w:fill="auto"/>
            <w:vAlign w:val="bottom"/>
          </w:tcPr>
          <w:p w:rsidR="00890BF7" w:rsidRPr="00BB47ED" w:rsidRDefault="00890BF7" w:rsidP="008E6F2F">
            <w:pPr>
              <w:spacing w:after="0" w:line="240" w:lineRule="auto"/>
              <w:jc w:val="left"/>
              <w:rPr>
                <w:rFonts w:eastAsia="Times New Roman" w:cs="Times New Roman"/>
                <w:color w:val="000000"/>
                <w:sz w:val="4"/>
                <w:szCs w:val="4"/>
                <w:lang w:val="es-ES" w:eastAsia="es-ES"/>
              </w:rPr>
            </w:pPr>
          </w:p>
        </w:tc>
        <w:tc>
          <w:tcPr>
            <w:tcW w:w="6701" w:type="dxa"/>
            <w:gridSpan w:val="5"/>
            <w:shd w:val="clear" w:color="auto" w:fill="auto"/>
            <w:vAlign w:val="bottom"/>
          </w:tcPr>
          <w:p w:rsidR="00890BF7" w:rsidRPr="00BB47ED" w:rsidRDefault="00890BF7" w:rsidP="008E6F2F">
            <w:pPr>
              <w:spacing w:after="0" w:line="240" w:lineRule="auto"/>
              <w:jc w:val="left"/>
              <w:rPr>
                <w:rFonts w:eastAsia="Times New Roman" w:cs="Times New Roman"/>
                <w:sz w:val="4"/>
                <w:szCs w:val="4"/>
                <w:lang w:val="es-ES" w:eastAsia="es-ES"/>
              </w:rPr>
            </w:pPr>
          </w:p>
        </w:tc>
      </w:tr>
      <w:tr w:rsidR="00890BF7" w:rsidRPr="00BB47ED" w:rsidTr="007055F1">
        <w:trPr>
          <w:trHeight w:val="300"/>
        </w:trPr>
        <w:tc>
          <w:tcPr>
            <w:tcW w:w="679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Cuenca Río Teno. Embalse La Jaula</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CA04</w:t>
            </w:r>
          </w:p>
        </w:tc>
      </w:tr>
      <w:tr w:rsidR="00890BF7" w:rsidRPr="00BB47ED" w:rsidTr="007055F1">
        <w:trPr>
          <w:trHeight w:val="300"/>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DD06F8" w:rsidRPr="00BB47ED" w:rsidTr="007055F1">
        <w:trPr>
          <w:trHeight w:val="300"/>
        </w:trPr>
        <w:tc>
          <w:tcPr>
            <w:tcW w:w="2397" w:type="dxa"/>
            <w:gridSpan w:val="2"/>
            <w:shd w:val="clear" w:color="auto" w:fill="auto"/>
            <w:noWrap/>
          </w:tcPr>
          <w:p w:rsidR="00DD06F8" w:rsidRPr="00BB47ED" w:rsidRDefault="00DD06F8"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DD06F8" w:rsidRPr="00BB47ED" w:rsidRDefault="00DD06F8"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DD06F8" w:rsidRPr="00BB47ED" w:rsidRDefault="00DD06F8"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DD06F8" w:rsidRPr="00BB47ED" w:rsidRDefault="00DD06F8"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7055F1">
        <w:trPr>
          <w:trHeight w:val="177"/>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Dar seguridad de riego a más de 40.000 que no disponen en un escenario de 85 % de excedencia</w:t>
            </w:r>
          </w:p>
        </w:tc>
      </w:tr>
      <w:tr w:rsidR="00DD06F8" w:rsidRPr="00BB47ED" w:rsidTr="007055F1">
        <w:trPr>
          <w:trHeight w:val="300"/>
        </w:trPr>
        <w:tc>
          <w:tcPr>
            <w:tcW w:w="2397" w:type="dxa"/>
            <w:gridSpan w:val="2"/>
            <w:shd w:val="clear" w:color="auto" w:fill="auto"/>
            <w:noWrap/>
          </w:tcPr>
          <w:p w:rsidR="00DD06F8" w:rsidRPr="00BB47ED" w:rsidRDefault="00DD06F8"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4F724E" w:rsidRDefault="00DD06F8"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160 hm3 </w:t>
            </w:r>
          </w:p>
          <w:p w:rsidR="00DD06F8" w:rsidRPr="00BB47ED" w:rsidRDefault="00DD06F8"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53.405 ha</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Romeral</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4F724E" w:rsidP="008E6F2F">
            <w:pPr>
              <w:spacing w:after="0" w:line="240" w:lineRule="auto"/>
              <w:jc w:val="left"/>
              <w:rPr>
                <w:rFonts w:eastAsia="Times New Roman" w:cs="Times New Roman"/>
                <w:bCs/>
                <w:sz w:val="18"/>
                <w:szCs w:val="18"/>
                <w:lang w:val="es-ES" w:eastAsia="es-ES"/>
              </w:rPr>
            </w:pPr>
            <w:r>
              <w:rPr>
                <w:rFonts w:eastAsia="Times New Roman" w:cs="Times New Roman"/>
                <w:bCs/>
                <w:sz w:val="18"/>
                <w:szCs w:val="18"/>
                <w:lang w:val="es-ES" w:eastAsia="es-ES"/>
              </w:rPr>
              <w:t>No especificado</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color w:val="000000"/>
                <w:sz w:val="18"/>
                <w:szCs w:val="18"/>
                <w:lang w:val="es-ES" w:eastAsia="es-ES"/>
              </w:rPr>
              <w:t>$ 211.200</w:t>
            </w:r>
            <w:r w:rsidR="00CD092E">
              <w:rPr>
                <w:rFonts w:eastAsia="Times New Roman" w:cs="Times New Roman"/>
                <w:b/>
                <w:color w:val="000000"/>
                <w:sz w:val="18"/>
                <w:szCs w:val="18"/>
                <w:lang w:val="es-ES" w:eastAsia="es-ES"/>
              </w:rPr>
              <w:t xml:space="preserve"> millones de pesos </w:t>
            </w:r>
          </w:p>
        </w:tc>
      </w:tr>
      <w:tr w:rsidR="00890BF7" w:rsidRPr="00BB47ED" w:rsidTr="007055F1">
        <w:trPr>
          <w:trHeight w:val="300"/>
        </w:trPr>
        <w:tc>
          <w:tcPr>
            <w:tcW w:w="909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trHeight w:val="586"/>
        </w:trPr>
        <w:tc>
          <w:tcPr>
            <w:tcW w:w="9098" w:type="dxa"/>
            <w:gridSpan w:val="7"/>
            <w:shd w:val="clear" w:color="auto" w:fill="auto"/>
            <w:vAlign w:val="center"/>
          </w:tcPr>
          <w:p w:rsidR="00890BF7" w:rsidRPr="00BB47ED" w:rsidRDefault="00890BF7" w:rsidP="00DD06F8">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Revisión y análisis crítico de los resultados observados en el estudio de factibilidad de algunos canales en el sistema de riego convento viejo. Complementar el estudio geotécnico y analizar a nivel de factibilidad las distintas alternativas de tipo de presa, tamaño, trazado y longitud de los canales, para incorporar al riego unas 1.700 ha. En el valle de los esteros el parrón y los coipos. Junto con lo anterior, realizar la evaluación económica para recomendar la alternativa más conveniente.</w:t>
            </w:r>
          </w:p>
        </w:tc>
      </w:tr>
      <w:tr w:rsidR="00890BF7" w:rsidRPr="00BB47ED" w:rsidTr="007055F1">
        <w:trPr>
          <w:trHeight w:val="586"/>
        </w:trPr>
        <w:tc>
          <w:tcPr>
            <w:tcW w:w="909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trHeight w:val="586"/>
        </w:trPr>
        <w:tc>
          <w:tcPr>
            <w:tcW w:w="9098" w:type="dxa"/>
            <w:gridSpan w:val="7"/>
            <w:shd w:val="clear" w:color="auto" w:fill="auto"/>
            <w:vAlign w:val="center"/>
          </w:tcPr>
          <w:p w:rsidR="00DD06F8" w:rsidRPr="00BB47ED" w:rsidRDefault="00EF268D"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Esta iniciativa tiene un costo de implementación de 211.200.000</w:t>
            </w:r>
            <w:r w:rsidR="00B375F1">
              <w:rPr>
                <w:rFonts w:eastAsia="Times New Roman" w:cs="Times New Roman"/>
                <w:color w:val="000000"/>
                <w:sz w:val="18"/>
                <w:szCs w:val="18"/>
                <w:lang w:val="es-ES" w:eastAsia="es-ES"/>
              </w:rPr>
              <w:t>.000</w:t>
            </w:r>
            <w:r>
              <w:rPr>
                <w:rFonts w:eastAsia="Times New Roman" w:cs="Times New Roman"/>
                <w:color w:val="000000"/>
                <w:sz w:val="18"/>
                <w:szCs w:val="18"/>
                <w:lang w:val="es-ES" w:eastAsia="es-ES"/>
              </w:rPr>
              <w:t xml:space="preserve">.- </w:t>
            </w:r>
            <w:r w:rsidR="00B375F1">
              <w:rPr>
                <w:rFonts w:eastAsia="Times New Roman" w:cs="Times New Roman"/>
                <w:color w:val="000000"/>
                <w:sz w:val="18"/>
                <w:szCs w:val="18"/>
                <w:lang w:val="es-ES" w:eastAsia="es-ES"/>
              </w:rPr>
              <w:t xml:space="preserve">PESOS </w:t>
            </w:r>
          </w:p>
          <w:p w:rsidR="00890BF7" w:rsidRPr="00BB47ED" w:rsidRDefault="00890BF7" w:rsidP="00EF268D">
            <w:pPr>
              <w:spacing w:after="0" w:line="240" w:lineRule="auto"/>
              <w:rPr>
                <w:rFonts w:eastAsia="Times New Roman" w:cs="Times New Roman"/>
                <w:color w:val="000000"/>
                <w:sz w:val="18"/>
                <w:szCs w:val="18"/>
                <w:lang w:val="es-ES" w:eastAsia="es-ES"/>
              </w:rPr>
            </w:pPr>
          </w:p>
        </w:tc>
      </w:tr>
      <w:tr w:rsidR="00EF268D" w:rsidRPr="009F2FC1" w:rsidTr="004F724E">
        <w:trPr>
          <w:trHeight w:val="586"/>
        </w:trPr>
        <w:tc>
          <w:tcPr>
            <w:tcW w:w="1552" w:type="dxa"/>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EF268D" w:rsidRPr="00BB47ED" w:rsidRDefault="00EF268D" w:rsidP="00EF268D">
            <w:pPr>
              <w:spacing w:after="0" w:line="240" w:lineRule="auto"/>
              <w:ind w:left="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6,5 %</w:t>
            </w:r>
          </w:p>
          <w:p w:rsidR="00EF268D" w:rsidRPr="009F2FC1" w:rsidRDefault="00EF268D" w:rsidP="00EF268D">
            <w:pPr>
              <w:spacing w:after="0" w:line="240" w:lineRule="auto"/>
              <w:ind w:left="709"/>
              <w:rPr>
                <w:rFonts w:eastAsia="Times New Roman" w:cs="Times New Roman"/>
                <w:color w:val="000000"/>
                <w:sz w:val="18"/>
                <w:szCs w:val="18"/>
                <w:lang w:val="es-ES" w:eastAsia="es-ES"/>
              </w:rPr>
            </w:pPr>
          </w:p>
        </w:tc>
        <w:tc>
          <w:tcPr>
            <w:tcW w:w="1435" w:type="dxa"/>
            <w:gridSpan w:val="2"/>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3152" w:type="dxa"/>
            <w:gridSpan w:val="2"/>
            <w:shd w:val="clear" w:color="auto" w:fill="auto"/>
            <w:vAlign w:val="center"/>
          </w:tcPr>
          <w:p w:rsidR="00EF268D" w:rsidRPr="004F724E" w:rsidRDefault="005668B0" w:rsidP="005668B0">
            <w:pPr>
              <w:spacing w:after="0" w:line="240" w:lineRule="auto"/>
              <w:jc w:val="left"/>
              <w:rPr>
                <w:rFonts w:eastAsia="Times New Roman" w:cs="Times New Roman"/>
                <w:color w:val="000000"/>
                <w:lang w:val="es-ES" w:eastAsia="es-ES"/>
              </w:rPr>
            </w:pPr>
            <w:r>
              <w:rPr>
                <w:rFonts w:eastAsia="Times New Roman" w:cs="Times New Roman"/>
                <w:color w:val="000000"/>
                <w:sz w:val="18"/>
                <w:lang w:val="es-ES" w:eastAsia="es-ES"/>
              </w:rPr>
              <w:t xml:space="preserve">Según Estudio de Prefactibilidad CNR </w:t>
            </w:r>
          </w:p>
        </w:tc>
      </w:tr>
      <w:tr w:rsidR="005668B0" w:rsidRPr="009F2FC1" w:rsidTr="008E643F">
        <w:trPr>
          <w:trHeight w:val="586"/>
        </w:trPr>
        <w:tc>
          <w:tcPr>
            <w:tcW w:w="1552" w:type="dxa"/>
            <w:shd w:val="clear" w:color="auto" w:fill="auto"/>
            <w:vAlign w:val="center"/>
          </w:tcPr>
          <w:p w:rsidR="005668B0" w:rsidRDefault="005668B0" w:rsidP="008E643F">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5668B0" w:rsidRPr="009F2FC1" w:rsidRDefault="005668B0" w:rsidP="008E643F">
            <w:pPr>
              <w:spacing w:after="0" w:line="240" w:lineRule="auto"/>
              <w:jc w:val="left"/>
              <w:rPr>
                <w:rFonts w:eastAsia="Times New Roman" w:cs="Times New Roman"/>
                <w:color w:val="000000"/>
                <w:sz w:val="18"/>
                <w:szCs w:val="18"/>
                <w:lang w:val="es-ES" w:eastAsia="es-ES"/>
              </w:rPr>
            </w:pPr>
            <w:r w:rsidRPr="004F724E">
              <w:rPr>
                <w:rFonts w:eastAsia="Times New Roman" w:cs="Times New Roman"/>
                <w:color w:val="000000"/>
                <w:sz w:val="18"/>
                <w:lang w:val="es-ES" w:eastAsia="es-ES"/>
              </w:rPr>
              <w:t>Informe Final: “</w:t>
            </w:r>
            <w:r w:rsidRPr="004F724E">
              <w:rPr>
                <w:sz w:val="18"/>
              </w:rPr>
              <w:t>ESTUDIO DE PREFACTIBILIDAD MEJORAMIENTO DEL RIEGO DE LA CUENCA DEL RÍO TENO, REGIÓN DEL MAULE”, CNR Mayo 2014</w:t>
            </w:r>
          </w:p>
        </w:tc>
      </w:tr>
    </w:tbl>
    <w:p w:rsidR="00890BF7" w:rsidRPr="00BB47ED" w:rsidRDefault="00890BF7" w:rsidP="00890BF7">
      <w:pPr>
        <w:spacing w:after="200"/>
        <w:jc w:val="left"/>
      </w:pPr>
      <w:r w:rsidRPr="00BB47ED">
        <w:br w:type="page"/>
      </w:r>
    </w:p>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52"/>
        <w:gridCol w:w="845"/>
        <w:gridCol w:w="2114"/>
        <w:gridCol w:w="119"/>
        <w:gridCol w:w="1675"/>
        <w:gridCol w:w="491"/>
        <w:gridCol w:w="2302"/>
      </w:tblGrid>
      <w:tr w:rsidR="00890BF7" w:rsidRPr="00BB47ED" w:rsidTr="007055F1">
        <w:trPr>
          <w:trHeight w:val="300"/>
        </w:trPr>
        <w:tc>
          <w:tcPr>
            <w:tcW w:w="679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Mataquito. Embalse El Parrón</w:t>
            </w:r>
            <w:r w:rsidR="000611BD" w:rsidRPr="00BB47ED">
              <w:rPr>
                <w:rFonts w:eastAsia="Times New Roman" w:cs="Times New Roman"/>
                <w:b/>
                <w:bCs/>
                <w:color w:val="000000"/>
                <w:sz w:val="18"/>
                <w:szCs w:val="18"/>
                <w:lang w:val="es-ES" w:eastAsia="es-ES"/>
              </w:rPr>
              <w:t xml:space="preserve"> BIP 20093015</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CA05</w:t>
            </w:r>
          </w:p>
        </w:tc>
      </w:tr>
      <w:tr w:rsidR="00890BF7" w:rsidRPr="00BB47ED" w:rsidTr="007055F1">
        <w:trPr>
          <w:trHeight w:val="300"/>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4F724E" w:rsidRPr="00BB47ED" w:rsidTr="007055F1">
        <w:trPr>
          <w:trHeight w:val="300"/>
        </w:trPr>
        <w:tc>
          <w:tcPr>
            <w:tcW w:w="2397" w:type="dxa"/>
            <w:gridSpan w:val="2"/>
            <w:shd w:val="clear" w:color="auto" w:fill="auto"/>
            <w:noWrap/>
          </w:tcPr>
          <w:p w:rsidR="004F724E" w:rsidRPr="00BB47ED" w:rsidRDefault="004F724E"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4F724E" w:rsidRPr="00BB47ED" w:rsidRDefault="004F724E" w:rsidP="004F724E">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F</w:t>
            </w:r>
            <w:r w:rsidRPr="00BB47ED">
              <w:rPr>
                <w:rFonts w:eastAsia="Times New Roman" w:cs="Times New Roman"/>
                <w:bCs/>
                <w:color w:val="000000"/>
                <w:sz w:val="18"/>
                <w:szCs w:val="18"/>
                <w:lang w:val="es-ES" w:eastAsia="es-ES"/>
              </w:rPr>
              <w:t>actibilidad</w:t>
            </w:r>
          </w:p>
        </w:tc>
        <w:tc>
          <w:tcPr>
            <w:tcW w:w="2166" w:type="dxa"/>
            <w:gridSpan w:val="2"/>
            <w:shd w:val="clear" w:color="auto" w:fill="auto"/>
          </w:tcPr>
          <w:p w:rsidR="004F724E" w:rsidRPr="00BB47ED" w:rsidRDefault="004F724E"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4F724E" w:rsidRPr="00BB47ED" w:rsidRDefault="004F724E"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7055F1">
        <w:trPr>
          <w:trHeight w:val="177"/>
        </w:trPr>
        <w:tc>
          <w:tcPr>
            <w:tcW w:w="239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Dar seguridad de riego a más de 2.130 ha que no disponen en un escenario de 85 % de excedencia</w:t>
            </w:r>
          </w:p>
        </w:tc>
      </w:tr>
      <w:tr w:rsidR="00CD092E" w:rsidRPr="00BB47ED" w:rsidTr="007055F1">
        <w:trPr>
          <w:trHeight w:val="300"/>
        </w:trPr>
        <w:tc>
          <w:tcPr>
            <w:tcW w:w="2397" w:type="dxa"/>
            <w:gridSpan w:val="2"/>
            <w:shd w:val="clear" w:color="auto" w:fill="auto"/>
            <w:noWrap/>
          </w:tcPr>
          <w:p w:rsidR="00CD092E" w:rsidRPr="00BB47ED" w:rsidRDefault="00CD092E"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CD092E" w:rsidRDefault="00CD092E"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64 hm3 </w:t>
            </w:r>
          </w:p>
          <w:p w:rsidR="00CD092E" w:rsidRPr="00BB47ED" w:rsidRDefault="00CD092E"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2.130 ha</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Hualañé -</w:t>
            </w:r>
            <w:r w:rsidR="004F724E">
              <w:rPr>
                <w:rFonts w:eastAsia="Times New Roman" w:cs="Times New Roman"/>
                <w:bCs/>
                <w:color w:val="000000"/>
                <w:sz w:val="18"/>
                <w:szCs w:val="18"/>
                <w:lang w:val="es-ES" w:eastAsia="es-ES"/>
              </w:rPr>
              <w:t xml:space="preserve"> </w:t>
            </w:r>
            <w:r w:rsidR="00CD092E">
              <w:rPr>
                <w:rFonts w:eastAsia="Times New Roman" w:cs="Times New Roman"/>
                <w:bCs/>
                <w:color w:val="000000"/>
                <w:sz w:val="18"/>
                <w:szCs w:val="18"/>
                <w:lang w:val="es-ES" w:eastAsia="es-ES"/>
              </w:rPr>
              <w:t>Rauco</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21 meses</w:t>
            </w:r>
          </w:p>
        </w:tc>
      </w:tr>
      <w:tr w:rsidR="00890BF7" w:rsidRPr="00BB47ED" w:rsidTr="007055F1">
        <w:trPr>
          <w:trHeight w:val="300"/>
        </w:trPr>
        <w:tc>
          <w:tcPr>
            <w:tcW w:w="239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EF268D" w:rsidRDefault="00B375F1" w:rsidP="008E6F2F">
            <w:pPr>
              <w:spacing w:after="0" w:line="240" w:lineRule="auto"/>
              <w:jc w:val="left"/>
              <w:rPr>
                <w:rFonts w:eastAsia="Times New Roman" w:cs="Times New Roman"/>
                <w:b/>
                <w:bCs/>
                <w:color w:val="000000"/>
                <w:sz w:val="18"/>
                <w:szCs w:val="18"/>
                <w:lang w:val="es-ES" w:eastAsia="es-ES"/>
              </w:rPr>
            </w:pPr>
            <w:r>
              <w:rPr>
                <w:rFonts w:eastAsia="Times New Roman" w:cs="Times New Roman"/>
                <w:b/>
                <w:color w:val="000000"/>
                <w:sz w:val="18"/>
                <w:szCs w:val="18"/>
                <w:lang w:val="es-ES" w:eastAsia="es-ES"/>
              </w:rPr>
              <w:t xml:space="preserve">$ 43.236,0 millones de pesos </w:t>
            </w:r>
          </w:p>
        </w:tc>
      </w:tr>
      <w:tr w:rsidR="00890BF7" w:rsidRPr="00BB47ED" w:rsidTr="007055F1">
        <w:trPr>
          <w:trHeight w:val="300"/>
        </w:trPr>
        <w:tc>
          <w:tcPr>
            <w:tcW w:w="909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trHeight w:val="586"/>
        </w:trPr>
        <w:tc>
          <w:tcPr>
            <w:tcW w:w="9098" w:type="dxa"/>
            <w:gridSpan w:val="7"/>
            <w:shd w:val="clear" w:color="auto" w:fill="auto"/>
            <w:vAlign w:val="center"/>
          </w:tcPr>
          <w:p w:rsidR="00890BF7" w:rsidRDefault="00890BF7" w:rsidP="008E6F2F">
            <w:pPr>
              <w:spacing w:after="0" w:line="240" w:lineRule="auto"/>
              <w:rPr>
                <w:rFonts w:eastAsia="Times New Roman" w:cs="Times New Roman"/>
                <w:color w:val="000000"/>
                <w:sz w:val="18"/>
                <w:szCs w:val="18"/>
                <w:lang w:val="es-ES" w:eastAsia="es-ES"/>
              </w:rPr>
            </w:pPr>
          </w:p>
          <w:p w:rsidR="003C5D7C" w:rsidRPr="003C5D7C" w:rsidRDefault="003C5D7C" w:rsidP="003C5D7C">
            <w:pPr>
              <w:spacing w:after="0" w:line="240" w:lineRule="auto"/>
              <w:rPr>
                <w:rFonts w:eastAsia="Times New Roman" w:cs="Times New Roman"/>
                <w:color w:val="000000"/>
                <w:sz w:val="18"/>
                <w:szCs w:val="18"/>
                <w:lang w:val="es-ES" w:eastAsia="es-ES"/>
              </w:rPr>
            </w:pPr>
            <w:r w:rsidRPr="003C5D7C">
              <w:rPr>
                <w:rFonts w:eastAsia="Times New Roman" w:cs="Times New Roman"/>
                <w:color w:val="000000"/>
                <w:sz w:val="18"/>
                <w:szCs w:val="18"/>
                <w:lang w:val="es-ES" w:eastAsia="es-ES"/>
              </w:rPr>
              <w:t>Como continuación de estudios previos de prefactibilidad realizados en la década de 1980, SMI Ingenieros tomó la etapa de factibilidad del proyecto, enfocado en el análisis y definición de alternativas y prediseño de las obras de regulación y riego para dotar a la cuenca del Estero El Parrón, ubicada en el límite comunal de Rauco y Hualañé (VII Región del Maule), de seguridad de riego que incremente de forma significativa el potencial agrícola de la zona.</w:t>
            </w:r>
          </w:p>
          <w:p w:rsidR="003C5D7C" w:rsidRPr="003C5D7C" w:rsidRDefault="003C5D7C" w:rsidP="003C5D7C">
            <w:pPr>
              <w:spacing w:after="0" w:line="240" w:lineRule="auto"/>
              <w:rPr>
                <w:rFonts w:eastAsia="Times New Roman" w:cs="Times New Roman"/>
                <w:color w:val="000000"/>
                <w:sz w:val="18"/>
                <w:szCs w:val="18"/>
                <w:lang w:val="es-ES" w:eastAsia="es-ES"/>
              </w:rPr>
            </w:pPr>
          </w:p>
          <w:p w:rsidR="003C5D7C" w:rsidRDefault="003C5D7C" w:rsidP="003C5D7C">
            <w:pPr>
              <w:spacing w:after="0" w:line="240" w:lineRule="auto"/>
              <w:rPr>
                <w:rFonts w:eastAsia="Times New Roman" w:cs="Times New Roman"/>
                <w:color w:val="000000"/>
                <w:sz w:val="18"/>
                <w:szCs w:val="18"/>
                <w:lang w:val="es-ES" w:eastAsia="es-ES"/>
              </w:rPr>
            </w:pPr>
            <w:r w:rsidRPr="003C5D7C">
              <w:rPr>
                <w:rFonts w:eastAsia="Times New Roman" w:cs="Times New Roman"/>
                <w:color w:val="000000"/>
                <w:sz w:val="18"/>
                <w:szCs w:val="18"/>
                <w:lang w:val="es-ES" w:eastAsia="es-ES"/>
              </w:rPr>
              <w:t>El proyecto contempla, en su fase de factibilidad, la definición última del sitio de embalse en cuanto a su ubicación óptima, además del tipo y tamaño de presa, dimensionamiento de las obras anexas y de riego y propuesta de trazado de caminos, todo esto dentro del marco de la sustentabilidad social y ambiental para el área de influencia del estudio.</w:t>
            </w:r>
          </w:p>
          <w:p w:rsidR="003C5D7C" w:rsidRDefault="003C5D7C" w:rsidP="003C5D7C">
            <w:pPr>
              <w:spacing w:after="0" w:line="240" w:lineRule="auto"/>
              <w:rPr>
                <w:rFonts w:eastAsia="Times New Roman" w:cs="Times New Roman"/>
                <w:color w:val="000000"/>
                <w:sz w:val="18"/>
                <w:szCs w:val="18"/>
                <w:lang w:val="es-ES" w:eastAsia="es-ES"/>
              </w:rPr>
            </w:pPr>
          </w:p>
          <w:p w:rsidR="003C5D7C" w:rsidRPr="00BB47ED" w:rsidRDefault="003C5D7C" w:rsidP="003C5D7C">
            <w:pPr>
              <w:spacing w:after="0" w:line="240" w:lineRule="auto"/>
              <w:rPr>
                <w:rFonts w:eastAsia="Times New Roman" w:cs="Times New Roman"/>
                <w:color w:val="000000"/>
                <w:sz w:val="18"/>
                <w:szCs w:val="18"/>
                <w:lang w:val="es-ES" w:eastAsia="es-ES"/>
              </w:rPr>
            </w:pPr>
          </w:p>
        </w:tc>
      </w:tr>
      <w:tr w:rsidR="00890BF7" w:rsidRPr="00BB47ED" w:rsidTr="007055F1">
        <w:trPr>
          <w:trHeight w:val="586"/>
        </w:trPr>
        <w:tc>
          <w:tcPr>
            <w:tcW w:w="909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trHeight w:val="586"/>
        </w:trPr>
        <w:tc>
          <w:tcPr>
            <w:tcW w:w="9098" w:type="dxa"/>
            <w:gridSpan w:val="7"/>
            <w:shd w:val="clear" w:color="auto" w:fill="auto"/>
            <w:vAlign w:val="center"/>
          </w:tcPr>
          <w:p w:rsidR="000611BD" w:rsidRPr="00BB47ED" w:rsidRDefault="00EF268D"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Esta iniciativa tiene un costo de implementación de $ 43.236.020</w:t>
            </w:r>
            <w:r w:rsidR="00B375F1">
              <w:rPr>
                <w:rFonts w:eastAsia="Times New Roman" w:cs="Times New Roman"/>
                <w:color w:val="000000"/>
                <w:sz w:val="18"/>
                <w:szCs w:val="18"/>
                <w:lang w:val="es-ES" w:eastAsia="es-ES"/>
              </w:rPr>
              <w:t>.000</w:t>
            </w:r>
            <w:r>
              <w:rPr>
                <w:rFonts w:eastAsia="Times New Roman" w:cs="Times New Roman"/>
                <w:color w:val="000000"/>
                <w:sz w:val="18"/>
                <w:szCs w:val="18"/>
                <w:lang w:val="es-ES" w:eastAsia="es-ES"/>
              </w:rPr>
              <w:t xml:space="preserve">.- </w:t>
            </w:r>
          </w:p>
          <w:p w:rsidR="00890BF7" w:rsidRPr="00BB47ED" w:rsidRDefault="00890BF7" w:rsidP="008E6F2F">
            <w:pPr>
              <w:spacing w:after="0" w:line="240" w:lineRule="auto"/>
              <w:rPr>
                <w:rFonts w:eastAsia="Times New Roman" w:cs="Times New Roman"/>
                <w:color w:val="000000"/>
                <w:sz w:val="18"/>
                <w:szCs w:val="18"/>
                <w:lang w:val="es-ES" w:eastAsia="es-ES"/>
              </w:rPr>
            </w:pPr>
          </w:p>
        </w:tc>
      </w:tr>
      <w:tr w:rsidR="00EF268D" w:rsidRPr="009F2FC1" w:rsidTr="007055F1">
        <w:trPr>
          <w:trHeight w:val="586"/>
        </w:trPr>
        <w:tc>
          <w:tcPr>
            <w:tcW w:w="1552" w:type="dxa"/>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EF268D" w:rsidRPr="009F2FC1" w:rsidRDefault="00EF268D" w:rsidP="00EF268D">
            <w:pPr>
              <w:spacing w:after="0" w:line="240" w:lineRule="auto"/>
              <w:ind w:left="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7,7 %</w:t>
            </w:r>
          </w:p>
        </w:tc>
        <w:tc>
          <w:tcPr>
            <w:tcW w:w="1794" w:type="dxa"/>
            <w:gridSpan w:val="2"/>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B375F1" w:rsidRPr="009F2FC1" w:rsidRDefault="00FB0900"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5668B0" w:rsidRPr="005668B0" w:rsidTr="008E643F">
        <w:trPr>
          <w:trHeight w:val="586"/>
        </w:trPr>
        <w:tc>
          <w:tcPr>
            <w:tcW w:w="1552" w:type="dxa"/>
            <w:shd w:val="clear" w:color="auto" w:fill="auto"/>
            <w:vAlign w:val="center"/>
          </w:tcPr>
          <w:p w:rsidR="005668B0" w:rsidRPr="005668B0" w:rsidRDefault="005668B0" w:rsidP="008E643F">
            <w:pPr>
              <w:spacing w:after="0" w:line="240" w:lineRule="auto"/>
              <w:jc w:val="left"/>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FUENTE</w:t>
            </w:r>
          </w:p>
        </w:tc>
        <w:tc>
          <w:tcPr>
            <w:tcW w:w="7546" w:type="dxa"/>
            <w:gridSpan w:val="6"/>
            <w:shd w:val="clear" w:color="auto" w:fill="auto"/>
            <w:vAlign w:val="center"/>
          </w:tcPr>
          <w:p w:rsidR="005668B0" w:rsidRPr="005668B0" w:rsidRDefault="005668B0" w:rsidP="005668B0">
            <w:pPr>
              <w:spacing w:after="0" w:line="240" w:lineRule="auto"/>
              <w:jc w:val="left"/>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Banco Integrado de Proyectos</w:t>
            </w:r>
            <w:r w:rsidRPr="005668B0">
              <w:rPr>
                <w:rFonts w:eastAsia="Times New Roman" w:cs="Times New Roman"/>
                <w:color w:val="000000"/>
                <w:sz w:val="18"/>
                <w:szCs w:val="18"/>
                <w:lang w:val="es-ES" w:eastAsia="es-ES"/>
              </w:rPr>
              <w:t xml:space="preserve"> BIP </w:t>
            </w:r>
            <w:r w:rsidRPr="005668B0">
              <w:rPr>
                <w:rFonts w:eastAsia="Times New Roman" w:cs="Times New Roman"/>
                <w:bCs/>
                <w:color w:val="000000"/>
                <w:sz w:val="18"/>
                <w:szCs w:val="18"/>
                <w:lang w:val="es-ES" w:eastAsia="es-ES"/>
              </w:rPr>
              <w:t>20093015</w:t>
            </w:r>
          </w:p>
          <w:p w:rsidR="005668B0" w:rsidRPr="005668B0" w:rsidRDefault="005668B0" w:rsidP="005668B0">
            <w:pPr>
              <w:spacing w:after="0" w:line="240" w:lineRule="auto"/>
              <w:jc w:val="left"/>
              <w:rPr>
                <w:rFonts w:eastAsia="Times New Roman" w:cs="Times New Roman"/>
                <w:color w:val="000000"/>
                <w:sz w:val="18"/>
                <w:szCs w:val="18"/>
                <w:lang w:val="es-ES" w:eastAsia="es-ES"/>
              </w:rPr>
            </w:pPr>
            <w:r w:rsidRPr="005668B0">
              <w:rPr>
                <w:rFonts w:eastAsia="Times New Roman" w:cs="Times New Roman"/>
                <w:color w:val="000000"/>
                <w:sz w:val="18"/>
                <w:szCs w:val="18"/>
                <w:lang w:val="es-ES" w:eastAsia="es-ES"/>
              </w:rPr>
              <w:t>Plan Nacional de Embalses 2016</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F337DA">
        <w:trPr>
          <w:gridBefore w:val="1"/>
          <w:wBefore w:w="10" w:type="dxa"/>
          <w:trHeight w:val="60"/>
          <w:tblHeader/>
        </w:trPr>
        <w:tc>
          <w:tcPr>
            <w:tcW w:w="2387" w:type="dxa"/>
            <w:gridSpan w:val="2"/>
            <w:shd w:val="clear" w:color="auto" w:fill="auto"/>
            <w:vAlign w:val="bottom"/>
          </w:tcPr>
          <w:p w:rsidR="00890BF7" w:rsidRPr="00BB47ED" w:rsidRDefault="00890BF7" w:rsidP="008E6F2F">
            <w:pPr>
              <w:spacing w:after="0" w:line="240" w:lineRule="auto"/>
              <w:jc w:val="left"/>
              <w:rPr>
                <w:rFonts w:eastAsia="Times New Roman" w:cs="Times New Roman"/>
                <w:color w:val="000000"/>
                <w:sz w:val="4"/>
                <w:szCs w:val="4"/>
                <w:lang w:val="es-ES" w:eastAsia="es-ES"/>
              </w:rPr>
            </w:pPr>
          </w:p>
        </w:tc>
        <w:tc>
          <w:tcPr>
            <w:tcW w:w="6701" w:type="dxa"/>
            <w:gridSpan w:val="5"/>
            <w:shd w:val="clear" w:color="auto" w:fill="auto"/>
            <w:vAlign w:val="bottom"/>
          </w:tcPr>
          <w:p w:rsidR="00890BF7" w:rsidRPr="00BB47ED" w:rsidRDefault="00890BF7" w:rsidP="008E6F2F">
            <w:pPr>
              <w:spacing w:after="0" w:line="240" w:lineRule="auto"/>
              <w:jc w:val="left"/>
              <w:rPr>
                <w:rFonts w:eastAsia="Times New Roman" w:cs="Times New Roman"/>
                <w:sz w:val="4"/>
                <w:szCs w:val="4"/>
                <w:lang w:val="es-ES" w:eastAsia="es-ES"/>
              </w:rPr>
            </w:pPr>
          </w:p>
        </w:tc>
      </w:tr>
      <w:tr w:rsidR="00890BF7" w:rsidRPr="00BB47ED" w:rsidTr="00F337DA">
        <w:trPr>
          <w:gridBefore w:val="1"/>
          <w:wBefore w:w="10" w:type="dxa"/>
          <w:trHeight w:val="300"/>
          <w:tblHeader/>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Cuenca Río Mataquito. Embalse Domulgo "Construcción Embalse Social Domulgo, Curepto Región del Maule" BIP 30458026</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CA06</w:t>
            </w:r>
          </w:p>
        </w:tc>
      </w:tr>
      <w:tr w:rsidR="00890BF7" w:rsidRPr="00BB47ED" w:rsidTr="00CD092E">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0611BD" w:rsidRPr="00BB47ED" w:rsidTr="00CD092E">
        <w:trPr>
          <w:gridBefore w:val="1"/>
          <w:wBefore w:w="10" w:type="dxa"/>
          <w:trHeight w:val="300"/>
        </w:trPr>
        <w:tc>
          <w:tcPr>
            <w:tcW w:w="2387" w:type="dxa"/>
            <w:gridSpan w:val="2"/>
            <w:shd w:val="clear" w:color="auto" w:fill="auto"/>
            <w:noWrap/>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Diseño</w:t>
            </w:r>
          </w:p>
        </w:tc>
        <w:tc>
          <w:tcPr>
            <w:tcW w:w="2166" w:type="dxa"/>
            <w:gridSpan w:val="2"/>
            <w:shd w:val="clear" w:color="auto" w:fill="auto"/>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CD092E">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Abastecer de agua de riego a localidades de la comuna de Curepto que presentan altos índices de pobreza</w:t>
            </w:r>
          </w:p>
        </w:tc>
      </w:tr>
      <w:tr w:rsidR="000611BD" w:rsidRPr="00BB47ED" w:rsidTr="00CD092E">
        <w:trPr>
          <w:gridBefore w:val="1"/>
          <w:wBefore w:w="10" w:type="dxa"/>
          <w:trHeight w:val="300"/>
        </w:trPr>
        <w:tc>
          <w:tcPr>
            <w:tcW w:w="2387" w:type="dxa"/>
            <w:gridSpan w:val="2"/>
            <w:shd w:val="clear" w:color="auto" w:fill="auto"/>
            <w:noWrap/>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 hm3 86 Beneficiarios</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Cuenca del Rio Mataquito, Comuna de Curepto</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18 meses</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890BF7" w:rsidP="00FB0900">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color w:val="000000"/>
                <w:sz w:val="18"/>
                <w:szCs w:val="18"/>
                <w:lang w:val="es-ES" w:eastAsia="es-ES"/>
              </w:rPr>
              <w:t xml:space="preserve">$ </w:t>
            </w:r>
            <w:r w:rsidR="00FB0900">
              <w:rPr>
                <w:rFonts w:eastAsia="Times New Roman" w:cs="Times New Roman"/>
                <w:color w:val="000000"/>
                <w:sz w:val="18"/>
                <w:szCs w:val="18"/>
                <w:lang w:val="es-ES" w:eastAsia="es-ES"/>
              </w:rPr>
              <w:t>4.500.000.000.-</w:t>
            </w:r>
            <w:r w:rsidR="00FB0900">
              <w:rPr>
                <w:rFonts w:eastAsia="Times New Roman" w:cs="Times New Roman"/>
                <w:color w:val="000000"/>
                <w:sz w:val="18"/>
                <w:szCs w:val="18"/>
                <w:lang w:val="es-ES" w:eastAsia="es-ES"/>
              </w:rPr>
              <w:t xml:space="preserve"> (CUATRO MIL QUINIENTOS MILLONES DE PESOS) </w:t>
            </w:r>
          </w:p>
        </w:tc>
      </w:tr>
      <w:tr w:rsidR="00890BF7" w:rsidRPr="00BB47ED" w:rsidTr="00CD092E">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CD092E">
        <w:trPr>
          <w:gridBefore w:val="1"/>
          <w:wBefore w:w="10" w:type="dxa"/>
          <w:trHeight w:val="586"/>
        </w:trPr>
        <w:tc>
          <w:tcPr>
            <w:tcW w:w="9088" w:type="dxa"/>
            <w:gridSpan w:val="7"/>
            <w:shd w:val="clear" w:color="auto" w:fill="auto"/>
            <w:vAlign w:val="center"/>
          </w:tcPr>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 xml:space="preserve">La comuna de Curepto, donde se emplazará el embalse </w:t>
            </w:r>
            <w:proofErr w:type="spellStart"/>
            <w:r w:rsidRPr="00F337DA">
              <w:rPr>
                <w:rFonts w:eastAsia="Times New Roman" w:cs="Times New Roman"/>
                <w:color w:val="000000"/>
                <w:sz w:val="18"/>
                <w:szCs w:val="18"/>
                <w:lang w:val="es-ES" w:eastAsia="es-ES"/>
              </w:rPr>
              <w:t>Domulgo</w:t>
            </w:r>
            <w:proofErr w:type="spellEnd"/>
            <w:r w:rsidRPr="00F337DA">
              <w:rPr>
                <w:rFonts w:eastAsia="Times New Roman" w:cs="Times New Roman"/>
                <w:color w:val="000000"/>
                <w:sz w:val="18"/>
                <w:szCs w:val="18"/>
                <w:lang w:val="es-ES" w:eastAsia="es-ES"/>
              </w:rPr>
              <w:t>, es una de las</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comunas con altos índices de pobreza, rezago y de envejecimiento de la población,</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por emigración de los jóvenes por falta de oportunidades laborales y de desarrollo, de</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la Región del Maule.</w:t>
            </w:r>
          </w:p>
          <w:p w:rsidR="00F337DA" w:rsidRPr="00F337DA" w:rsidRDefault="00F337DA" w:rsidP="00F337DA">
            <w:pPr>
              <w:spacing w:after="0" w:line="240" w:lineRule="auto"/>
              <w:rPr>
                <w:rFonts w:eastAsia="Times New Roman" w:cs="Times New Roman"/>
                <w:color w:val="000000"/>
                <w:sz w:val="18"/>
                <w:szCs w:val="18"/>
                <w:lang w:val="es-ES" w:eastAsia="es-ES"/>
              </w:rPr>
            </w:pPr>
          </w:p>
          <w:p w:rsidR="00890BF7"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De acuerdo a información de la DOH (2015), en el sector que será beneficiado por el</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embalse existe un 72,2 % de los residentes con ingresos bajo la línea de pobreza.</w:t>
            </w:r>
          </w:p>
          <w:p w:rsid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Con respecto al uso de los suelos, debido a las continuas sequías, solamente el 18% de</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las tierras son cultivadas, 45% son pastos naturales con y sin ganadería y 36% de los</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suelos no tienen uso. Es decir, la utilización de las tierras es muy escasa debido a la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falta de agua de riego y precipitaciones.</w:t>
            </w:r>
          </w:p>
          <w:p w:rsidR="00F337DA" w:rsidRP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En el aspecto social, cultural y humano, las familias propietarias y la población del</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área, están mayoritariamente en condiciones de vulnerabilidad.</w:t>
            </w:r>
          </w:p>
          <w:p w:rsidR="00F337DA" w:rsidRP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A partir de la gravedad de la situación actual de secano, tendiente al deterioro: la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implementación de regadío constituye perspectivas objetivas de mejoramiento</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productivo y de la calidad de vida de la población, de arraigo y de retorno de la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juventud a su territorio.</w:t>
            </w:r>
          </w:p>
          <w:p w:rsidR="00F337DA" w:rsidRP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El tranque pondrá en riego 186 hectáreas, lo que permitirá desarrollar una agricultura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intensiva de producción de hortalizas, frutales menores, entre otros rubros con</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rentabilidades mayores a los que pueden desarrollar actualmente en condiciones de</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secano. La comuna presenta sectores con microclima, debido a la cercanía del mar y</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del río Mataquito. En la actualidad la comuna presenta producción de frutales en</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pequeña escala, la cual sería una alternativa interesante si se contara con seguridad de</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riego.</w:t>
            </w:r>
          </w:p>
          <w:p w:rsidR="00F337DA" w:rsidRP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Se trata de una obra muy solicitada y esperada por la comunidad, lo que quedó en</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evidencia durante todo el desarrollo de esta consultoría.</w:t>
            </w:r>
            <w:r>
              <w:rPr>
                <w:rFonts w:eastAsia="Times New Roman" w:cs="Times New Roman"/>
                <w:color w:val="000000"/>
                <w:sz w:val="18"/>
                <w:szCs w:val="18"/>
                <w:lang w:val="es-ES" w:eastAsia="es-ES"/>
              </w:rPr>
              <w:t xml:space="preserve"> </w:t>
            </w:r>
          </w:p>
          <w:p w:rsidR="00F337DA" w:rsidRP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La obra cuenta con la etapa de diseño, pero se llamará a licitación de una consultoría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que valide el diseño.</w:t>
            </w:r>
          </w:p>
          <w:p w:rsid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p>
          <w:p w:rsidR="00F337DA" w:rsidRPr="00F337DA" w:rsidRDefault="00F337DA" w:rsidP="00F337DA">
            <w:pPr>
              <w:spacing w:after="0" w:line="240" w:lineRule="auto"/>
              <w:rPr>
                <w:rFonts w:eastAsia="Times New Roman" w:cs="Times New Roman"/>
                <w:b/>
                <w:color w:val="000000"/>
                <w:sz w:val="18"/>
                <w:szCs w:val="18"/>
                <w:u w:val="single"/>
                <w:lang w:val="es-ES" w:eastAsia="es-ES"/>
              </w:rPr>
            </w:pPr>
            <w:r w:rsidRPr="00F337DA">
              <w:rPr>
                <w:rFonts w:eastAsia="Times New Roman" w:cs="Times New Roman"/>
                <w:b/>
                <w:color w:val="000000"/>
                <w:sz w:val="18"/>
                <w:szCs w:val="18"/>
                <w:u w:val="single"/>
                <w:lang w:val="es-ES" w:eastAsia="es-ES"/>
              </w:rPr>
              <w:t>DESCRIPCIÓN</w:t>
            </w:r>
          </w:p>
          <w:p w:rsidR="00F337DA" w:rsidRDefault="00F337DA" w:rsidP="00F337DA">
            <w:pPr>
              <w:spacing w:after="0" w:line="240" w:lineRule="auto"/>
              <w:rPr>
                <w:rFonts w:eastAsia="Times New Roman" w:cs="Times New Roman"/>
                <w:color w:val="000000"/>
                <w:sz w:val="18"/>
                <w:szCs w:val="18"/>
                <w:lang w:val="es-ES" w:eastAsia="es-ES"/>
              </w:rPr>
            </w:pPr>
          </w:p>
          <w:p w:rsidR="00F337DA" w:rsidRPr="00F337DA" w:rsidRDefault="00F337DA" w:rsidP="00F337DA">
            <w:pPr>
              <w:spacing w:after="0" w:line="240" w:lineRule="auto"/>
              <w:rPr>
                <w:rFonts w:eastAsia="Times New Roman" w:cs="Times New Roman"/>
                <w:b/>
                <w:color w:val="000000"/>
                <w:sz w:val="18"/>
                <w:szCs w:val="18"/>
                <w:lang w:val="es-ES" w:eastAsia="es-ES"/>
              </w:rPr>
            </w:pPr>
            <w:proofErr w:type="spellStart"/>
            <w:r w:rsidRPr="00F337DA">
              <w:rPr>
                <w:rFonts w:eastAsia="Times New Roman" w:cs="Times New Roman"/>
                <w:b/>
                <w:color w:val="000000"/>
                <w:sz w:val="18"/>
                <w:szCs w:val="18"/>
                <w:lang w:val="es-ES" w:eastAsia="es-ES"/>
              </w:rPr>
              <w:t>o</w:t>
            </w:r>
            <w:proofErr w:type="spellEnd"/>
            <w:r w:rsidRPr="00F337DA">
              <w:rPr>
                <w:rFonts w:eastAsia="Times New Roman" w:cs="Times New Roman"/>
                <w:b/>
                <w:color w:val="000000"/>
                <w:sz w:val="18"/>
                <w:szCs w:val="18"/>
                <w:lang w:val="es-ES" w:eastAsia="es-ES"/>
              </w:rPr>
              <w:t xml:space="preserve"> Objetivo</w:t>
            </w:r>
          </w:p>
          <w:p w:rsidR="00F337DA" w:rsidRDefault="00F337DA" w:rsidP="00F337DA">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El objetivo principal de la obra es abastecer de agua de riego a localidades de la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comuna de Curepto que presentan altos índices de pobreza.</w:t>
            </w:r>
          </w:p>
          <w:p w:rsidR="00F337DA" w:rsidRPr="00F337DA" w:rsidRDefault="00F337DA" w:rsidP="00F337DA">
            <w:pPr>
              <w:spacing w:after="0" w:line="240" w:lineRule="auto"/>
              <w:rPr>
                <w:rFonts w:eastAsia="Times New Roman" w:cs="Times New Roman"/>
                <w:color w:val="000000"/>
                <w:sz w:val="18"/>
                <w:szCs w:val="18"/>
                <w:lang w:val="es-ES" w:eastAsia="es-ES"/>
              </w:rPr>
            </w:pPr>
          </w:p>
          <w:p w:rsidR="00F337DA" w:rsidRPr="00F337DA" w:rsidRDefault="00F337DA" w:rsidP="00F337DA">
            <w:pPr>
              <w:spacing w:after="0" w:line="240" w:lineRule="auto"/>
              <w:rPr>
                <w:rFonts w:eastAsia="Times New Roman" w:cs="Times New Roman"/>
                <w:b/>
                <w:color w:val="000000"/>
                <w:sz w:val="18"/>
                <w:szCs w:val="18"/>
                <w:lang w:val="es-ES" w:eastAsia="es-ES"/>
              </w:rPr>
            </w:pPr>
            <w:r w:rsidRPr="00F337DA">
              <w:rPr>
                <w:rFonts w:eastAsia="Times New Roman" w:cs="Times New Roman"/>
                <w:b/>
                <w:color w:val="000000"/>
                <w:sz w:val="18"/>
                <w:szCs w:val="18"/>
                <w:lang w:val="es-ES" w:eastAsia="es-ES"/>
              </w:rPr>
              <w:t>o Descripción de las Obras</w:t>
            </w: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La obra es un embalse interanual, ubicado en la quebrada de Lo Rojas. Se inundará</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 xml:space="preserve">un área de 12 </w:t>
            </w:r>
            <w:proofErr w:type="spellStart"/>
            <w:r w:rsidRPr="00F337DA">
              <w:rPr>
                <w:rFonts w:eastAsia="Times New Roman" w:cs="Times New Roman"/>
                <w:color w:val="000000"/>
                <w:sz w:val="18"/>
                <w:szCs w:val="18"/>
                <w:lang w:val="es-ES" w:eastAsia="es-ES"/>
              </w:rPr>
              <w:t>hás</w:t>
            </w:r>
            <w:proofErr w:type="spellEnd"/>
            <w:r w:rsidRPr="00F337DA">
              <w:rPr>
                <w:rFonts w:eastAsia="Times New Roman" w:cs="Times New Roman"/>
                <w:color w:val="000000"/>
                <w:sz w:val="18"/>
                <w:szCs w:val="18"/>
                <w:lang w:val="es-ES" w:eastAsia="es-ES"/>
              </w:rPr>
              <w:t>. Con un sistema de riego mediante canales y tuberías de</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funcionamiento gravitacional. Considera una presa GFGD (de grava y pantalla</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impermeable), altura máxima 16 m de altura, ancho de coronamiento 5,5 m, largo</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90 m. Taludes (H/V) 1,5/1 y 1,6/1. Vertedero con caudal máximo 95 m3/s.</w:t>
            </w:r>
          </w:p>
          <w:p w:rsidR="00F337DA" w:rsidRDefault="00F337DA" w:rsidP="00F337DA">
            <w:pPr>
              <w:spacing w:after="0" w:line="240" w:lineRule="auto"/>
              <w:rPr>
                <w:rFonts w:eastAsia="Times New Roman" w:cs="Times New Roman"/>
                <w:color w:val="000000"/>
                <w:sz w:val="18"/>
                <w:szCs w:val="18"/>
                <w:lang w:val="es-ES" w:eastAsia="es-ES"/>
              </w:rPr>
            </w:pPr>
          </w:p>
          <w:p w:rsidR="00F337DA" w:rsidRDefault="00F337DA" w:rsidP="00F337DA">
            <w:pPr>
              <w:spacing w:after="0" w:line="240" w:lineRule="auto"/>
              <w:rPr>
                <w:rFonts w:eastAsia="Times New Roman" w:cs="Times New Roman"/>
                <w:color w:val="000000"/>
                <w:sz w:val="18"/>
                <w:szCs w:val="18"/>
                <w:lang w:val="es-ES" w:eastAsia="es-ES"/>
              </w:rPr>
            </w:pPr>
            <w:r w:rsidRPr="00F337DA">
              <w:rPr>
                <w:rFonts w:eastAsia="Times New Roman" w:cs="Times New Roman"/>
                <w:color w:val="000000"/>
                <w:sz w:val="18"/>
                <w:szCs w:val="18"/>
                <w:lang w:val="es-ES" w:eastAsia="es-ES"/>
              </w:rPr>
              <w:t>El proyecto contempla la creación y conformación de una comunidad de agua que</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 xml:space="preserve">estará a cargo de la administración del sistema Embalse Social </w:t>
            </w:r>
            <w:proofErr w:type="spellStart"/>
            <w:r w:rsidRPr="00F337DA">
              <w:rPr>
                <w:rFonts w:eastAsia="Times New Roman" w:cs="Times New Roman"/>
                <w:color w:val="000000"/>
                <w:sz w:val="18"/>
                <w:szCs w:val="18"/>
                <w:lang w:val="es-ES" w:eastAsia="es-ES"/>
              </w:rPr>
              <w:t>Domulgo</w:t>
            </w:r>
            <w:proofErr w:type="spellEnd"/>
            <w:r w:rsidRPr="00F337DA">
              <w:rPr>
                <w:rFonts w:eastAsia="Times New Roman" w:cs="Times New Roman"/>
                <w:color w:val="000000"/>
                <w:sz w:val="18"/>
                <w:szCs w:val="18"/>
                <w:lang w:val="es-ES" w:eastAsia="es-ES"/>
              </w:rPr>
              <w:t>. Para ello,</w:t>
            </w:r>
            <w:r>
              <w:rPr>
                <w:rFonts w:eastAsia="Times New Roman" w:cs="Times New Roman"/>
                <w:color w:val="000000"/>
                <w:sz w:val="18"/>
                <w:szCs w:val="18"/>
                <w:lang w:val="es-ES" w:eastAsia="es-ES"/>
              </w:rPr>
              <w:t xml:space="preserve"> </w:t>
            </w:r>
            <w:r w:rsidRPr="00F337DA">
              <w:rPr>
                <w:rFonts w:eastAsia="Times New Roman" w:cs="Times New Roman"/>
                <w:color w:val="000000"/>
                <w:sz w:val="18"/>
                <w:szCs w:val="18"/>
                <w:lang w:val="es-ES" w:eastAsia="es-ES"/>
              </w:rPr>
              <w:t>la DOH entregará asesoría y experiencia en el tema.</w:t>
            </w:r>
            <w:r w:rsidRPr="00F337DA">
              <w:rPr>
                <w:rFonts w:eastAsia="Times New Roman" w:cs="Times New Roman"/>
                <w:color w:val="000000"/>
                <w:sz w:val="18"/>
                <w:szCs w:val="18"/>
                <w:lang w:val="es-ES" w:eastAsia="es-ES"/>
              </w:rPr>
              <w:cr/>
            </w:r>
          </w:p>
          <w:p w:rsidR="00F337DA" w:rsidRDefault="00F337DA" w:rsidP="00F337DA">
            <w:pPr>
              <w:spacing w:after="0" w:line="240" w:lineRule="auto"/>
              <w:rPr>
                <w:rFonts w:eastAsia="Times New Roman" w:cs="Times New Roman"/>
                <w:color w:val="000000"/>
                <w:sz w:val="18"/>
                <w:szCs w:val="18"/>
                <w:lang w:val="es-ES" w:eastAsia="es-ES"/>
              </w:rPr>
            </w:pPr>
          </w:p>
          <w:p w:rsidR="00F337DA" w:rsidRPr="00BB47ED" w:rsidRDefault="00F337DA" w:rsidP="00F337DA">
            <w:pPr>
              <w:spacing w:after="0" w:line="240" w:lineRule="auto"/>
              <w:rPr>
                <w:rFonts w:eastAsia="Times New Roman" w:cs="Times New Roman"/>
                <w:color w:val="000000"/>
                <w:sz w:val="18"/>
                <w:szCs w:val="18"/>
                <w:lang w:val="es-ES" w:eastAsia="es-ES"/>
              </w:rPr>
            </w:pPr>
          </w:p>
        </w:tc>
      </w:tr>
      <w:tr w:rsidR="00890BF7" w:rsidRPr="00BB47ED" w:rsidTr="00CD092E">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CD092E">
        <w:trPr>
          <w:gridBefore w:val="1"/>
          <w:wBefore w:w="10" w:type="dxa"/>
          <w:trHeight w:val="586"/>
        </w:trPr>
        <w:tc>
          <w:tcPr>
            <w:tcW w:w="9088" w:type="dxa"/>
            <w:gridSpan w:val="7"/>
            <w:shd w:val="clear" w:color="auto" w:fill="auto"/>
            <w:vAlign w:val="center"/>
          </w:tcPr>
          <w:p w:rsidR="00890BF7" w:rsidRPr="00BB47ED" w:rsidRDefault="00FD10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El embalse </w:t>
            </w:r>
            <w:proofErr w:type="spellStart"/>
            <w:r>
              <w:rPr>
                <w:rFonts w:eastAsia="Times New Roman" w:cs="Times New Roman"/>
                <w:color w:val="000000"/>
                <w:sz w:val="18"/>
                <w:szCs w:val="18"/>
                <w:lang w:val="es-ES" w:eastAsia="es-ES"/>
              </w:rPr>
              <w:t>Domulgo</w:t>
            </w:r>
            <w:proofErr w:type="spellEnd"/>
            <w:r>
              <w:rPr>
                <w:rFonts w:eastAsia="Times New Roman" w:cs="Times New Roman"/>
                <w:color w:val="000000"/>
                <w:sz w:val="18"/>
                <w:szCs w:val="18"/>
                <w:lang w:val="es-ES" w:eastAsia="es-ES"/>
              </w:rPr>
              <w:t xml:space="preserve"> tiene un costo estimado de $4.500.000.000.-</w:t>
            </w:r>
          </w:p>
        </w:tc>
      </w:tr>
      <w:tr w:rsidR="00EF268D" w:rsidRPr="009F2FC1" w:rsidTr="00CD092E">
        <w:trPr>
          <w:trHeight w:val="586"/>
        </w:trPr>
        <w:tc>
          <w:tcPr>
            <w:tcW w:w="1552" w:type="dxa"/>
            <w:gridSpan w:val="2"/>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EF268D" w:rsidRDefault="00FD10E3" w:rsidP="007055F1">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VAN </w:t>
            </w:r>
            <w:r w:rsidR="007055F1">
              <w:rPr>
                <w:rFonts w:eastAsia="Times New Roman" w:cs="Times New Roman"/>
                <w:color w:val="000000"/>
                <w:sz w:val="18"/>
                <w:szCs w:val="18"/>
                <w:lang w:val="es-ES" w:eastAsia="es-ES"/>
              </w:rPr>
              <w:t>$</w:t>
            </w:r>
            <w:r>
              <w:rPr>
                <w:rFonts w:eastAsia="Times New Roman" w:cs="Times New Roman"/>
                <w:color w:val="000000"/>
                <w:sz w:val="18"/>
                <w:szCs w:val="18"/>
                <w:lang w:val="es-ES" w:eastAsia="es-ES"/>
              </w:rPr>
              <w:t>1</w:t>
            </w:r>
            <w:r w:rsidR="007055F1">
              <w:rPr>
                <w:rFonts w:eastAsia="Times New Roman" w:cs="Times New Roman"/>
                <w:color w:val="000000"/>
                <w:sz w:val="18"/>
                <w:szCs w:val="18"/>
                <w:lang w:val="es-ES" w:eastAsia="es-ES"/>
              </w:rPr>
              <w:t>.000</w:t>
            </w:r>
            <w:r>
              <w:rPr>
                <w:rFonts w:eastAsia="Times New Roman" w:cs="Times New Roman"/>
                <w:color w:val="000000"/>
                <w:sz w:val="18"/>
                <w:szCs w:val="18"/>
                <w:lang w:val="es-ES" w:eastAsia="es-ES"/>
              </w:rPr>
              <w:t xml:space="preserve"> M</w:t>
            </w:r>
            <w:r w:rsidR="007055F1">
              <w:rPr>
                <w:rFonts w:eastAsia="Times New Roman" w:cs="Times New Roman"/>
                <w:color w:val="000000"/>
                <w:sz w:val="18"/>
                <w:szCs w:val="18"/>
                <w:lang w:val="es-ES" w:eastAsia="es-ES"/>
              </w:rPr>
              <w:t>illones de pesos</w:t>
            </w:r>
          </w:p>
          <w:p w:rsidR="00FD10E3" w:rsidRPr="009F2FC1" w:rsidRDefault="00FD10E3" w:rsidP="007055F1">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TIR (ESTIMADO) 6%</w:t>
            </w:r>
          </w:p>
        </w:tc>
        <w:tc>
          <w:tcPr>
            <w:tcW w:w="1794" w:type="dxa"/>
            <w:gridSpan w:val="2"/>
            <w:shd w:val="clear" w:color="auto" w:fill="auto"/>
            <w:vAlign w:val="center"/>
          </w:tcPr>
          <w:p w:rsidR="00EF268D" w:rsidRPr="009F2FC1" w:rsidRDefault="00EF268D" w:rsidP="00EF268D">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570FA2" w:rsidRDefault="00570FA2" w:rsidP="00EF268D">
            <w:pPr>
              <w:spacing w:after="0" w:line="240" w:lineRule="auto"/>
              <w:jc w:val="left"/>
              <w:rPr>
                <w:rFonts w:eastAsia="Times New Roman" w:cs="Times New Roman"/>
                <w:color w:val="000000"/>
                <w:sz w:val="18"/>
                <w:szCs w:val="18"/>
                <w:lang w:val="es-ES" w:eastAsia="es-ES"/>
              </w:rPr>
            </w:pPr>
          </w:p>
          <w:p w:rsidR="00570FA2" w:rsidRPr="009F2FC1" w:rsidRDefault="00570FA2" w:rsidP="00EF268D">
            <w:pPr>
              <w:spacing w:after="0" w:line="240" w:lineRule="auto"/>
              <w:jc w:val="left"/>
              <w:rPr>
                <w:rFonts w:eastAsia="Times New Roman" w:cs="Times New Roman"/>
                <w:color w:val="000000"/>
                <w:sz w:val="18"/>
                <w:szCs w:val="18"/>
                <w:lang w:val="es-ES" w:eastAsia="es-ES"/>
              </w:rPr>
            </w:pPr>
          </w:p>
        </w:tc>
      </w:tr>
      <w:tr w:rsidR="00FB0900" w:rsidRPr="00FB0900" w:rsidTr="008E643F">
        <w:trPr>
          <w:trHeight w:val="586"/>
        </w:trPr>
        <w:tc>
          <w:tcPr>
            <w:tcW w:w="1552" w:type="dxa"/>
            <w:gridSpan w:val="2"/>
            <w:shd w:val="clear" w:color="auto" w:fill="auto"/>
            <w:vAlign w:val="center"/>
          </w:tcPr>
          <w:p w:rsidR="00FB0900" w:rsidRPr="00FB0900" w:rsidRDefault="00FB0900" w:rsidP="008E643F">
            <w:pPr>
              <w:spacing w:after="0" w:line="240" w:lineRule="auto"/>
              <w:jc w:val="left"/>
              <w:rPr>
                <w:rFonts w:eastAsia="Times New Roman" w:cs="Times New Roman"/>
                <w:color w:val="000000"/>
                <w:sz w:val="18"/>
                <w:szCs w:val="18"/>
                <w:lang w:val="es-ES" w:eastAsia="es-ES"/>
              </w:rPr>
            </w:pPr>
            <w:r w:rsidRPr="00FB0900">
              <w:rPr>
                <w:rFonts w:eastAsia="Times New Roman" w:cs="Times New Roman"/>
                <w:color w:val="000000"/>
                <w:sz w:val="18"/>
                <w:szCs w:val="18"/>
                <w:lang w:val="es-ES" w:eastAsia="es-ES"/>
              </w:rPr>
              <w:t>FUENTE</w:t>
            </w:r>
          </w:p>
        </w:tc>
        <w:tc>
          <w:tcPr>
            <w:tcW w:w="7546" w:type="dxa"/>
            <w:gridSpan w:val="6"/>
            <w:shd w:val="clear" w:color="auto" w:fill="auto"/>
            <w:vAlign w:val="center"/>
          </w:tcPr>
          <w:p w:rsidR="00FB0900" w:rsidRPr="00FB0900" w:rsidRDefault="00FB0900" w:rsidP="00FB0900">
            <w:pPr>
              <w:spacing w:after="0" w:line="240" w:lineRule="auto"/>
              <w:jc w:val="left"/>
              <w:rPr>
                <w:rFonts w:eastAsia="Times New Roman" w:cs="Times New Roman"/>
                <w:color w:val="000000"/>
                <w:sz w:val="18"/>
                <w:szCs w:val="18"/>
                <w:lang w:val="es-ES" w:eastAsia="es-ES"/>
              </w:rPr>
            </w:pPr>
            <w:r w:rsidRPr="00FB0900">
              <w:rPr>
                <w:rFonts w:eastAsia="Times New Roman" w:cs="Times New Roman"/>
                <w:color w:val="000000"/>
                <w:sz w:val="18"/>
                <w:szCs w:val="18"/>
                <w:lang w:val="es-ES" w:eastAsia="es-ES"/>
              </w:rPr>
              <w:t>Banco Integrado de Proyectos</w:t>
            </w:r>
            <w:r w:rsidRPr="00FB0900">
              <w:rPr>
                <w:rFonts w:eastAsia="Times New Roman" w:cs="Times New Roman"/>
                <w:color w:val="000000"/>
                <w:sz w:val="18"/>
                <w:szCs w:val="18"/>
                <w:lang w:val="es-ES" w:eastAsia="es-ES"/>
              </w:rPr>
              <w:t xml:space="preserve"> </w:t>
            </w:r>
            <w:r w:rsidRPr="00FB0900">
              <w:rPr>
                <w:rFonts w:eastAsia="Times New Roman" w:cs="Times New Roman"/>
                <w:bCs/>
                <w:color w:val="000000"/>
                <w:sz w:val="18"/>
                <w:szCs w:val="18"/>
                <w:lang w:val="es-ES" w:eastAsia="es-ES"/>
              </w:rPr>
              <w:t>BIP 30458026</w:t>
            </w:r>
          </w:p>
          <w:p w:rsidR="00FB0900" w:rsidRDefault="0058366F" w:rsidP="00FB0900">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Plan de Gestión de Riego de la Cuenca del Río Maule. Capítulo 4 </w:t>
            </w:r>
            <w:proofErr w:type="spellStart"/>
            <w:r>
              <w:rPr>
                <w:rFonts w:eastAsia="Times New Roman" w:cs="Times New Roman"/>
                <w:color w:val="000000"/>
                <w:sz w:val="18"/>
                <w:szCs w:val="18"/>
                <w:lang w:val="es-ES" w:eastAsia="es-ES"/>
              </w:rPr>
              <w:t>Num</w:t>
            </w:r>
            <w:proofErr w:type="spellEnd"/>
            <w:r>
              <w:rPr>
                <w:rFonts w:eastAsia="Times New Roman" w:cs="Times New Roman"/>
                <w:color w:val="000000"/>
                <w:sz w:val="18"/>
                <w:szCs w:val="18"/>
                <w:lang w:val="es-ES" w:eastAsia="es-ES"/>
              </w:rPr>
              <w:t xml:space="preserve"> 3.8.6 (PG-M-24)</w:t>
            </w:r>
          </w:p>
          <w:p w:rsidR="0058366F" w:rsidRPr="00FB0900" w:rsidRDefault="0058366F" w:rsidP="00FB0900">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Plan Nacional de Embalses </w:t>
            </w:r>
          </w:p>
          <w:p w:rsidR="00FB0900" w:rsidRPr="00FB0900" w:rsidRDefault="00FB0900" w:rsidP="008E643F">
            <w:pPr>
              <w:spacing w:after="0" w:line="240" w:lineRule="auto"/>
              <w:jc w:val="left"/>
              <w:rPr>
                <w:rFonts w:eastAsia="Times New Roman" w:cs="Times New Roman"/>
                <w:color w:val="000000"/>
                <w:sz w:val="18"/>
                <w:szCs w:val="18"/>
                <w:lang w:val="es-ES" w:eastAsia="es-ES"/>
              </w:rPr>
            </w:pPr>
            <w:r w:rsidRPr="00FB0900">
              <w:rPr>
                <w:rFonts w:eastAsia="Times New Roman" w:cs="Times New Roman"/>
                <w:color w:val="000000"/>
                <w:sz w:val="18"/>
                <w:szCs w:val="18"/>
                <w:lang w:val="es-ES" w:eastAsia="es-ES"/>
              </w:rPr>
              <w:t>Declaración de Impacto Ambiental e</w:t>
            </w:r>
            <w:r w:rsidR="0058366F">
              <w:rPr>
                <w:rFonts w:eastAsia="Times New Roman" w:cs="Times New Roman"/>
                <w:color w:val="000000"/>
                <w:sz w:val="18"/>
                <w:szCs w:val="18"/>
                <w:lang w:val="es-ES" w:eastAsia="es-ES"/>
              </w:rPr>
              <w:t xml:space="preserve">mbalse </w:t>
            </w:r>
            <w:proofErr w:type="spellStart"/>
            <w:r w:rsidR="0058366F">
              <w:rPr>
                <w:rFonts w:eastAsia="Times New Roman" w:cs="Times New Roman"/>
                <w:color w:val="000000"/>
                <w:sz w:val="18"/>
                <w:szCs w:val="18"/>
                <w:lang w:val="es-ES" w:eastAsia="es-ES"/>
              </w:rPr>
              <w:t>Domulgo</w:t>
            </w:r>
            <w:proofErr w:type="spellEnd"/>
            <w:r w:rsidR="0058366F">
              <w:rPr>
                <w:rFonts w:eastAsia="Times New Roman" w:cs="Times New Roman"/>
                <w:color w:val="000000"/>
                <w:sz w:val="18"/>
                <w:szCs w:val="18"/>
                <w:lang w:val="es-ES" w:eastAsia="es-ES"/>
              </w:rPr>
              <w:t>, en elaboración.</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CD092E">
        <w:trPr>
          <w:gridBefore w:val="1"/>
          <w:wBefore w:w="10" w:type="dxa"/>
          <w:trHeight w:val="300"/>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 xml:space="preserve">Cuenca Río Mataquito. Embalse </w:t>
            </w:r>
            <w:proofErr w:type="spellStart"/>
            <w:r w:rsidRPr="00BB47ED">
              <w:rPr>
                <w:rFonts w:eastAsia="Times New Roman" w:cs="Times New Roman"/>
                <w:b/>
                <w:bCs/>
                <w:color w:val="000000"/>
                <w:sz w:val="18"/>
                <w:szCs w:val="18"/>
                <w:lang w:val="es-ES" w:eastAsia="es-ES"/>
              </w:rPr>
              <w:t>Limávida</w:t>
            </w:r>
            <w:proofErr w:type="spellEnd"/>
            <w:r w:rsidRPr="00BB47ED">
              <w:rPr>
                <w:rFonts w:eastAsia="Times New Roman" w:cs="Times New Roman"/>
                <w:b/>
                <w:bCs/>
                <w:color w:val="000000"/>
                <w:sz w:val="18"/>
                <w:szCs w:val="18"/>
                <w:lang w:val="es-ES" w:eastAsia="es-ES"/>
              </w:rPr>
              <w:t xml:space="preserve"> 20171495-0</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CA07</w:t>
            </w:r>
          </w:p>
        </w:tc>
      </w:tr>
      <w:tr w:rsidR="00890BF7" w:rsidRPr="00BB47ED" w:rsidTr="00CD092E">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0611BD" w:rsidRPr="00BB47ED" w:rsidTr="00CD092E">
        <w:trPr>
          <w:gridBefore w:val="1"/>
          <w:wBefore w:w="10" w:type="dxa"/>
          <w:trHeight w:val="300"/>
        </w:trPr>
        <w:tc>
          <w:tcPr>
            <w:tcW w:w="2387" w:type="dxa"/>
            <w:gridSpan w:val="2"/>
            <w:shd w:val="clear" w:color="auto" w:fill="auto"/>
            <w:noWrap/>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CD092E">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Aumentar la capacidad de regulación en el secano costero para el ampliar la superficie de riego.</w:t>
            </w:r>
          </w:p>
        </w:tc>
      </w:tr>
      <w:tr w:rsidR="000611BD" w:rsidRPr="00BB47ED" w:rsidTr="00CD092E">
        <w:trPr>
          <w:gridBefore w:val="1"/>
          <w:wBefore w:w="10" w:type="dxa"/>
          <w:trHeight w:val="300"/>
        </w:trPr>
        <w:tc>
          <w:tcPr>
            <w:tcW w:w="2387" w:type="dxa"/>
            <w:gridSpan w:val="2"/>
            <w:shd w:val="clear" w:color="auto" w:fill="auto"/>
            <w:noWrap/>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0611BD" w:rsidRPr="00BB47ED" w:rsidRDefault="000611BD" w:rsidP="00CD092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120 Beneficiarios 500 </w:t>
            </w:r>
            <w:r w:rsidR="00CD092E" w:rsidRPr="00BB47ED">
              <w:rPr>
                <w:rFonts w:eastAsia="Times New Roman" w:cs="Times New Roman"/>
                <w:bCs/>
                <w:color w:val="000000"/>
                <w:sz w:val="18"/>
                <w:szCs w:val="18"/>
                <w:lang w:val="es-ES" w:eastAsia="es-ES"/>
              </w:rPr>
              <w:t>hectár</w:t>
            </w:r>
            <w:r w:rsidR="00CD092E">
              <w:rPr>
                <w:rFonts w:eastAsia="Times New Roman" w:cs="Times New Roman"/>
                <w:bCs/>
                <w:color w:val="000000"/>
                <w:sz w:val="18"/>
                <w:szCs w:val="18"/>
                <w:lang w:val="es-ES" w:eastAsia="es-ES"/>
              </w:rPr>
              <w:t>e</w:t>
            </w:r>
            <w:r w:rsidR="00CD092E" w:rsidRPr="00BB47ED">
              <w:rPr>
                <w:rFonts w:eastAsia="Times New Roman" w:cs="Times New Roman"/>
                <w:bCs/>
                <w:color w:val="000000"/>
                <w:sz w:val="18"/>
                <w:szCs w:val="18"/>
                <w:lang w:val="es-ES" w:eastAsia="es-ES"/>
              </w:rPr>
              <w:t>as</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Cuenca del Rio Mataquito, Comuna de Curepto</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9 meses</w:t>
            </w:r>
          </w:p>
        </w:tc>
      </w:tr>
      <w:tr w:rsidR="00890BF7" w:rsidRPr="00BB47ED" w:rsidTr="00CD092E">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58366F" w:rsidP="0058366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 xml:space="preserve">$ </w:t>
            </w:r>
            <w:r>
              <w:rPr>
                <w:rFonts w:eastAsia="Times New Roman" w:cs="Times New Roman"/>
                <w:color w:val="000000"/>
                <w:sz w:val="18"/>
                <w:szCs w:val="18"/>
                <w:lang w:val="es-ES" w:eastAsia="es-ES"/>
              </w:rPr>
              <w:t>5.697.730.000.-</w:t>
            </w:r>
            <w:r>
              <w:rPr>
                <w:rFonts w:eastAsia="Times New Roman" w:cs="Times New Roman"/>
                <w:color w:val="000000"/>
                <w:sz w:val="18"/>
                <w:szCs w:val="18"/>
                <w:lang w:val="es-ES" w:eastAsia="es-ES"/>
              </w:rPr>
              <w:t xml:space="preserve"> (Cinco mil seiscientos noventa y siete millones setecientos treinta mil pesos)</w:t>
            </w:r>
          </w:p>
        </w:tc>
      </w:tr>
      <w:tr w:rsidR="00890BF7" w:rsidRPr="00BB47ED" w:rsidTr="00CD092E">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CD092E">
        <w:trPr>
          <w:gridBefore w:val="1"/>
          <w:wBefore w:w="10" w:type="dxa"/>
          <w:trHeight w:val="586"/>
        </w:trPr>
        <w:tc>
          <w:tcPr>
            <w:tcW w:w="9088" w:type="dxa"/>
            <w:gridSpan w:val="7"/>
            <w:shd w:val="clear" w:color="auto" w:fill="auto"/>
            <w:vAlign w:val="center"/>
          </w:tcPr>
          <w:p w:rsidR="00890BF7" w:rsidRPr="00BB47ED" w:rsidRDefault="00CD092E"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Se realizará</w:t>
            </w:r>
            <w:r w:rsidR="00890BF7" w:rsidRPr="00BB47ED">
              <w:rPr>
                <w:rFonts w:eastAsia="Times New Roman" w:cs="Times New Roman"/>
                <w:color w:val="000000"/>
                <w:sz w:val="18"/>
                <w:szCs w:val="18"/>
                <w:lang w:val="es-ES" w:eastAsia="es-ES"/>
              </w:rPr>
              <w:t xml:space="preserve"> el estudio de prefactibilidad referente a la construcción del embalse </w:t>
            </w:r>
            <w:proofErr w:type="spellStart"/>
            <w:r>
              <w:rPr>
                <w:rFonts w:eastAsia="Times New Roman" w:cs="Times New Roman"/>
                <w:color w:val="000000"/>
                <w:sz w:val="18"/>
                <w:szCs w:val="18"/>
                <w:lang w:val="es-ES" w:eastAsia="es-ES"/>
              </w:rPr>
              <w:t>Limá</w:t>
            </w:r>
            <w:r w:rsidRPr="00BB47ED">
              <w:rPr>
                <w:rFonts w:eastAsia="Times New Roman" w:cs="Times New Roman"/>
                <w:color w:val="000000"/>
                <w:sz w:val="18"/>
                <w:szCs w:val="18"/>
                <w:lang w:val="es-ES" w:eastAsia="es-ES"/>
              </w:rPr>
              <w:t>vida</w:t>
            </w:r>
            <w:proofErr w:type="spellEnd"/>
            <w:r w:rsidR="00890BF7" w:rsidRPr="00BB47ED">
              <w:rPr>
                <w:rFonts w:eastAsia="Times New Roman" w:cs="Times New Roman"/>
                <w:color w:val="000000"/>
                <w:sz w:val="18"/>
                <w:szCs w:val="18"/>
                <w:lang w:val="es-ES" w:eastAsia="es-ES"/>
              </w:rPr>
              <w:t xml:space="preserve">, lo que permitirá la incorporación de nuevas superficies al riego actualmente de secano. Para ello, se </w:t>
            </w:r>
            <w:r w:rsidRPr="00BB47ED">
              <w:rPr>
                <w:rFonts w:eastAsia="Times New Roman" w:cs="Times New Roman"/>
                <w:color w:val="000000"/>
                <w:sz w:val="18"/>
                <w:szCs w:val="18"/>
                <w:lang w:val="es-ES" w:eastAsia="es-ES"/>
              </w:rPr>
              <w:t>deberá</w:t>
            </w:r>
            <w:r w:rsidR="00890BF7" w:rsidRPr="00BB47ED">
              <w:rPr>
                <w:rFonts w:eastAsia="Times New Roman" w:cs="Times New Roman"/>
                <w:color w:val="000000"/>
                <w:sz w:val="18"/>
                <w:szCs w:val="18"/>
                <w:lang w:val="es-ES" w:eastAsia="es-ES"/>
              </w:rPr>
              <w:t xml:space="preserve"> analizar un análisis crítico de la situación actual</w:t>
            </w:r>
            <w:r w:rsidR="000611BD" w:rsidRPr="00BB47ED">
              <w:rPr>
                <w:rFonts w:eastAsia="Times New Roman" w:cs="Times New Roman"/>
                <w:color w:val="000000"/>
                <w:sz w:val="18"/>
                <w:szCs w:val="18"/>
                <w:lang w:val="es-ES" w:eastAsia="es-ES"/>
              </w:rPr>
              <w:t xml:space="preserve"> </w:t>
            </w:r>
            <w:r w:rsidR="00890BF7" w:rsidRPr="00BB47ED">
              <w:rPr>
                <w:rFonts w:eastAsia="Times New Roman" w:cs="Times New Roman"/>
                <w:color w:val="000000"/>
                <w:sz w:val="18"/>
                <w:szCs w:val="18"/>
                <w:lang w:val="es-ES" w:eastAsia="es-ES"/>
              </w:rPr>
              <w:t>existente, lo que se obtendrá con la recopilación de antecedentes, trabajo de terreno, estudios técnicos acorde a las características del proyecto, diseños de obras a evaluar, estudios de costos y beneficios, evaluación económica y ambiental, entre otros, para obtener finalmente la mejor alternativa de proyecto.</w:t>
            </w:r>
          </w:p>
        </w:tc>
      </w:tr>
      <w:tr w:rsidR="00890BF7" w:rsidRPr="00BB47ED" w:rsidTr="00CD092E">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CD092E">
        <w:trPr>
          <w:gridBefore w:val="1"/>
          <w:wBefore w:w="10" w:type="dxa"/>
          <w:trHeight w:val="586"/>
        </w:trPr>
        <w:tc>
          <w:tcPr>
            <w:tcW w:w="9088" w:type="dxa"/>
            <w:gridSpan w:val="7"/>
            <w:shd w:val="clear" w:color="auto" w:fill="auto"/>
            <w:vAlign w:val="center"/>
          </w:tcPr>
          <w:p w:rsidR="00890BF7" w:rsidRPr="00BB47ED" w:rsidRDefault="00FD10E3" w:rsidP="00FD10E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esta iniciativa es de $5.697.730.000.-</w:t>
            </w:r>
          </w:p>
        </w:tc>
      </w:tr>
      <w:tr w:rsidR="00FD10E3" w:rsidRPr="009F2FC1" w:rsidTr="00CD092E">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BB47ED" w:rsidRDefault="00FD10E3" w:rsidP="00FD10E3">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Tasa de Descuento 12 %</w:t>
            </w:r>
          </w:p>
          <w:p w:rsidR="00FD10E3" w:rsidRPr="00BB47ED" w:rsidRDefault="00FD10E3" w:rsidP="00FD10E3">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Social 1 %</w:t>
            </w:r>
          </w:p>
          <w:p w:rsidR="00FD10E3" w:rsidRPr="00BB47ED" w:rsidRDefault="00FD10E3" w:rsidP="00FD10E3">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Privado 1 %</w:t>
            </w:r>
          </w:p>
          <w:p w:rsidR="00FD10E3" w:rsidRPr="00BB47ED" w:rsidRDefault="00FD10E3" w:rsidP="00FD10E3">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VAN Privado 1 M$</w:t>
            </w:r>
          </w:p>
          <w:p w:rsidR="00FD10E3" w:rsidRPr="009F2FC1" w:rsidRDefault="00B51017" w:rsidP="00B51017">
            <w:pPr>
              <w:spacing w:after="0" w:line="240" w:lineRule="auto"/>
              <w:ind w:left="709" w:hanging="709"/>
              <w:rPr>
                <w:rFonts w:eastAsia="Times New Roman" w:cs="Times New Roman"/>
                <w:color w:val="000000"/>
                <w:sz w:val="18"/>
                <w:szCs w:val="18"/>
                <w:lang w:val="es-ES" w:eastAsia="es-ES"/>
              </w:rPr>
            </w:pPr>
            <w:r>
              <w:rPr>
                <w:rFonts w:eastAsia="Times New Roman" w:cs="Times New Roman"/>
                <w:color w:val="000000"/>
                <w:sz w:val="18"/>
                <w:szCs w:val="18"/>
                <w:lang w:val="es-ES" w:eastAsia="es-ES"/>
              </w:rPr>
              <w:t>Van Social 1 M$</w:t>
            </w: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9F2FC1" w:rsidRDefault="0058366F" w:rsidP="008C7F35">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58366F" w:rsidRPr="009F2FC1" w:rsidTr="006717B6">
        <w:trPr>
          <w:trHeight w:val="586"/>
        </w:trPr>
        <w:tc>
          <w:tcPr>
            <w:tcW w:w="1552" w:type="dxa"/>
            <w:gridSpan w:val="2"/>
            <w:shd w:val="clear" w:color="auto" w:fill="auto"/>
            <w:vAlign w:val="center"/>
          </w:tcPr>
          <w:p w:rsidR="0058366F" w:rsidRDefault="0058366F"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58366F" w:rsidRDefault="0058366F" w:rsidP="008C7F35">
            <w:pPr>
              <w:spacing w:after="0" w:line="240" w:lineRule="auto"/>
              <w:rPr>
                <w:rFonts w:eastAsia="Times New Roman" w:cs="Times New Roman"/>
                <w:b/>
                <w:bCs/>
                <w:color w:val="000000"/>
                <w:sz w:val="18"/>
                <w:szCs w:val="18"/>
                <w:lang w:val="es-ES" w:eastAsia="es-ES"/>
              </w:rPr>
            </w:pPr>
            <w:r>
              <w:rPr>
                <w:rFonts w:eastAsia="Times New Roman" w:cs="Times New Roman"/>
                <w:color w:val="000000"/>
                <w:sz w:val="18"/>
                <w:szCs w:val="18"/>
                <w:lang w:val="es-ES" w:eastAsia="es-ES"/>
              </w:rPr>
              <w:t xml:space="preserve">Banco Integrado de Proyectos BIP </w:t>
            </w:r>
            <w:r w:rsidRPr="00BB47ED">
              <w:rPr>
                <w:rFonts w:eastAsia="Times New Roman" w:cs="Times New Roman"/>
                <w:b/>
                <w:bCs/>
                <w:color w:val="000000"/>
                <w:sz w:val="18"/>
                <w:szCs w:val="18"/>
                <w:lang w:val="es-ES" w:eastAsia="es-ES"/>
              </w:rPr>
              <w:t>20171495-0</w:t>
            </w:r>
          </w:p>
          <w:p w:rsidR="0058366F" w:rsidRPr="00BB47ED" w:rsidRDefault="0058366F" w:rsidP="0058366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Plan Nacional de Embalses</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7055F1">
        <w:trPr>
          <w:gridBefore w:val="1"/>
          <w:wBefore w:w="10" w:type="dxa"/>
          <w:trHeight w:val="300"/>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Maule. Embalse Vaquería</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CA08</w:t>
            </w:r>
          </w:p>
        </w:tc>
      </w:tr>
      <w:tr w:rsidR="00890BF7" w:rsidRPr="00BB47ED" w:rsidTr="007055F1">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0611BD" w:rsidRPr="00BB47ED" w:rsidTr="007055F1">
        <w:trPr>
          <w:gridBefore w:val="1"/>
          <w:wBefore w:w="10" w:type="dxa"/>
          <w:trHeight w:val="300"/>
        </w:trPr>
        <w:tc>
          <w:tcPr>
            <w:tcW w:w="2387" w:type="dxa"/>
            <w:gridSpan w:val="2"/>
            <w:shd w:val="clear" w:color="auto" w:fill="auto"/>
            <w:noWrap/>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Diseño</w:t>
            </w:r>
          </w:p>
        </w:tc>
        <w:tc>
          <w:tcPr>
            <w:tcW w:w="2166" w:type="dxa"/>
            <w:gridSpan w:val="2"/>
            <w:shd w:val="clear" w:color="auto" w:fill="auto"/>
          </w:tcPr>
          <w:p w:rsidR="000611BD" w:rsidRPr="00BB47ED" w:rsidRDefault="000611B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w:t>
            </w:r>
            <w:r w:rsidR="008E6013" w:rsidRPr="00BB47ED">
              <w:rPr>
                <w:rFonts w:eastAsia="Times New Roman" w:cs="Times New Roman"/>
                <w:b/>
                <w:bCs/>
                <w:color w:val="000000"/>
                <w:sz w:val="18"/>
                <w:szCs w:val="18"/>
                <w:lang w:val="es-ES" w:eastAsia="es-ES"/>
              </w:rPr>
              <w:t>Financiamiento</w:t>
            </w:r>
          </w:p>
        </w:tc>
        <w:tc>
          <w:tcPr>
            <w:tcW w:w="2302" w:type="dxa"/>
            <w:shd w:val="clear" w:color="auto" w:fill="auto"/>
          </w:tcPr>
          <w:p w:rsidR="000611BD" w:rsidRPr="00BB47ED" w:rsidRDefault="000611B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 </w:t>
            </w:r>
            <w:r w:rsidR="008E6013" w:rsidRPr="00BB47ED">
              <w:rPr>
                <w:rFonts w:eastAsia="Times New Roman" w:cs="Times New Roman"/>
                <w:bCs/>
                <w:color w:val="000000"/>
                <w:sz w:val="18"/>
                <w:szCs w:val="18"/>
                <w:lang w:val="es-ES" w:eastAsia="es-ES"/>
              </w:rPr>
              <w:t>Sectorial MOP / FNDR</w:t>
            </w:r>
          </w:p>
        </w:tc>
      </w:tr>
      <w:tr w:rsidR="00890BF7" w:rsidRPr="00BB47ED" w:rsidTr="007055F1">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Aumentar la capacidad de regulación en el secano costero para el ampliar la superficie de riego.</w:t>
            </w:r>
          </w:p>
        </w:tc>
      </w:tr>
      <w:tr w:rsidR="008E6013" w:rsidRPr="00BB47ED" w:rsidTr="007055F1">
        <w:trPr>
          <w:gridBefore w:val="1"/>
          <w:wBefore w:w="10" w:type="dxa"/>
          <w:trHeight w:val="300"/>
        </w:trPr>
        <w:tc>
          <w:tcPr>
            <w:tcW w:w="2387" w:type="dxa"/>
            <w:gridSpan w:val="2"/>
            <w:shd w:val="clear" w:color="auto" w:fill="auto"/>
            <w:noWrap/>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7055F1" w:rsidRDefault="007055F1"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150 Beneficiarios</w:t>
            </w:r>
          </w:p>
          <w:p w:rsidR="008E6013" w:rsidRDefault="008E601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280 hectáreas</w:t>
            </w:r>
          </w:p>
          <w:p w:rsidR="007055F1" w:rsidRPr="00BB47ED" w:rsidRDefault="007055F1"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0,25 hm3</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de San Javier</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58366F" w:rsidP="008E6F2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$ 4.031.0</w:t>
            </w:r>
            <w:r w:rsidR="00890BF7" w:rsidRPr="00BB47ED">
              <w:rPr>
                <w:rFonts w:eastAsia="Times New Roman" w:cs="Times New Roman"/>
                <w:color w:val="000000"/>
                <w:sz w:val="18"/>
                <w:szCs w:val="18"/>
                <w:lang w:val="es-ES" w:eastAsia="es-ES"/>
              </w:rPr>
              <w:t>00</w:t>
            </w:r>
            <w:r>
              <w:rPr>
                <w:rFonts w:eastAsia="Times New Roman" w:cs="Times New Roman"/>
                <w:color w:val="000000"/>
                <w:sz w:val="18"/>
                <w:szCs w:val="18"/>
                <w:lang w:val="es-ES" w:eastAsia="es-ES"/>
              </w:rPr>
              <w:t>.000.-</w:t>
            </w:r>
            <w:r w:rsidR="007055F1">
              <w:rPr>
                <w:rFonts w:eastAsia="Times New Roman" w:cs="Times New Roman"/>
                <w:color w:val="000000"/>
                <w:sz w:val="18"/>
                <w:szCs w:val="18"/>
                <w:lang w:val="es-ES" w:eastAsia="es-ES"/>
              </w:rPr>
              <w:t xml:space="preserve"> </w:t>
            </w:r>
            <w:r>
              <w:rPr>
                <w:rFonts w:eastAsia="Times New Roman" w:cs="Times New Roman"/>
                <w:color w:val="000000"/>
                <w:sz w:val="18"/>
                <w:szCs w:val="18"/>
                <w:lang w:val="es-ES" w:eastAsia="es-ES"/>
              </w:rPr>
              <w:t xml:space="preserve">(cuatro mil treinta y un </w:t>
            </w:r>
            <w:proofErr w:type="spellStart"/>
            <w:r w:rsidR="007055F1">
              <w:rPr>
                <w:rFonts w:eastAsia="Times New Roman" w:cs="Times New Roman"/>
                <w:color w:val="000000"/>
                <w:sz w:val="18"/>
                <w:szCs w:val="18"/>
                <w:lang w:val="es-ES" w:eastAsia="es-ES"/>
              </w:rPr>
              <w:t>millones</w:t>
            </w:r>
            <w:proofErr w:type="spellEnd"/>
            <w:r w:rsidR="007055F1">
              <w:rPr>
                <w:rFonts w:eastAsia="Times New Roman" w:cs="Times New Roman"/>
                <w:color w:val="000000"/>
                <w:sz w:val="18"/>
                <w:szCs w:val="18"/>
                <w:lang w:val="es-ES" w:eastAsia="es-ES"/>
              </w:rPr>
              <w:t xml:space="preserve"> de pesos</w:t>
            </w:r>
            <w:r>
              <w:rPr>
                <w:rFonts w:eastAsia="Times New Roman" w:cs="Times New Roman"/>
                <w:color w:val="000000"/>
                <w:sz w:val="18"/>
                <w:szCs w:val="18"/>
                <w:lang w:val="es-ES" w:eastAsia="es-ES"/>
              </w:rPr>
              <w:t>)</w:t>
            </w:r>
          </w:p>
        </w:tc>
      </w:tr>
      <w:tr w:rsidR="00890BF7" w:rsidRPr="00BB47ED" w:rsidTr="007055F1">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Tipología: Muro frontal.</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•Red de canales: Nueva.</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•Altura muro: 10 m.</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•Área inundación: 11,5 ha.</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•Volumen de almacenamiento: 245.736 m3.</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•Incluye canal matriz de 3 km de longitud.</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FD10E3" w:rsidP="008E601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esta iniciativa es de $4.031.000.000.-</w:t>
            </w:r>
          </w:p>
        </w:tc>
      </w:tr>
      <w:tr w:rsidR="00FD10E3" w:rsidRPr="009F2FC1" w:rsidTr="007055F1">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BB47ED" w:rsidRDefault="00FD10E3" w:rsidP="007055F1">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0,8 %</w:t>
            </w:r>
          </w:p>
          <w:p w:rsidR="00FD10E3" w:rsidRPr="00BB47ED" w:rsidRDefault="00FD10E3" w:rsidP="007055F1">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VAN </w:t>
            </w:r>
            <w:r w:rsidR="007055F1">
              <w:rPr>
                <w:rFonts w:eastAsia="Times New Roman" w:cs="Times New Roman"/>
                <w:color w:val="000000"/>
                <w:sz w:val="18"/>
                <w:szCs w:val="18"/>
                <w:lang w:val="es-ES" w:eastAsia="es-ES"/>
              </w:rPr>
              <w:t xml:space="preserve">$ </w:t>
            </w:r>
            <w:r w:rsidRPr="00BB47ED">
              <w:rPr>
                <w:rFonts w:eastAsia="Times New Roman" w:cs="Times New Roman"/>
                <w:color w:val="000000"/>
                <w:sz w:val="18"/>
                <w:szCs w:val="18"/>
                <w:lang w:val="es-ES" w:eastAsia="es-ES"/>
              </w:rPr>
              <w:t>2.230 M</w:t>
            </w:r>
            <w:r w:rsidR="007055F1">
              <w:rPr>
                <w:rFonts w:eastAsia="Times New Roman" w:cs="Times New Roman"/>
                <w:color w:val="000000"/>
                <w:sz w:val="18"/>
                <w:szCs w:val="18"/>
                <w:lang w:val="es-ES" w:eastAsia="es-ES"/>
              </w:rPr>
              <w:t>illones de pesos</w:t>
            </w:r>
          </w:p>
          <w:p w:rsidR="00FD10E3" w:rsidRPr="009F2FC1" w:rsidRDefault="00FD10E3" w:rsidP="00FD10E3">
            <w:pPr>
              <w:spacing w:after="0" w:line="240" w:lineRule="auto"/>
              <w:ind w:left="709" w:hanging="709"/>
              <w:rPr>
                <w:rFonts w:eastAsia="Times New Roman" w:cs="Times New Roman"/>
                <w:color w:val="000000"/>
                <w:sz w:val="18"/>
                <w:szCs w:val="18"/>
                <w:lang w:val="es-ES" w:eastAsia="es-ES"/>
              </w:rPr>
            </w:pP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9F2FC1" w:rsidRDefault="0058366F"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58366F" w:rsidRPr="009F2FC1" w:rsidTr="007122AB">
        <w:trPr>
          <w:trHeight w:val="586"/>
        </w:trPr>
        <w:tc>
          <w:tcPr>
            <w:tcW w:w="1552" w:type="dxa"/>
            <w:gridSpan w:val="2"/>
            <w:shd w:val="clear" w:color="auto" w:fill="auto"/>
            <w:vAlign w:val="center"/>
          </w:tcPr>
          <w:p w:rsidR="0058366F" w:rsidRDefault="0058366F"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58366F" w:rsidRPr="00BB47ED" w:rsidRDefault="0058366F" w:rsidP="00FD10E3">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Fuente: DOH 2017, Estudios Técnicos, Ambientales Y Económicos De Embalses Pequeños, Región Del Maule</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7055F1">
        <w:trPr>
          <w:gridBefore w:val="1"/>
          <w:wBefore w:w="10" w:type="dxa"/>
          <w:trHeight w:val="300"/>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Maule. Embalse Porvenir</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CA09</w:t>
            </w:r>
          </w:p>
        </w:tc>
      </w:tr>
      <w:tr w:rsidR="00890BF7" w:rsidRPr="00BB47ED" w:rsidTr="007055F1">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8E6013" w:rsidRPr="00BB47ED" w:rsidTr="007055F1">
        <w:trPr>
          <w:gridBefore w:val="1"/>
          <w:wBefore w:w="10" w:type="dxa"/>
          <w:trHeight w:val="300"/>
        </w:trPr>
        <w:tc>
          <w:tcPr>
            <w:tcW w:w="2387" w:type="dxa"/>
            <w:gridSpan w:val="2"/>
            <w:shd w:val="clear" w:color="auto" w:fill="auto"/>
            <w:noWrap/>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8E6013" w:rsidRPr="00BB47ED" w:rsidRDefault="008E601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8E6013" w:rsidRPr="00BB47ED" w:rsidRDefault="008E601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7055F1">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Aumentar la capacidad de regulación en el secano costero para el ampliar la superficie de riego.</w:t>
            </w:r>
          </w:p>
        </w:tc>
      </w:tr>
      <w:tr w:rsidR="008E6013" w:rsidRPr="00BB47ED" w:rsidTr="007055F1">
        <w:trPr>
          <w:gridBefore w:val="1"/>
          <w:wBefore w:w="10" w:type="dxa"/>
          <w:trHeight w:val="300"/>
        </w:trPr>
        <w:tc>
          <w:tcPr>
            <w:tcW w:w="2387" w:type="dxa"/>
            <w:gridSpan w:val="2"/>
            <w:shd w:val="clear" w:color="auto" w:fill="auto"/>
            <w:noWrap/>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7055F1" w:rsidRDefault="007055F1"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Volumen embalsado: 0,36 hm3</w:t>
            </w:r>
          </w:p>
          <w:p w:rsidR="008E6013" w:rsidRPr="00BB47ED" w:rsidRDefault="007055F1"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Superficie de riego: 50 ha, aproximadamente</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de Retiro</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11 meses</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58366F" w:rsidP="0058366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$ 5.780.000.0</w:t>
            </w:r>
            <w:r w:rsidR="00890BF7" w:rsidRPr="00BB47ED">
              <w:rPr>
                <w:rFonts w:eastAsia="Times New Roman" w:cs="Times New Roman"/>
                <w:color w:val="000000"/>
                <w:sz w:val="18"/>
                <w:szCs w:val="18"/>
                <w:lang w:val="es-ES" w:eastAsia="es-ES"/>
              </w:rPr>
              <w:t>00</w:t>
            </w:r>
            <w:r>
              <w:rPr>
                <w:rFonts w:eastAsia="Times New Roman" w:cs="Times New Roman"/>
                <w:color w:val="000000"/>
                <w:sz w:val="18"/>
                <w:szCs w:val="18"/>
                <w:lang w:val="es-ES" w:eastAsia="es-ES"/>
              </w:rPr>
              <w:t>.- (Cinco mil setecientos ochenta</w:t>
            </w:r>
            <w:r w:rsidR="007055F1">
              <w:rPr>
                <w:rFonts w:eastAsia="Times New Roman" w:cs="Times New Roman"/>
                <w:color w:val="000000"/>
                <w:sz w:val="18"/>
                <w:szCs w:val="18"/>
                <w:lang w:val="es-ES" w:eastAsia="es-ES"/>
              </w:rPr>
              <w:t xml:space="preserve"> millones de pesos</w:t>
            </w:r>
            <w:r>
              <w:rPr>
                <w:rFonts w:eastAsia="Times New Roman" w:cs="Times New Roman"/>
                <w:color w:val="000000"/>
                <w:sz w:val="18"/>
                <w:szCs w:val="18"/>
                <w:lang w:val="es-ES" w:eastAsia="es-ES"/>
              </w:rPr>
              <w:t>)</w:t>
            </w:r>
          </w:p>
        </w:tc>
      </w:tr>
      <w:tr w:rsidR="00890BF7" w:rsidRPr="00BB47ED" w:rsidTr="007055F1">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Características principales</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•Tipología: Tranque.</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•Red de canales: Existente.</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•Altura muro: 6,5 m.</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•Área inundación: 9,2 ha.</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•Volumen de almacenamiento: 355.957 m3.</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•Incluye mejoramiento canal Villa Rosa (bocatoma y cruce de camino)</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FD10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esta iniciativa es de $5.780.000.000.-</w:t>
            </w:r>
          </w:p>
        </w:tc>
      </w:tr>
      <w:tr w:rsidR="00FD10E3" w:rsidRPr="009F2FC1" w:rsidTr="007055F1">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BB47ED" w:rsidRDefault="00FD10E3" w:rsidP="007055F1">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8,9 %</w:t>
            </w:r>
          </w:p>
          <w:p w:rsidR="00FD10E3" w:rsidRPr="00BB47ED" w:rsidRDefault="00FD10E3" w:rsidP="007055F1">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VAN </w:t>
            </w:r>
            <w:r w:rsidR="007055F1">
              <w:rPr>
                <w:rFonts w:eastAsia="Times New Roman" w:cs="Times New Roman"/>
                <w:color w:val="000000"/>
                <w:sz w:val="18"/>
                <w:szCs w:val="18"/>
                <w:lang w:val="es-ES" w:eastAsia="es-ES"/>
              </w:rPr>
              <w:t xml:space="preserve">$ </w:t>
            </w:r>
            <w:r w:rsidRPr="00BB47ED">
              <w:rPr>
                <w:rFonts w:eastAsia="Times New Roman" w:cs="Times New Roman"/>
                <w:color w:val="000000"/>
                <w:sz w:val="18"/>
                <w:szCs w:val="18"/>
                <w:lang w:val="es-ES" w:eastAsia="es-ES"/>
              </w:rPr>
              <w:t>3.257</w:t>
            </w:r>
            <w:r w:rsidR="007055F1">
              <w:rPr>
                <w:rFonts w:eastAsia="Times New Roman" w:cs="Times New Roman"/>
                <w:color w:val="000000"/>
                <w:sz w:val="18"/>
                <w:szCs w:val="18"/>
                <w:lang w:val="es-ES" w:eastAsia="es-ES"/>
              </w:rPr>
              <w:t xml:space="preserve"> millones de pesos</w:t>
            </w:r>
          </w:p>
          <w:p w:rsidR="00FD10E3" w:rsidRPr="009F2FC1" w:rsidRDefault="00FD10E3" w:rsidP="00FD10E3">
            <w:pPr>
              <w:spacing w:after="0" w:line="240" w:lineRule="auto"/>
              <w:ind w:left="709"/>
              <w:rPr>
                <w:rFonts w:eastAsia="Times New Roman" w:cs="Times New Roman"/>
                <w:color w:val="000000"/>
                <w:sz w:val="18"/>
                <w:szCs w:val="18"/>
                <w:lang w:val="es-ES" w:eastAsia="es-ES"/>
              </w:rPr>
            </w:pP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9F2FC1" w:rsidRDefault="0058366F"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58366F" w:rsidRPr="009F2FC1" w:rsidTr="0005175F">
        <w:trPr>
          <w:trHeight w:val="586"/>
        </w:trPr>
        <w:tc>
          <w:tcPr>
            <w:tcW w:w="1552" w:type="dxa"/>
            <w:gridSpan w:val="2"/>
            <w:shd w:val="clear" w:color="auto" w:fill="auto"/>
            <w:vAlign w:val="center"/>
          </w:tcPr>
          <w:p w:rsidR="0058366F" w:rsidRDefault="0058366F"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58366F" w:rsidRPr="00BB47ED" w:rsidRDefault="0058366F" w:rsidP="00FD10E3">
            <w:pPr>
              <w:spacing w:after="0" w:line="240" w:lineRule="auto"/>
              <w:jc w:val="left"/>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DOH 2017, Estudios Técnicos, Ambientales Y Económicos De Embalses Pequeños, Región Del Maule.</w:t>
            </w:r>
          </w:p>
        </w:tc>
      </w:tr>
    </w:tbl>
    <w:p w:rsidR="00890BF7" w:rsidRPr="00BB47ED" w:rsidRDefault="00890BF7" w:rsidP="00890BF7">
      <w:pPr>
        <w:spacing w:after="200"/>
        <w:jc w:val="left"/>
      </w:pPr>
      <w:r w:rsidRPr="00BB47ED">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7055F1">
        <w:trPr>
          <w:gridBefore w:val="1"/>
          <w:wBefore w:w="10" w:type="dxa"/>
          <w:trHeight w:val="300"/>
        </w:trPr>
        <w:tc>
          <w:tcPr>
            <w:tcW w:w="6786" w:type="dxa"/>
            <w:gridSpan w:val="6"/>
            <w:shd w:val="clear" w:color="auto" w:fill="D9D9D9" w:themeFill="background1" w:themeFillShade="D9"/>
            <w:noWrap/>
          </w:tcPr>
          <w:p w:rsidR="00890BF7" w:rsidRPr="00BB47ED" w:rsidRDefault="00890BF7" w:rsidP="00F337DA">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 xml:space="preserve">Cuenca Río Maule. </w:t>
            </w:r>
            <w:r w:rsidR="00F337DA">
              <w:rPr>
                <w:rFonts w:eastAsia="Times New Roman" w:cs="Times New Roman"/>
                <w:b/>
                <w:bCs/>
                <w:color w:val="000000"/>
                <w:sz w:val="18"/>
                <w:szCs w:val="18"/>
                <w:lang w:val="es-ES" w:eastAsia="es-ES"/>
              </w:rPr>
              <w:t xml:space="preserve">Tranque </w:t>
            </w:r>
            <w:r w:rsidRPr="00BB47ED">
              <w:rPr>
                <w:rFonts w:eastAsia="Times New Roman" w:cs="Times New Roman"/>
                <w:b/>
                <w:bCs/>
                <w:color w:val="000000"/>
                <w:sz w:val="18"/>
                <w:szCs w:val="18"/>
                <w:lang w:val="es-ES" w:eastAsia="es-ES"/>
              </w:rPr>
              <w:t>La Bruja</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CA10</w:t>
            </w:r>
          </w:p>
        </w:tc>
      </w:tr>
      <w:tr w:rsidR="00890BF7" w:rsidRPr="00BB47ED" w:rsidTr="007055F1">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8E6013" w:rsidRPr="00BB47ED" w:rsidTr="007055F1">
        <w:trPr>
          <w:gridBefore w:val="1"/>
          <w:wBefore w:w="10" w:type="dxa"/>
          <w:trHeight w:val="300"/>
        </w:trPr>
        <w:tc>
          <w:tcPr>
            <w:tcW w:w="2387" w:type="dxa"/>
            <w:gridSpan w:val="2"/>
            <w:shd w:val="clear" w:color="auto" w:fill="auto"/>
            <w:noWrap/>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8E6013" w:rsidRPr="00BB47ED" w:rsidRDefault="008E601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Sin información</w:t>
            </w:r>
          </w:p>
        </w:tc>
        <w:tc>
          <w:tcPr>
            <w:tcW w:w="2166" w:type="dxa"/>
            <w:gridSpan w:val="2"/>
            <w:shd w:val="clear" w:color="auto" w:fill="auto"/>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8E6013" w:rsidRPr="00BB47ED" w:rsidRDefault="008E601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 MOP</w:t>
            </w:r>
          </w:p>
        </w:tc>
      </w:tr>
      <w:tr w:rsidR="00890BF7" w:rsidRPr="00BB47ED" w:rsidTr="007055F1">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D56901" w:rsidP="00D56901">
            <w:pPr>
              <w:spacing w:after="0" w:line="240" w:lineRule="auto"/>
              <w:jc w:val="left"/>
              <w:rPr>
                <w:rFonts w:eastAsia="Times New Roman" w:cs="Times New Roman"/>
                <w:bCs/>
                <w:color w:val="000000"/>
                <w:sz w:val="18"/>
                <w:szCs w:val="18"/>
                <w:lang w:val="es-ES" w:eastAsia="es-ES"/>
              </w:rPr>
            </w:pPr>
            <w:r w:rsidRPr="00D56901">
              <w:rPr>
                <w:rFonts w:eastAsia="Times New Roman" w:cs="Times New Roman"/>
                <w:bCs/>
                <w:color w:val="000000"/>
                <w:sz w:val="18"/>
                <w:szCs w:val="18"/>
                <w:lang w:val="es-ES" w:eastAsia="es-ES"/>
              </w:rPr>
              <w:t>Contribuir a mejorar la seguridad de riego de los predios abarcados por el canal La</w:t>
            </w:r>
            <w:r>
              <w:rPr>
                <w:rFonts w:eastAsia="Times New Roman" w:cs="Times New Roman"/>
                <w:bCs/>
                <w:color w:val="000000"/>
                <w:sz w:val="18"/>
                <w:szCs w:val="18"/>
                <w:lang w:val="es-ES" w:eastAsia="es-ES"/>
              </w:rPr>
              <w:t xml:space="preserve"> </w:t>
            </w:r>
            <w:r w:rsidRPr="00D56901">
              <w:rPr>
                <w:rFonts w:eastAsia="Times New Roman" w:cs="Times New Roman"/>
                <w:bCs/>
                <w:color w:val="000000"/>
                <w:sz w:val="18"/>
                <w:szCs w:val="18"/>
                <w:lang w:val="es-ES" w:eastAsia="es-ES"/>
              </w:rPr>
              <w:t>Bruja.</w:t>
            </w:r>
          </w:p>
        </w:tc>
      </w:tr>
      <w:tr w:rsidR="008E6013" w:rsidRPr="00BB47ED" w:rsidTr="007055F1">
        <w:trPr>
          <w:gridBefore w:val="1"/>
          <w:wBefore w:w="10" w:type="dxa"/>
          <w:trHeight w:val="300"/>
        </w:trPr>
        <w:tc>
          <w:tcPr>
            <w:tcW w:w="2387" w:type="dxa"/>
            <w:gridSpan w:val="2"/>
            <w:shd w:val="clear" w:color="auto" w:fill="auto"/>
            <w:noWrap/>
          </w:tcPr>
          <w:p w:rsidR="008E6013" w:rsidRPr="00BB47ED" w:rsidRDefault="008E601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7055F1" w:rsidRPr="00BB47ED" w:rsidRDefault="00D56901"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T</w:t>
            </w:r>
            <w:r w:rsidRPr="00D56901">
              <w:rPr>
                <w:rFonts w:eastAsia="Times New Roman" w:cs="Times New Roman"/>
                <w:bCs/>
                <w:color w:val="000000"/>
                <w:sz w:val="18"/>
                <w:szCs w:val="18"/>
                <w:lang w:val="es-ES" w:eastAsia="es-ES"/>
              </w:rPr>
              <w:t>odos los regantes del canal La Bruja.</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San Clemente</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18 meses</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58366F" w:rsidP="008E6F2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w:t>
            </w:r>
            <w:r w:rsidRPr="00D56901">
              <w:rPr>
                <w:rFonts w:eastAsia="Times New Roman" w:cs="Times New Roman"/>
                <w:color w:val="000000"/>
                <w:sz w:val="18"/>
                <w:szCs w:val="18"/>
                <w:lang w:val="es-ES" w:eastAsia="es-ES"/>
              </w:rPr>
              <w:t>2.849.872.156</w:t>
            </w:r>
            <w:r>
              <w:rPr>
                <w:rFonts w:eastAsia="Times New Roman" w:cs="Times New Roman"/>
                <w:color w:val="000000"/>
                <w:sz w:val="18"/>
                <w:szCs w:val="18"/>
                <w:lang w:val="es-ES" w:eastAsia="es-ES"/>
              </w:rPr>
              <w:t>.-</w:t>
            </w:r>
            <w:r>
              <w:rPr>
                <w:rFonts w:eastAsia="Times New Roman" w:cs="Times New Roman"/>
                <w:color w:val="000000"/>
                <w:sz w:val="18"/>
                <w:szCs w:val="18"/>
                <w:lang w:val="es-ES" w:eastAsia="es-ES"/>
              </w:rPr>
              <w:t xml:space="preserve"> (dos mil ochocientos cuarenta y nueve millones ochocientos setenta y dos mil ciento cincuenta y seis pesos) </w:t>
            </w:r>
          </w:p>
        </w:tc>
      </w:tr>
      <w:tr w:rsidR="00890BF7" w:rsidRPr="00BB47ED" w:rsidTr="007055F1">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7055F1">
        <w:trPr>
          <w:gridBefore w:val="1"/>
          <w:wBefore w:w="10" w:type="dxa"/>
          <w:trHeight w:val="586"/>
        </w:trPr>
        <w:tc>
          <w:tcPr>
            <w:tcW w:w="9088" w:type="dxa"/>
            <w:gridSpan w:val="7"/>
            <w:shd w:val="clear" w:color="auto" w:fill="auto"/>
            <w:vAlign w:val="center"/>
          </w:tcPr>
          <w:p w:rsidR="00D56901" w:rsidRDefault="00D56901"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La iniciativa fue recopilada del Plan de Gestión de Riego del Río Maule, catastrada como PG-M-25. </w:t>
            </w:r>
          </w:p>
          <w:p w:rsidR="00D56901" w:rsidRDefault="00D56901" w:rsidP="008E6F2F">
            <w:pPr>
              <w:spacing w:after="0" w:line="240" w:lineRule="auto"/>
              <w:rPr>
                <w:rFonts w:eastAsia="Times New Roman" w:cs="Times New Roman"/>
                <w:color w:val="000000"/>
                <w:sz w:val="18"/>
                <w:szCs w:val="18"/>
                <w:lang w:val="es-ES" w:eastAsia="es-ES"/>
              </w:rPr>
            </w:pPr>
          </w:p>
          <w:p w:rsidR="00890BF7"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Embalse generado por dos muros, de 9 y 6 m de altura y un ancho de coronamiento de muros de 6 y 3 m, respectivamente. Con un volumen útil de 277.730 m3.</w:t>
            </w:r>
          </w:p>
          <w:p w:rsidR="00D56901" w:rsidRPr="00BB47ED" w:rsidRDefault="00D56901" w:rsidP="008E6F2F">
            <w:pPr>
              <w:spacing w:after="0" w:line="240" w:lineRule="auto"/>
              <w:rPr>
                <w:rFonts w:eastAsia="Times New Roman" w:cs="Times New Roman"/>
                <w:color w:val="000000"/>
                <w:sz w:val="18"/>
                <w:szCs w:val="18"/>
                <w:lang w:val="es-ES" w:eastAsia="es-ES"/>
              </w:rPr>
            </w:pPr>
          </w:p>
          <w:p w:rsidR="00890BF7"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Con un evacuador de excedencias o vertedero frontal de 1,5 m de ancho que permite evacuar un caudal de diseño de 0,74 m3/s. en el sector de la descarga del evacuador de excedencias al canal La Bruja, se protege a este último con enrocado de espesor e=0,3 m. por su parte la obra de desvío consiste en una ataguía de 3,8 m de altura y un canal de desviación de 5 m de ancho para conducir un caudal de 4,02 m3/s hacia el canal La Bruja, permitiendo el secado de la zona de construcción.</w:t>
            </w:r>
          </w:p>
          <w:p w:rsidR="00D56901" w:rsidRDefault="00D56901" w:rsidP="008E6F2F">
            <w:pPr>
              <w:spacing w:after="0" w:line="240" w:lineRule="auto"/>
              <w:rPr>
                <w:rFonts w:eastAsia="Times New Roman" w:cs="Times New Roman"/>
                <w:color w:val="000000"/>
                <w:sz w:val="18"/>
                <w:szCs w:val="18"/>
                <w:lang w:val="es-ES" w:eastAsia="es-ES"/>
              </w:rPr>
            </w:pPr>
          </w:p>
          <w:p w:rsidR="00D56901" w:rsidRDefault="00D56901" w:rsidP="00D56901">
            <w:pPr>
              <w:spacing w:after="0" w:line="240" w:lineRule="auto"/>
              <w:rPr>
                <w:rFonts w:eastAsia="Times New Roman" w:cs="Times New Roman"/>
                <w:color w:val="000000"/>
                <w:sz w:val="18"/>
                <w:szCs w:val="18"/>
                <w:lang w:val="es-ES" w:eastAsia="es-ES"/>
              </w:rPr>
            </w:pPr>
            <w:r w:rsidRPr="00D56901">
              <w:rPr>
                <w:rFonts w:eastAsia="Times New Roman" w:cs="Times New Roman"/>
                <w:color w:val="000000"/>
                <w:sz w:val="18"/>
                <w:szCs w:val="18"/>
                <w:lang w:val="es-ES" w:eastAsia="es-ES"/>
              </w:rPr>
              <w:t>Sobre la obra de entrega a riego, la descarga se realiza mediante una</w:t>
            </w:r>
            <w:r>
              <w:rPr>
                <w:rFonts w:eastAsia="Times New Roman" w:cs="Times New Roman"/>
                <w:color w:val="000000"/>
                <w:sz w:val="18"/>
                <w:szCs w:val="18"/>
                <w:lang w:val="es-ES" w:eastAsia="es-ES"/>
              </w:rPr>
              <w:t xml:space="preserve"> </w:t>
            </w:r>
            <w:r w:rsidRPr="00D56901">
              <w:rPr>
                <w:rFonts w:eastAsia="Times New Roman" w:cs="Times New Roman"/>
                <w:color w:val="000000"/>
                <w:sz w:val="18"/>
                <w:szCs w:val="18"/>
                <w:lang w:val="es-ES" w:eastAsia="es-ES"/>
              </w:rPr>
              <w:t>tubería de 450 mm de diámetro, de aproximadamente 125 m de</w:t>
            </w:r>
            <w:r>
              <w:rPr>
                <w:rFonts w:eastAsia="Times New Roman" w:cs="Times New Roman"/>
                <w:color w:val="000000"/>
                <w:sz w:val="18"/>
                <w:szCs w:val="18"/>
                <w:lang w:val="es-ES" w:eastAsia="es-ES"/>
              </w:rPr>
              <w:t xml:space="preserve"> </w:t>
            </w:r>
            <w:r w:rsidRPr="00D56901">
              <w:rPr>
                <w:rFonts w:eastAsia="Times New Roman" w:cs="Times New Roman"/>
                <w:color w:val="000000"/>
                <w:sz w:val="18"/>
                <w:szCs w:val="18"/>
                <w:lang w:val="es-ES" w:eastAsia="es-ES"/>
              </w:rPr>
              <w:t>longitud. Aguas abajo se dispone de una cámara de salida con una</w:t>
            </w:r>
            <w:r>
              <w:rPr>
                <w:rFonts w:eastAsia="Times New Roman" w:cs="Times New Roman"/>
                <w:color w:val="000000"/>
                <w:sz w:val="18"/>
                <w:szCs w:val="18"/>
                <w:lang w:val="es-ES" w:eastAsia="es-ES"/>
              </w:rPr>
              <w:t xml:space="preserve"> </w:t>
            </w:r>
            <w:r w:rsidRPr="00D56901">
              <w:rPr>
                <w:rFonts w:eastAsia="Times New Roman" w:cs="Times New Roman"/>
                <w:color w:val="000000"/>
                <w:sz w:val="18"/>
                <w:szCs w:val="18"/>
                <w:lang w:val="es-ES" w:eastAsia="es-ES"/>
              </w:rPr>
              <w:t>bifurcación tipo Y de acero que conduce dos líneas que incluyen una</w:t>
            </w:r>
            <w:r>
              <w:rPr>
                <w:rFonts w:eastAsia="Times New Roman" w:cs="Times New Roman"/>
                <w:color w:val="000000"/>
                <w:sz w:val="18"/>
                <w:szCs w:val="18"/>
                <w:lang w:val="es-ES" w:eastAsia="es-ES"/>
              </w:rPr>
              <w:t xml:space="preserve"> </w:t>
            </w:r>
            <w:r w:rsidRPr="00D56901">
              <w:rPr>
                <w:rFonts w:eastAsia="Times New Roman" w:cs="Times New Roman"/>
                <w:color w:val="000000"/>
                <w:sz w:val="18"/>
                <w:szCs w:val="18"/>
                <w:lang w:val="es-ES" w:eastAsia="es-ES"/>
              </w:rPr>
              <w:t>válvula reguladora de caudal y otra de seguridad. El sistema descarga</w:t>
            </w:r>
            <w:r>
              <w:rPr>
                <w:rFonts w:eastAsia="Times New Roman" w:cs="Times New Roman"/>
                <w:color w:val="000000"/>
                <w:sz w:val="18"/>
                <w:szCs w:val="18"/>
                <w:lang w:val="es-ES" w:eastAsia="es-ES"/>
              </w:rPr>
              <w:t xml:space="preserve"> </w:t>
            </w:r>
            <w:r w:rsidRPr="00D56901">
              <w:rPr>
                <w:rFonts w:eastAsia="Times New Roman" w:cs="Times New Roman"/>
                <w:color w:val="000000"/>
                <w:sz w:val="18"/>
                <w:szCs w:val="18"/>
                <w:lang w:val="es-ES" w:eastAsia="es-ES"/>
              </w:rPr>
              <w:t>hacia un cajón disipador de energía que, a su vez, entrega el agua al</w:t>
            </w:r>
            <w:r>
              <w:rPr>
                <w:rFonts w:eastAsia="Times New Roman" w:cs="Times New Roman"/>
                <w:color w:val="000000"/>
                <w:sz w:val="18"/>
                <w:szCs w:val="18"/>
                <w:lang w:val="es-ES" w:eastAsia="es-ES"/>
              </w:rPr>
              <w:t xml:space="preserve"> </w:t>
            </w:r>
            <w:r w:rsidRPr="00D56901">
              <w:rPr>
                <w:rFonts w:eastAsia="Times New Roman" w:cs="Times New Roman"/>
                <w:color w:val="000000"/>
                <w:sz w:val="18"/>
                <w:szCs w:val="18"/>
                <w:lang w:val="es-ES" w:eastAsia="es-ES"/>
              </w:rPr>
              <w:t>canal de riego proyectado.</w:t>
            </w:r>
            <w:r w:rsidRPr="00D56901">
              <w:rPr>
                <w:rFonts w:eastAsia="Times New Roman" w:cs="Times New Roman"/>
                <w:color w:val="000000"/>
                <w:sz w:val="18"/>
                <w:szCs w:val="18"/>
                <w:lang w:val="es-ES" w:eastAsia="es-ES"/>
              </w:rPr>
              <w:cr/>
            </w:r>
          </w:p>
          <w:p w:rsidR="00D56901" w:rsidRPr="00BB47ED" w:rsidRDefault="00D56901" w:rsidP="008E6F2F">
            <w:pPr>
              <w:spacing w:after="0" w:line="240" w:lineRule="auto"/>
              <w:rPr>
                <w:rFonts w:eastAsia="Times New Roman" w:cs="Times New Roman"/>
                <w:color w:val="000000"/>
                <w:sz w:val="18"/>
                <w:szCs w:val="18"/>
                <w:lang w:val="es-ES" w:eastAsia="es-ES"/>
              </w:rPr>
            </w:pP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7055F1">
        <w:trPr>
          <w:gridBefore w:val="1"/>
          <w:wBefore w:w="10" w:type="dxa"/>
          <w:trHeight w:val="586"/>
        </w:trPr>
        <w:tc>
          <w:tcPr>
            <w:tcW w:w="9088" w:type="dxa"/>
            <w:gridSpan w:val="7"/>
            <w:shd w:val="clear" w:color="auto" w:fill="auto"/>
            <w:vAlign w:val="center"/>
          </w:tcPr>
          <w:p w:rsidR="00890BF7" w:rsidRPr="00BB47ED" w:rsidRDefault="00FD10E3" w:rsidP="0058366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esta iniciativa es de $</w:t>
            </w:r>
            <w:r w:rsidR="00D56901" w:rsidRPr="00D56901">
              <w:rPr>
                <w:rFonts w:eastAsia="Times New Roman" w:cs="Times New Roman"/>
                <w:color w:val="000000"/>
                <w:sz w:val="18"/>
                <w:szCs w:val="18"/>
                <w:lang w:val="es-ES" w:eastAsia="es-ES"/>
              </w:rPr>
              <w:t>2.849.872.156</w:t>
            </w:r>
            <w:r>
              <w:rPr>
                <w:rFonts w:eastAsia="Times New Roman" w:cs="Times New Roman"/>
                <w:color w:val="000000"/>
                <w:sz w:val="18"/>
                <w:szCs w:val="18"/>
                <w:lang w:val="es-ES" w:eastAsia="es-ES"/>
              </w:rPr>
              <w:t>.-</w:t>
            </w:r>
            <w:r w:rsidR="003D37CC">
              <w:rPr>
                <w:rFonts w:eastAsia="Times New Roman" w:cs="Times New Roman"/>
                <w:color w:val="000000"/>
                <w:sz w:val="18"/>
                <w:szCs w:val="18"/>
                <w:lang w:val="es-ES" w:eastAsia="es-ES"/>
              </w:rPr>
              <w:t xml:space="preserve"> </w:t>
            </w:r>
          </w:p>
        </w:tc>
      </w:tr>
      <w:tr w:rsidR="00FD10E3" w:rsidRPr="009F2FC1" w:rsidTr="007055F1">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9F2FC1" w:rsidRDefault="00FD10E3" w:rsidP="007055F1">
            <w:pPr>
              <w:spacing w:after="0" w:line="240" w:lineRule="auto"/>
              <w:ind w:left="709" w:hanging="638"/>
              <w:rPr>
                <w:rFonts w:eastAsia="Times New Roman" w:cs="Times New Roman"/>
                <w:color w:val="000000"/>
                <w:sz w:val="18"/>
                <w:szCs w:val="18"/>
                <w:lang w:val="es-ES" w:eastAsia="es-ES"/>
              </w:rPr>
            </w:pP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9F2FC1" w:rsidRDefault="0058366F"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58366F" w:rsidRPr="009F2FC1" w:rsidTr="002C565E">
        <w:trPr>
          <w:trHeight w:val="586"/>
        </w:trPr>
        <w:tc>
          <w:tcPr>
            <w:tcW w:w="1552" w:type="dxa"/>
            <w:gridSpan w:val="2"/>
            <w:shd w:val="clear" w:color="auto" w:fill="auto"/>
            <w:vAlign w:val="center"/>
          </w:tcPr>
          <w:p w:rsidR="0058366F" w:rsidRPr="0058366F" w:rsidRDefault="0058366F" w:rsidP="00FD10E3">
            <w:pPr>
              <w:spacing w:after="0" w:line="240" w:lineRule="auto"/>
              <w:jc w:val="left"/>
              <w:rPr>
                <w:rFonts w:eastAsia="Times New Roman" w:cs="Times New Roman"/>
                <w:color w:val="000000"/>
                <w:sz w:val="18"/>
                <w:szCs w:val="18"/>
                <w:lang w:val="es-ES" w:eastAsia="es-ES"/>
              </w:rPr>
            </w:pPr>
            <w:r w:rsidRPr="0058366F">
              <w:rPr>
                <w:rFonts w:eastAsia="Times New Roman" w:cs="Times New Roman"/>
                <w:color w:val="000000"/>
                <w:sz w:val="18"/>
                <w:szCs w:val="18"/>
                <w:lang w:val="es-ES" w:eastAsia="es-ES"/>
              </w:rPr>
              <w:t>FUENTE</w:t>
            </w:r>
          </w:p>
        </w:tc>
        <w:tc>
          <w:tcPr>
            <w:tcW w:w="7546" w:type="dxa"/>
            <w:gridSpan w:val="6"/>
            <w:shd w:val="clear" w:color="auto" w:fill="auto"/>
            <w:vAlign w:val="center"/>
          </w:tcPr>
          <w:p w:rsidR="0058366F" w:rsidRPr="0058366F" w:rsidRDefault="0058366F" w:rsidP="00FD10E3">
            <w:pPr>
              <w:spacing w:after="0" w:line="240" w:lineRule="auto"/>
              <w:jc w:val="left"/>
              <w:rPr>
                <w:rFonts w:eastAsia="Times New Roman" w:cs="Times New Roman"/>
                <w:color w:val="000000"/>
                <w:sz w:val="18"/>
                <w:szCs w:val="18"/>
                <w:lang w:val="es-ES" w:eastAsia="es-ES"/>
              </w:rPr>
            </w:pPr>
            <w:r w:rsidRPr="0058366F">
              <w:rPr>
                <w:rFonts w:eastAsia="Times New Roman" w:cs="Times New Roman"/>
                <w:color w:val="000000"/>
                <w:sz w:val="18"/>
                <w:szCs w:val="18"/>
                <w:lang w:val="es-ES" w:eastAsia="es-ES"/>
              </w:rPr>
              <w:t xml:space="preserve">Plan de Gestión de Riego de la Cuenca del río Maule. Capítulo 4. </w:t>
            </w:r>
            <w:proofErr w:type="spellStart"/>
            <w:r w:rsidRPr="0058366F">
              <w:rPr>
                <w:rFonts w:eastAsia="Times New Roman" w:cs="Times New Roman"/>
                <w:color w:val="000000"/>
                <w:sz w:val="18"/>
                <w:szCs w:val="18"/>
                <w:lang w:val="es-ES" w:eastAsia="es-ES"/>
              </w:rPr>
              <w:t>Num</w:t>
            </w:r>
            <w:proofErr w:type="spellEnd"/>
            <w:r w:rsidRPr="0058366F">
              <w:rPr>
                <w:rFonts w:eastAsia="Times New Roman" w:cs="Times New Roman"/>
                <w:color w:val="000000"/>
                <w:sz w:val="18"/>
                <w:szCs w:val="18"/>
                <w:lang w:val="es-ES" w:eastAsia="es-ES"/>
              </w:rPr>
              <w:t xml:space="preserve"> 3.8.7 </w:t>
            </w:r>
            <w:r w:rsidRPr="0058366F">
              <w:rPr>
                <w:rFonts w:eastAsia="Times New Roman" w:cs="Times New Roman"/>
                <w:color w:val="000000"/>
                <w:sz w:val="18"/>
                <w:szCs w:val="18"/>
                <w:lang w:val="es-ES" w:eastAsia="es-ES"/>
              </w:rPr>
              <w:t>(PG-M-25)</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1990"/>
        <w:gridCol w:w="243"/>
        <w:gridCol w:w="1174"/>
        <w:gridCol w:w="992"/>
        <w:gridCol w:w="2302"/>
      </w:tblGrid>
      <w:tr w:rsidR="00890BF7" w:rsidRPr="00BB47ED" w:rsidTr="00C75598">
        <w:trPr>
          <w:gridBefore w:val="1"/>
          <w:wBefore w:w="10" w:type="dxa"/>
          <w:trHeight w:val="300"/>
          <w:tblHeader/>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M</w:t>
            </w:r>
            <w:r w:rsidR="0058366F">
              <w:rPr>
                <w:rFonts w:eastAsia="Times New Roman" w:cs="Times New Roman"/>
                <w:b/>
                <w:bCs/>
                <w:color w:val="000000"/>
                <w:sz w:val="18"/>
                <w:szCs w:val="18"/>
                <w:lang w:val="es-ES" w:eastAsia="es-ES"/>
              </w:rPr>
              <w:t xml:space="preserve">aule. Embalse </w:t>
            </w:r>
            <w:proofErr w:type="spellStart"/>
            <w:r w:rsidR="0058366F">
              <w:rPr>
                <w:rFonts w:eastAsia="Times New Roman" w:cs="Times New Roman"/>
                <w:b/>
                <w:bCs/>
                <w:color w:val="000000"/>
                <w:sz w:val="18"/>
                <w:szCs w:val="18"/>
                <w:lang w:val="es-ES" w:eastAsia="es-ES"/>
              </w:rPr>
              <w:t>Huedque</w:t>
            </w:r>
            <w:proofErr w:type="spellEnd"/>
            <w:r w:rsidR="0058366F">
              <w:rPr>
                <w:rFonts w:eastAsia="Times New Roman" w:cs="Times New Roman"/>
                <w:b/>
                <w:bCs/>
                <w:color w:val="000000"/>
                <w:sz w:val="18"/>
                <w:szCs w:val="18"/>
                <w:lang w:val="es-ES" w:eastAsia="es-ES"/>
              </w:rPr>
              <w:t xml:space="preserve">. BIP </w:t>
            </w:r>
            <w:r w:rsidRPr="00BB47ED">
              <w:rPr>
                <w:rFonts w:eastAsia="Times New Roman" w:cs="Times New Roman"/>
                <w:b/>
                <w:bCs/>
                <w:color w:val="000000"/>
                <w:sz w:val="18"/>
                <w:szCs w:val="18"/>
                <w:lang w:val="es-ES" w:eastAsia="es-ES"/>
              </w:rPr>
              <w:t>30103861</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CA11</w:t>
            </w:r>
          </w:p>
        </w:tc>
      </w:tr>
      <w:tr w:rsidR="00890BF7" w:rsidRPr="00BB47ED" w:rsidTr="007055F1">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7055F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B87C90" w:rsidRPr="00BB47ED" w:rsidTr="007055F1">
        <w:trPr>
          <w:gridBefore w:val="1"/>
          <w:wBefore w:w="10" w:type="dxa"/>
          <w:trHeight w:val="300"/>
        </w:trPr>
        <w:tc>
          <w:tcPr>
            <w:tcW w:w="2387" w:type="dxa"/>
            <w:gridSpan w:val="2"/>
            <w:shd w:val="clear" w:color="auto" w:fill="auto"/>
            <w:noWrap/>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B87C90" w:rsidRPr="00BB47ED" w:rsidRDefault="00B87C90" w:rsidP="00B87C90">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B87C90" w:rsidRPr="00BB47ED" w:rsidRDefault="00B87C90" w:rsidP="00B87C90">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B87C90" w:rsidRPr="00BB47ED" w:rsidTr="007055F1">
        <w:trPr>
          <w:gridBefore w:val="1"/>
          <w:wBefore w:w="10" w:type="dxa"/>
          <w:trHeight w:val="177"/>
        </w:trPr>
        <w:tc>
          <w:tcPr>
            <w:tcW w:w="2387" w:type="dxa"/>
            <w:gridSpan w:val="2"/>
            <w:shd w:val="clear" w:color="auto" w:fill="auto"/>
            <w:noWrap/>
            <w:hideMark/>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B87C90" w:rsidRPr="00BB47ED" w:rsidRDefault="00B87C90" w:rsidP="00B87C90">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Aumentar la capacidad de regulación en el secano costero para el ampliar la superficie de riego.</w:t>
            </w:r>
          </w:p>
        </w:tc>
      </w:tr>
      <w:tr w:rsidR="007055F1" w:rsidRPr="00BB47ED" w:rsidTr="00337782">
        <w:trPr>
          <w:gridBefore w:val="1"/>
          <w:wBefore w:w="10" w:type="dxa"/>
          <w:trHeight w:val="300"/>
        </w:trPr>
        <w:tc>
          <w:tcPr>
            <w:tcW w:w="2387" w:type="dxa"/>
            <w:gridSpan w:val="2"/>
            <w:shd w:val="clear" w:color="auto" w:fill="auto"/>
            <w:noWrap/>
          </w:tcPr>
          <w:p w:rsidR="007055F1" w:rsidRPr="00BB47ED" w:rsidRDefault="007055F1"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7055F1" w:rsidRDefault="007055F1" w:rsidP="00B87C90">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455 Beneficiarios</w:t>
            </w:r>
          </w:p>
          <w:p w:rsidR="007055F1" w:rsidRDefault="00CA5EC1" w:rsidP="00B87C90">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3.000</w:t>
            </w:r>
            <w:r w:rsidR="007055F1" w:rsidRPr="00BB47ED">
              <w:rPr>
                <w:rFonts w:eastAsia="Times New Roman" w:cs="Times New Roman"/>
                <w:bCs/>
                <w:color w:val="000000"/>
                <w:sz w:val="18"/>
                <w:szCs w:val="18"/>
                <w:lang w:val="es-ES" w:eastAsia="es-ES"/>
              </w:rPr>
              <w:t xml:space="preserve"> ha</w:t>
            </w:r>
          </w:p>
          <w:p w:rsidR="000C5B0C" w:rsidRPr="00BB47ED" w:rsidRDefault="00C75598" w:rsidP="00B87C90">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37,8 hm3</w:t>
            </w:r>
          </w:p>
        </w:tc>
      </w:tr>
      <w:tr w:rsidR="00B87C90" w:rsidRPr="00BB47ED" w:rsidTr="007055F1">
        <w:trPr>
          <w:gridBefore w:val="1"/>
          <w:wBefore w:w="10" w:type="dxa"/>
          <w:trHeight w:val="300"/>
        </w:trPr>
        <w:tc>
          <w:tcPr>
            <w:tcW w:w="2387" w:type="dxa"/>
            <w:gridSpan w:val="2"/>
            <w:shd w:val="clear" w:color="auto" w:fill="auto"/>
            <w:noWrap/>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B87C90" w:rsidRPr="00BB47ED" w:rsidRDefault="00B87C90" w:rsidP="00B87C90">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de Cauquenes</w:t>
            </w:r>
          </w:p>
        </w:tc>
      </w:tr>
      <w:tr w:rsidR="00B87C90" w:rsidRPr="00BB47ED" w:rsidTr="007055F1">
        <w:trPr>
          <w:gridBefore w:val="1"/>
          <w:wBefore w:w="10" w:type="dxa"/>
          <w:trHeight w:val="300"/>
        </w:trPr>
        <w:tc>
          <w:tcPr>
            <w:tcW w:w="2387" w:type="dxa"/>
            <w:gridSpan w:val="2"/>
            <w:shd w:val="clear" w:color="auto" w:fill="auto"/>
            <w:noWrap/>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B87C90" w:rsidRPr="00BB47ED" w:rsidRDefault="00B87C90" w:rsidP="00B87C90">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11 meses</w:t>
            </w:r>
          </w:p>
        </w:tc>
      </w:tr>
      <w:tr w:rsidR="00B87C90" w:rsidRPr="00BB47ED" w:rsidTr="007055F1">
        <w:trPr>
          <w:gridBefore w:val="1"/>
          <w:wBefore w:w="10" w:type="dxa"/>
          <w:trHeight w:val="300"/>
        </w:trPr>
        <w:tc>
          <w:tcPr>
            <w:tcW w:w="2387" w:type="dxa"/>
            <w:gridSpan w:val="2"/>
            <w:shd w:val="clear" w:color="auto" w:fill="auto"/>
            <w:noWrap/>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B87C90" w:rsidRPr="007055F1" w:rsidRDefault="00A5371D" w:rsidP="00B87C90">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 xml:space="preserve">$ </w:t>
            </w:r>
            <w:r>
              <w:rPr>
                <w:rFonts w:eastAsia="Times New Roman" w:cs="Times New Roman"/>
                <w:color w:val="000000"/>
                <w:sz w:val="18"/>
                <w:szCs w:val="18"/>
                <w:lang w:val="es-ES" w:eastAsia="es-ES"/>
              </w:rPr>
              <w:t>48.360.000.000.-</w:t>
            </w:r>
            <w:r>
              <w:rPr>
                <w:rFonts w:eastAsia="Times New Roman" w:cs="Times New Roman"/>
                <w:color w:val="000000"/>
                <w:sz w:val="18"/>
                <w:szCs w:val="18"/>
                <w:lang w:val="es-ES" w:eastAsia="es-ES"/>
              </w:rPr>
              <w:t xml:space="preserve"> (Cuarenta y ocho mil trescientos sesenta millones de pesos)</w:t>
            </w:r>
          </w:p>
        </w:tc>
      </w:tr>
      <w:tr w:rsidR="00B87C90" w:rsidRPr="00BB47ED" w:rsidTr="007055F1">
        <w:trPr>
          <w:gridBefore w:val="1"/>
          <w:wBefore w:w="10" w:type="dxa"/>
          <w:trHeight w:val="300"/>
        </w:trPr>
        <w:tc>
          <w:tcPr>
            <w:tcW w:w="9088" w:type="dxa"/>
            <w:gridSpan w:val="7"/>
            <w:shd w:val="clear" w:color="auto" w:fill="auto"/>
            <w:noWrap/>
            <w:vAlign w:val="center"/>
            <w:hideMark/>
          </w:tcPr>
          <w:p w:rsidR="00B87C90" w:rsidRPr="00BB47ED" w:rsidRDefault="00B87C90" w:rsidP="00B87C90">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B87C90" w:rsidRPr="00BB47ED" w:rsidTr="007055F1">
        <w:trPr>
          <w:gridBefore w:val="1"/>
          <w:wBefore w:w="10" w:type="dxa"/>
          <w:trHeight w:val="586"/>
        </w:trPr>
        <w:tc>
          <w:tcPr>
            <w:tcW w:w="9088" w:type="dxa"/>
            <w:gridSpan w:val="7"/>
            <w:shd w:val="clear" w:color="auto" w:fill="auto"/>
            <w:vAlign w:val="center"/>
          </w:tcPr>
          <w:p w:rsidR="00C75598" w:rsidRDefault="00C75598" w:rsidP="00C75598">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Iniciativa recopilada del documento “”, de la CNR (GEN-23)</w:t>
            </w:r>
          </w:p>
          <w:p w:rsidR="00C75598" w:rsidRDefault="00C75598" w:rsidP="00C75598">
            <w:pPr>
              <w:spacing w:after="0" w:line="240" w:lineRule="auto"/>
              <w:rPr>
                <w:rFonts w:eastAsia="Times New Roman" w:cs="Times New Roman"/>
                <w:color w:val="000000"/>
                <w:sz w:val="18"/>
                <w:szCs w:val="18"/>
                <w:lang w:val="es-ES" w:eastAsia="es-ES"/>
              </w:rPr>
            </w:pPr>
          </w:p>
          <w:p w:rsid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Se ha desarrollado el estudio de prefactibilidad de la "CONSTRUCCIÓN DE</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EMBALSE DE RIEGO HUEDQUE, COMUNA DE CAUQUENES", localizado en la Región</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del Maule, obteniéndose las siguientes conclusiones principales:</w:t>
            </w:r>
          </w:p>
          <w:p w:rsidR="00C75598" w:rsidRPr="00C75598" w:rsidRDefault="00C75598" w:rsidP="00C75598">
            <w:pPr>
              <w:spacing w:after="0" w:line="240" w:lineRule="auto"/>
              <w:rPr>
                <w:rFonts w:eastAsia="Times New Roman" w:cs="Times New Roman"/>
                <w:color w:val="000000"/>
                <w:sz w:val="18"/>
                <w:szCs w:val="18"/>
                <w:lang w:val="es-ES" w:eastAsia="es-ES"/>
              </w:rPr>
            </w:pPr>
          </w:p>
          <w:p w:rsidR="00B87C90"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Se realizó una evaluación técnico-económica-ambiental de los tres sitios de</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 xml:space="preserve">embalse identificados, sobre la base de restitución </w:t>
            </w:r>
            <w:proofErr w:type="spellStart"/>
            <w:r w:rsidRPr="00C75598">
              <w:rPr>
                <w:rFonts w:eastAsia="Times New Roman" w:cs="Times New Roman"/>
                <w:color w:val="000000"/>
                <w:sz w:val="18"/>
                <w:szCs w:val="18"/>
                <w:lang w:val="es-ES" w:eastAsia="es-ES"/>
              </w:rPr>
              <w:t>aerofotogramétrica</w:t>
            </w:r>
            <w:proofErr w:type="spellEnd"/>
            <w:r w:rsidRPr="00C75598">
              <w:rPr>
                <w:rFonts w:eastAsia="Times New Roman" w:cs="Times New Roman"/>
                <w:color w:val="000000"/>
                <w:sz w:val="18"/>
                <w:szCs w:val="18"/>
                <w:lang w:val="es-ES" w:eastAsia="es-ES"/>
              </w:rPr>
              <w:t>, levantamientos</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topográficos y visitas técnicas de especialistas, obteniéndose que la alternativa Nº 1, ubicada</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más aguas arriba, resultó la más conveniente. Esto se fundamenta principalmente en que la</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alternativa Nª 1 tiene menor complejidad en las expropiaciones e interferencias y, por estar a</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una cota más alta, tiene la posibilidad de dejar una mayor cantidad de superficie bajo cota de</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canal, en comparación a las alternativas 2 y 3 qu</w:t>
            </w:r>
            <w:r>
              <w:rPr>
                <w:rFonts w:eastAsia="Times New Roman" w:cs="Times New Roman"/>
                <w:color w:val="000000"/>
                <w:sz w:val="18"/>
                <w:szCs w:val="18"/>
                <w:lang w:val="es-ES" w:eastAsia="es-ES"/>
              </w:rPr>
              <w:t xml:space="preserve">e se ubican a cotas más bajas. </w:t>
            </w:r>
          </w:p>
          <w:p w:rsidR="00C75598" w:rsidRDefault="00C75598" w:rsidP="00C75598">
            <w:pPr>
              <w:spacing w:after="0" w:line="240" w:lineRule="auto"/>
              <w:rPr>
                <w:rFonts w:eastAsia="Times New Roman" w:cs="Times New Roman"/>
                <w:color w:val="000000"/>
                <w:sz w:val="18"/>
                <w:szCs w:val="18"/>
                <w:lang w:val="es-ES" w:eastAsia="es-ES"/>
              </w:rPr>
            </w:pPr>
          </w:p>
          <w:p w:rsidR="00C75598" w:rsidRP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El estudio hidrológico realizado permitió determinar los caudales de diseño para el</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túnel de desviación, período de retorno de 10 años (257 m3/s) y para el vertedero, período</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de retorno de 1000 años (1.211 m3/s). De igual forma, el estudio sedimentológico permitió</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definir un volumen muerto del embalse de 3,3 Hm3.</w:t>
            </w:r>
          </w:p>
          <w:p w:rsid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 xml:space="preserve">El proyecto de embalse sobre el río </w:t>
            </w:r>
            <w:proofErr w:type="spellStart"/>
            <w:r w:rsidRPr="00C75598">
              <w:rPr>
                <w:rFonts w:eastAsia="Times New Roman" w:cs="Times New Roman"/>
                <w:color w:val="000000"/>
                <w:sz w:val="18"/>
                <w:szCs w:val="18"/>
                <w:lang w:val="es-ES" w:eastAsia="es-ES"/>
              </w:rPr>
              <w:t>Huedque</w:t>
            </w:r>
            <w:proofErr w:type="spellEnd"/>
            <w:r w:rsidRPr="00C75598">
              <w:rPr>
                <w:rFonts w:eastAsia="Times New Roman" w:cs="Times New Roman"/>
                <w:color w:val="000000"/>
                <w:sz w:val="18"/>
                <w:szCs w:val="18"/>
                <w:lang w:val="es-ES" w:eastAsia="es-ES"/>
              </w:rPr>
              <w:t xml:space="preserve"> cuenta con los derechos de</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aprovechamiento de agua necesarios. Estos derechos han sido otorgados al Fisco –</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Dirección de Obras Hidráulicas, mediante Resolución DGA Región del Maule Nº 066 del 17-7-2009. Son derechos de tipo consuntivo, de ejercicio permanente y eventual. El volumen</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 xml:space="preserve">anual asignado en el río </w:t>
            </w:r>
            <w:proofErr w:type="spellStart"/>
            <w:r w:rsidRPr="00C75598">
              <w:rPr>
                <w:rFonts w:eastAsia="Times New Roman" w:cs="Times New Roman"/>
                <w:color w:val="000000"/>
                <w:sz w:val="18"/>
                <w:szCs w:val="18"/>
                <w:lang w:val="es-ES" w:eastAsia="es-ES"/>
              </w:rPr>
              <w:t>Huedque</w:t>
            </w:r>
            <w:proofErr w:type="spellEnd"/>
            <w:r w:rsidRPr="00C75598">
              <w:rPr>
                <w:rFonts w:eastAsia="Times New Roman" w:cs="Times New Roman"/>
                <w:color w:val="000000"/>
                <w:sz w:val="18"/>
                <w:szCs w:val="18"/>
                <w:lang w:val="es-ES" w:eastAsia="es-ES"/>
              </w:rPr>
              <w:t xml:space="preserve"> es 107,5 millones de m³.</w:t>
            </w:r>
          </w:p>
          <w:p w:rsidR="00C75598" w:rsidRPr="00C75598" w:rsidRDefault="00C75598" w:rsidP="00C75598">
            <w:pPr>
              <w:spacing w:after="0" w:line="240" w:lineRule="auto"/>
              <w:rPr>
                <w:rFonts w:eastAsia="Times New Roman" w:cs="Times New Roman"/>
                <w:color w:val="000000"/>
                <w:sz w:val="18"/>
                <w:szCs w:val="18"/>
                <w:lang w:val="es-ES" w:eastAsia="es-ES"/>
              </w:rPr>
            </w:pPr>
          </w:p>
          <w:p w:rsid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Mediante la aplicación de un modelo de simulación de escala mensual, se evaluó</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cinco escenarios de tamaño de proyecto, entre 1613 y 3254 hectáreas, concluyendo que es posible regar todas las superficies con 85% de seguridad, con volúmenes útil del embalse</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entre 18,7 y 37,8 Hm3.</w:t>
            </w:r>
          </w:p>
          <w:p w:rsidR="00C75598" w:rsidRPr="00C75598" w:rsidRDefault="00C75598" w:rsidP="00C75598">
            <w:pPr>
              <w:spacing w:after="0" w:line="240" w:lineRule="auto"/>
              <w:rPr>
                <w:rFonts w:eastAsia="Times New Roman" w:cs="Times New Roman"/>
                <w:color w:val="000000"/>
                <w:sz w:val="18"/>
                <w:szCs w:val="18"/>
                <w:lang w:val="es-ES" w:eastAsia="es-ES"/>
              </w:rPr>
            </w:pPr>
          </w:p>
          <w:p w:rsidR="00C75598" w:rsidRP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De acuerdo con los diseños realizados, para cada uno de los cinco escenarios</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analizados, el muro del embalse tiene una altura total entre 26,5 y 35 m. Los taludes del</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 xml:space="preserve">muro serán de </w:t>
            </w:r>
            <w:proofErr w:type="gramStart"/>
            <w:r w:rsidRPr="00C75598">
              <w:rPr>
                <w:rFonts w:eastAsia="Times New Roman" w:cs="Times New Roman"/>
                <w:color w:val="000000"/>
                <w:sz w:val="18"/>
                <w:szCs w:val="18"/>
                <w:lang w:val="es-ES" w:eastAsia="es-ES"/>
              </w:rPr>
              <w:t>V :</w:t>
            </w:r>
            <w:proofErr w:type="gramEnd"/>
            <w:r w:rsidRPr="00C75598">
              <w:rPr>
                <w:rFonts w:eastAsia="Times New Roman" w:cs="Times New Roman"/>
                <w:color w:val="000000"/>
                <w:sz w:val="18"/>
                <w:szCs w:val="18"/>
                <w:lang w:val="es-ES" w:eastAsia="es-ES"/>
              </w:rPr>
              <w:t xml:space="preserve"> H = 1.0 : 3.5 para el talud de aguas arriba y V : H = 1.0 : 3.25 para el talud</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 xml:space="preserve">de aguas abajo. A su vez, la red </w:t>
            </w:r>
            <w:r w:rsidRPr="00C75598">
              <w:rPr>
                <w:rFonts w:eastAsia="Times New Roman" w:cs="Times New Roman"/>
                <w:color w:val="000000"/>
                <w:sz w:val="18"/>
                <w:szCs w:val="18"/>
                <w:lang w:val="es-ES" w:eastAsia="es-ES"/>
              </w:rPr>
              <w:lastRenderedPageBreak/>
              <w:t>de canales de distribución de agua desde el embalse</w:t>
            </w:r>
            <w:r>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comprende un canal matriz por cada ribera del río, con una longitud total, según el escenario,</w:t>
            </w:r>
            <w:r w:rsidR="00DF2656">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entre 80 y 143 km.</w:t>
            </w:r>
          </w:p>
          <w:p w:rsidR="00C75598" w:rsidRP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 xml:space="preserve">La interferencia más relevante del proyecto de embalse </w:t>
            </w:r>
            <w:proofErr w:type="spellStart"/>
            <w:r w:rsidRPr="00C75598">
              <w:rPr>
                <w:rFonts w:eastAsia="Times New Roman" w:cs="Times New Roman"/>
                <w:color w:val="000000"/>
                <w:sz w:val="18"/>
                <w:szCs w:val="18"/>
                <w:lang w:val="es-ES" w:eastAsia="es-ES"/>
              </w:rPr>
              <w:t>Huedque</w:t>
            </w:r>
            <w:proofErr w:type="spellEnd"/>
            <w:r w:rsidRPr="00C75598">
              <w:rPr>
                <w:rFonts w:eastAsia="Times New Roman" w:cs="Times New Roman"/>
                <w:color w:val="000000"/>
                <w:sz w:val="18"/>
                <w:szCs w:val="18"/>
                <w:lang w:val="es-ES" w:eastAsia="es-ES"/>
              </w:rPr>
              <w:t xml:space="preserve"> se refiere a una</w:t>
            </w:r>
            <w:r w:rsidR="00DF2656">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variante del camino actual de acceso a la zona de muro, por la ribera izquierda del río</w:t>
            </w:r>
            <w:r w:rsidR="00DF2656">
              <w:rPr>
                <w:rFonts w:eastAsia="Times New Roman" w:cs="Times New Roman"/>
                <w:color w:val="000000"/>
                <w:sz w:val="18"/>
                <w:szCs w:val="18"/>
                <w:lang w:val="es-ES" w:eastAsia="es-ES"/>
              </w:rPr>
              <w:t xml:space="preserve"> </w:t>
            </w:r>
            <w:proofErr w:type="spellStart"/>
            <w:r w:rsidRPr="00C75598">
              <w:rPr>
                <w:rFonts w:eastAsia="Times New Roman" w:cs="Times New Roman"/>
                <w:color w:val="000000"/>
                <w:sz w:val="18"/>
                <w:szCs w:val="18"/>
                <w:lang w:val="es-ES" w:eastAsia="es-ES"/>
              </w:rPr>
              <w:t>Huedque</w:t>
            </w:r>
            <w:proofErr w:type="spellEnd"/>
            <w:r w:rsidRPr="00C75598">
              <w:rPr>
                <w:rFonts w:eastAsia="Times New Roman" w:cs="Times New Roman"/>
                <w:color w:val="000000"/>
                <w:sz w:val="18"/>
                <w:szCs w:val="18"/>
                <w:lang w:val="es-ES" w:eastAsia="es-ES"/>
              </w:rPr>
              <w:t>, con una longitud de aproximadamente 14 km.</w:t>
            </w:r>
          </w:p>
          <w:p w:rsidR="00C75598" w:rsidRDefault="00C75598" w:rsidP="00C75598">
            <w:pPr>
              <w:spacing w:after="0" w:line="240" w:lineRule="auto"/>
              <w:rPr>
                <w:rFonts w:eastAsia="Times New Roman" w:cs="Times New Roman"/>
                <w:color w:val="000000"/>
                <w:sz w:val="18"/>
                <w:szCs w:val="18"/>
                <w:lang w:val="es-ES" w:eastAsia="es-ES"/>
              </w:rPr>
            </w:pPr>
            <w:r w:rsidRPr="00C75598">
              <w:rPr>
                <w:rFonts w:eastAsia="Times New Roman" w:cs="Times New Roman"/>
                <w:color w:val="000000"/>
                <w:sz w:val="18"/>
                <w:szCs w:val="18"/>
                <w:lang w:val="es-ES" w:eastAsia="es-ES"/>
              </w:rPr>
              <w:t>La superficie total a expropiar en la zona de inundación del embalse y de obras del</w:t>
            </w:r>
            <w:r w:rsidR="00DF2656">
              <w:rPr>
                <w:rFonts w:eastAsia="Times New Roman" w:cs="Times New Roman"/>
                <w:color w:val="000000"/>
                <w:sz w:val="18"/>
                <w:szCs w:val="18"/>
                <w:lang w:val="es-ES" w:eastAsia="es-ES"/>
              </w:rPr>
              <w:t xml:space="preserve"> </w:t>
            </w:r>
            <w:r w:rsidRPr="00C75598">
              <w:rPr>
                <w:rFonts w:eastAsia="Times New Roman" w:cs="Times New Roman"/>
                <w:color w:val="000000"/>
                <w:sz w:val="18"/>
                <w:szCs w:val="18"/>
                <w:lang w:val="es-ES" w:eastAsia="es-ES"/>
              </w:rPr>
              <w:t>embalse, tiene una extensión 650 ha y comprende un total de 45 propiedades.</w:t>
            </w:r>
          </w:p>
          <w:p w:rsidR="00C75598" w:rsidRPr="00BB47ED" w:rsidRDefault="00C75598" w:rsidP="00C75598">
            <w:pPr>
              <w:spacing w:after="0" w:line="240" w:lineRule="auto"/>
              <w:rPr>
                <w:rFonts w:eastAsia="Times New Roman" w:cs="Times New Roman"/>
                <w:color w:val="000000"/>
                <w:sz w:val="18"/>
                <w:szCs w:val="18"/>
                <w:lang w:val="es-ES" w:eastAsia="es-ES"/>
              </w:rPr>
            </w:pPr>
          </w:p>
        </w:tc>
      </w:tr>
      <w:tr w:rsidR="00B87C90" w:rsidRPr="00BB47ED" w:rsidTr="007055F1">
        <w:trPr>
          <w:gridBefore w:val="1"/>
          <w:wBefore w:w="10" w:type="dxa"/>
          <w:trHeight w:val="586"/>
        </w:trPr>
        <w:tc>
          <w:tcPr>
            <w:tcW w:w="9088" w:type="dxa"/>
            <w:gridSpan w:val="7"/>
            <w:shd w:val="clear" w:color="auto" w:fill="auto"/>
            <w:vAlign w:val="center"/>
          </w:tcPr>
          <w:p w:rsidR="00B87C90" w:rsidRPr="00BB47ED" w:rsidRDefault="00B87C90" w:rsidP="00B87C90">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B87C90" w:rsidRPr="00BB47ED" w:rsidTr="007055F1">
        <w:trPr>
          <w:gridBefore w:val="1"/>
          <w:wBefore w:w="10" w:type="dxa"/>
          <w:trHeight w:val="586"/>
        </w:trPr>
        <w:tc>
          <w:tcPr>
            <w:tcW w:w="9088" w:type="dxa"/>
            <w:gridSpan w:val="7"/>
            <w:shd w:val="clear" w:color="auto" w:fill="auto"/>
            <w:vAlign w:val="center"/>
          </w:tcPr>
          <w:p w:rsidR="00B87C90" w:rsidRPr="00BB47ED" w:rsidRDefault="00FD10E3" w:rsidP="00A5371D">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esta iniciativa</w:t>
            </w:r>
            <w:r w:rsidR="007055F1">
              <w:rPr>
                <w:rFonts w:eastAsia="Times New Roman" w:cs="Times New Roman"/>
                <w:color w:val="000000"/>
                <w:sz w:val="18"/>
                <w:szCs w:val="18"/>
                <w:lang w:val="es-ES" w:eastAsia="es-ES"/>
              </w:rPr>
              <w:t xml:space="preserve"> </w:t>
            </w:r>
            <w:r w:rsidR="00A5371D">
              <w:rPr>
                <w:rFonts w:eastAsia="Times New Roman" w:cs="Times New Roman"/>
                <w:color w:val="000000"/>
                <w:sz w:val="18"/>
                <w:szCs w:val="18"/>
                <w:lang w:val="es-ES" w:eastAsia="es-ES"/>
              </w:rPr>
              <w:t xml:space="preserve">es de 48.360.000.000.- </w:t>
            </w:r>
            <w:r w:rsidR="00CA5EC1">
              <w:rPr>
                <w:rFonts w:eastAsia="Times New Roman" w:cs="Times New Roman"/>
                <w:color w:val="000000"/>
                <w:sz w:val="18"/>
                <w:szCs w:val="18"/>
                <w:lang w:val="es-ES" w:eastAsia="es-ES"/>
              </w:rPr>
              <w:t xml:space="preserve">(USD 74,4 millones de dólares) </w:t>
            </w:r>
            <w:r w:rsidR="00CA5EC1" w:rsidRPr="007055F1">
              <w:rPr>
                <w:rFonts w:eastAsia="Times New Roman" w:cs="Times New Roman"/>
                <w:color w:val="000000"/>
                <w:sz w:val="18"/>
                <w:szCs w:val="18"/>
                <w:lang w:val="es-ES" w:eastAsia="es-ES"/>
              </w:rPr>
              <w:t xml:space="preserve"> </w:t>
            </w:r>
          </w:p>
        </w:tc>
      </w:tr>
      <w:tr w:rsidR="00FD10E3" w:rsidRPr="009F2FC1" w:rsidTr="00CA5EC1">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835" w:type="dxa"/>
            <w:gridSpan w:val="2"/>
            <w:shd w:val="clear" w:color="auto" w:fill="auto"/>
            <w:vAlign w:val="center"/>
          </w:tcPr>
          <w:p w:rsidR="00FD10E3" w:rsidRPr="00BB47ED" w:rsidRDefault="00FD10E3" w:rsidP="007055F1">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TIR </w:t>
            </w:r>
            <w:r w:rsidR="00CA5EC1">
              <w:rPr>
                <w:rFonts w:eastAsia="Times New Roman" w:cs="Times New Roman"/>
                <w:color w:val="000000"/>
                <w:sz w:val="18"/>
                <w:szCs w:val="18"/>
                <w:lang w:val="es-ES" w:eastAsia="es-ES"/>
              </w:rPr>
              <w:t>6,1</w:t>
            </w:r>
            <w:r w:rsidRPr="00BB47ED">
              <w:rPr>
                <w:rFonts w:eastAsia="Times New Roman" w:cs="Times New Roman"/>
                <w:color w:val="000000"/>
                <w:sz w:val="18"/>
                <w:szCs w:val="18"/>
                <w:lang w:val="es-ES" w:eastAsia="es-ES"/>
              </w:rPr>
              <w:t xml:space="preserve"> %</w:t>
            </w:r>
          </w:p>
          <w:p w:rsidR="00FD10E3" w:rsidRPr="009F2FC1" w:rsidRDefault="00FD10E3" w:rsidP="00CA5EC1">
            <w:pPr>
              <w:spacing w:after="0" w:line="240" w:lineRule="auto"/>
              <w:ind w:left="709" w:hanging="709"/>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VAN </w:t>
            </w:r>
            <w:r w:rsidR="00CA5EC1">
              <w:rPr>
                <w:rFonts w:eastAsia="Times New Roman" w:cs="Times New Roman"/>
                <w:color w:val="000000"/>
                <w:sz w:val="18"/>
                <w:szCs w:val="18"/>
                <w:lang w:val="es-ES" w:eastAsia="es-ES"/>
              </w:rPr>
              <w:t>701,6</w:t>
            </w:r>
            <w:r w:rsidRPr="00BB47ED">
              <w:rPr>
                <w:rFonts w:eastAsia="Times New Roman" w:cs="Times New Roman"/>
                <w:color w:val="000000"/>
                <w:sz w:val="18"/>
                <w:szCs w:val="18"/>
                <w:lang w:val="es-ES" w:eastAsia="es-ES"/>
              </w:rPr>
              <w:t xml:space="preserve"> M</w:t>
            </w:r>
            <w:r w:rsidR="007055F1">
              <w:rPr>
                <w:rFonts w:eastAsia="Times New Roman" w:cs="Times New Roman"/>
                <w:color w:val="000000"/>
                <w:sz w:val="18"/>
                <w:szCs w:val="18"/>
                <w:lang w:val="es-ES" w:eastAsia="es-ES"/>
              </w:rPr>
              <w:t>illones de peso</w:t>
            </w:r>
            <w:r w:rsidR="00CA5EC1">
              <w:rPr>
                <w:rFonts w:eastAsia="Times New Roman" w:cs="Times New Roman"/>
                <w:color w:val="000000"/>
                <w:sz w:val="18"/>
                <w:szCs w:val="18"/>
                <w:lang w:val="es-ES" w:eastAsia="es-ES"/>
              </w:rPr>
              <w:t>s</w:t>
            </w:r>
          </w:p>
        </w:tc>
        <w:tc>
          <w:tcPr>
            <w:tcW w:w="1417"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3294" w:type="dxa"/>
            <w:gridSpan w:val="2"/>
            <w:shd w:val="clear" w:color="auto" w:fill="auto"/>
            <w:vAlign w:val="center"/>
          </w:tcPr>
          <w:p w:rsidR="00CA5EC1" w:rsidRPr="009F2FC1" w:rsidRDefault="0058366F" w:rsidP="00CA5EC1">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58366F" w:rsidRPr="0058366F" w:rsidTr="001B0F39">
        <w:trPr>
          <w:trHeight w:val="586"/>
        </w:trPr>
        <w:tc>
          <w:tcPr>
            <w:tcW w:w="1552" w:type="dxa"/>
            <w:gridSpan w:val="2"/>
            <w:shd w:val="clear" w:color="auto" w:fill="auto"/>
            <w:vAlign w:val="center"/>
          </w:tcPr>
          <w:p w:rsidR="0058366F" w:rsidRPr="0058366F" w:rsidRDefault="0058366F" w:rsidP="00FD10E3">
            <w:pPr>
              <w:spacing w:after="0" w:line="240" w:lineRule="auto"/>
              <w:jc w:val="left"/>
              <w:rPr>
                <w:rFonts w:eastAsia="Times New Roman" w:cs="Times New Roman"/>
                <w:color w:val="000000"/>
                <w:sz w:val="18"/>
                <w:szCs w:val="18"/>
                <w:lang w:val="es-ES" w:eastAsia="es-ES"/>
              </w:rPr>
            </w:pPr>
            <w:r w:rsidRPr="0058366F">
              <w:rPr>
                <w:rFonts w:eastAsia="Times New Roman" w:cs="Times New Roman"/>
                <w:color w:val="000000"/>
                <w:sz w:val="18"/>
                <w:szCs w:val="18"/>
                <w:lang w:val="es-ES" w:eastAsia="es-ES"/>
              </w:rPr>
              <w:t>FUENTE</w:t>
            </w:r>
          </w:p>
        </w:tc>
        <w:tc>
          <w:tcPr>
            <w:tcW w:w="7546" w:type="dxa"/>
            <w:gridSpan w:val="6"/>
            <w:shd w:val="clear" w:color="auto" w:fill="auto"/>
            <w:vAlign w:val="center"/>
          </w:tcPr>
          <w:p w:rsidR="0058366F" w:rsidRPr="0058366F" w:rsidRDefault="0058366F" w:rsidP="0058366F">
            <w:pPr>
              <w:spacing w:after="0" w:line="240" w:lineRule="auto"/>
              <w:jc w:val="left"/>
              <w:rPr>
                <w:rFonts w:eastAsia="Times New Roman" w:cs="Times New Roman"/>
                <w:color w:val="000000"/>
                <w:sz w:val="16"/>
                <w:szCs w:val="18"/>
                <w:lang w:val="es-ES" w:eastAsia="es-ES"/>
              </w:rPr>
            </w:pPr>
            <w:r w:rsidRPr="0058366F">
              <w:rPr>
                <w:rFonts w:eastAsia="Times New Roman" w:cs="Times New Roman"/>
                <w:color w:val="000000"/>
                <w:sz w:val="16"/>
                <w:szCs w:val="18"/>
                <w:lang w:val="es-ES" w:eastAsia="es-ES"/>
              </w:rPr>
              <w:t>CNR: “ESTUDIO DE PREFACTIBILIDAD</w:t>
            </w:r>
            <w:r w:rsidRPr="0058366F">
              <w:rPr>
                <w:rFonts w:eastAsia="Times New Roman" w:cs="Times New Roman"/>
                <w:color w:val="000000"/>
                <w:sz w:val="16"/>
                <w:szCs w:val="18"/>
                <w:lang w:val="es-ES" w:eastAsia="es-ES"/>
              </w:rPr>
              <w:t xml:space="preserve"> </w:t>
            </w:r>
            <w:r w:rsidRPr="0058366F">
              <w:rPr>
                <w:rFonts w:eastAsia="Times New Roman" w:cs="Times New Roman"/>
                <w:color w:val="000000"/>
                <w:sz w:val="16"/>
                <w:szCs w:val="18"/>
                <w:lang w:val="es-ES" w:eastAsia="es-ES"/>
              </w:rPr>
              <w:t>PROYECTO CONSTRUCCIÓN DE EMBALSE DE RIEGO</w:t>
            </w:r>
          </w:p>
          <w:p w:rsidR="0058366F" w:rsidRPr="0058366F" w:rsidRDefault="0058366F" w:rsidP="0058366F">
            <w:pPr>
              <w:spacing w:after="0" w:line="240" w:lineRule="auto"/>
              <w:jc w:val="left"/>
              <w:rPr>
                <w:rFonts w:eastAsia="Times New Roman" w:cs="Times New Roman"/>
                <w:color w:val="000000"/>
                <w:sz w:val="16"/>
                <w:szCs w:val="18"/>
                <w:lang w:val="es-ES" w:eastAsia="es-ES"/>
              </w:rPr>
            </w:pPr>
            <w:r w:rsidRPr="0058366F">
              <w:rPr>
                <w:rFonts w:eastAsia="Times New Roman" w:cs="Times New Roman"/>
                <w:color w:val="000000"/>
                <w:sz w:val="16"/>
                <w:szCs w:val="18"/>
                <w:lang w:val="es-ES" w:eastAsia="es-ES"/>
              </w:rPr>
              <w:t>HUEDQUE, COMUNA DE CAUQUENES”. 2012.</w:t>
            </w:r>
          </w:p>
          <w:p w:rsidR="0058366F" w:rsidRPr="0058366F" w:rsidRDefault="0058366F" w:rsidP="0058366F">
            <w:pPr>
              <w:spacing w:after="0" w:line="240" w:lineRule="auto"/>
              <w:jc w:val="left"/>
              <w:rPr>
                <w:rFonts w:eastAsia="Times New Roman" w:cs="Times New Roman"/>
                <w:color w:val="000000"/>
                <w:sz w:val="16"/>
                <w:szCs w:val="18"/>
                <w:lang w:val="es-ES" w:eastAsia="es-ES"/>
              </w:rPr>
            </w:pPr>
          </w:p>
          <w:p w:rsidR="0058366F" w:rsidRPr="0058366F" w:rsidRDefault="0058366F" w:rsidP="0058366F">
            <w:pPr>
              <w:spacing w:after="0" w:line="240" w:lineRule="auto"/>
              <w:jc w:val="left"/>
              <w:rPr>
                <w:rFonts w:eastAsia="Times New Roman" w:cs="Times New Roman"/>
                <w:bCs/>
                <w:color w:val="000000"/>
                <w:sz w:val="18"/>
                <w:szCs w:val="18"/>
                <w:lang w:val="es-ES" w:eastAsia="es-ES"/>
              </w:rPr>
            </w:pPr>
            <w:r w:rsidRPr="0058366F">
              <w:rPr>
                <w:rFonts w:eastAsia="Times New Roman" w:cs="Times New Roman"/>
                <w:color w:val="000000"/>
                <w:sz w:val="16"/>
                <w:szCs w:val="18"/>
                <w:lang w:val="es-ES" w:eastAsia="es-ES"/>
              </w:rPr>
              <w:t xml:space="preserve">BANCO INTEGRADO DE PROYECTOS BIP </w:t>
            </w:r>
            <w:r w:rsidRPr="0058366F">
              <w:rPr>
                <w:rFonts w:eastAsia="Times New Roman" w:cs="Times New Roman"/>
                <w:bCs/>
                <w:color w:val="000000"/>
                <w:sz w:val="18"/>
                <w:szCs w:val="18"/>
                <w:lang w:val="es-ES" w:eastAsia="es-ES"/>
              </w:rPr>
              <w:t>30103861</w:t>
            </w:r>
          </w:p>
          <w:p w:rsidR="0058366F" w:rsidRPr="0058366F" w:rsidRDefault="0058366F" w:rsidP="0058366F">
            <w:pPr>
              <w:spacing w:after="0" w:line="240" w:lineRule="auto"/>
              <w:jc w:val="left"/>
              <w:rPr>
                <w:rFonts w:eastAsia="Times New Roman" w:cs="Times New Roman"/>
                <w:color w:val="000000"/>
                <w:sz w:val="18"/>
                <w:szCs w:val="18"/>
                <w:lang w:val="es-ES" w:eastAsia="es-ES"/>
              </w:rPr>
            </w:pP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F337DA">
        <w:trPr>
          <w:gridBefore w:val="1"/>
          <w:wBefore w:w="10" w:type="dxa"/>
          <w:trHeight w:val="300"/>
          <w:tblHeader/>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Maule. Construcción de Sistema de Riego Embalse Junquillar 20158144</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CA12</w:t>
            </w:r>
          </w:p>
        </w:tc>
      </w:tr>
      <w:tr w:rsidR="00890BF7" w:rsidRPr="00BB47ED" w:rsidTr="00CA5EC1">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0C5B0C"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 xml:space="preserve">NO </w:t>
            </w:r>
            <w:r w:rsidR="00890BF7"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CA5EC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B87C90" w:rsidRPr="00BB47ED" w:rsidTr="00CA5EC1">
        <w:trPr>
          <w:gridBefore w:val="1"/>
          <w:wBefore w:w="10" w:type="dxa"/>
          <w:trHeight w:val="300"/>
        </w:trPr>
        <w:tc>
          <w:tcPr>
            <w:tcW w:w="2387" w:type="dxa"/>
            <w:gridSpan w:val="2"/>
            <w:shd w:val="clear" w:color="auto" w:fill="auto"/>
            <w:noWrap/>
          </w:tcPr>
          <w:p w:rsidR="00B87C90" w:rsidRPr="00BB47ED" w:rsidRDefault="00B87C90"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B87C90" w:rsidRPr="00BB47ED" w:rsidRDefault="00B87C90"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B87C90" w:rsidRPr="00BB47ED" w:rsidRDefault="00B87C90"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Financiamiento</w:t>
            </w:r>
          </w:p>
        </w:tc>
        <w:tc>
          <w:tcPr>
            <w:tcW w:w="2302" w:type="dxa"/>
            <w:shd w:val="clear" w:color="auto" w:fill="auto"/>
          </w:tcPr>
          <w:p w:rsidR="00B87C90" w:rsidRPr="00BB47ED" w:rsidRDefault="00B87C90"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CA5EC1">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0C5B0C" w:rsidRDefault="000C5B0C"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ESTUDIO DE FACTIBILIDAD DE SISTEMA DE RIEGO JUNQUILLAR.</w:t>
            </w:r>
          </w:p>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Solucionar problemas de disponibilidad de agua para riego y consumo humano en la comuna de Constitución.</w:t>
            </w:r>
          </w:p>
        </w:tc>
      </w:tr>
      <w:tr w:rsidR="00B87C90" w:rsidRPr="00BB47ED" w:rsidTr="00CA5EC1">
        <w:trPr>
          <w:gridBefore w:val="1"/>
          <w:wBefore w:w="10" w:type="dxa"/>
          <w:trHeight w:val="300"/>
        </w:trPr>
        <w:tc>
          <w:tcPr>
            <w:tcW w:w="2387" w:type="dxa"/>
            <w:gridSpan w:val="2"/>
            <w:shd w:val="clear" w:color="auto" w:fill="auto"/>
            <w:noWrap/>
          </w:tcPr>
          <w:p w:rsidR="00B87C90" w:rsidRPr="00BB47ED" w:rsidRDefault="00B87C90"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CA5EC1" w:rsidRDefault="00B87C90"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144 Predios </w:t>
            </w:r>
          </w:p>
          <w:p w:rsidR="00CA5EC1" w:rsidRDefault="00B87C90"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700 Beneficiarios </w:t>
            </w:r>
          </w:p>
          <w:p w:rsidR="00B87C90" w:rsidRPr="00BB47ED" w:rsidRDefault="00B87C90"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1.658 hectáreas</w:t>
            </w:r>
            <w:r w:rsidR="00CA5EC1">
              <w:rPr>
                <w:rFonts w:eastAsia="Times New Roman" w:cs="Times New Roman"/>
                <w:bCs/>
                <w:color w:val="000000"/>
                <w:sz w:val="18"/>
                <w:szCs w:val="18"/>
                <w:lang w:val="es-ES" w:eastAsia="es-ES"/>
              </w:rPr>
              <w:t xml:space="preserve"> de riego </w:t>
            </w:r>
          </w:p>
        </w:tc>
      </w:tr>
      <w:tr w:rsidR="00890BF7" w:rsidRPr="00BB47ED" w:rsidTr="00CA5EC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de Constitución</w:t>
            </w:r>
          </w:p>
        </w:tc>
      </w:tr>
      <w:tr w:rsidR="00890BF7" w:rsidRPr="00BB47ED" w:rsidTr="00CA5EC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CA5EC1" w:rsidP="008E6F2F">
            <w:pPr>
              <w:spacing w:after="0" w:line="240" w:lineRule="auto"/>
              <w:jc w:val="left"/>
              <w:rPr>
                <w:rFonts w:eastAsia="Times New Roman" w:cs="Times New Roman"/>
                <w:bCs/>
                <w:sz w:val="18"/>
                <w:szCs w:val="18"/>
                <w:lang w:val="es-ES" w:eastAsia="es-ES"/>
              </w:rPr>
            </w:pPr>
            <w:r>
              <w:rPr>
                <w:rFonts w:eastAsia="Times New Roman" w:cs="Times New Roman"/>
                <w:bCs/>
                <w:sz w:val="18"/>
                <w:szCs w:val="18"/>
                <w:lang w:val="es-ES" w:eastAsia="es-ES"/>
              </w:rPr>
              <w:t xml:space="preserve">Sin información </w:t>
            </w:r>
          </w:p>
        </w:tc>
      </w:tr>
      <w:tr w:rsidR="00890BF7" w:rsidRPr="00BB47ED" w:rsidTr="00CA5EC1">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color w:val="000000"/>
                <w:sz w:val="18"/>
                <w:szCs w:val="18"/>
                <w:lang w:val="es-ES" w:eastAsia="es-ES"/>
              </w:rPr>
              <w:t>$ 1.200</w:t>
            </w:r>
            <w:r w:rsidR="00A5371D">
              <w:rPr>
                <w:rFonts w:eastAsia="Times New Roman" w:cs="Times New Roman"/>
                <w:color w:val="000000"/>
                <w:sz w:val="18"/>
                <w:szCs w:val="18"/>
                <w:lang w:val="es-ES" w:eastAsia="es-ES"/>
              </w:rPr>
              <w:t>.000.000.- (mil doscientos</w:t>
            </w:r>
            <w:r w:rsidR="000C5B0C">
              <w:rPr>
                <w:rFonts w:eastAsia="Times New Roman" w:cs="Times New Roman"/>
                <w:color w:val="000000"/>
                <w:sz w:val="18"/>
                <w:szCs w:val="18"/>
                <w:lang w:val="es-ES" w:eastAsia="es-ES"/>
              </w:rPr>
              <w:t xml:space="preserve"> millones de pesos</w:t>
            </w:r>
            <w:r w:rsidR="00A5371D">
              <w:rPr>
                <w:rFonts w:eastAsia="Times New Roman" w:cs="Times New Roman"/>
                <w:color w:val="000000"/>
                <w:sz w:val="18"/>
                <w:szCs w:val="18"/>
                <w:lang w:val="es-ES" w:eastAsia="es-ES"/>
              </w:rPr>
              <w:t>)</w:t>
            </w:r>
          </w:p>
        </w:tc>
      </w:tr>
      <w:tr w:rsidR="00890BF7" w:rsidRPr="00BB47ED" w:rsidTr="00CA5EC1">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CA5EC1">
        <w:trPr>
          <w:gridBefore w:val="1"/>
          <w:wBefore w:w="10" w:type="dxa"/>
          <w:trHeight w:val="586"/>
        </w:trPr>
        <w:tc>
          <w:tcPr>
            <w:tcW w:w="9088" w:type="dxa"/>
            <w:gridSpan w:val="7"/>
            <w:shd w:val="clear" w:color="auto" w:fill="auto"/>
            <w:vAlign w:val="center"/>
          </w:tcPr>
          <w:p w:rsidR="004454E3" w:rsidRDefault="004454E3" w:rsidP="009516E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Esta iniciativa fue obtenida del Plan de Gestión de Riego del Río Maule, catastrada con el código PG-M-21. </w:t>
            </w:r>
          </w:p>
          <w:p w:rsidR="004454E3" w:rsidRDefault="004454E3" w:rsidP="009516EF">
            <w:pPr>
              <w:spacing w:after="0" w:line="240" w:lineRule="auto"/>
              <w:rPr>
                <w:rFonts w:eastAsia="Times New Roman" w:cs="Times New Roman"/>
                <w:color w:val="000000"/>
                <w:sz w:val="18"/>
                <w:szCs w:val="18"/>
                <w:lang w:val="es-ES" w:eastAsia="es-ES"/>
              </w:rPr>
            </w:pPr>
          </w:p>
          <w:p w:rsidR="009516EF" w:rsidRP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El sector beneficiado por este proyecto por mucho tiempo se ha mantenido al margen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 la productividad agrícola, produciéndose efectos secundarios como la emigración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 la población hacia los centros urbanos más cercanos. Con la incorporación de estas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localidades al desarrollo regional se produce la generación de puestos de trabajo</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permanentes y el autoabastecimiento de la comuna de productos agrícolas, evitando</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la dependencia de otros lugares o provincias para ello.</w:t>
            </w:r>
          </w:p>
          <w:p w:rsid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Esta obra beneficiaría a un amplio sector agrícola de la comuna de Constitución,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abarcando 1.658 hectáreas, con seguridad de riego de 85%, que se desglosan en 110</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bajo el canal actual Villagra, 1.171 hectáreas bajo nuevo canal matriz Junquillar y 377</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 xml:space="preserve">hectáreas del sector </w:t>
            </w:r>
            <w:proofErr w:type="spellStart"/>
            <w:r w:rsidRPr="009516EF">
              <w:rPr>
                <w:rFonts w:eastAsia="Times New Roman" w:cs="Times New Roman"/>
                <w:color w:val="000000"/>
                <w:sz w:val="18"/>
                <w:szCs w:val="18"/>
                <w:lang w:val="es-ES" w:eastAsia="es-ES"/>
              </w:rPr>
              <w:t>Quivolgo</w:t>
            </w:r>
            <w:proofErr w:type="spellEnd"/>
            <w:r w:rsidRPr="009516EF">
              <w:rPr>
                <w:rFonts w:eastAsia="Times New Roman" w:cs="Times New Roman"/>
                <w:color w:val="000000"/>
                <w:sz w:val="18"/>
                <w:szCs w:val="18"/>
                <w:lang w:val="es-ES" w:eastAsia="es-ES"/>
              </w:rPr>
              <w:t>.</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La obra puede tener un doble propósito, pues puede abastecer de agua de riego a los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agricultores y agua de consumo humano a la comunidad, la cual no puede consumir</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aguas subterráneas, pues presentan un alto contenido de hierro.</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Debido a estas razones se trata de una obra m</w:t>
            </w:r>
            <w:r>
              <w:rPr>
                <w:rFonts w:eastAsia="Times New Roman" w:cs="Times New Roman"/>
                <w:color w:val="000000"/>
                <w:sz w:val="18"/>
                <w:szCs w:val="18"/>
                <w:lang w:val="es-ES" w:eastAsia="es-ES"/>
              </w:rPr>
              <w:t xml:space="preserve">uy esperada por la comunidad de </w:t>
            </w:r>
            <w:r w:rsidRPr="009516EF">
              <w:rPr>
                <w:rFonts w:eastAsia="Times New Roman" w:cs="Times New Roman"/>
                <w:color w:val="000000"/>
                <w:sz w:val="18"/>
                <w:szCs w:val="18"/>
                <w:lang w:val="es-ES" w:eastAsia="es-ES"/>
              </w:rPr>
              <w:t>Constitución, especialmente en la zona agrícola. En todas las actividades participativas,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desarrolladas durante el estudio, la comunidad manifestó su interés en la ejecución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 esta obra, la que consideran solucionaría no solamente la falta de agua de riego,</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sino también permitiría abastecer a la comunidad de agua potable.</w:t>
            </w:r>
          </w:p>
          <w:p w:rsidR="009516EF" w:rsidRPr="009516EF" w:rsidRDefault="009516EF" w:rsidP="009516EF">
            <w:pPr>
              <w:spacing w:after="0" w:line="240" w:lineRule="auto"/>
              <w:rPr>
                <w:rFonts w:eastAsia="Times New Roman" w:cs="Times New Roman"/>
                <w:color w:val="000000"/>
                <w:sz w:val="18"/>
                <w:szCs w:val="18"/>
                <w:lang w:val="es-ES" w:eastAsia="es-ES"/>
              </w:rPr>
            </w:pPr>
          </w:p>
          <w:p w:rsidR="00890BF7"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color w:val="000000"/>
                <w:sz w:val="18"/>
                <w:szCs w:val="18"/>
                <w:lang w:val="es-ES" w:eastAsia="es-ES"/>
              </w:rPr>
              <w:t>Este proyecto cuenta con un estudio de prefactibilidad efectuado por la Dirección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Obras Hidráulicas de la Región del Maule, el cual fue contratado a la Consultora Luis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Arrau Del Canto, en el 2001.</w:t>
            </w:r>
          </w:p>
          <w:p w:rsid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p>
          <w:p w:rsidR="004454E3" w:rsidRDefault="004454E3" w:rsidP="009516EF">
            <w:pPr>
              <w:spacing w:after="0" w:line="240" w:lineRule="auto"/>
              <w:rPr>
                <w:rFonts w:eastAsia="Times New Roman" w:cs="Times New Roman"/>
                <w:color w:val="000000"/>
                <w:sz w:val="18"/>
                <w:szCs w:val="18"/>
                <w:lang w:val="es-ES" w:eastAsia="es-ES"/>
              </w:rPr>
            </w:pPr>
          </w:p>
          <w:p w:rsidR="004454E3" w:rsidRDefault="004454E3" w:rsidP="009516EF">
            <w:pPr>
              <w:spacing w:after="0" w:line="240" w:lineRule="auto"/>
              <w:rPr>
                <w:rFonts w:eastAsia="Times New Roman" w:cs="Times New Roman"/>
                <w:color w:val="000000"/>
                <w:sz w:val="18"/>
                <w:szCs w:val="18"/>
                <w:lang w:val="es-ES" w:eastAsia="es-ES"/>
              </w:rPr>
            </w:pPr>
          </w:p>
          <w:p w:rsidR="004454E3" w:rsidRDefault="004454E3" w:rsidP="009516EF">
            <w:pPr>
              <w:spacing w:after="0" w:line="240" w:lineRule="auto"/>
              <w:rPr>
                <w:rFonts w:eastAsia="Times New Roman" w:cs="Times New Roman"/>
                <w:color w:val="000000"/>
                <w:sz w:val="18"/>
                <w:szCs w:val="18"/>
                <w:lang w:val="es-ES" w:eastAsia="es-ES"/>
              </w:rPr>
            </w:pPr>
          </w:p>
          <w:p w:rsidR="009516EF" w:rsidRPr="001A6D4A" w:rsidRDefault="009516EF" w:rsidP="009516EF">
            <w:pPr>
              <w:spacing w:after="0" w:line="240" w:lineRule="auto"/>
              <w:rPr>
                <w:rFonts w:eastAsia="Times New Roman" w:cs="Times New Roman"/>
                <w:b/>
                <w:color w:val="000000"/>
                <w:sz w:val="18"/>
                <w:szCs w:val="18"/>
                <w:u w:val="single"/>
                <w:lang w:val="es-ES" w:eastAsia="es-ES"/>
              </w:rPr>
            </w:pPr>
            <w:r w:rsidRPr="001A6D4A">
              <w:rPr>
                <w:rFonts w:eastAsia="Times New Roman" w:cs="Times New Roman"/>
                <w:b/>
                <w:color w:val="000000"/>
                <w:sz w:val="18"/>
                <w:szCs w:val="18"/>
                <w:u w:val="single"/>
                <w:lang w:val="es-ES" w:eastAsia="es-ES"/>
              </w:rPr>
              <w:lastRenderedPageBreak/>
              <w:t>Actividades a Desarrollar</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b/>
                <w:color w:val="000000"/>
                <w:sz w:val="18"/>
                <w:szCs w:val="18"/>
                <w:lang w:val="es-ES" w:eastAsia="es-ES"/>
              </w:rPr>
              <w:t>Estudios Básicos de Ingeniería.</w:t>
            </w:r>
            <w:r w:rsidRPr="009516EF">
              <w:rPr>
                <w:rFonts w:eastAsia="Times New Roman" w:cs="Times New Roman"/>
                <w:color w:val="000000"/>
                <w:sz w:val="18"/>
                <w:szCs w:val="18"/>
                <w:lang w:val="es-ES" w:eastAsia="es-ES"/>
              </w:rPr>
              <w:t xml:space="preserve"> Comprenden estudios hidrológicos, con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determinación de caudales medios mensuales aportantes al embalse,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crecida de diseño, estudios sedimentológico; estudios de suelos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agrícolas; geología, incluyendo estudio de túnel Angostura, sector del</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muro del embalse; estudio de drenaje; diagnóstico de capacidad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conducción de canales y esteros; y estudios específicos de terreno,</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 xml:space="preserve">incluyendo topografía, levantamiento </w:t>
            </w:r>
            <w:proofErr w:type="spellStart"/>
            <w:r w:rsidRPr="009516EF">
              <w:rPr>
                <w:rFonts w:eastAsia="Times New Roman" w:cs="Times New Roman"/>
                <w:color w:val="000000"/>
                <w:sz w:val="18"/>
                <w:szCs w:val="18"/>
                <w:lang w:val="es-ES" w:eastAsia="es-ES"/>
              </w:rPr>
              <w:t>aerofotogramétrico</w:t>
            </w:r>
            <w:proofErr w:type="spellEnd"/>
            <w:r w:rsidRPr="009516EF">
              <w:rPr>
                <w:rFonts w:eastAsia="Times New Roman" w:cs="Times New Roman"/>
                <w:color w:val="000000"/>
                <w:sz w:val="18"/>
                <w:szCs w:val="18"/>
                <w:lang w:val="es-ES" w:eastAsia="es-ES"/>
              </w:rPr>
              <w:t>,</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prospecciones geofísicas.</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b/>
                <w:color w:val="000000"/>
                <w:sz w:val="18"/>
                <w:szCs w:val="18"/>
                <w:lang w:val="es-ES" w:eastAsia="es-ES"/>
              </w:rPr>
              <w:t>Estudio Agronómico.</w:t>
            </w:r>
            <w:r w:rsidRPr="009516EF">
              <w:rPr>
                <w:rFonts w:eastAsia="Times New Roman" w:cs="Times New Roman"/>
                <w:color w:val="000000"/>
                <w:sz w:val="18"/>
                <w:szCs w:val="18"/>
                <w:lang w:val="es-ES" w:eastAsia="es-ES"/>
              </w:rPr>
              <w:t xml:space="preserve"> Comprende diagnóstico de la situación actual, con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 xml:space="preserve">clima y </w:t>
            </w:r>
            <w:proofErr w:type="spellStart"/>
            <w:r w:rsidRPr="009516EF">
              <w:rPr>
                <w:rFonts w:eastAsia="Times New Roman" w:cs="Times New Roman"/>
                <w:color w:val="000000"/>
                <w:sz w:val="18"/>
                <w:szCs w:val="18"/>
                <w:lang w:val="es-ES" w:eastAsia="es-ES"/>
              </w:rPr>
              <w:t>agroclima</w:t>
            </w:r>
            <w:proofErr w:type="spellEnd"/>
            <w:r w:rsidRPr="009516EF">
              <w:rPr>
                <w:rFonts w:eastAsia="Times New Roman" w:cs="Times New Roman"/>
                <w:color w:val="000000"/>
                <w:sz w:val="18"/>
                <w:szCs w:val="18"/>
                <w:lang w:val="es-ES" w:eastAsia="es-ES"/>
              </w:rPr>
              <w:t>, suelos, uso actual de los suelos, definición de la</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situación agropecuaria actual (sin proyecto) a través de la aplicación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encuestas y determinación de predios tipos. Definición de la situación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agropecuaria futura con proyecto, proyectando el desarrollo</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agropecuario de la zona en base a los predios tipo elegidos y sobre la</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base de criterios relacionados con el cambio de la estructura de cultivos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hacia rubros más rentables. Determinación de beneficios agrícolas los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cuales se determinan en base a la aplicación de los supuestos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desarrollo. Se deberá proponer un pr</w:t>
            </w:r>
            <w:r>
              <w:rPr>
                <w:rFonts w:eastAsia="Times New Roman" w:cs="Times New Roman"/>
                <w:color w:val="000000"/>
                <w:sz w:val="18"/>
                <w:szCs w:val="18"/>
                <w:lang w:val="es-ES" w:eastAsia="es-ES"/>
              </w:rPr>
              <w:t xml:space="preserve">ograma de apoyo y transferencia </w:t>
            </w:r>
            <w:r w:rsidRPr="009516EF">
              <w:rPr>
                <w:rFonts w:eastAsia="Times New Roman" w:cs="Times New Roman"/>
                <w:color w:val="000000"/>
                <w:sz w:val="18"/>
                <w:szCs w:val="18"/>
                <w:lang w:val="es-ES" w:eastAsia="es-ES"/>
              </w:rPr>
              <w:t>tecnológica que permita a los agricultores, que actualmente practican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una agricultura de secano, incluir en su estructura productiva actual</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cultivos más rentables y mejorar sus rendimientos.</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b/>
                <w:color w:val="000000"/>
                <w:sz w:val="18"/>
                <w:szCs w:val="18"/>
                <w:lang w:val="es-ES" w:eastAsia="es-ES"/>
              </w:rPr>
              <w:t>Planteamiento del Modelo de Simulación del Sistema</w:t>
            </w:r>
            <w:r w:rsidRPr="009516EF">
              <w:rPr>
                <w:rFonts w:eastAsia="Times New Roman" w:cs="Times New Roman"/>
                <w:color w:val="000000"/>
                <w:sz w:val="18"/>
                <w:szCs w:val="18"/>
                <w:lang w:val="es-ES" w:eastAsia="es-ES"/>
              </w:rPr>
              <w:t>. Que incluye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planteamiento del modelo, resultados obtenidos, con determinación de</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la superficie actualmente regada con seguridad de 85%, determinación</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 la seguridad de riego de la superficie regada actualmente y procesos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para la situación con proyecto del embalse Junquillar.</w:t>
            </w:r>
          </w:p>
          <w:p w:rsidR="009516EF" w:rsidRPr="009516EF" w:rsidRDefault="009516EF"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9516EF">
              <w:rPr>
                <w:rFonts w:eastAsia="Times New Roman" w:cs="Times New Roman"/>
                <w:b/>
                <w:color w:val="000000"/>
                <w:sz w:val="18"/>
                <w:szCs w:val="18"/>
                <w:lang w:val="es-ES" w:eastAsia="es-ES"/>
              </w:rPr>
              <w:t>Prediseño de Obras.</w:t>
            </w:r>
            <w:r w:rsidRPr="009516EF">
              <w:rPr>
                <w:rFonts w:eastAsia="Times New Roman" w:cs="Times New Roman"/>
                <w:color w:val="000000"/>
                <w:sz w:val="18"/>
                <w:szCs w:val="18"/>
                <w:lang w:val="es-ES" w:eastAsia="es-ES"/>
              </w:rPr>
              <w:t xml:space="preserve"> Con contempla diseño de canales matrices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Junquillar y ampliación canal Bellavista; embalse Junquillar, con análisis</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de alternativas de ubicación de embalse Junquillar, diseño de muro,</w:t>
            </w:r>
            <w:r>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vertedero, obra de desviación y entrega, sistema de drenaje.</w:t>
            </w:r>
          </w:p>
          <w:p w:rsidR="009516EF" w:rsidRPr="009516EF" w:rsidRDefault="009516EF" w:rsidP="009516EF">
            <w:pPr>
              <w:spacing w:after="0" w:line="240" w:lineRule="auto"/>
              <w:rPr>
                <w:rFonts w:eastAsia="Times New Roman" w:cs="Times New Roman"/>
                <w:color w:val="000000"/>
                <w:sz w:val="18"/>
                <w:szCs w:val="18"/>
                <w:lang w:val="es-ES" w:eastAsia="es-ES"/>
              </w:rPr>
            </w:pPr>
          </w:p>
          <w:p w:rsidR="001A6D4A" w:rsidRDefault="009516EF" w:rsidP="009516EF">
            <w:pPr>
              <w:spacing w:after="0" w:line="240" w:lineRule="auto"/>
              <w:rPr>
                <w:rFonts w:eastAsia="Times New Roman" w:cs="Times New Roman"/>
                <w:color w:val="000000"/>
                <w:sz w:val="18"/>
                <w:szCs w:val="18"/>
                <w:lang w:val="es-ES" w:eastAsia="es-ES"/>
              </w:rPr>
            </w:pPr>
            <w:r w:rsidRPr="001A6D4A">
              <w:rPr>
                <w:rFonts w:eastAsia="Times New Roman" w:cs="Times New Roman"/>
                <w:b/>
                <w:color w:val="000000"/>
                <w:sz w:val="18"/>
                <w:szCs w:val="18"/>
                <w:lang w:val="es-ES" w:eastAsia="es-ES"/>
              </w:rPr>
              <w:t>Presupuesto y Programa de Construcción.</w:t>
            </w:r>
            <w:r w:rsidRPr="009516EF">
              <w:rPr>
                <w:rFonts w:eastAsia="Times New Roman" w:cs="Times New Roman"/>
                <w:color w:val="000000"/>
                <w:sz w:val="18"/>
                <w:szCs w:val="18"/>
                <w:lang w:val="es-ES" w:eastAsia="es-ES"/>
              </w:rPr>
              <w:t xml:space="preserve"> Incluye el costo de inversión</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en obras civiles, costos de operación y mantención de las obras,</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expropiaciones, puesta en riego de los terrenos de secano y programa</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 xml:space="preserve">de transferencia tecnológica y capacitación. </w:t>
            </w:r>
          </w:p>
          <w:p w:rsidR="001A6D4A" w:rsidRDefault="001A6D4A"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1A6D4A">
              <w:rPr>
                <w:rFonts w:eastAsia="Times New Roman" w:cs="Times New Roman"/>
                <w:b/>
                <w:color w:val="000000"/>
                <w:sz w:val="18"/>
                <w:szCs w:val="18"/>
                <w:lang w:val="es-ES" w:eastAsia="es-ES"/>
              </w:rPr>
              <w:t>Programa de construcción</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que incluye, instalación de faena y caminos de acceso, construcción de</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embalse y obras anexas, construcción canal matriz Junquillar,</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ampliación canal matriz Bellavista, construcción drenaje Vaquería.</w:t>
            </w:r>
          </w:p>
          <w:p w:rsidR="001A6D4A" w:rsidRPr="009516EF" w:rsidRDefault="001A6D4A"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1A6D4A">
              <w:rPr>
                <w:rFonts w:eastAsia="Times New Roman" w:cs="Times New Roman"/>
                <w:b/>
                <w:color w:val="000000"/>
                <w:sz w:val="18"/>
                <w:szCs w:val="18"/>
                <w:lang w:val="es-ES" w:eastAsia="es-ES"/>
              </w:rPr>
              <w:t>Aspectos Legales.</w:t>
            </w:r>
            <w:r w:rsidRPr="009516EF">
              <w:rPr>
                <w:rFonts w:eastAsia="Times New Roman" w:cs="Times New Roman"/>
                <w:color w:val="000000"/>
                <w:sz w:val="18"/>
                <w:szCs w:val="18"/>
                <w:lang w:val="es-ES" w:eastAsia="es-ES"/>
              </w:rPr>
              <w:t xml:space="preserve"> Estudio y negociación de derechos de</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aprovechamiento de aguas y expropiaciones.</w:t>
            </w:r>
          </w:p>
          <w:p w:rsidR="001A6D4A" w:rsidRPr="009516EF" w:rsidRDefault="001A6D4A"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1A6D4A">
              <w:rPr>
                <w:rFonts w:eastAsia="Times New Roman" w:cs="Times New Roman"/>
                <w:b/>
                <w:color w:val="000000"/>
                <w:sz w:val="18"/>
                <w:szCs w:val="18"/>
                <w:lang w:val="es-ES" w:eastAsia="es-ES"/>
              </w:rPr>
              <w:t>Estudio de Análisis Ambiental.</w:t>
            </w:r>
            <w:r w:rsidRPr="009516EF">
              <w:rPr>
                <w:rFonts w:eastAsia="Times New Roman" w:cs="Times New Roman"/>
                <w:color w:val="000000"/>
                <w:sz w:val="18"/>
                <w:szCs w:val="18"/>
                <w:lang w:val="es-ES" w:eastAsia="es-ES"/>
              </w:rPr>
              <w:t xml:space="preserve"> Se debe identificar los impactos</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ambientales. El proyecto requiere la elaboración de un Estudio de</w:t>
            </w:r>
            <w:r w:rsidR="001A6D4A">
              <w:rPr>
                <w:rFonts w:eastAsia="Times New Roman" w:cs="Times New Roman"/>
                <w:color w:val="000000"/>
                <w:sz w:val="18"/>
                <w:szCs w:val="18"/>
                <w:lang w:val="es-ES" w:eastAsia="es-ES"/>
              </w:rPr>
              <w:t xml:space="preserve"> </w:t>
            </w:r>
            <w:r w:rsidRPr="009516EF">
              <w:rPr>
                <w:rFonts w:eastAsia="Times New Roman" w:cs="Times New Roman"/>
                <w:color w:val="000000"/>
                <w:sz w:val="18"/>
                <w:szCs w:val="18"/>
                <w:lang w:val="es-ES" w:eastAsia="es-ES"/>
              </w:rPr>
              <w:t>Impacto Ambiental.</w:t>
            </w:r>
          </w:p>
          <w:p w:rsidR="001A6D4A" w:rsidRPr="009516EF" w:rsidRDefault="001A6D4A" w:rsidP="009516EF">
            <w:pPr>
              <w:spacing w:after="0" w:line="240" w:lineRule="auto"/>
              <w:rPr>
                <w:rFonts w:eastAsia="Times New Roman" w:cs="Times New Roman"/>
                <w:color w:val="000000"/>
                <w:sz w:val="18"/>
                <w:szCs w:val="18"/>
                <w:lang w:val="es-ES" w:eastAsia="es-ES"/>
              </w:rPr>
            </w:pPr>
          </w:p>
          <w:p w:rsidR="009516EF" w:rsidRDefault="009516EF" w:rsidP="009516EF">
            <w:pPr>
              <w:spacing w:after="0" w:line="240" w:lineRule="auto"/>
              <w:rPr>
                <w:rFonts w:eastAsia="Times New Roman" w:cs="Times New Roman"/>
                <w:color w:val="000000"/>
                <w:sz w:val="18"/>
                <w:szCs w:val="18"/>
                <w:lang w:val="es-ES" w:eastAsia="es-ES"/>
              </w:rPr>
            </w:pPr>
            <w:r w:rsidRPr="001A6D4A">
              <w:rPr>
                <w:rFonts w:eastAsia="Times New Roman" w:cs="Times New Roman"/>
                <w:b/>
                <w:color w:val="000000"/>
                <w:sz w:val="18"/>
                <w:szCs w:val="18"/>
                <w:lang w:val="es-ES" w:eastAsia="es-ES"/>
              </w:rPr>
              <w:t>Evaluación económica.</w:t>
            </w:r>
            <w:r w:rsidRPr="009516EF">
              <w:rPr>
                <w:rFonts w:eastAsia="Times New Roman" w:cs="Times New Roman"/>
                <w:color w:val="000000"/>
                <w:sz w:val="18"/>
                <w:szCs w:val="18"/>
                <w:lang w:val="es-ES" w:eastAsia="es-ES"/>
              </w:rPr>
              <w:t xml:space="preserve"> Que considera un horizonte de 30 años.</w:t>
            </w:r>
          </w:p>
          <w:p w:rsidR="009516EF" w:rsidRPr="00BB47ED" w:rsidRDefault="009516EF" w:rsidP="009516EF">
            <w:pPr>
              <w:spacing w:after="0" w:line="240" w:lineRule="auto"/>
              <w:rPr>
                <w:rFonts w:eastAsia="Times New Roman" w:cs="Times New Roman"/>
                <w:color w:val="000000"/>
                <w:sz w:val="18"/>
                <w:szCs w:val="18"/>
                <w:lang w:val="es-ES" w:eastAsia="es-ES"/>
              </w:rPr>
            </w:pPr>
          </w:p>
        </w:tc>
      </w:tr>
      <w:tr w:rsidR="00890BF7" w:rsidRPr="00BB47ED" w:rsidTr="00CA5EC1">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CA5EC1">
        <w:trPr>
          <w:gridBefore w:val="1"/>
          <w:wBefore w:w="10" w:type="dxa"/>
          <w:trHeight w:val="586"/>
        </w:trPr>
        <w:tc>
          <w:tcPr>
            <w:tcW w:w="9088" w:type="dxa"/>
            <w:gridSpan w:val="7"/>
            <w:shd w:val="clear" w:color="auto" w:fill="auto"/>
            <w:vAlign w:val="center"/>
          </w:tcPr>
          <w:p w:rsidR="00890BF7" w:rsidRPr="00BB47ED" w:rsidRDefault="00FD10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esta iniciativa es  de $1.200.000.000.-</w:t>
            </w:r>
          </w:p>
          <w:p w:rsidR="00890BF7" w:rsidRPr="00BB47ED" w:rsidRDefault="00890BF7" w:rsidP="008E6F2F">
            <w:pPr>
              <w:spacing w:after="0" w:line="240" w:lineRule="auto"/>
              <w:rPr>
                <w:rFonts w:eastAsia="Times New Roman" w:cs="Times New Roman"/>
                <w:color w:val="000000"/>
                <w:sz w:val="18"/>
                <w:szCs w:val="18"/>
                <w:lang w:val="es-ES" w:eastAsia="es-ES"/>
              </w:rPr>
            </w:pPr>
          </w:p>
        </w:tc>
      </w:tr>
      <w:tr w:rsidR="00FD10E3" w:rsidRPr="009F2FC1" w:rsidTr="00CA5EC1">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lastRenderedPageBreak/>
              <w:t>INDICADOR ECONÓMICO</w:t>
            </w:r>
          </w:p>
        </w:tc>
        <w:tc>
          <w:tcPr>
            <w:tcW w:w="2959" w:type="dxa"/>
            <w:gridSpan w:val="2"/>
            <w:shd w:val="clear" w:color="auto" w:fill="auto"/>
            <w:vAlign w:val="center"/>
          </w:tcPr>
          <w:p w:rsidR="000C5B0C" w:rsidRDefault="000C5B0C" w:rsidP="000C5B0C">
            <w:pPr>
              <w:spacing w:after="0" w:line="240" w:lineRule="auto"/>
              <w:ind w:left="71"/>
              <w:rPr>
                <w:rFonts w:eastAsia="Times New Roman" w:cs="Times New Roman"/>
                <w:color w:val="000000"/>
                <w:sz w:val="18"/>
                <w:szCs w:val="18"/>
                <w:lang w:val="es-ES" w:eastAsia="es-ES"/>
              </w:rPr>
            </w:pPr>
            <w:r>
              <w:rPr>
                <w:rFonts w:eastAsia="Times New Roman" w:cs="Times New Roman"/>
                <w:color w:val="000000"/>
                <w:sz w:val="18"/>
                <w:szCs w:val="18"/>
                <w:lang w:val="es-ES" w:eastAsia="es-ES"/>
              </w:rPr>
              <w:t>FICHA IDI</w:t>
            </w:r>
          </w:p>
          <w:p w:rsidR="00FD10E3" w:rsidRPr="00BB47ED" w:rsidRDefault="00FD10E3" w:rsidP="000C5B0C">
            <w:pPr>
              <w:spacing w:after="0" w:line="240" w:lineRule="auto"/>
              <w:ind w:left="7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Tasa de Descuento 10 %</w:t>
            </w:r>
          </w:p>
          <w:p w:rsidR="00FD10E3" w:rsidRPr="00BB47ED" w:rsidRDefault="00FD10E3" w:rsidP="000C5B0C">
            <w:pPr>
              <w:spacing w:after="0" w:line="240" w:lineRule="auto"/>
              <w:ind w:left="7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TIR Social 14,4 % </w:t>
            </w:r>
          </w:p>
          <w:p w:rsidR="00FD10E3" w:rsidRPr="00BB47ED" w:rsidRDefault="00FD10E3" w:rsidP="000C5B0C">
            <w:pPr>
              <w:spacing w:after="0" w:line="240" w:lineRule="auto"/>
              <w:ind w:left="7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Privado 14,38 %</w:t>
            </w:r>
          </w:p>
          <w:p w:rsidR="00FD10E3" w:rsidRPr="00BB47ED" w:rsidRDefault="00FD10E3" w:rsidP="000C5B0C">
            <w:pPr>
              <w:spacing w:after="0" w:line="240" w:lineRule="auto"/>
              <w:ind w:left="71"/>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VAN Privado 1</w:t>
            </w:r>
            <w:r w:rsidR="00436797">
              <w:rPr>
                <w:rFonts w:eastAsia="Times New Roman" w:cs="Times New Roman"/>
                <w:color w:val="000000"/>
                <w:sz w:val="18"/>
                <w:szCs w:val="18"/>
                <w:lang w:val="es-ES" w:eastAsia="es-ES"/>
              </w:rPr>
              <w:t>,</w:t>
            </w:r>
            <w:r w:rsidRPr="00BB47ED">
              <w:rPr>
                <w:rFonts w:eastAsia="Times New Roman" w:cs="Times New Roman"/>
                <w:color w:val="000000"/>
                <w:sz w:val="18"/>
                <w:szCs w:val="18"/>
                <w:lang w:val="es-ES" w:eastAsia="es-ES"/>
              </w:rPr>
              <w:t>947 M</w:t>
            </w:r>
            <w:r w:rsidR="00436797">
              <w:rPr>
                <w:rFonts w:eastAsia="Times New Roman" w:cs="Times New Roman"/>
                <w:color w:val="000000"/>
                <w:sz w:val="18"/>
                <w:szCs w:val="18"/>
                <w:lang w:val="es-ES" w:eastAsia="es-ES"/>
              </w:rPr>
              <w:t>illones de pesos</w:t>
            </w:r>
          </w:p>
          <w:p w:rsidR="00FD10E3" w:rsidRDefault="00436797" w:rsidP="000C5B0C">
            <w:pPr>
              <w:spacing w:after="0" w:line="240" w:lineRule="auto"/>
              <w:ind w:left="71"/>
              <w:rPr>
                <w:rFonts w:eastAsia="Times New Roman" w:cs="Times New Roman"/>
                <w:color w:val="000000"/>
                <w:sz w:val="18"/>
                <w:szCs w:val="18"/>
                <w:lang w:val="es-ES" w:eastAsia="es-ES"/>
              </w:rPr>
            </w:pPr>
            <w:r>
              <w:rPr>
                <w:rFonts w:eastAsia="Times New Roman" w:cs="Times New Roman"/>
                <w:color w:val="000000"/>
                <w:sz w:val="18"/>
                <w:szCs w:val="18"/>
                <w:lang w:val="es-ES" w:eastAsia="es-ES"/>
              </w:rPr>
              <w:t>VAN Social 1,</w:t>
            </w:r>
            <w:r w:rsidR="00FD10E3" w:rsidRPr="00BB47ED">
              <w:rPr>
                <w:rFonts w:eastAsia="Times New Roman" w:cs="Times New Roman"/>
                <w:color w:val="000000"/>
                <w:sz w:val="18"/>
                <w:szCs w:val="18"/>
                <w:lang w:val="es-ES" w:eastAsia="es-ES"/>
              </w:rPr>
              <w:t>947 M</w:t>
            </w:r>
            <w:r>
              <w:rPr>
                <w:rFonts w:eastAsia="Times New Roman" w:cs="Times New Roman"/>
                <w:color w:val="000000"/>
                <w:sz w:val="18"/>
                <w:szCs w:val="18"/>
                <w:lang w:val="es-ES" w:eastAsia="es-ES"/>
              </w:rPr>
              <w:t>illones de pesos</w:t>
            </w:r>
          </w:p>
          <w:p w:rsidR="000C5B0C" w:rsidRDefault="000C5B0C" w:rsidP="000C5B0C">
            <w:pPr>
              <w:spacing w:after="0" w:line="240" w:lineRule="auto"/>
              <w:ind w:left="71"/>
              <w:rPr>
                <w:rFonts w:eastAsia="Times New Roman" w:cs="Times New Roman"/>
                <w:color w:val="000000"/>
                <w:sz w:val="18"/>
                <w:szCs w:val="18"/>
                <w:lang w:val="es-ES" w:eastAsia="es-ES"/>
              </w:rPr>
            </w:pPr>
          </w:p>
          <w:p w:rsidR="000C5B0C" w:rsidRDefault="00436797" w:rsidP="000C5B0C">
            <w:pPr>
              <w:spacing w:after="0" w:line="240" w:lineRule="auto"/>
              <w:ind w:left="71"/>
              <w:rPr>
                <w:rFonts w:eastAsia="Times New Roman" w:cs="Times New Roman"/>
                <w:color w:val="000000"/>
                <w:sz w:val="18"/>
                <w:szCs w:val="18"/>
                <w:lang w:val="es-ES" w:eastAsia="es-ES"/>
              </w:rPr>
            </w:pPr>
            <w:r>
              <w:rPr>
                <w:rFonts w:eastAsia="Times New Roman" w:cs="Times New Roman"/>
                <w:color w:val="000000"/>
                <w:sz w:val="18"/>
                <w:szCs w:val="18"/>
                <w:lang w:val="es-ES" w:eastAsia="es-ES"/>
              </w:rPr>
              <w:t>Cálculo VAC</w:t>
            </w:r>
          </w:p>
          <w:p w:rsidR="000C5B0C" w:rsidRPr="00BB47ED" w:rsidRDefault="000C5B0C" w:rsidP="000C5B0C">
            <w:pPr>
              <w:spacing w:after="0" w:line="240" w:lineRule="auto"/>
              <w:ind w:left="71"/>
              <w:rPr>
                <w:rFonts w:eastAsia="Times New Roman" w:cs="Times New Roman"/>
                <w:color w:val="000000"/>
                <w:sz w:val="18"/>
                <w:szCs w:val="18"/>
                <w:lang w:val="es-ES" w:eastAsia="es-ES"/>
              </w:rPr>
            </w:pPr>
            <w:r>
              <w:rPr>
                <w:rFonts w:eastAsia="Times New Roman" w:cs="Times New Roman"/>
                <w:color w:val="000000"/>
                <w:sz w:val="18"/>
                <w:szCs w:val="18"/>
                <w:lang w:val="es-ES" w:eastAsia="es-ES"/>
              </w:rPr>
              <w:t>VAC $1.100 millones de pesos</w:t>
            </w:r>
          </w:p>
          <w:p w:rsidR="00FD10E3" w:rsidRPr="009F2FC1" w:rsidRDefault="00FD10E3" w:rsidP="00FD10E3">
            <w:pPr>
              <w:spacing w:after="0" w:line="240" w:lineRule="auto"/>
              <w:ind w:left="709"/>
              <w:rPr>
                <w:rFonts w:eastAsia="Times New Roman" w:cs="Times New Roman"/>
                <w:color w:val="000000"/>
                <w:sz w:val="18"/>
                <w:szCs w:val="18"/>
                <w:lang w:val="es-ES" w:eastAsia="es-ES"/>
              </w:rPr>
            </w:pP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436797" w:rsidRPr="009F2FC1" w:rsidRDefault="00A5371D" w:rsidP="00A5371D">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w:t>
            </w:r>
          </w:p>
        </w:tc>
      </w:tr>
      <w:tr w:rsidR="00A5371D" w:rsidRPr="009F2FC1" w:rsidTr="00824CAE">
        <w:trPr>
          <w:trHeight w:val="586"/>
        </w:trPr>
        <w:tc>
          <w:tcPr>
            <w:tcW w:w="1552" w:type="dxa"/>
            <w:gridSpan w:val="2"/>
            <w:shd w:val="clear" w:color="auto" w:fill="auto"/>
            <w:vAlign w:val="center"/>
          </w:tcPr>
          <w:p w:rsidR="00A5371D" w:rsidRDefault="00A5371D"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A5371D" w:rsidRDefault="00A5371D" w:rsidP="00A5371D">
            <w:pPr>
              <w:spacing w:after="0" w:line="240" w:lineRule="auto"/>
              <w:rPr>
                <w:rFonts w:eastAsia="Times New Roman" w:cs="Times New Roman"/>
                <w:b/>
                <w:bCs/>
                <w:color w:val="000000"/>
                <w:sz w:val="18"/>
                <w:szCs w:val="18"/>
                <w:lang w:val="es-ES" w:eastAsia="es-ES"/>
              </w:rPr>
            </w:pPr>
            <w:r w:rsidRPr="00BB47ED">
              <w:rPr>
                <w:rFonts w:eastAsia="Times New Roman" w:cs="Times New Roman"/>
                <w:color w:val="000000"/>
                <w:sz w:val="18"/>
                <w:szCs w:val="18"/>
                <w:lang w:val="es-ES" w:eastAsia="es-ES"/>
              </w:rPr>
              <w:t>Fuente: Banco Integrado de Proyectos</w:t>
            </w:r>
            <w:r>
              <w:rPr>
                <w:rFonts w:eastAsia="Times New Roman" w:cs="Times New Roman"/>
                <w:color w:val="000000"/>
                <w:sz w:val="18"/>
                <w:szCs w:val="18"/>
                <w:lang w:val="es-ES" w:eastAsia="es-ES"/>
              </w:rPr>
              <w:t xml:space="preserve">. Ficha IDI </w:t>
            </w:r>
            <w:r w:rsidRPr="00BB47ED">
              <w:rPr>
                <w:rFonts w:eastAsia="Times New Roman" w:cs="Times New Roman"/>
                <w:b/>
                <w:bCs/>
                <w:color w:val="000000"/>
                <w:sz w:val="18"/>
                <w:szCs w:val="18"/>
                <w:lang w:val="es-ES" w:eastAsia="es-ES"/>
              </w:rPr>
              <w:t>20158144</w:t>
            </w:r>
          </w:p>
          <w:p w:rsidR="00A5371D" w:rsidRDefault="00A5371D" w:rsidP="00A5371D">
            <w:pPr>
              <w:spacing w:after="0" w:line="240" w:lineRule="auto"/>
              <w:rPr>
                <w:rFonts w:eastAsia="Times New Roman" w:cs="Times New Roman"/>
                <w:b/>
                <w:bCs/>
                <w:color w:val="000000"/>
                <w:sz w:val="18"/>
                <w:szCs w:val="18"/>
                <w:lang w:val="es-ES" w:eastAsia="es-ES"/>
              </w:rPr>
            </w:pPr>
          </w:p>
          <w:p w:rsidR="00A5371D" w:rsidRPr="00BB47ED" w:rsidRDefault="00A5371D" w:rsidP="00A5371D">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Plan de Gestión de Riego </w:t>
            </w:r>
            <w:r>
              <w:rPr>
                <w:rFonts w:eastAsia="Times New Roman" w:cs="Times New Roman"/>
                <w:color w:val="000000"/>
                <w:sz w:val="18"/>
                <w:szCs w:val="18"/>
                <w:lang w:val="es-ES" w:eastAsia="es-ES"/>
              </w:rPr>
              <w:t xml:space="preserve">de la cuenca del río Maule. Capítulo 4. </w:t>
            </w:r>
            <w:proofErr w:type="spellStart"/>
            <w:r>
              <w:rPr>
                <w:rFonts w:eastAsia="Times New Roman" w:cs="Times New Roman"/>
                <w:color w:val="000000"/>
                <w:sz w:val="18"/>
                <w:szCs w:val="18"/>
                <w:lang w:val="es-ES" w:eastAsia="es-ES"/>
              </w:rPr>
              <w:t>Num</w:t>
            </w:r>
            <w:proofErr w:type="spellEnd"/>
            <w:r>
              <w:rPr>
                <w:rFonts w:eastAsia="Times New Roman" w:cs="Times New Roman"/>
                <w:color w:val="000000"/>
                <w:sz w:val="18"/>
                <w:szCs w:val="18"/>
                <w:lang w:val="es-ES" w:eastAsia="es-ES"/>
              </w:rPr>
              <w:t xml:space="preserve"> 3.8.3 </w:t>
            </w:r>
          </w:p>
          <w:p w:rsidR="00A5371D" w:rsidRPr="00BB47ED" w:rsidRDefault="00A5371D" w:rsidP="000C5B0C">
            <w:pPr>
              <w:spacing w:after="0" w:line="240" w:lineRule="auto"/>
              <w:rPr>
                <w:rFonts w:eastAsia="Times New Roman" w:cs="Times New Roman"/>
                <w:color w:val="000000"/>
                <w:sz w:val="18"/>
                <w:szCs w:val="18"/>
                <w:lang w:val="es-ES" w:eastAsia="es-ES"/>
              </w:rPr>
            </w:pP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436797">
        <w:trPr>
          <w:gridBefore w:val="1"/>
          <w:wBefore w:w="10" w:type="dxa"/>
          <w:trHeight w:val="300"/>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Maule. Construcción Tranque Peralito</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CA13</w:t>
            </w:r>
          </w:p>
        </w:tc>
      </w:tr>
      <w:tr w:rsidR="00890BF7" w:rsidRPr="00BB47ED" w:rsidTr="00436797">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4F351D" w:rsidRPr="00BB47ED" w:rsidTr="00436797">
        <w:trPr>
          <w:gridBefore w:val="1"/>
          <w:wBefore w:w="10" w:type="dxa"/>
          <w:trHeight w:val="300"/>
        </w:trPr>
        <w:tc>
          <w:tcPr>
            <w:tcW w:w="2387" w:type="dxa"/>
            <w:gridSpan w:val="2"/>
            <w:shd w:val="clear" w:color="auto" w:fill="auto"/>
            <w:noWrap/>
          </w:tcPr>
          <w:p w:rsidR="004F351D" w:rsidRPr="00BB47ED" w:rsidRDefault="004F351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4F351D" w:rsidRPr="00BB47ED" w:rsidRDefault="004F351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4F351D" w:rsidRPr="00BB47ED" w:rsidRDefault="004F351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302" w:type="dxa"/>
            <w:shd w:val="clear" w:color="auto" w:fill="auto"/>
          </w:tcPr>
          <w:p w:rsidR="004F351D" w:rsidRPr="00BB47ED" w:rsidRDefault="004F351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436797">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Contribuir a mejorar la seguridad de riego de los predios abarcados por el canal Peralito</w:t>
            </w:r>
          </w:p>
        </w:tc>
      </w:tr>
      <w:tr w:rsidR="004F351D" w:rsidRPr="00BB47ED" w:rsidTr="00436797">
        <w:trPr>
          <w:gridBefore w:val="1"/>
          <w:wBefore w:w="10" w:type="dxa"/>
          <w:trHeight w:val="300"/>
        </w:trPr>
        <w:tc>
          <w:tcPr>
            <w:tcW w:w="2387" w:type="dxa"/>
            <w:gridSpan w:val="2"/>
            <w:shd w:val="clear" w:color="auto" w:fill="auto"/>
            <w:noWrap/>
          </w:tcPr>
          <w:p w:rsidR="004F351D" w:rsidRPr="00BB47ED" w:rsidRDefault="004F351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4F351D" w:rsidRPr="00BB47ED" w:rsidRDefault="00436797"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0,87</w:t>
            </w:r>
            <w:r w:rsidR="004F351D" w:rsidRPr="00BB47ED">
              <w:rPr>
                <w:rFonts w:eastAsia="Times New Roman" w:cs="Times New Roman"/>
                <w:bCs/>
                <w:color w:val="000000"/>
                <w:sz w:val="18"/>
                <w:szCs w:val="18"/>
                <w:lang w:val="es-ES" w:eastAsia="es-ES"/>
              </w:rPr>
              <w:t xml:space="preserve"> hm3 </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 Canal Maule Norte, comuna San Clemente</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18 meses</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A5371D" w:rsidP="008E6F2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 xml:space="preserve">$ </w:t>
            </w:r>
            <w:r w:rsidRPr="00A5371D">
              <w:rPr>
                <w:rFonts w:eastAsia="Times New Roman" w:cs="Times New Roman"/>
                <w:color w:val="000000"/>
                <w:sz w:val="18"/>
                <w:szCs w:val="18"/>
                <w:lang w:val="es-ES" w:eastAsia="es-ES"/>
              </w:rPr>
              <w:t>2.373.249.552</w:t>
            </w:r>
            <w:r>
              <w:rPr>
                <w:rFonts w:eastAsia="Times New Roman" w:cs="Times New Roman"/>
                <w:color w:val="000000"/>
                <w:sz w:val="18"/>
                <w:szCs w:val="18"/>
                <w:lang w:val="es-ES" w:eastAsia="es-ES"/>
              </w:rPr>
              <w:t xml:space="preserve"> (dos mil trescientos setenta y tres millones doscientos cuarenta y nueve mil quinientos cincuenta y dos peso)</w:t>
            </w:r>
          </w:p>
        </w:tc>
      </w:tr>
      <w:tr w:rsidR="00890BF7" w:rsidRPr="00BB47ED" w:rsidTr="00436797">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436797">
        <w:trPr>
          <w:gridBefore w:val="1"/>
          <w:wBefore w:w="10" w:type="dxa"/>
          <w:trHeight w:val="586"/>
        </w:trPr>
        <w:tc>
          <w:tcPr>
            <w:tcW w:w="9088" w:type="dxa"/>
            <w:gridSpan w:val="7"/>
            <w:shd w:val="clear" w:color="auto" w:fill="auto"/>
            <w:vAlign w:val="center"/>
          </w:tcPr>
          <w:p w:rsidR="004454E3" w:rsidRDefault="004454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Esta iniciativa fue obtenida del Plan de Gestión de Riego del río Maule, codificada con el id PG-M-26. </w:t>
            </w:r>
          </w:p>
          <w:p w:rsidR="004454E3" w:rsidRDefault="004454E3" w:rsidP="008E6F2F">
            <w:pPr>
              <w:spacing w:after="0" w:line="240" w:lineRule="auto"/>
              <w:rPr>
                <w:rFonts w:eastAsia="Times New Roman" w:cs="Times New Roman"/>
                <w:color w:val="000000"/>
                <w:sz w:val="18"/>
                <w:szCs w:val="18"/>
                <w:lang w:val="es-ES" w:eastAsia="es-ES"/>
              </w:rPr>
            </w:pP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Embalse generado por un muro de 7,8 m de altura, y un ancho de coronamiento de muros 5 m. con un volumen útil de 86.950 m3.</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Evacuador de excedencias: vertedero frontal de 3 m de ancho que permite evacuar un caudal de diseño de 1,54 m3/s. en el sector de descarga del evacuador de excedencias al canal Peralito, se protege a este último con mampostería de piedra de espesor e=0,3 m.</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Obra de desvío: consiste en un canal de desvío de 195 m de longitud y una batería de tubos de aproximadamente 65 m de longitud, para conducir un caudal de 3,07 m3/s hacia el canal Peralito, permitiendo el secado de la zona de construcción.</w:t>
            </w: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Obra de entrega a riego: la descarga se realiza mediante una tubería de 600 mm de diámetro, de aproximadamente 57 m de longitud. Aguas abajo se dispone de una cámara de hormigón que contiene un aquietador, entrega a su vez a una canaleta </w:t>
            </w:r>
            <w:proofErr w:type="spellStart"/>
            <w:r w:rsidRPr="00BB47ED">
              <w:rPr>
                <w:rFonts w:eastAsia="Times New Roman" w:cs="Times New Roman"/>
                <w:color w:val="000000"/>
                <w:sz w:val="18"/>
                <w:szCs w:val="18"/>
                <w:lang w:val="es-ES" w:eastAsia="es-ES"/>
              </w:rPr>
              <w:t>Parshall</w:t>
            </w:r>
            <w:proofErr w:type="spellEnd"/>
            <w:r w:rsidRPr="00BB47ED">
              <w:rPr>
                <w:rFonts w:eastAsia="Times New Roman" w:cs="Times New Roman"/>
                <w:color w:val="000000"/>
                <w:sz w:val="18"/>
                <w:szCs w:val="18"/>
                <w:lang w:val="es-ES" w:eastAsia="es-ES"/>
              </w:rPr>
              <w:t xml:space="preserve"> que finalmente descarga en el canal Peralito.</w:t>
            </w:r>
          </w:p>
        </w:tc>
      </w:tr>
      <w:tr w:rsidR="00890BF7" w:rsidRPr="00BB47ED" w:rsidTr="00436797">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436797">
        <w:trPr>
          <w:gridBefore w:val="1"/>
          <w:wBefore w:w="10" w:type="dxa"/>
          <w:trHeight w:val="586"/>
        </w:trPr>
        <w:tc>
          <w:tcPr>
            <w:tcW w:w="9088" w:type="dxa"/>
            <w:gridSpan w:val="7"/>
            <w:shd w:val="clear" w:color="auto" w:fill="auto"/>
            <w:vAlign w:val="center"/>
          </w:tcPr>
          <w:p w:rsidR="00890BF7" w:rsidRPr="00BB47ED" w:rsidRDefault="00FD10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El costo de implementación de esta iniciativa es de $ </w:t>
            </w:r>
            <w:r w:rsidR="00A5371D" w:rsidRPr="00A5371D">
              <w:rPr>
                <w:rFonts w:eastAsia="Times New Roman" w:cs="Times New Roman"/>
                <w:color w:val="000000"/>
                <w:sz w:val="18"/>
                <w:szCs w:val="18"/>
                <w:lang w:val="es-ES" w:eastAsia="es-ES"/>
              </w:rPr>
              <w:t>2.373.249.552</w:t>
            </w:r>
            <w:r>
              <w:rPr>
                <w:rFonts w:eastAsia="Times New Roman" w:cs="Times New Roman"/>
                <w:color w:val="000000"/>
                <w:sz w:val="18"/>
                <w:szCs w:val="18"/>
                <w:lang w:val="es-ES" w:eastAsia="es-ES"/>
              </w:rPr>
              <w:t xml:space="preserve">.- </w:t>
            </w:r>
          </w:p>
        </w:tc>
      </w:tr>
      <w:tr w:rsidR="00FD10E3" w:rsidRPr="009F2FC1" w:rsidTr="00436797">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BB47ED" w:rsidRDefault="00FD10E3" w:rsidP="00436797">
            <w:pPr>
              <w:spacing w:after="0" w:line="240" w:lineRule="auto"/>
              <w:ind w:left="709" w:hanging="709"/>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7,4 %</w:t>
            </w:r>
          </w:p>
          <w:p w:rsidR="00FD10E3" w:rsidRPr="009F2FC1" w:rsidRDefault="00436797" w:rsidP="00436797">
            <w:pPr>
              <w:spacing w:after="0" w:line="240" w:lineRule="auto"/>
              <w:ind w:left="709" w:hanging="709"/>
              <w:rPr>
                <w:rFonts w:eastAsia="Times New Roman" w:cs="Times New Roman"/>
                <w:color w:val="000000"/>
                <w:sz w:val="18"/>
                <w:szCs w:val="18"/>
                <w:lang w:val="es-ES" w:eastAsia="es-ES"/>
              </w:rPr>
            </w:pPr>
            <w:r>
              <w:rPr>
                <w:rFonts w:eastAsia="Times New Roman" w:cs="Times New Roman"/>
                <w:color w:val="000000"/>
                <w:sz w:val="18"/>
                <w:szCs w:val="18"/>
                <w:lang w:val="es-ES" w:eastAsia="es-ES"/>
              </w:rPr>
              <w:t>VAN Social M$ 901,6</w:t>
            </w: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9F2FC1" w:rsidRDefault="00A5371D" w:rsidP="00A5371D">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 </w:t>
            </w:r>
          </w:p>
        </w:tc>
      </w:tr>
      <w:tr w:rsidR="00A5371D" w:rsidRPr="009F2FC1" w:rsidTr="000C3A50">
        <w:trPr>
          <w:trHeight w:val="586"/>
        </w:trPr>
        <w:tc>
          <w:tcPr>
            <w:tcW w:w="1552" w:type="dxa"/>
            <w:gridSpan w:val="2"/>
            <w:shd w:val="clear" w:color="auto" w:fill="auto"/>
            <w:vAlign w:val="center"/>
          </w:tcPr>
          <w:p w:rsidR="00A5371D" w:rsidRDefault="00A5371D"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A5371D" w:rsidRPr="00BB47ED" w:rsidRDefault="00A5371D" w:rsidP="00FD10E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Plan de Gestión de Riego</w:t>
            </w:r>
            <w:r>
              <w:rPr>
                <w:rFonts w:eastAsia="Times New Roman" w:cs="Times New Roman"/>
                <w:color w:val="000000"/>
                <w:sz w:val="18"/>
                <w:szCs w:val="18"/>
                <w:lang w:val="es-ES" w:eastAsia="es-ES"/>
              </w:rPr>
              <w:t xml:space="preserve"> de la cuenca del río Maule. Capítulo 4. </w:t>
            </w:r>
            <w:proofErr w:type="spellStart"/>
            <w:r>
              <w:rPr>
                <w:rFonts w:eastAsia="Times New Roman" w:cs="Times New Roman"/>
                <w:color w:val="000000"/>
                <w:sz w:val="18"/>
                <w:szCs w:val="18"/>
                <w:lang w:val="es-ES" w:eastAsia="es-ES"/>
              </w:rPr>
              <w:t>Num</w:t>
            </w:r>
            <w:proofErr w:type="spellEnd"/>
            <w:r>
              <w:rPr>
                <w:rFonts w:eastAsia="Times New Roman" w:cs="Times New Roman"/>
                <w:color w:val="000000"/>
                <w:sz w:val="18"/>
                <w:szCs w:val="18"/>
                <w:lang w:val="es-ES" w:eastAsia="es-ES"/>
              </w:rPr>
              <w:t xml:space="preserve"> 3.8.8</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253" w:type="dxa"/>
        <w:tblInd w:w="-14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707"/>
        <w:gridCol w:w="845"/>
        <w:gridCol w:w="2114"/>
        <w:gridCol w:w="119"/>
        <w:gridCol w:w="1675"/>
        <w:gridCol w:w="491"/>
        <w:gridCol w:w="2302"/>
      </w:tblGrid>
      <w:tr w:rsidR="00890BF7" w:rsidRPr="00BB47ED" w:rsidTr="00436797">
        <w:trPr>
          <w:trHeight w:val="300"/>
        </w:trPr>
        <w:tc>
          <w:tcPr>
            <w:tcW w:w="6951"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Loncomilla. Embalse Los Laureles</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CA14</w:t>
            </w:r>
          </w:p>
        </w:tc>
      </w:tr>
      <w:tr w:rsidR="00890BF7" w:rsidRPr="00BB47ED" w:rsidTr="00436797">
        <w:trPr>
          <w:trHeight w:val="300"/>
        </w:trPr>
        <w:tc>
          <w:tcPr>
            <w:tcW w:w="2552"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436797">
        <w:trPr>
          <w:trHeight w:val="300"/>
        </w:trPr>
        <w:tc>
          <w:tcPr>
            <w:tcW w:w="255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4F351D" w:rsidRPr="00BB47ED" w:rsidTr="00436797">
        <w:trPr>
          <w:trHeight w:val="300"/>
        </w:trPr>
        <w:tc>
          <w:tcPr>
            <w:tcW w:w="2552" w:type="dxa"/>
            <w:gridSpan w:val="2"/>
            <w:shd w:val="clear" w:color="auto" w:fill="auto"/>
            <w:noWrap/>
          </w:tcPr>
          <w:p w:rsidR="004F351D" w:rsidRPr="00BB47ED" w:rsidRDefault="004F351D"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4F351D" w:rsidRPr="00BB47ED" w:rsidRDefault="004F351D"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Ejecución</w:t>
            </w:r>
          </w:p>
        </w:tc>
        <w:tc>
          <w:tcPr>
            <w:tcW w:w="2166" w:type="dxa"/>
            <w:gridSpan w:val="2"/>
            <w:shd w:val="clear" w:color="auto" w:fill="auto"/>
          </w:tcPr>
          <w:p w:rsidR="004F351D" w:rsidRPr="00BB47ED" w:rsidRDefault="00433DB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302" w:type="dxa"/>
            <w:shd w:val="clear" w:color="auto" w:fill="auto"/>
          </w:tcPr>
          <w:p w:rsidR="004F351D" w:rsidRPr="00BB47ED" w:rsidRDefault="00433DB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436797">
        <w:trPr>
          <w:trHeight w:val="177"/>
        </w:trPr>
        <w:tc>
          <w:tcPr>
            <w:tcW w:w="2552"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Definir un embalse en el curso del río Longaví que permita regular los recursos hídricos para aumentar la superficie de riego actual hasta alcanzar unas 40.000 hectáreas, con seguridad de riego del 85%</w:t>
            </w:r>
          </w:p>
        </w:tc>
      </w:tr>
      <w:tr w:rsidR="00433DB3" w:rsidRPr="00BB47ED" w:rsidTr="00436797">
        <w:trPr>
          <w:trHeight w:val="300"/>
        </w:trPr>
        <w:tc>
          <w:tcPr>
            <w:tcW w:w="2552" w:type="dxa"/>
            <w:gridSpan w:val="2"/>
            <w:shd w:val="clear" w:color="auto" w:fill="auto"/>
            <w:noWrap/>
          </w:tcPr>
          <w:p w:rsidR="00433DB3" w:rsidRPr="00BB47ED" w:rsidRDefault="00433DB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436797" w:rsidRDefault="00433DB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279 hm³ </w:t>
            </w:r>
          </w:p>
          <w:p w:rsidR="00433DB3" w:rsidRPr="00BB47ED" w:rsidRDefault="00433DB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29.900 ha</w:t>
            </w:r>
          </w:p>
        </w:tc>
      </w:tr>
      <w:tr w:rsidR="00890BF7" w:rsidRPr="00BB47ED" w:rsidTr="00436797">
        <w:trPr>
          <w:trHeight w:val="300"/>
        </w:trPr>
        <w:tc>
          <w:tcPr>
            <w:tcW w:w="255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 Longaví</w:t>
            </w:r>
          </w:p>
        </w:tc>
      </w:tr>
      <w:tr w:rsidR="00890BF7" w:rsidRPr="00BB47ED" w:rsidTr="00436797">
        <w:trPr>
          <w:trHeight w:val="300"/>
        </w:trPr>
        <w:tc>
          <w:tcPr>
            <w:tcW w:w="255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436797" w:rsidP="008E6F2F">
            <w:pPr>
              <w:spacing w:after="0" w:line="240" w:lineRule="auto"/>
              <w:jc w:val="left"/>
              <w:rPr>
                <w:rFonts w:eastAsia="Times New Roman" w:cs="Times New Roman"/>
                <w:bCs/>
                <w:sz w:val="18"/>
                <w:szCs w:val="18"/>
                <w:lang w:val="es-ES" w:eastAsia="es-ES"/>
              </w:rPr>
            </w:pPr>
            <w:r>
              <w:rPr>
                <w:rFonts w:eastAsia="Times New Roman" w:cs="Times New Roman"/>
                <w:bCs/>
                <w:sz w:val="18"/>
                <w:szCs w:val="18"/>
                <w:lang w:val="es-ES" w:eastAsia="es-ES"/>
              </w:rPr>
              <w:t xml:space="preserve">Sin información </w:t>
            </w:r>
          </w:p>
        </w:tc>
      </w:tr>
      <w:tr w:rsidR="00890BF7" w:rsidRPr="00BB47ED" w:rsidTr="00436797">
        <w:trPr>
          <w:trHeight w:val="300"/>
        </w:trPr>
        <w:tc>
          <w:tcPr>
            <w:tcW w:w="255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A5371D" w:rsidP="008E6F2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$68.372.770.000.-</w:t>
            </w:r>
            <w:r>
              <w:rPr>
                <w:rFonts w:eastAsia="Times New Roman" w:cs="Times New Roman"/>
                <w:color w:val="000000"/>
                <w:sz w:val="18"/>
                <w:szCs w:val="18"/>
                <w:lang w:val="es-ES" w:eastAsia="es-ES"/>
              </w:rPr>
              <w:t xml:space="preserve"> (Sesenta y ocho mil trescientos setenta y dos millones setecientos setenta mil pesos)</w:t>
            </w:r>
          </w:p>
        </w:tc>
      </w:tr>
      <w:tr w:rsidR="00890BF7" w:rsidRPr="00BB47ED" w:rsidTr="00436797">
        <w:trPr>
          <w:trHeight w:val="300"/>
        </w:trPr>
        <w:tc>
          <w:tcPr>
            <w:tcW w:w="9253"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436797">
        <w:trPr>
          <w:trHeight w:val="586"/>
        </w:trPr>
        <w:tc>
          <w:tcPr>
            <w:tcW w:w="9253" w:type="dxa"/>
            <w:gridSpan w:val="7"/>
            <w:shd w:val="clear" w:color="auto" w:fill="auto"/>
            <w:vAlign w:val="center"/>
          </w:tcPr>
          <w:p w:rsidR="004454E3" w:rsidRDefault="004454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Esta iniciativa fue obtenida del estudio de prefactibilidad </w:t>
            </w:r>
            <w:r w:rsidRPr="00BB47ED">
              <w:rPr>
                <w:rFonts w:eastAsia="Times New Roman" w:cs="Times New Roman"/>
                <w:color w:val="000000"/>
                <w:sz w:val="18"/>
                <w:szCs w:val="18"/>
                <w:lang w:val="es-ES" w:eastAsia="es-ES"/>
              </w:rPr>
              <w:t>“Construcción Sistema De</w:t>
            </w:r>
            <w:r>
              <w:rPr>
                <w:rFonts w:eastAsia="Times New Roman" w:cs="Times New Roman"/>
                <w:color w:val="000000"/>
                <w:sz w:val="18"/>
                <w:szCs w:val="18"/>
                <w:lang w:val="es-ES" w:eastAsia="es-ES"/>
              </w:rPr>
              <w:t xml:space="preserve"> Riego Embalse Longaví, Región d</w:t>
            </w:r>
            <w:r w:rsidRPr="00BB47ED">
              <w:rPr>
                <w:rFonts w:eastAsia="Times New Roman" w:cs="Times New Roman"/>
                <w:color w:val="000000"/>
                <w:sz w:val="18"/>
                <w:szCs w:val="18"/>
                <w:lang w:val="es-ES" w:eastAsia="es-ES"/>
              </w:rPr>
              <w:t>el Maule”</w:t>
            </w:r>
            <w:r>
              <w:rPr>
                <w:rFonts w:eastAsia="Times New Roman" w:cs="Times New Roman"/>
                <w:color w:val="000000"/>
                <w:sz w:val="18"/>
                <w:szCs w:val="18"/>
                <w:lang w:val="es-ES" w:eastAsia="es-ES"/>
              </w:rPr>
              <w:t xml:space="preserve"> (</w:t>
            </w:r>
            <w:r w:rsidRPr="00BB47ED">
              <w:rPr>
                <w:rFonts w:eastAsia="Times New Roman" w:cs="Times New Roman"/>
                <w:color w:val="000000"/>
                <w:sz w:val="18"/>
                <w:szCs w:val="18"/>
                <w:lang w:val="es-ES" w:eastAsia="es-ES"/>
              </w:rPr>
              <w:t>CNR 2014</w:t>
            </w:r>
            <w:r>
              <w:rPr>
                <w:rFonts w:eastAsia="Times New Roman" w:cs="Times New Roman"/>
                <w:color w:val="000000"/>
                <w:sz w:val="18"/>
                <w:szCs w:val="18"/>
                <w:lang w:val="es-ES" w:eastAsia="es-ES"/>
              </w:rPr>
              <w:t xml:space="preserve">), catastrada con el id GEN-26. </w:t>
            </w:r>
          </w:p>
          <w:p w:rsidR="004454E3" w:rsidRDefault="004454E3" w:rsidP="008E6F2F">
            <w:pPr>
              <w:spacing w:after="0" w:line="240" w:lineRule="auto"/>
              <w:rPr>
                <w:rFonts w:eastAsia="Times New Roman" w:cs="Times New Roman"/>
                <w:color w:val="000000"/>
                <w:sz w:val="18"/>
                <w:szCs w:val="18"/>
                <w:lang w:val="es-ES" w:eastAsia="es-ES"/>
              </w:rPr>
            </w:pP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La presa de los Laureles se ubica en un estrechamiento que por condicionantes topográficos admite una altura máxima de unos 130 m sobre cauce, correspondiendo una coronación de unos 1.450 m de longitud. En el entorno del cauce y la margen derecha, de fuerte pendiente, se observan afloramientos rocosos; sin embargo en la margen izquierda se localizan extensas zonas aterrazadas, que corresponden a depósitos de terraza fluvial de unos 300 - 400 m de anchura en la zona más cercana al cauce, y a depósitos de avalancha volcánica que se extienden más de 800 m hasta el estribo izquierdo, en el resto de esta margen. Se ha definido una solución de presa de materiales locales con pantalla de hormigón, tipo CFRD.</w:t>
            </w:r>
          </w:p>
        </w:tc>
      </w:tr>
      <w:tr w:rsidR="00890BF7" w:rsidRPr="00BB47ED" w:rsidTr="00436797">
        <w:trPr>
          <w:trHeight w:val="586"/>
        </w:trPr>
        <w:tc>
          <w:tcPr>
            <w:tcW w:w="9253"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436797">
        <w:trPr>
          <w:trHeight w:val="586"/>
        </w:trPr>
        <w:tc>
          <w:tcPr>
            <w:tcW w:w="9253" w:type="dxa"/>
            <w:gridSpan w:val="7"/>
            <w:shd w:val="clear" w:color="auto" w:fill="auto"/>
            <w:vAlign w:val="center"/>
          </w:tcPr>
          <w:p w:rsidR="00890BF7" w:rsidRPr="00BB47ED" w:rsidRDefault="00FD10E3" w:rsidP="00FD10E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implementación de este embalse es de $68.372.770.000.-</w:t>
            </w:r>
          </w:p>
        </w:tc>
      </w:tr>
      <w:tr w:rsidR="00FD10E3" w:rsidRPr="009F2FC1" w:rsidTr="00436797">
        <w:trPr>
          <w:trHeight w:val="586"/>
        </w:trPr>
        <w:tc>
          <w:tcPr>
            <w:tcW w:w="1707" w:type="dxa"/>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BB47ED" w:rsidRDefault="00FD10E3" w:rsidP="00436797">
            <w:pPr>
              <w:spacing w:after="0" w:line="240" w:lineRule="auto"/>
              <w:ind w:left="709" w:hanging="643"/>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Social 17,35 %</w:t>
            </w:r>
          </w:p>
          <w:p w:rsidR="00FD10E3" w:rsidRPr="00BB47ED" w:rsidRDefault="00FD10E3" w:rsidP="00436797">
            <w:pPr>
              <w:spacing w:after="0" w:line="240" w:lineRule="auto"/>
              <w:ind w:left="709" w:hanging="643"/>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VAN Social 122.126 M$</w:t>
            </w:r>
          </w:p>
          <w:p w:rsidR="00FD10E3" w:rsidRPr="009F2FC1" w:rsidRDefault="00FD10E3" w:rsidP="00FD10E3">
            <w:pPr>
              <w:spacing w:after="0" w:line="240" w:lineRule="auto"/>
              <w:ind w:left="709"/>
              <w:rPr>
                <w:rFonts w:eastAsia="Times New Roman" w:cs="Times New Roman"/>
                <w:color w:val="000000"/>
                <w:sz w:val="18"/>
                <w:szCs w:val="18"/>
                <w:lang w:val="es-ES" w:eastAsia="es-ES"/>
              </w:rPr>
            </w:pP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9F2FC1" w:rsidRDefault="00A5371D" w:rsidP="00A5371D">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Según CNR 2014</w:t>
            </w:r>
          </w:p>
        </w:tc>
      </w:tr>
      <w:tr w:rsidR="00A5371D" w:rsidRPr="009F2FC1" w:rsidTr="000068B7">
        <w:trPr>
          <w:trHeight w:val="586"/>
        </w:trPr>
        <w:tc>
          <w:tcPr>
            <w:tcW w:w="1707" w:type="dxa"/>
            <w:shd w:val="clear" w:color="auto" w:fill="auto"/>
            <w:vAlign w:val="center"/>
          </w:tcPr>
          <w:p w:rsidR="00A5371D" w:rsidRDefault="00A5371D"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A5371D" w:rsidRPr="00BB47ED" w:rsidRDefault="00A5371D" w:rsidP="00FD10E3">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CNR 2014</w:t>
            </w:r>
            <w:r>
              <w:rPr>
                <w:rFonts w:eastAsia="Times New Roman" w:cs="Times New Roman"/>
                <w:color w:val="000000"/>
                <w:sz w:val="18"/>
                <w:szCs w:val="18"/>
                <w:lang w:val="es-ES" w:eastAsia="es-ES"/>
              </w:rPr>
              <w:t xml:space="preserve"> </w:t>
            </w:r>
            <w:r w:rsidRPr="00BB47ED">
              <w:rPr>
                <w:rFonts w:eastAsia="Times New Roman" w:cs="Times New Roman"/>
                <w:color w:val="000000"/>
                <w:sz w:val="18"/>
                <w:szCs w:val="18"/>
                <w:lang w:val="es-ES" w:eastAsia="es-ES"/>
              </w:rPr>
              <w:t>“Construcción Sistema De</w:t>
            </w:r>
            <w:r>
              <w:rPr>
                <w:rFonts w:eastAsia="Times New Roman" w:cs="Times New Roman"/>
                <w:color w:val="000000"/>
                <w:sz w:val="18"/>
                <w:szCs w:val="18"/>
                <w:lang w:val="es-ES" w:eastAsia="es-ES"/>
              </w:rPr>
              <w:t xml:space="preserve"> Riego Embalse Longaví, Región d</w:t>
            </w:r>
            <w:r>
              <w:rPr>
                <w:rFonts w:eastAsia="Times New Roman" w:cs="Times New Roman"/>
                <w:color w:val="000000"/>
                <w:sz w:val="18"/>
                <w:szCs w:val="18"/>
                <w:lang w:val="es-ES" w:eastAsia="es-ES"/>
              </w:rPr>
              <w:t>el Maule”</w:t>
            </w:r>
          </w:p>
        </w:tc>
      </w:tr>
    </w:tbl>
    <w:p w:rsidR="00890BF7" w:rsidRPr="00BB47ED" w:rsidRDefault="00890BF7" w:rsidP="00890BF7">
      <w:pPr>
        <w:spacing w:after="200"/>
        <w:jc w:val="left"/>
      </w:pPr>
    </w:p>
    <w:p w:rsidR="00890BF7" w:rsidRPr="00BB47ED" w:rsidRDefault="00890BF7" w:rsidP="00890BF7">
      <w:pPr>
        <w:spacing w:after="200"/>
        <w:jc w:val="left"/>
      </w:pPr>
      <w:r w:rsidRPr="00BB47ED">
        <w:br w:type="page"/>
      </w:r>
    </w:p>
    <w:tbl>
      <w:tblPr>
        <w:tblW w:w="9098"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890BF7" w:rsidRPr="00BB47ED" w:rsidTr="00436797">
        <w:trPr>
          <w:gridBefore w:val="1"/>
          <w:wBefore w:w="10" w:type="dxa"/>
          <w:trHeight w:val="300"/>
        </w:trPr>
        <w:tc>
          <w:tcPr>
            <w:tcW w:w="6786"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Loncomilla. Embalse Montecillo: "Mejoramiento Sistema de Riego en Río Achibueno, Región del Maule"</w:t>
            </w:r>
          </w:p>
        </w:tc>
        <w:tc>
          <w:tcPr>
            <w:tcW w:w="2302"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CA15</w:t>
            </w:r>
          </w:p>
        </w:tc>
      </w:tr>
      <w:tr w:rsidR="00890BF7" w:rsidRPr="00BB47ED" w:rsidTr="00436797">
        <w:trPr>
          <w:gridBefore w:val="1"/>
          <w:wBefore w:w="10" w:type="dxa"/>
          <w:trHeight w:val="300"/>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433DB3" w:rsidRPr="00BB47ED" w:rsidTr="00436797">
        <w:trPr>
          <w:gridBefore w:val="1"/>
          <w:wBefore w:w="10" w:type="dxa"/>
          <w:trHeight w:val="300"/>
        </w:trPr>
        <w:tc>
          <w:tcPr>
            <w:tcW w:w="2387" w:type="dxa"/>
            <w:gridSpan w:val="2"/>
            <w:shd w:val="clear" w:color="auto" w:fill="auto"/>
            <w:noWrap/>
          </w:tcPr>
          <w:p w:rsidR="00433DB3" w:rsidRPr="00BB47ED" w:rsidRDefault="00433DB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3" w:type="dxa"/>
            <w:gridSpan w:val="2"/>
            <w:shd w:val="clear" w:color="auto" w:fill="auto"/>
          </w:tcPr>
          <w:p w:rsidR="00433DB3" w:rsidRPr="00BB47ED" w:rsidRDefault="00433DB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Prefactibilidad</w:t>
            </w:r>
          </w:p>
        </w:tc>
        <w:tc>
          <w:tcPr>
            <w:tcW w:w="2166" w:type="dxa"/>
            <w:gridSpan w:val="2"/>
            <w:shd w:val="clear" w:color="auto" w:fill="auto"/>
          </w:tcPr>
          <w:p w:rsidR="00433DB3" w:rsidRPr="00BB47ED" w:rsidRDefault="00433DB3"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302" w:type="dxa"/>
            <w:shd w:val="clear" w:color="auto" w:fill="auto"/>
          </w:tcPr>
          <w:p w:rsidR="00433DB3" w:rsidRPr="00BB47ED" w:rsidRDefault="00433DB3"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436797">
        <w:trPr>
          <w:gridBefore w:val="1"/>
          <w:wBefore w:w="10" w:type="dxa"/>
          <w:trHeight w:val="177"/>
        </w:trPr>
        <w:tc>
          <w:tcPr>
            <w:tcW w:w="238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Regular los recursos hídricos del río Achibueno para alcanzar la seguridad mínima del 85% en la superficie</w:t>
            </w:r>
          </w:p>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actualmente regada (cerca de 20.000 ha), a la que se pretende también incorporar una superficie de 8.500 ha</w:t>
            </w:r>
          </w:p>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adicionales de riego, con la misma seguridad de riego</w:t>
            </w:r>
          </w:p>
        </w:tc>
      </w:tr>
      <w:tr w:rsidR="007C6A2B" w:rsidRPr="00BB47ED" w:rsidTr="00436797">
        <w:trPr>
          <w:gridBefore w:val="1"/>
          <w:wBefore w:w="10" w:type="dxa"/>
          <w:trHeight w:val="300"/>
        </w:trPr>
        <w:tc>
          <w:tcPr>
            <w:tcW w:w="2387" w:type="dxa"/>
            <w:gridSpan w:val="2"/>
            <w:shd w:val="clear" w:color="auto" w:fill="auto"/>
            <w:noWrap/>
          </w:tcPr>
          <w:p w:rsidR="007C6A2B" w:rsidRPr="00BB47ED" w:rsidRDefault="007C6A2B"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7C6A2B" w:rsidRPr="00BB47ED" w:rsidRDefault="007C6A2B"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187 hm3 855 hectáreas</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Cuenca del Rio Achibueno</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890BF7" w:rsidRPr="00BB47ED" w:rsidRDefault="00436797" w:rsidP="008E6F2F">
            <w:pPr>
              <w:spacing w:after="0" w:line="240" w:lineRule="auto"/>
              <w:jc w:val="left"/>
              <w:rPr>
                <w:rFonts w:eastAsia="Times New Roman" w:cs="Times New Roman"/>
                <w:bCs/>
                <w:sz w:val="18"/>
                <w:szCs w:val="18"/>
                <w:lang w:val="es-ES" w:eastAsia="es-ES"/>
              </w:rPr>
            </w:pPr>
            <w:r>
              <w:rPr>
                <w:rFonts w:eastAsia="Times New Roman" w:cs="Times New Roman"/>
                <w:bCs/>
                <w:sz w:val="18"/>
                <w:szCs w:val="18"/>
                <w:lang w:val="es-ES" w:eastAsia="es-ES"/>
              </w:rPr>
              <w:t xml:space="preserve">Sin información </w:t>
            </w:r>
          </w:p>
        </w:tc>
      </w:tr>
      <w:tr w:rsidR="00890BF7" w:rsidRPr="00BB47ED" w:rsidTr="00436797">
        <w:trPr>
          <w:gridBefore w:val="1"/>
          <w:wBefore w:w="10" w:type="dxa"/>
          <w:trHeight w:val="300"/>
        </w:trPr>
        <w:tc>
          <w:tcPr>
            <w:tcW w:w="238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890BF7" w:rsidRPr="00BB47ED" w:rsidRDefault="00A5371D" w:rsidP="008E6F2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$235.456.000.000.-</w:t>
            </w:r>
            <w:r>
              <w:rPr>
                <w:rFonts w:eastAsia="Times New Roman" w:cs="Times New Roman"/>
                <w:color w:val="000000"/>
                <w:sz w:val="18"/>
                <w:szCs w:val="18"/>
                <w:lang w:val="es-ES" w:eastAsia="es-ES"/>
              </w:rPr>
              <w:t xml:space="preserve"> (doscientos treinta y cinco mil cuatrocientos cincuenta y seis millones de pesos) </w:t>
            </w:r>
          </w:p>
        </w:tc>
      </w:tr>
      <w:tr w:rsidR="00890BF7" w:rsidRPr="00BB47ED" w:rsidTr="00436797">
        <w:trPr>
          <w:gridBefore w:val="1"/>
          <w:wBefore w:w="10" w:type="dxa"/>
          <w:trHeight w:val="300"/>
        </w:trPr>
        <w:tc>
          <w:tcPr>
            <w:tcW w:w="9088"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436797">
        <w:trPr>
          <w:gridBefore w:val="1"/>
          <w:wBefore w:w="10" w:type="dxa"/>
          <w:trHeight w:val="586"/>
        </w:trPr>
        <w:tc>
          <w:tcPr>
            <w:tcW w:w="9088" w:type="dxa"/>
            <w:gridSpan w:val="7"/>
            <w:shd w:val="clear" w:color="auto" w:fill="auto"/>
            <w:vAlign w:val="center"/>
          </w:tcPr>
          <w:p w:rsidR="004454E3" w:rsidRDefault="004454E3" w:rsidP="00FD10E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Esta iniciativa fue obtenida del estudio de prefactibilidad</w:t>
            </w:r>
            <w:r w:rsidRPr="00BB47ED">
              <w:rPr>
                <w:rFonts w:eastAsia="Times New Roman" w:cs="Times New Roman"/>
                <w:color w:val="000000"/>
                <w:sz w:val="18"/>
                <w:szCs w:val="18"/>
                <w:lang w:val="es-ES" w:eastAsia="es-ES"/>
              </w:rPr>
              <w:t xml:space="preserve"> “Mejoramiento Sistema de Riego en Río Achibueno”</w:t>
            </w:r>
            <w:r>
              <w:rPr>
                <w:rFonts w:eastAsia="Times New Roman" w:cs="Times New Roman"/>
                <w:color w:val="000000"/>
                <w:sz w:val="18"/>
                <w:szCs w:val="18"/>
                <w:lang w:val="es-ES" w:eastAsia="es-ES"/>
              </w:rPr>
              <w:t xml:space="preserve"> (CNR, 2014).</w:t>
            </w:r>
          </w:p>
          <w:p w:rsidR="004454E3" w:rsidRDefault="004454E3" w:rsidP="00FD10E3">
            <w:pPr>
              <w:spacing w:after="0" w:line="240" w:lineRule="auto"/>
              <w:rPr>
                <w:rFonts w:eastAsia="Times New Roman" w:cs="Times New Roman"/>
                <w:color w:val="000000"/>
                <w:sz w:val="18"/>
                <w:szCs w:val="18"/>
                <w:lang w:val="es-ES" w:eastAsia="es-ES"/>
              </w:rPr>
            </w:pPr>
          </w:p>
          <w:p w:rsidR="00FD10E3" w:rsidRPr="00FD10E3" w:rsidRDefault="00FD10E3" w:rsidP="00FD10E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El estudio de prefactibilidad </w:t>
            </w:r>
            <w:r w:rsidRPr="00FD10E3">
              <w:rPr>
                <w:rFonts w:eastAsia="Times New Roman" w:cs="Times New Roman"/>
                <w:color w:val="000000"/>
                <w:sz w:val="18"/>
                <w:szCs w:val="18"/>
                <w:lang w:val="es-ES" w:eastAsia="es-ES"/>
              </w:rPr>
              <w:t>recom</w:t>
            </w:r>
            <w:r>
              <w:rPr>
                <w:rFonts w:eastAsia="Times New Roman" w:cs="Times New Roman"/>
                <w:color w:val="000000"/>
                <w:sz w:val="18"/>
                <w:szCs w:val="18"/>
                <w:lang w:val="es-ES" w:eastAsia="es-ES"/>
              </w:rPr>
              <w:t xml:space="preserve">endó </w:t>
            </w:r>
            <w:r w:rsidRPr="00FD10E3">
              <w:rPr>
                <w:rFonts w:eastAsia="Times New Roman" w:cs="Times New Roman"/>
                <w:color w:val="000000"/>
                <w:sz w:val="18"/>
                <w:szCs w:val="18"/>
                <w:lang w:val="es-ES" w:eastAsia="es-ES"/>
              </w:rPr>
              <w:t xml:space="preserve">continuar  en  etapa  de  factibilidad  con  el  desarrollo  del </w:t>
            </w:r>
          </w:p>
          <w:p w:rsidR="00FD10E3" w:rsidRPr="00FD10E3" w:rsidRDefault="00FD10E3" w:rsidP="00FD10E3">
            <w:pPr>
              <w:spacing w:after="0" w:line="240" w:lineRule="auto"/>
              <w:rPr>
                <w:rFonts w:eastAsia="Times New Roman" w:cs="Times New Roman"/>
                <w:color w:val="000000"/>
                <w:sz w:val="18"/>
                <w:szCs w:val="18"/>
                <w:lang w:val="es-ES" w:eastAsia="es-ES"/>
              </w:rPr>
            </w:pPr>
            <w:r w:rsidRPr="00FD10E3">
              <w:rPr>
                <w:rFonts w:eastAsia="Times New Roman" w:cs="Times New Roman"/>
                <w:color w:val="000000"/>
                <w:sz w:val="18"/>
                <w:szCs w:val="18"/>
                <w:lang w:val="es-ES" w:eastAsia="es-ES"/>
              </w:rPr>
              <w:t>embalse Montecillo</w:t>
            </w:r>
            <w:r>
              <w:rPr>
                <w:rFonts w:eastAsia="Times New Roman" w:cs="Times New Roman"/>
                <w:color w:val="000000"/>
                <w:sz w:val="18"/>
                <w:szCs w:val="18"/>
                <w:lang w:val="es-ES" w:eastAsia="es-ES"/>
              </w:rPr>
              <w:t xml:space="preserve"> – </w:t>
            </w:r>
            <w:r w:rsidRPr="00FD10E3">
              <w:rPr>
                <w:rFonts w:eastAsia="Times New Roman" w:cs="Times New Roman"/>
                <w:color w:val="000000"/>
                <w:sz w:val="18"/>
                <w:szCs w:val="18"/>
                <w:lang w:val="es-ES" w:eastAsia="es-ES"/>
              </w:rPr>
              <w:t>1</w:t>
            </w:r>
            <w:r>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con un volumen de 187</w:t>
            </w:r>
            <w:r>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hm³</w:t>
            </w:r>
            <w:r>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(Escenario 1), el que para uso exclusivo para riego alcanza un VAN  social  de  58.370,5  millones  de  pesos</w:t>
            </w:r>
            <w:r>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y  una  TIR  social  de  7,49</w:t>
            </w:r>
            <w:r>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 xml:space="preserve">%. </w:t>
            </w:r>
          </w:p>
          <w:p w:rsidR="00FD10E3" w:rsidRPr="00FD10E3" w:rsidRDefault="00FD10E3" w:rsidP="00FD10E3">
            <w:pPr>
              <w:spacing w:after="0" w:line="240" w:lineRule="auto"/>
              <w:rPr>
                <w:rFonts w:eastAsia="Times New Roman" w:cs="Times New Roman"/>
                <w:color w:val="000000"/>
                <w:sz w:val="18"/>
                <w:szCs w:val="18"/>
                <w:lang w:val="es-ES" w:eastAsia="es-ES"/>
              </w:rPr>
            </w:pPr>
            <w:r w:rsidRPr="00FD10E3">
              <w:rPr>
                <w:rFonts w:eastAsia="Times New Roman" w:cs="Times New Roman"/>
                <w:color w:val="000000"/>
                <w:sz w:val="18"/>
                <w:szCs w:val="18"/>
                <w:lang w:val="es-ES" w:eastAsia="es-ES"/>
              </w:rPr>
              <w:t>Se  recomienda  además avanzar  en  el</w:t>
            </w:r>
            <w:r>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análisis del proyecto  de  generación hidroeléctrica, ya  que mejora significativamente los  indicadores  económicos;</w:t>
            </w:r>
            <w:r w:rsidR="00995FA7">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en  particular  el  VAN social  aumenta  en  cerca  de  30.000  millones de  pesos, y  la  TIR social  aumenta  desde  un 7,49% al</w:t>
            </w:r>
            <w:r w:rsidR="00995FA7">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8,20</w:t>
            </w:r>
            <w:r w:rsidR="00995FA7">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w:t>
            </w:r>
          </w:p>
          <w:p w:rsidR="00890BF7" w:rsidRPr="00BB47ED" w:rsidRDefault="00FD10E3" w:rsidP="004454E3">
            <w:pPr>
              <w:spacing w:after="0" w:line="240" w:lineRule="auto"/>
              <w:rPr>
                <w:rFonts w:eastAsia="Times New Roman" w:cs="Times New Roman"/>
                <w:color w:val="000000"/>
                <w:sz w:val="18"/>
                <w:szCs w:val="18"/>
                <w:lang w:val="es-ES" w:eastAsia="es-ES"/>
              </w:rPr>
            </w:pPr>
            <w:r w:rsidRPr="00FD10E3">
              <w:rPr>
                <w:rFonts w:eastAsia="Times New Roman" w:cs="Times New Roman"/>
                <w:color w:val="000000"/>
                <w:sz w:val="18"/>
                <w:szCs w:val="18"/>
                <w:lang w:val="es-ES" w:eastAsia="es-ES"/>
              </w:rPr>
              <w:t>Por otra parte, el análisis de sensibilidad muestra que el proyecto de mayor volumen es rentable</w:t>
            </w:r>
            <w:r w:rsidR="004454E3">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para la mayoría de los casos,</w:t>
            </w:r>
            <w:r w:rsidR="00995FA7">
              <w:rPr>
                <w:rFonts w:eastAsia="Times New Roman" w:cs="Times New Roman"/>
                <w:color w:val="000000"/>
                <w:sz w:val="18"/>
                <w:szCs w:val="18"/>
                <w:lang w:val="es-ES" w:eastAsia="es-ES"/>
              </w:rPr>
              <w:t xml:space="preserve"> </w:t>
            </w:r>
            <w:r w:rsidRPr="00FD10E3">
              <w:rPr>
                <w:rFonts w:eastAsia="Times New Roman" w:cs="Times New Roman"/>
                <w:color w:val="000000"/>
                <w:sz w:val="18"/>
                <w:szCs w:val="18"/>
                <w:lang w:val="es-ES" w:eastAsia="es-ES"/>
              </w:rPr>
              <w:t>lo que refuerza la recomendación anterior.</w:t>
            </w:r>
          </w:p>
        </w:tc>
      </w:tr>
      <w:tr w:rsidR="00890BF7" w:rsidRPr="00BB47ED" w:rsidTr="00436797">
        <w:trPr>
          <w:gridBefore w:val="1"/>
          <w:wBefore w:w="10" w:type="dxa"/>
          <w:trHeight w:val="586"/>
        </w:trPr>
        <w:tc>
          <w:tcPr>
            <w:tcW w:w="9088" w:type="dxa"/>
            <w:gridSpan w:val="7"/>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436797">
        <w:trPr>
          <w:gridBefore w:val="1"/>
          <w:wBefore w:w="10" w:type="dxa"/>
          <w:trHeight w:val="586"/>
        </w:trPr>
        <w:tc>
          <w:tcPr>
            <w:tcW w:w="9088" w:type="dxa"/>
            <w:gridSpan w:val="7"/>
            <w:shd w:val="clear" w:color="auto" w:fill="auto"/>
            <w:vAlign w:val="center"/>
          </w:tcPr>
          <w:p w:rsidR="00890BF7" w:rsidRPr="00BB47ED" w:rsidRDefault="00FD10E3"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costo de este embalse es de $235.456.000.000.-</w:t>
            </w:r>
          </w:p>
        </w:tc>
      </w:tr>
      <w:tr w:rsidR="00FD10E3" w:rsidRPr="009F2FC1" w:rsidTr="00436797">
        <w:trPr>
          <w:trHeight w:val="586"/>
        </w:trPr>
        <w:tc>
          <w:tcPr>
            <w:tcW w:w="1552"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FD10E3" w:rsidRPr="00BB47ED" w:rsidRDefault="00FD10E3" w:rsidP="00436797">
            <w:pPr>
              <w:spacing w:after="0" w:line="240" w:lineRule="auto"/>
              <w:ind w:firstLine="66"/>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IVAN 0,34 %</w:t>
            </w:r>
          </w:p>
          <w:p w:rsidR="00FD10E3" w:rsidRPr="00BB47ED" w:rsidRDefault="00FD10E3" w:rsidP="00436797">
            <w:pPr>
              <w:spacing w:after="0" w:line="240" w:lineRule="auto"/>
              <w:ind w:firstLine="66"/>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TIR 7,49 % (8,2 % con Hidroeléctrica)</w:t>
            </w:r>
          </w:p>
          <w:p w:rsidR="00FD10E3" w:rsidRPr="00BB47ED" w:rsidRDefault="00FD10E3" w:rsidP="00436797">
            <w:pPr>
              <w:spacing w:after="0" w:line="240" w:lineRule="auto"/>
              <w:ind w:firstLine="66"/>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VAN Privado 161.860,60 M$</w:t>
            </w:r>
          </w:p>
          <w:p w:rsidR="00FD10E3" w:rsidRPr="009F2FC1" w:rsidRDefault="00A5371D" w:rsidP="00A5371D">
            <w:pPr>
              <w:spacing w:after="0" w:line="240" w:lineRule="auto"/>
              <w:ind w:firstLine="66"/>
              <w:rPr>
                <w:rFonts w:eastAsia="Times New Roman" w:cs="Times New Roman"/>
                <w:color w:val="000000"/>
                <w:sz w:val="18"/>
                <w:szCs w:val="18"/>
                <w:lang w:val="es-ES" w:eastAsia="es-ES"/>
              </w:rPr>
            </w:pPr>
            <w:r>
              <w:rPr>
                <w:rFonts w:eastAsia="Times New Roman" w:cs="Times New Roman"/>
                <w:color w:val="000000"/>
                <w:sz w:val="18"/>
                <w:szCs w:val="18"/>
                <w:lang w:val="es-ES" w:eastAsia="es-ES"/>
              </w:rPr>
              <w:t>VAN Social 58.370,5 M$</w:t>
            </w:r>
          </w:p>
        </w:tc>
        <w:tc>
          <w:tcPr>
            <w:tcW w:w="1794" w:type="dxa"/>
            <w:gridSpan w:val="2"/>
            <w:shd w:val="clear" w:color="auto" w:fill="auto"/>
            <w:vAlign w:val="center"/>
          </w:tcPr>
          <w:p w:rsidR="00FD10E3" w:rsidRPr="009F2FC1" w:rsidRDefault="00FD10E3"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FD10E3" w:rsidRPr="00BB47ED" w:rsidRDefault="00A5371D" w:rsidP="00FD10E3">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Según estudio CNR</w:t>
            </w:r>
          </w:p>
          <w:p w:rsidR="00FD10E3" w:rsidRPr="009F2FC1" w:rsidRDefault="00FD10E3" w:rsidP="00FD10E3">
            <w:pPr>
              <w:spacing w:after="0" w:line="240" w:lineRule="auto"/>
              <w:rPr>
                <w:rFonts w:eastAsia="Times New Roman" w:cs="Times New Roman"/>
                <w:color w:val="000000"/>
                <w:sz w:val="18"/>
                <w:szCs w:val="18"/>
                <w:lang w:val="es-ES" w:eastAsia="es-ES"/>
              </w:rPr>
            </w:pPr>
          </w:p>
        </w:tc>
      </w:tr>
      <w:tr w:rsidR="00A5371D" w:rsidRPr="009F2FC1" w:rsidTr="00F95F57">
        <w:trPr>
          <w:trHeight w:val="586"/>
        </w:trPr>
        <w:tc>
          <w:tcPr>
            <w:tcW w:w="1552" w:type="dxa"/>
            <w:gridSpan w:val="2"/>
            <w:shd w:val="clear" w:color="auto" w:fill="auto"/>
            <w:vAlign w:val="center"/>
          </w:tcPr>
          <w:p w:rsidR="00A5371D" w:rsidRDefault="00A5371D" w:rsidP="00FD10E3">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6" w:type="dxa"/>
            <w:gridSpan w:val="6"/>
            <w:shd w:val="clear" w:color="auto" w:fill="auto"/>
            <w:vAlign w:val="center"/>
          </w:tcPr>
          <w:p w:rsidR="00A5371D" w:rsidRPr="00BB47ED" w:rsidRDefault="00A5371D" w:rsidP="00FD10E3">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CNR, “Mejoramiento Sistema de Riego en Río Achibueno”</w:t>
            </w:r>
          </w:p>
        </w:tc>
      </w:tr>
    </w:tbl>
    <w:p w:rsidR="00890BF7" w:rsidRPr="00BB47ED" w:rsidRDefault="00890BF7"/>
    <w:p w:rsidR="00890BF7" w:rsidRPr="00BB47ED" w:rsidRDefault="00890BF7"/>
    <w:p w:rsidR="00890BF7" w:rsidRPr="00BB47ED" w:rsidRDefault="00890BF7">
      <w:pPr>
        <w:spacing w:after="200"/>
        <w:jc w:val="left"/>
      </w:pPr>
      <w:r w:rsidRPr="00BB47ED">
        <w:br w:type="page"/>
      </w:r>
    </w:p>
    <w:tbl>
      <w:tblPr>
        <w:tblW w:w="9103"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54"/>
        <w:gridCol w:w="838"/>
        <w:gridCol w:w="2122"/>
        <w:gridCol w:w="115"/>
        <w:gridCol w:w="1680"/>
        <w:gridCol w:w="489"/>
        <w:gridCol w:w="68"/>
        <w:gridCol w:w="2237"/>
      </w:tblGrid>
      <w:tr w:rsidR="00890BF7" w:rsidRPr="00BB47ED" w:rsidTr="00AA2BBE">
        <w:trPr>
          <w:trHeight w:val="300"/>
        </w:trPr>
        <w:tc>
          <w:tcPr>
            <w:tcW w:w="6798"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Lontué. Embalse Río Claro</w:t>
            </w:r>
          </w:p>
        </w:tc>
        <w:tc>
          <w:tcPr>
            <w:tcW w:w="2305" w:type="dxa"/>
            <w:gridSpan w:val="2"/>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CA16</w:t>
            </w:r>
          </w:p>
        </w:tc>
      </w:tr>
      <w:tr w:rsidR="00890BF7" w:rsidRPr="00BB47ED" w:rsidTr="00AA2BBE">
        <w:trPr>
          <w:trHeight w:val="300"/>
        </w:trPr>
        <w:tc>
          <w:tcPr>
            <w:tcW w:w="2392"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7"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9"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5"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AA2BBE">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7" w:type="dxa"/>
            <w:gridSpan w:val="2"/>
            <w:shd w:val="clear" w:color="auto" w:fill="auto"/>
          </w:tcPr>
          <w:p w:rsidR="00890BF7" w:rsidRPr="00BB47ED" w:rsidRDefault="007C6A2B" w:rsidP="007C6A2B">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9"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5"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7C6A2B" w:rsidRPr="00BB47ED" w:rsidTr="00AA2BBE">
        <w:trPr>
          <w:trHeight w:val="300"/>
        </w:trPr>
        <w:tc>
          <w:tcPr>
            <w:tcW w:w="2392" w:type="dxa"/>
            <w:gridSpan w:val="2"/>
            <w:shd w:val="clear" w:color="auto" w:fill="auto"/>
            <w:noWrap/>
          </w:tcPr>
          <w:p w:rsidR="007C6A2B" w:rsidRPr="00BB47ED" w:rsidRDefault="007C6A2B"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7" w:type="dxa"/>
            <w:gridSpan w:val="2"/>
            <w:shd w:val="clear" w:color="auto" w:fill="auto"/>
          </w:tcPr>
          <w:p w:rsidR="007C6A2B" w:rsidRPr="00BB47ED" w:rsidRDefault="007C6A2B"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Idea</w:t>
            </w:r>
          </w:p>
        </w:tc>
        <w:tc>
          <w:tcPr>
            <w:tcW w:w="2169" w:type="dxa"/>
            <w:gridSpan w:val="2"/>
            <w:shd w:val="clear" w:color="auto" w:fill="auto"/>
          </w:tcPr>
          <w:p w:rsidR="007C6A2B" w:rsidRPr="00BB47ED" w:rsidRDefault="007C6A2B"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305" w:type="dxa"/>
            <w:gridSpan w:val="2"/>
            <w:shd w:val="clear" w:color="auto" w:fill="auto"/>
          </w:tcPr>
          <w:p w:rsidR="007C6A2B" w:rsidRPr="00BB47ED" w:rsidRDefault="007C6A2B"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AA2BBE">
        <w:trPr>
          <w:trHeight w:val="300"/>
        </w:trPr>
        <w:tc>
          <w:tcPr>
            <w:tcW w:w="2392"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11" w:type="dxa"/>
            <w:gridSpan w:val="6"/>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Aumentar la capacidad de regulación de recursos hídricos de la cuenca   </w:t>
            </w:r>
          </w:p>
        </w:tc>
      </w:tr>
      <w:tr w:rsidR="00890BF7" w:rsidRPr="00BB47ED" w:rsidTr="00AA2BBE">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2237" w:type="dxa"/>
            <w:gridSpan w:val="2"/>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sz w:val="18"/>
                <w:szCs w:val="18"/>
                <w:lang w:val="es-ES" w:eastAsia="es-ES"/>
              </w:rPr>
              <w:t xml:space="preserve">Agricultores de nueva superficie de riego  </w:t>
            </w:r>
          </w:p>
        </w:tc>
        <w:tc>
          <w:tcPr>
            <w:tcW w:w="2237" w:type="dxa"/>
            <w:gridSpan w:val="3"/>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p>
        </w:tc>
        <w:tc>
          <w:tcPr>
            <w:tcW w:w="2237"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p>
        </w:tc>
      </w:tr>
      <w:tr w:rsidR="00890BF7" w:rsidRPr="00BB47ED" w:rsidTr="00AA2BBE">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11" w:type="dxa"/>
            <w:gridSpan w:val="6"/>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Comuna de Molina</w:t>
            </w:r>
          </w:p>
        </w:tc>
      </w:tr>
      <w:tr w:rsidR="00890BF7" w:rsidRPr="00BB47ED" w:rsidTr="00AA2BBE">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11" w:type="dxa"/>
            <w:gridSpan w:val="6"/>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 xml:space="preserve">48 meses, operación 50 años </w:t>
            </w:r>
          </w:p>
        </w:tc>
      </w:tr>
      <w:tr w:rsidR="00890BF7" w:rsidRPr="00BB47ED" w:rsidTr="00AA2BBE">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11" w:type="dxa"/>
            <w:gridSpan w:val="6"/>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color w:val="000000"/>
                <w:sz w:val="18"/>
                <w:szCs w:val="18"/>
                <w:lang w:val="es-ES" w:eastAsia="es-ES"/>
              </w:rPr>
              <w:t>$ 260.250 millones de pesos para una capacidad de 250 hm3 (USD 412,8 millones)</w:t>
            </w:r>
          </w:p>
        </w:tc>
      </w:tr>
      <w:tr w:rsidR="00890BF7" w:rsidRPr="00BB47ED" w:rsidTr="00AA2BBE">
        <w:trPr>
          <w:trHeight w:val="300"/>
        </w:trPr>
        <w:tc>
          <w:tcPr>
            <w:tcW w:w="9103" w:type="dxa"/>
            <w:gridSpan w:val="8"/>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AA2BBE">
        <w:trPr>
          <w:trHeight w:val="586"/>
        </w:trPr>
        <w:tc>
          <w:tcPr>
            <w:tcW w:w="9103" w:type="dxa"/>
            <w:gridSpan w:val="8"/>
            <w:shd w:val="clear" w:color="auto" w:fill="auto"/>
            <w:vAlign w:val="center"/>
          </w:tcPr>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El Plan Director para la Gestión de los Recursos Hídricos de la Región del Maule (DGA, 2008), incluye al embalse Río Claro, obra para almacenar las aguas del Río Claro con la finalidad de mejorar la seguridad de riego del sector agrícola. Beneficiando 25.000 ha. La fuente de información empleada es el Sistema de Información Geográfica (ESIIR) de la CNR. El área de influencia es la comuna de Molina y se encuentra en estado de Perfil. </w:t>
            </w:r>
          </w:p>
          <w:p w:rsidR="00890BF7" w:rsidRPr="00BB47ED" w:rsidRDefault="00890BF7" w:rsidP="008E6F2F">
            <w:pPr>
              <w:spacing w:after="0" w:line="240" w:lineRule="auto"/>
              <w:rPr>
                <w:rFonts w:eastAsia="Times New Roman" w:cs="Times New Roman"/>
                <w:color w:val="000000"/>
                <w:sz w:val="18"/>
                <w:szCs w:val="18"/>
                <w:lang w:val="es-ES" w:eastAsia="es-ES"/>
              </w:rPr>
            </w:pP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No se cuenta con antecedentes a</w:t>
            </w:r>
            <w:r w:rsidR="00995FA7">
              <w:rPr>
                <w:rFonts w:eastAsia="Times New Roman" w:cs="Times New Roman"/>
                <w:color w:val="000000"/>
                <w:sz w:val="18"/>
                <w:szCs w:val="18"/>
                <w:lang w:val="es-ES" w:eastAsia="es-ES"/>
              </w:rPr>
              <w:t xml:space="preserve">dicionales de esta iniciativa. </w:t>
            </w:r>
          </w:p>
          <w:p w:rsidR="00890BF7" w:rsidRPr="00BB47ED" w:rsidRDefault="00890BF7" w:rsidP="008E6F2F">
            <w:pPr>
              <w:spacing w:after="0" w:line="240" w:lineRule="auto"/>
              <w:rPr>
                <w:rFonts w:eastAsia="Times New Roman" w:cs="Times New Roman"/>
                <w:color w:val="000000"/>
                <w:sz w:val="18"/>
                <w:szCs w:val="18"/>
                <w:lang w:val="es-ES" w:eastAsia="es-ES"/>
              </w:rPr>
            </w:pPr>
          </w:p>
        </w:tc>
      </w:tr>
      <w:tr w:rsidR="00890BF7" w:rsidRPr="00BB47ED" w:rsidTr="00AA2BBE">
        <w:trPr>
          <w:trHeight w:val="586"/>
        </w:trPr>
        <w:tc>
          <w:tcPr>
            <w:tcW w:w="9103" w:type="dxa"/>
            <w:gridSpan w:val="8"/>
            <w:shd w:val="clear" w:color="auto" w:fill="auto"/>
            <w:vAlign w:val="center"/>
          </w:tcPr>
          <w:p w:rsidR="00890BF7" w:rsidRPr="00BB47ED" w:rsidRDefault="00890BF7" w:rsidP="008E6F2F">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890BF7" w:rsidRPr="00BB47ED" w:rsidTr="00AA2BBE">
        <w:trPr>
          <w:trHeight w:val="586"/>
        </w:trPr>
        <w:tc>
          <w:tcPr>
            <w:tcW w:w="9103" w:type="dxa"/>
            <w:gridSpan w:val="8"/>
            <w:shd w:val="clear" w:color="auto" w:fill="auto"/>
            <w:vAlign w:val="center"/>
          </w:tcPr>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Se tomó como referencia una capacidad de embalsamiento de 250 hm3, haciendo un ejercicio inverso entre la superficie beneficiada (25.000 ha), y un consumo teórico por hectárea (10.000 m3/ha/año).</w:t>
            </w:r>
          </w:p>
          <w:p w:rsidR="00890BF7" w:rsidRPr="00BB47ED" w:rsidRDefault="00890BF7" w:rsidP="008E6F2F">
            <w:pPr>
              <w:spacing w:after="0" w:line="240" w:lineRule="auto"/>
              <w:rPr>
                <w:rFonts w:eastAsia="Times New Roman" w:cs="Times New Roman"/>
                <w:color w:val="000000"/>
                <w:sz w:val="18"/>
                <w:szCs w:val="18"/>
                <w:lang w:val="es-ES" w:eastAsia="es-ES"/>
              </w:rPr>
            </w:pP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Como no se dispuso de antecedentes presupuestarios recientes para estimar el costo de construcción del embalse, o bien la superficie efectivamente beneficiada. Sin embargo, para efectos de análisis, se tomará como referencia los estudios de prefactibilidad realizados para los embalses proyectados en las cuencas de Achibueno y Longaví. </w:t>
            </w:r>
          </w:p>
          <w:p w:rsidR="00890BF7" w:rsidRPr="00BB47ED" w:rsidRDefault="00890BF7" w:rsidP="008E6F2F">
            <w:pPr>
              <w:spacing w:after="0" w:line="240" w:lineRule="auto"/>
              <w:rPr>
                <w:rFonts w:eastAsia="Times New Roman" w:cs="Times New Roman"/>
                <w:color w:val="000000"/>
                <w:sz w:val="18"/>
                <w:szCs w:val="18"/>
                <w:lang w:val="es-ES" w:eastAsia="es-ES"/>
              </w:rPr>
            </w:pPr>
          </w:p>
          <w:p w:rsidR="00890BF7" w:rsidRPr="00BB47ED" w:rsidRDefault="00890BF7" w:rsidP="008E6F2F">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En el caso de Longaví, la alternativa seleccionada corresponda al embalse Los Laureles, con una capacidad proyectada de 29 hm3, obtuvo una valoración de $823/m3 embalsado, y una TIR de un 7,35%. En el caso del estudio realizado en Achibueno, se seleccionó la alternativa del embalse Montecillo 1, con una capacidad de 187 hm3, un costo unitario de $1.259 / m3 de agua embalsada y una TIR de 7,49%. Por lo tanto, se consideró un valor medio de $1.041/m3 de agua embalsada, lo que equivale a un costo total de $ 260.250 millones de pesos para una capacidad de 250 hm3 (USD 412,8 millones)</w:t>
            </w:r>
          </w:p>
          <w:p w:rsidR="00890BF7" w:rsidRPr="00BB47ED" w:rsidRDefault="00890BF7" w:rsidP="008E6F2F">
            <w:pPr>
              <w:spacing w:after="0" w:line="240" w:lineRule="auto"/>
              <w:rPr>
                <w:rFonts w:eastAsia="Times New Roman" w:cs="Times New Roman"/>
                <w:color w:val="000000"/>
                <w:sz w:val="18"/>
                <w:szCs w:val="18"/>
                <w:lang w:val="es-ES" w:eastAsia="es-ES"/>
              </w:rPr>
            </w:pPr>
          </w:p>
        </w:tc>
      </w:tr>
      <w:tr w:rsidR="00995FA7" w:rsidRPr="009F2FC1" w:rsidTr="00AA2BBE">
        <w:trPr>
          <w:trHeight w:val="586"/>
        </w:trPr>
        <w:tc>
          <w:tcPr>
            <w:tcW w:w="1554" w:type="dxa"/>
            <w:shd w:val="clear" w:color="auto" w:fill="auto"/>
            <w:vAlign w:val="center"/>
          </w:tcPr>
          <w:p w:rsidR="00995FA7" w:rsidRPr="009F2FC1" w:rsidRDefault="00995FA7"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60" w:type="dxa"/>
            <w:gridSpan w:val="2"/>
            <w:shd w:val="clear" w:color="auto" w:fill="auto"/>
            <w:vAlign w:val="center"/>
          </w:tcPr>
          <w:p w:rsidR="00995FA7" w:rsidRPr="00BB47ED" w:rsidRDefault="00995FA7" w:rsidP="004F724E">
            <w:pPr>
              <w:spacing w:after="0" w:line="240" w:lineRule="auto"/>
              <w:ind w:left="213"/>
              <w:rPr>
                <w:rFonts w:eastAsia="Times New Roman" w:cs="Times New Roman"/>
                <w:color w:val="000000"/>
                <w:sz w:val="18"/>
                <w:szCs w:val="18"/>
                <w:lang w:val="es-ES" w:eastAsia="es-ES"/>
              </w:rPr>
            </w:pPr>
            <w:r>
              <w:rPr>
                <w:rFonts w:eastAsia="Times New Roman" w:cs="Times New Roman"/>
                <w:color w:val="000000"/>
                <w:sz w:val="18"/>
                <w:szCs w:val="18"/>
                <w:lang w:val="es-ES" w:eastAsia="es-ES"/>
              </w:rPr>
              <w:t>TIR ESTIMADA 7,42%</w:t>
            </w:r>
          </w:p>
          <w:p w:rsidR="00995FA7" w:rsidRPr="009F2FC1" w:rsidRDefault="00995FA7" w:rsidP="004F724E">
            <w:pPr>
              <w:spacing w:after="0" w:line="240" w:lineRule="auto"/>
              <w:ind w:left="709"/>
              <w:rPr>
                <w:rFonts w:eastAsia="Times New Roman" w:cs="Times New Roman"/>
                <w:color w:val="000000"/>
                <w:sz w:val="18"/>
                <w:szCs w:val="18"/>
                <w:lang w:val="es-ES" w:eastAsia="es-ES"/>
              </w:rPr>
            </w:pPr>
          </w:p>
        </w:tc>
        <w:tc>
          <w:tcPr>
            <w:tcW w:w="1795" w:type="dxa"/>
            <w:gridSpan w:val="2"/>
            <w:shd w:val="clear" w:color="auto" w:fill="auto"/>
            <w:vAlign w:val="center"/>
          </w:tcPr>
          <w:p w:rsidR="00995FA7" w:rsidRPr="009F2FC1" w:rsidRDefault="00995FA7"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4" w:type="dxa"/>
            <w:gridSpan w:val="3"/>
            <w:shd w:val="clear" w:color="auto" w:fill="auto"/>
            <w:vAlign w:val="center"/>
          </w:tcPr>
          <w:p w:rsidR="00995FA7" w:rsidRPr="009F2FC1" w:rsidRDefault="00995FA7" w:rsidP="004F724E">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Promedio TIR embalses proyectados en Longaví y Achibueno.</w:t>
            </w:r>
          </w:p>
        </w:tc>
      </w:tr>
      <w:tr w:rsidR="00AA2BBE" w:rsidRPr="009F2FC1" w:rsidTr="00AA2BBE">
        <w:trPr>
          <w:trHeight w:val="586"/>
        </w:trPr>
        <w:tc>
          <w:tcPr>
            <w:tcW w:w="1554" w:type="dxa"/>
            <w:shd w:val="clear" w:color="auto" w:fill="auto"/>
            <w:vAlign w:val="center"/>
          </w:tcPr>
          <w:p w:rsidR="00AA2BBE" w:rsidRDefault="00AA2BBE"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9" w:type="dxa"/>
            <w:gridSpan w:val="7"/>
            <w:shd w:val="clear" w:color="auto" w:fill="auto"/>
            <w:vAlign w:val="center"/>
          </w:tcPr>
          <w:p w:rsidR="00AA2BBE" w:rsidRDefault="00AA2BBE"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Plan Director para la Gestión de los Recursos Hídricos de la Región del Maule (DGA, 2008</w:t>
            </w:r>
            <w:r>
              <w:rPr>
                <w:rFonts w:eastAsia="Times New Roman" w:cs="Times New Roman"/>
                <w:color w:val="000000"/>
                <w:sz w:val="18"/>
                <w:szCs w:val="18"/>
                <w:lang w:val="es-ES" w:eastAsia="es-ES"/>
              </w:rPr>
              <w:t>)</w:t>
            </w:r>
          </w:p>
        </w:tc>
      </w:tr>
      <w:tr w:rsidR="00995FA7" w:rsidRPr="00BB47ED" w:rsidTr="00AA2BBE">
        <w:trPr>
          <w:trHeight w:val="300"/>
          <w:tblHeader/>
        </w:trPr>
        <w:tc>
          <w:tcPr>
            <w:tcW w:w="6798" w:type="dxa"/>
            <w:gridSpan w:val="6"/>
            <w:shd w:val="clear" w:color="auto" w:fill="D9D9D9" w:themeFill="background1" w:themeFillShade="D9"/>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Perquilauquén. Embalse Perquilauquén</w:t>
            </w:r>
          </w:p>
        </w:tc>
        <w:tc>
          <w:tcPr>
            <w:tcW w:w="2305" w:type="dxa"/>
            <w:gridSpan w:val="2"/>
            <w:shd w:val="clear" w:color="auto" w:fill="D9D9D9" w:themeFill="background1" w:themeFillShade="D9"/>
          </w:tcPr>
          <w:p w:rsidR="00995FA7" w:rsidRPr="00BB47ED" w:rsidRDefault="00995FA7" w:rsidP="004F724E">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CA17</w:t>
            </w:r>
          </w:p>
        </w:tc>
      </w:tr>
      <w:tr w:rsidR="00995FA7" w:rsidRPr="00BB47ED" w:rsidTr="00AA2BBE">
        <w:trPr>
          <w:trHeight w:val="300"/>
        </w:trPr>
        <w:tc>
          <w:tcPr>
            <w:tcW w:w="2392" w:type="dxa"/>
            <w:gridSpan w:val="2"/>
            <w:shd w:val="clear" w:color="auto" w:fill="auto"/>
            <w:noWrap/>
            <w:hideMark/>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7" w:type="dxa"/>
            <w:gridSpan w:val="2"/>
            <w:shd w:val="clear" w:color="auto" w:fill="auto"/>
            <w:hideMark/>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9" w:type="dxa"/>
            <w:gridSpan w:val="2"/>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5" w:type="dxa"/>
            <w:gridSpan w:val="2"/>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2A4272" w:rsidRPr="00BB47ED" w:rsidTr="00AA2BBE">
        <w:trPr>
          <w:trHeight w:val="300"/>
        </w:trPr>
        <w:tc>
          <w:tcPr>
            <w:tcW w:w="2392" w:type="dxa"/>
            <w:gridSpan w:val="2"/>
            <w:shd w:val="clear" w:color="auto" w:fill="auto"/>
            <w:noWrap/>
          </w:tcPr>
          <w:p w:rsidR="002A4272" w:rsidRPr="00BB47ED" w:rsidRDefault="002A4272"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7" w:type="dxa"/>
            <w:gridSpan w:val="2"/>
            <w:shd w:val="clear" w:color="auto" w:fill="auto"/>
          </w:tcPr>
          <w:p w:rsidR="002A4272" w:rsidRPr="00BB47ED" w:rsidRDefault="002A4272"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9" w:type="dxa"/>
            <w:gridSpan w:val="2"/>
            <w:shd w:val="clear" w:color="auto" w:fill="auto"/>
          </w:tcPr>
          <w:p w:rsidR="002A4272" w:rsidRPr="00BB47ED" w:rsidRDefault="002A4272"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5" w:type="dxa"/>
            <w:gridSpan w:val="2"/>
            <w:shd w:val="clear" w:color="auto" w:fill="auto"/>
          </w:tcPr>
          <w:p w:rsidR="002A4272" w:rsidRPr="00BB47ED" w:rsidRDefault="002A4272"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2A4272" w:rsidRPr="00BB47ED" w:rsidTr="00AA2BBE">
        <w:trPr>
          <w:trHeight w:val="300"/>
        </w:trPr>
        <w:tc>
          <w:tcPr>
            <w:tcW w:w="2392" w:type="dxa"/>
            <w:gridSpan w:val="2"/>
            <w:shd w:val="clear" w:color="auto" w:fill="auto"/>
            <w:noWrap/>
          </w:tcPr>
          <w:p w:rsidR="002A4272" w:rsidRPr="00BB47ED" w:rsidRDefault="002A4272"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7" w:type="dxa"/>
            <w:gridSpan w:val="2"/>
            <w:shd w:val="clear" w:color="auto" w:fill="auto"/>
          </w:tcPr>
          <w:p w:rsidR="002A4272" w:rsidRPr="00BB47ED" w:rsidRDefault="002A4272"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Idea</w:t>
            </w:r>
          </w:p>
        </w:tc>
        <w:tc>
          <w:tcPr>
            <w:tcW w:w="2169" w:type="dxa"/>
            <w:gridSpan w:val="2"/>
            <w:shd w:val="clear" w:color="auto" w:fill="auto"/>
          </w:tcPr>
          <w:p w:rsidR="002A4272" w:rsidRPr="00BB47ED" w:rsidRDefault="002A4272"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305" w:type="dxa"/>
            <w:gridSpan w:val="2"/>
            <w:shd w:val="clear" w:color="auto" w:fill="auto"/>
          </w:tcPr>
          <w:p w:rsidR="002A4272" w:rsidRPr="00BB47ED" w:rsidRDefault="002A4272"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995FA7" w:rsidRPr="00BB47ED" w:rsidTr="00AA2BBE">
        <w:trPr>
          <w:trHeight w:val="300"/>
        </w:trPr>
        <w:tc>
          <w:tcPr>
            <w:tcW w:w="2392" w:type="dxa"/>
            <w:gridSpan w:val="2"/>
            <w:shd w:val="clear" w:color="auto" w:fill="auto"/>
            <w:noWrap/>
            <w:hideMark/>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11" w:type="dxa"/>
            <w:gridSpan w:val="6"/>
            <w:shd w:val="clear" w:color="auto" w:fill="auto"/>
            <w:noWrap/>
            <w:hideMark/>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Aumentar la capacidad de regulación de recursos hídricos de la cuenca   </w:t>
            </w:r>
          </w:p>
        </w:tc>
      </w:tr>
      <w:tr w:rsidR="00995FA7" w:rsidRPr="00BB47ED" w:rsidTr="00AA2BBE">
        <w:trPr>
          <w:trHeight w:val="300"/>
        </w:trPr>
        <w:tc>
          <w:tcPr>
            <w:tcW w:w="2392"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11" w:type="dxa"/>
            <w:gridSpan w:val="6"/>
            <w:shd w:val="clear" w:color="auto" w:fill="auto"/>
            <w:noWrap/>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sz w:val="18"/>
                <w:szCs w:val="18"/>
                <w:lang w:val="es-ES" w:eastAsia="es-ES"/>
              </w:rPr>
              <w:t>Agricultore</w:t>
            </w:r>
            <w:r w:rsidR="002A4272">
              <w:rPr>
                <w:rFonts w:eastAsia="Times New Roman" w:cs="Times New Roman"/>
                <w:bCs/>
                <w:sz w:val="18"/>
                <w:szCs w:val="18"/>
                <w:lang w:val="es-ES" w:eastAsia="es-ES"/>
              </w:rPr>
              <w:t>s de nueva superficie de riego, sector Perquilauquén y VIII región norte</w:t>
            </w:r>
          </w:p>
        </w:tc>
      </w:tr>
      <w:tr w:rsidR="00995FA7" w:rsidRPr="00BB47ED" w:rsidTr="00AA2BBE">
        <w:trPr>
          <w:trHeight w:val="300"/>
        </w:trPr>
        <w:tc>
          <w:tcPr>
            <w:tcW w:w="2392"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11" w:type="dxa"/>
            <w:gridSpan w:val="6"/>
            <w:shd w:val="clear" w:color="auto" w:fill="auto"/>
            <w:noWrap/>
          </w:tcPr>
          <w:p w:rsidR="00995FA7" w:rsidRPr="00BB47ED" w:rsidRDefault="002A4272" w:rsidP="004F724E">
            <w:pPr>
              <w:spacing w:after="0" w:line="240" w:lineRule="auto"/>
              <w:jc w:val="left"/>
              <w:rPr>
                <w:rFonts w:eastAsia="Times New Roman" w:cs="Times New Roman"/>
                <w:bCs/>
                <w:color w:val="000000"/>
                <w:sz w:val="18"/>
                <w:szCs w:val="18"/>
                <w:lang w:val="es-ES" w:eastAsia="es-ES"/>
              </w:rPr>
            </w:pPr>
            <w:r>
              <w:rPr>
                <w:rFonts w:eastAsia="Times New Roman" w:cs="Times New Roman"/>
                <w:bCs/>
                <w:sz w:val="18"/>
                <w:szCs w:val="18"/>
                <w:lang w:val="es-ES" w:eastAsia="es-ES"/>
              </w:rPr>
              <w:t>sector Perquilauquén y VIII región norte</w:t>
            </w:r>
          </w:p>
        </w:tc>
      </w:tr>
      <w:tr w:rsidR="00995FA7" w:rsidRPr="00BB47ED" w:rsidTr="00AA2BBE">
        <w:trPr>
          <w:trHeight w:val="300"/>
        </w:trPr>
        <w:tc>
          <w:tcPr>
            <w:tcW w:w="2392"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11" w:type="dxa"/>
            <w:gridSpan w:val="6"/>
            <w:shd w:val="clear" w:color="auto" w:fill="auto"/>
            <w:noWrap/>
          </w:tcPr>
          <w:p w:rsidR="00995FA7" w:rsidRPr="00BB47ED" w:rsidRDefault="00995FA7" w:rsidP="004F724E">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 xml:space="preserve">48 meses, operación 50 años </w:t>
            </w:r>
          </w:p>
        </w:tc>
      </w:tr>
      <w:tr w:rsidR="00995FA7" w:rsidRPr="00BB47ED" w:rsidTr="00AA2BBE">
        <w:trPr>
          <w:trHeight w:val="300"/>
        </w:trPr>
        <w:tc>
          <w:tcPr>
            <w:tcW w:w="2392"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11" w:type="dxa"/>
            <w:gridSpan w:val="6"/>
            <w:shd w:val="clear" w:color="auto" w:fill="auto"/>
            <w:noWrap/>
          </w:tcPr>
          <w:p w:rsidR="00995FA7" w:rsidRPr="00BB47ED" w:rsidRDefault="00AA2BBE" w:rsidP="004F724E">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$50.265.887.000.-</w:t>
            </w:r>
            <w:r>
              <w:rPr>
                <w:rFonts w:eastAsia="Times New Roman" w:cs="Times New Roman"/>
                <w:color w:val="000000"/>
                <w:sz w:val="18"/>
                <w:szCs w:val="18"/>
                <w:lang w:val="es-ES" w:eastAsia="es-ES"/>
              </w:rPr>
              <w:t xml:space="preserve"> (Cincuenta mil doscientos sesenta y cinco millones ochocientos ochenta y siete mil pesos)</w:t>
            </w:r>
          </w:p>
        </w:tc>
      </w:tr>
      <w:tr w:rsidR="00995FA7" w:rsidRPr="00BB47ED" w:rsidTr="00AA2BBE">
        <w:trPr>
          <w:trHeight w:val="300"/>
        </w:trPr>
        <w:tc>
          <w:tcPr>
            <w:tcW w:w="9103" w:type="dxa"/>
            <w:gridSpan w:val="8"/>
            <w:shd w:val="clear" w:color="auto" w:fill="auto"/>
            <w:noWrap/>
            <w:vAlign w:val="center"/>
            <w:hideMark/>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995FA7" w:rsidRPr="00BB47ED" w:rsidTr="00AA2BBE">
        <w:trPr>
          <w:trHeight w:val="586"/>
        </w:trPr>
        <w:tc>
          <w:tcPr>
            <w:tcW w:w="9103" w:type="dxa"/>
            <w:gridSpan w:val="8"/>
            <w:shd w:val="clear" w:color="auto" w:fill="auto"/>
            <w:vAlign w:val="center"/>
          </w:tcPr>
          <w:p w:rsidR="00995FA7" w:rsidRDefault="00995FA7" w:rsidP="004F724E">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En el Plan Director de la cuenca del Río Maule, elaborado en el año 2008, identificó al Sistema de Riego embalse Perquilauquén, en etapa prefactibilidad, con un total de 19.000 ha de riego beneficiadas, 15.000 de los cuales estarían en la VIII región. </w:t>
            </w:r>
            <w:r w:rsidR="002A4272">
              <w:rPr>
                <w:rFonts w:eastAsia="Times New Roman" w:cs="Times New Roman"/>
                <w:sz w:val="18"/>
                <w:szCs w:val="18"/>
                <w:lang w:val="es-ES" w:eastAsia="es-ES"/>
              </w:rPr>
              <w:t xml:space="preserve"> Se estimó un volumen de 19 hm3 para este embalse. </w:t>
            </w:r>
            <w:r w:rsidR="004454E3">
              <w:rPr>
                <w:rFonts w:eastAsia="Times New Roman" w:cs="Times New Roman"/>
                <w:sz w:val="18"/>
                <w:szCs w:val="18"/>
                <w:lang w:val="es-ES" w:eastAsia="es-ES"/>
              </w:rPr>
              <w:t xml:space="preserve">A continuación se presenta el detalle de la iniciativa según se consigna en el Plan Director. </w:t>
            </w:r>
          </w:p>
          <w:p w:rsidR="004454E3" w:rsidRDefault="004454E3" w:rsidP="004F724E">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Ubicación geográfica</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El embalse se ubicaría en el río Perquilauquén, en la parte alta de la cuenca.</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2. Institución responsable</w:t>
            </w: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Dirección de Obras Hidráulicas (DOH)</w:t>
            </w:r>
          </w:p>
          <w:p w:rsid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3. Objetivo</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Este embalse tiene por objetivo mejorar la seguridad de riego de 4.000 ha e</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incorporar al riego otras 15.000 ha, a fin de facilitar su desarrollo agrícola, lo</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que tendrá diversos efectos socioeconómicos, geopolíticos y de optimización</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del uso de los recursos hídricos y naturales en general.</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4. Justificación</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El proyecto del embalse Perquilauquén ha sido concebido como una obra para</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almacenar las aguas en la zona alta de dicho río con la finalidad principal de</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mejorar la seguridad de riego de 4.000 ha aproximadamente de su ribera norte</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e incorporar unas 15.000 ha de nuevo riego en la ribera sur, donde éstas</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últimas pertenecen a la VIII región.</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5. Descripción</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Obra destinada a almacenar las aguas de la zona alta del río beneficiando</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19.000 ha, donde 15.000 ha estarían en la VIII región.</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6. Beneficios</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El proyecto permitirá mejorar la seguridad de riego de 4.000 ha</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aproximadamente, e incorporar al riego seguro otras 15.000 ha que</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actualmente corresponden a secano.</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7. Situación actual</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Desarrollado al nivel de prefactibilidad</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8. Costos del estudio</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Información no disponible</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9. Evaluación Económica</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Información no disponible</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10. Aspectos Ambientales</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Se prevén impactos ambientales positivos al llevar agua a sectores</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actualmente de secano, permitiendo el desarrollo de la flora y la fauna</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asociada y un mejoramiento de la calidad de vida de sus habitantes al crearse</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nuevas fuentes de trabajo.</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Los impactos negativos son mitigables, como es el caso de la intervención del</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bosque nativo, tanto en la zona de emplazamiento del muro, como en la zona</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de inundación. Existen diversas zonas donde se puede reforestar las especies</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afectadas en la misma cantidad y densidad. Se debe verificar la inexistencia</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de restos arqueológicos. Respecto al caudal ecológico, éste habría que</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determinarlo y estudiar su impacto sobre la factibilidad del embalse.</w:t>
            </w:r>
          </w:p>
          <w:p w:rsidR="004454E3" w:rsidRPr="004454E3" w:rsidRDefault="004454E3" w:rsidP="004454E3">
            <w:pPr>
              <w:spacing w:after="0" w:line="240" w:lineRule="auto"/>
              <w:rPr>
                <w:rFonts w:eastAsia="Times New Roman" w:cs="Times New Roman"/>
                <w:sz w:val="18"/>
                <w:szCs w:val="18"/>
                <w:lang w:val="es-ES" w:eastAsia="es-ES"/>
              </w:rPr>
            </w:pPr>
          </w:p>
          <w:p w:rsidR="004454E3" w:rsidRP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11. Aspectos Legales</w:t>
            </w:r>
          </w:p>
          <w:p w:rsidR="004454E3" w:rsidRDefault="004454E3" w:rsidP="004454E3">
            <w:pPr>
              <w:spacing w:after="0" w:line="240" w:lineRule="auto"/>
              <w:rPr>
                <w:rFonts w:eastAsia="Times New Roman" w:cs="Times New Roman"/>
                <w:sz w:val="18"/>
                <w:szCs w:val="18"/>
                <w:lang w:val="es-ES" w:eastAsia="es-ES"/>
              </w:rPr>
            </w:pPr>
            <w:r w:rsidRPr="004454E3">
              <w:rPr>
                <w:rFonts w:eastAsia="Times New Roman" w:cs="Times New Roman"/>
                <w:sz w:val="18"/>
                <w:szCs w:val="18"/>
                <w:lang w:val="es-ES" w:eastAsia="es-ES"/>
              </w:rPr>
              <w:t>Se solicitaron derechos de aprovechamiento sobre aguas del río</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Perquilauquén, por 300 Mm3</w:t>
            </w:r>
            <w:r>
              <w:rPr>
                <w:rFonts w:eastAsia="Times New Roman" w:cs="Times New Roman"/>
                <w:sz w:val="18"/>
                <w:szCs w:val="18"/>
                <w:lang w:val="es-ES" w:eastAsia="es-ES"/>
              </w:rPr>
              <w:t xml:space="preserve"> </w:t>
            </w:r>
            <w:r w:rsidRPr="004454E3">
              <w:rPr>
                <w:rFonts w:eastAsia="Times New Roman" w:cs="Times New Roman"/>
                <w:sz w:val="18"/>
                <w:szCs w:val="18"/>
                <w:lang w:val="es-ES" w:eastAsia="es-ES"/>
              </w:rPr>
              <w:t xml:space="preserve"> al año, a favor del Fisco.</w:t>
            </w:r>
          </w:p>
          <w:p w:rsidR="004454E3" w:rsidRDefault="004454E3" w:rsidP="004454E3">
            <w:pPr>
              <w:spacing w:after="0" w:line="240" w:lineRule="auto"/>
              <w:rPr>
                <w:rFonts w:eastAsia="Times New Roman" w:cs="Times New Roman"/>
                <w:sz w:val="18"/>
                <w:szCs w:val="18"/>
                <w:lang w:val="es-ES" w:eastAsia="es-ES"/>
              </w:rPr>
            </w:pPr>
          </w:p>
          <w:p w:rsidR="004454E3" w:rsidRDefault="004454E3" w:rsidP="004454E3">
            <w:pPr>
              <w:spacing w:after="0" w:line="240" w:lineRule="auto"/>
              <w:rPr>
                <w:rFonts w:eastAsia="Times New Roman" w:cs="Times New Roman"/>
                <w:sz w:val="18"/>
                <w:szCs w:val="18"/>
                <w:lang w:val="es-ES" w:eastAsia="es-ES"/>
              </w:rPr>
            </w:pPr>
          </w:p>
          <w:p w:rsidR="004454E3" w:rsidRDefault="004454E3" w:rsidP="004454E3">
            <w:pPr>
              <w:spacing w:after="0" w:line="240" w:lineRule="auto"/>
              <w:jc w:val="center"/>
              <w:rPr>
                <w:rFonts w:eastAsia="Times New Roman" w:cs="Times New Roman"/>
                <w:sz w:val="18"/>
                <w:szCs w:val="18"/>
                <w:lang w:val="es-ES" w:eastAsia="es-ES"/>
              </w:rPr>
            </w:pPr>
            <w:r>
              <w:rPr>
                <w:noProof/>
              </w:rPr>
              <w:drawing>
                <wp:inline distT="0" distB="0" distL="0" distR="0" wp14:anchorId="3CEF5DC7" wp14:editId="22BA8BB4">
                  <wp:extent cx="3646352" cy="36000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522" t="22525" r="25666" b="9320"/>
                          <a:stretch/>
                        </pic:blipFill>
                        <pic:spPr bwMode="auto">
                          <a:xfrm>
                            <a:off x="0" y="0"/>
                            <a:ext cx="3646352" cy="3600000"/>
                          </a:xfrm>
                          <a:prstGeom prst="rect">
                            <a:avLst/>
                          </a:prstGeom>
                          <a:ln>
                            <a:noFill/>
                          </a:ln>
                          <a:extLst>
                            <a:ext uri="{53640926-AAD7-44D8-BBD7-CCE9431645EC}">
                              <a14:shadowObscured xmlns:a14="http://schemas.microsoft.com/office/drawing/2010/main"/>
                            </a:ext>
                          </a:extLst>
                        </pic:spPr>
                      </pic:pic>
                    </a:graphicData>
                  </a:graphic>
                </wp:inline>
              </w:drawing>
            </w:r>
          </w:p>
          <w:p w:rsidR="004454E3" w:rsidRDefault="004454E3" w:rsidP="004454E3">
            <w:pPr>
              <w:spacing w:after="0" w:line="240" w:lineRule="auto"/>
              <w:rPr>
                <w:rFonts w:eastAsia="Times New Roman" w:cs="Times New Roman"/>
                <w:sz w:val="18"/>
                <w:szCs w:val="18"/>
                <w:lang w:val="es-ES" w:eastAsia="es-ES"/>
              </w:rPr>
            </w:pPr>
          </w:p>
          <w:p w:rsidR="004454E3" w:rsidRPr="00BB47ED" w:rsidRDefault="004454E3" w:rsidP="004F724E">
            <w:pPr>
              <w:spacing w:after="0" w:line="240" w:lineRule="auto"/>
              <w:rPr>
                <w:rFonts w:eastAsia="Times New Roman" w:cs="Times New Roman"/>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p>
        </w:tc>
      </w:tr>
      <w:tr w:rsidR="00995FA7" w:rsidRPr="00BB47ED" w:rsidTr="00AA2BBE">
        <w:trPr>
          <w:trHeight w:val="586"/>
        </w:trPr>
        <w:tc>
          <w:tcPr>
            <w:tcW w:w="9103" w:type="dxa"/>
            <w:gridSpan w:val="8"/>
            <w:shd w:val="clear" w:color="auto" w:fill="auto"/>
            <w:vAlign w:val="center"/>
          </w:tcPr>
          <w:p w:rsidR="00995FA7" w:rsidRPr="00BB47ED" w:rsidRDefault="00995FA7" w:rsidP="004F724E">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lastRenderedPageBreak/>
              <w:t>Presupuesto</w:t>
            </w:r>
          </w:p>
        </w:tc>
      </w:tr>
      <w:tr w:rsidR="00995FA7" w:rsidRPr="00BB47ED" w:rsidTr="00AA2BBE">
        <w:trPr>
          <w:trHeight w:val="586"/>
        </w:trPr>
        <w:tc>
          <w:tcPr>
            <w:tcW w:w="9103" w:type="dxa"/>
            <w:gridSpan w:val="8"/>
            <w:shd w:val="clear" w:color="auto" w:fill="auto"/>
            <w:vAlign w:val="center"/>
          </w:tcPr>
          <w:p w:rsidR="00995FA7" w:rsidRDefault="00995FA7" w:rsidP="00995FA7">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El valor de referencia se tomó en relación al embalse Montecillo ($235.456 millones de pesos / 89 hm3), que tiene un valor de </w:t>
            </w:r>
            <w:r w:rsidR="002A4272">
              <w:rPr>
                <w:rFonts w:eastAsia="Times New Roman" w:cs="Times New Roman"/>
                <w:color w:val="000000"/>
                <w:sz w:val="18"/>
                <w:szCs w:val="18"/>
                <w:lang w:val="es-ES" w:eastAsia="es-ES"/>
              </w:rPr>
              <w:t>$2.645,6 millones de pesos / hm3. De esta forma, el embalse Perquilauquén, con un volumen estimado de 19 hm3, tendría un costo total de $50.265.887.000.-</w:t>
            </w:r>
          </w:p>
          <w:p w:rsidR="002A4272" w:rsidRPr="00BB47ED" w:rsidRDefault="002A4272" w:rsidP="00995FA7">
            <w:pPr>
              <w:spacing w:after="0" w:line="240" w:lineRule="auto"/>
              <w:rPr>
                <w:rFonts w:eastAsia="Times New Roman" w:cs="Times New Roman"/>
                <w:color w:val="000000"/>
                <w:sz w:val="18"/>
                <w:szCs w:val="18"/>
                <w:lang w:val="es-ES" w:eastAsia="es-ES"/>
              </w:rPr>
            </w:pPr>
          </w:p>
        </w:tc>
      </w:tr>
      <w:tr w:rsidR="00995FA7" w:rsidRPr="009F2FC1" w:rsidTr="00AA2BBE">
        <w:trPr>
          <w:trHeight w:val="586"/>
        </w:trPr>
        <w:tc>
          <w:tcPr>
            <w:tcW w:w="1554" w:type="dxa"/>
            <w:shd w:val="clear" w:color="auto" w:fill="auto"/>
            <w:vAlign w:val="center"/>
          </w:tcPr>
          <w:p w:rsidR="00995FA7" w:rsidRPr="009F2FC1" w:rsidRDefault="00995FA7"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60" w:type="dxa"/>
            <w:gridSpan w:val="2"/>
            <w:shd w:val="clear" w:color="auto" w:fill="auto"/>
            <w:vAlign w:val="center"/>
          </w:tcPr>
          <w:p w:rsidR="00995FA7" w:rsidRPr="00BB47ED" w:rsidRDefault="00995FA7" w:rsidP="004F724E">
            <w:pPr>
              <w:spacing w:after="0" w:line="240" w:lineRule="auto"/>
              <w:ind w:left="213"/>
              <w:rPr>
                <w:rFonts w:eastAsia="Times New Roman" w:cs="Times New Roman"/>
                <w:color w:val="000000"/>
                <w:sz w:val="18"/>
                <w:szCs w:val="18"/>
                <w:lang w:val="es-ES" w:eastAsia="es-ES"/>
              </w:rPr>
            </w:pPr>
            <w:r>
              <w:rPr>
                <w:rFonts w:eastAsia="Times New Roman" w:cs="Times New Roman"/>
                <w:color w:val="000000"/>
                <w:sz w:val="18"/>
                <w:szCs w:val="18"/>
                <w:lang w:val="es-ES" w:eastAsia="es-ES"/>
              </w:rPr>
              <w:t>TIR ESTIMADA 7,42%</w:t>
            </w:r>
          </w:p>
          <w:p w:rsidR="00995FA7" w:rsidRPr="009F2FC1" w:rsidRDefault="00995FA7" w:rsidP="004F724E">
            <w:pPr>
              <w:spacing w:after="0" w:line="240" w:lineRule="auto"/>
              <w:ind w:left="709"/>
              <w:rPr>
                <w:rFonts w:eastAsia="Times New Roman" w:cs="Times New Roman"/>
                <w:color w:val="000000"/>
                <w:sz w:val="18"/>
                <w:szCs w:val="18"/>
                <w:lang w:val="es-ES" w:eastAsia="es-ES"/>
              </w:rPr>
            </w:pPr>
          </w:p>
        </w:tc>
        <w:tc>
          <w:tcPr>
            <w:tcW w:w="1795" w:type="dxa"/>
            <w:gridSpan w:val="2"/>
            <w:shd w:val="clear" w:color="auto" w:fill="auto"/>
            <w:vAlign w:val="center"/>
          </w:tcPr>
          <w:p w:rsidR="00995FA7" w:rsidRPr="009F2FC1" w:rsidRDefault="00995FA7"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4" w:type="dxa"/>
            <w:gridSpan w:val="3"/>
            <w:shd w:val="clear" w:color="auto" w:fill="auto"/>
            <w:vAlign w:val="center"/>
          </w:tcPr>
          <w:p w:rsidR="00995FA7" w:rsidRPr="009F2FC1" w:rsidRDefault="002A4272" w:rsidP="004F724E">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Referencia. Embalse Montecillo </w:t>
            </w:r>
          </w:p>
        </w:tc>
      </w:tr>
      <w:tr w:rsidR="00AA2BBE" w:rsidRPr="009F2FC1" w:rsidTr="00AA2BBE">
        <w:trPr>
          <w:trHeight w:val="586"/>
        </w:trPr>
        <w:tc>
          <w:tcPr>
            <w:tcW w:w="1554" w:type="dxa"/>
            <w:shd w:val="clear" w:color="auto" w:fill="auto"/>
            <w:vAlign w:val="center"/>
          </w:tcPr>
          <w:p w:rsidR="00AA2BBE" w:rsidRDefault="00AA2BBE"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9" w:type="dxa"/>
            <w:gridSpan w:val="7"/>
            <w:shd w:val="clear" w:color="auto" w:fill="auto"/>
            <w:vAlign w:val="center"/>
          </w:tcPr>
          <w:p w:rsidR="00AA2BBE" w:rsidRDefault="00AA2BBE"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Plan Director para la Gestión de los Recursos Hídricos de la Región del Maule (DGA, 2008</w:t>
            </w:r>
            <w:r>
              <w:rPr>
                <w:rFonts w:eastAsia="Times New Roman" w:cs="Times New Roman"/>
                <w:color w:val="000000"/>
                <w:sz w:val="18"/>
                <w:szCs w:val="18"/>
                <w:lang w:val="es-ES" w:eastAsia="es-ES"/>
              </w:rPr>
              <w:t>)</w:t>
            </w:r>
          </w:p>
        </w:tc>
      </w:tr>
    </w:tbl>
    <w:p w:rsidR="00995FA7" w:rsidRPr="00BB47ED" w:rsidRDefault="00995FA7" w:rsidP="00995FA7">
      <w:pPr>
        <w:rPr>
          <w:highlight w:val="cyan"/>
          <w:lang w:eastAsia="es-ES"/>
        </w:rPr>
      </w:pPr>
    </w:p>
    <w:p w:rsidR="00890BF7" w:rsidRPr="00BB47ED" w:rsidRDefault="00890BF7" w:rsidP="00890BF7">
      <w:pPr>
        <w:spacing w:after="200"/>
        <w:jc w:val="left"/>
        <w:rPr>
          <w:highlight w:val="cyan"/>
          <w:lang w:eastAsia="es-ES"/>
        </w:rPr>
      </w:pPr>
      <w:r w:rsidRPr="00BB47ED">
        <w:rPr>
          <w:highlight w:val="cyan"/>
          <w:lang w:eastAsia="es-ES"/>
        </w:rPr>
        <w:br w:type="page"/>
      </w:r>
    </w:p>
    <w:tbl>
      <w:tblPr>
        <w:tblW w:w="9103"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54"/>
        <w:gridCol w:w="838"/>
        <w:gridCol w:w="2122"/>
        <w:gridCol w:w="115"/>
        <w:gridCol w:w="1680"/>
        <w:gridCol w:w="489"/>
        <w:gridCol w:w="2305"/>
      </w:tblGrid>
      <w:tr w:rsidR="00890BF7" w:rsidRPr="00BB47ED" w:rsidTr="00436797">
        <w:trPr>
          <w:trHeight w:val="300"/>
        </w:trPr>
        <w:tc>
          <w:tcPr>
            <w:tcW w:w="6798"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 xml:space="preserve">Cuenca Río Perquilauquén. Embalse </w:t>
            </w:r>
            <w:proofErr w:type="spellStart"/>
            <w:r w:rsidRPr="00BB47ED">
              <w:rPr>
                <w:rFonts w:eastAsia="Times New Roman" w:cs="Times New Roman"/>
                <w:b/>
                <w:bCs/>
                <w:color w:val="000000"/>
                <w:sz w:val="18"/>
                <w:szCs w:val="18"/>
                <w:lang w:val="es-ES" w:eastAsia="es-ES"/>
              </w:rPr>
              <w:t>Purapel</w:t>
            </w:r>
            <w:proofErr w:type="spellEnd"/>
          </w:p>
        </w:tc>
        <w:tc>
          <w:tcPr>
            <w:tcW w:w="2305"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CA18</w:t>
            </w:r>
          </w:p>
        </w:tc>
      </w:tr>
      <w:tr w:rsidR="00890BF7" w:rsidRPr="00BB47ED" w:rsidTr="00436797">
        <w:trPr>
          <w:trHeight w:val="300"/>
        </w:trPr>
        <w:tc>
          <w:tcPr>
            <w:tcW w:w="2392"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7"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9"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5"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436797">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7"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Multisectorial - Defensas fluviales, marítimas y cauces artificiales </w:t>
            </w:r>
          </w:p>
        </w:tc>
        <w:tc>
          <w:tcPr>
            <w:tcW w:w="2169"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5"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7C6A2B" w:rsidRPr="00BB47ED" w:rsidTr="00436797">
        <w:trPr>
          <w:trHeight w:val="300"/>
        </w:trPr>
        <w:tc>
          <w:tcPr>
            <w:tcW w:w="2392" w:type="dxa"/>
            <w:gridSpan w:val="2"/>
            <w:shd w:val="clear" w:color="auto" w:fill="auto"/>
            <w:noWrap/>
          </w:tcPr>
          <w:p w:rsidR="007C6A2B" w:rsidRPr="00BB47ED" w:rsidRDefault="007C6A2B"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37" w:type="dxa"/>
            <w:gridSpan w:val="2"/>
            <w:shd w:val="clear" w:color="auto" w:fill="auto"/>
          </w:tcPr>
          <w:p w:rsidR="007C6A2B" w:rsidRPr="00BB47ED" w:rsidRDefault="007C6A2B"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Idea</w:t>
            </w:r>
          </w:p>
        </w:tc>
        <w:tc>
          <w:tcPr>
            <w:tcW w:w="2169" w:type="dxa"/>
            <w:gridSpan w:val="2"/>
            <w:shd w:val="clear" w:color="auto" w:fill="auto"/>
          </w:tcPr>
          <w:p w:rsidR="007C6A2B" w:rsidRPr="00BB47ED" w:rsidRDefault="007C6A2B"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Fuente de Financiam</w:t>
            </w:r>
            <w:r w:rsidR="00041C4C" w:rsidRPr="00BB47ED">
              <w:rPr>
                <w:rFonts w:eastAsia="Times New Roman" w:cs="Times New Roman"/>
                <w:b/>
                <w:bCs/>
                <w:color w:val="000000"/>
                <w:sz w:val="18"/>
                <w:szCs w:val="18"/>
                <w:lang w:val="es-ES" w:eastAsia="es-ES"/>
              </w:rPr>
              <w:t xml:space="preserve">iento </w:t>
            </w:r>
          </w:p>
        </w:tc>
        <w:tc>
          <w:tcPr>
            <w:tcW w:w="2305" w:type="dxa"/>
            <w:shd w:val="clear" w:color="auto" w:fill="auto"/>
          </w:tcPr>
          <w:p w:rsidR="007C6A2B" w:rsidRPr="00BB47ED" w:rsidRDefault="00041C4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Sectorial MOP / </w:t>
            </w:r>
          </w:p>
        </w:tc>
      </w:tr>
      <w:tr w:rsidR="00890BF7" w:rsidRPr="00BB47ED" w:rsidTr="00436797">
        <w:trPr>
          <w:trHeight w:val="300"/>
        </w:trPr>
        <w:tc>
          <w:tcPr>
            <w:tcW w:w="2392"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11" w:type="dxa"/>
            <w:gridSpan w:val="5"/>
            <w:shd w:val="clear" w:color="auto" w:fill="auto"/>
            <w:noWrap/>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Aumentar la capacidad de regulación de recursos hídricos de la cuenca   </w:t>
            </w:r>
          </w:p>
        </w:tc>
      </w:tr>
      <w:tr w:rsidR="00041C4C" w:rsidRPr="00BB47ED" w:rsidTr="00436797">
        <w:trPr>
          <w:trHeight w:val="300"/>
        </w:trPr>
        <w:tc>
          <w:tcPr>
            <w:tcW w:w="2392" w:type="dxa"/>
            <w:gridSpan w:val="2"/>
            <w:shd w:val="clear" w:color="auto" w:fill="auto"/>
            <w:noWrap/>
          </w:tcPr>
          <w:p w:rsidR="00041C4C" w:rsidRPr="00BB47ED" w:rsidRDefault="00041C4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11" w:type="dxa"/>
            <w:gridSpan w:val="5"/>
            <w:shd w:val="clear" w:color="auto" w:fill="auto"/>
            <w:noWrap/>
          </w:tcPr>
          <w:p w:rsidR="00041C4C" w:rsidRPr="00BB47ED" w:rsidRDefault="00041C4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sz w:val="18"/>
                <w:szCs w:val="18"/>
                <w:lang w:val="es-ES" w:eastAsia="es-ES"/>
              </w:rPr>
              <w:t>Agricultore</w:t>
            </w:r>
            <w:r w:rsidR="00D064B3">
              <w:rPr>
                <w:rFonts w:eastAsia="Times New Roman" w:cs="Times New Roman"/>
                <w:bCs/>
                <w:sz w:val="18"/>
                <w:szCs w:val="18"/>
                <w:lang w:val="es-ES" w:eastAsia="es-ES"/>
              </w:rPr>
              <w:t xml:space="preserve">s de nueva superficie de riego, sector </w:t>
            </w:r>
            <w:proofErr w:type="spellStart"/>
            <w:r w:rsidR="00D064B3">
              <w:rPr>
                <w:rFonts w:eastAsia="Times New Roman" w:cs="Times New Roman"/>
                <w:bCs/>
                <w:sz w:val="18"/>
                <w:szCs w:val="18"/>
                <w:lang w:val="es-ES" w:eastAsia="es-ES"/>
              </w:rPr>
              <w:t>Purapel</w:t>
            </w:r>
            <w:proofErr w:type="spellEnd"/>
            <w:r w:rsidR="00D064B3">
              <w:rPr>
                <w:rFonts w:eastAsia="Times New Roman" w:cs="Times New Roman"/>
                <w:bCs/>
                <w:sz w:val="18"/>
                <w:szCs w:val="18"/>
                <w:lang w:val="es-ES" w:eastAsia="es-ES"/>
              </w:rPr>
              <w:t xml:space="preserve"> </w:t>
            </w:r>
          </w:p>
        </w:tc>
      </w:tr>
      <w:tr w:rsidR="00890BF7" w:rsidRPr="00BB47ED" w:rsidTr="00436797">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11" w:type="dxa"/>
            <w:gridSpan w:val="5"/>
            <w:shd w:val="clear" w:color="auto" w:fill="auto"/>
            <w:noWrap/>
          </w:tcPr>
          <w:p w:rsidR="00890BF7" w:rsidRPr="00BB47ED" w:rsidRDefault="00D064B3" w:rsidP="008E6F2F">
            <w:pPr>
              <w:spacing w:after="0" w:line="240" w:lineRule="auto"/>
              <w:jc w:val="left"/>
              <w:rPr>
                <w:rFonts w:eastAsia="Times New Roman" w:cs="Times New Roman"/>
                <w:bCs/>
                <w:color w:val="000000"/>
                <w:sz w:val="18"/>
                <w:szCs w:val="18"/>
                <w:lang w:val="es-ES" w:eastAsia="es-ES"/>
              </w:rPr>
            </w:pPr>
            <w:r>
              <w:rPr>
                <w:rFonts w:eastAsia="Times New Roman" w:cs="Times New Roman"/>
                <w:bCs/>
                <w:color w:val="000000"/>
                <w:sz w:val="18"/>
                <w:szCs w:val="18"/>
                <w:lang w:val="es-ES" w:eastAsia="es-ES"/>
              </w:rPr>
              <w:t xml:space="preserve">Usuarios sector </w:t>
            </w:r>
            <w:proofErr w:type="spellStart"/>
            <w:r>
              <w:rPr>
                <w:rFonts w:eastAsia="Times New Roman" w:cs="Times New Roman"/>
                <w:bCs/>
                <w:color w:val="000000"/>
                <w:sz w:val="18"/>
                <w:szCs w:val="18"/>
                <w:lang w:val="es-ES" w:eastAsia="es-ES"/>
              </w:rPr>
              <w:t>Purapel</w:t>
            </w:r>
            <w:proofErr w:type="spellEnd"/>
            <w:r>
              <w:rPr>
                <w:rFonts w:eastAsia="Times New Roman" w:cs="Times New Roman"/>
                <w:bCs/>
                <w:color w:val="000000"/>
                <w:sz w:val="18"/>
                <w:szCs w:val="18"/>
                <w:lang w:val="es-ES" w:eastAsia="es-ES"/>
              </w:rPr>
              <w:t xml:space="preserve"> </w:t>
            </w:r>
          </w:p>
        </w:tc>
      </w:tr>
      <w:tr w:rsidR="00890BF7" w:rsidRPr="00BB47ED" w:rsidTr="00436797">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11"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 xml:space="preserve">48 meses, operación 50 años </w:t>
            </w:r>
          </w:p>
        </w:tc>
      </w:tr>
      <w:tr w:rsidR="00890BF7" w:rsidRPr="00BB47ED" w:rsidTr="00436797">
        <w:trPr>
          <w:trHeight w:val="300"/>
        </w:trPr>
        <w:tc>
          <w:tcPr>
            <w:tcW w:w="2392"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11" w:type="dxa"/>
            <w:gridSpan w:val="5"/>
            <w:shd w:val="clear" w:color="auto" w:fill="auto"/>
            <w:noWrap/>
          </w:tcPr>
          <w:p w:rsidR="00890BF7" w:rsidRPr="00BB47ED" w:rsidRDefault="00AA2BBE" w:rsidP="008E6F2F">
            <w:pPr>
              <w:spacing w:after="0" w:line="240" w:lineRule="auto"/>
              <w:jc w:val="left"/>
              <w:rPr>
                <w:rFonts w:eastAsia="Times New Roman" w:cs="Times New Roman"/>
                <w:bCs/>
                <w:color w:val="000000"/>
                <w:sz w:val="18"/>
                <w:szCs w:val="18"/>
                <w:lang w:val="es-ES" w:eastAsia="es-ES"/>
              </w:rPr>
            </w:pPr>
            <w:r>
              <w:rPr>
                <w:rFonts w:eastAsia="Times New Roman" w:cs="Times New Roman"/>
                <w:color w:val="000000"/>
                <w:sz w:val="18"/>
                <w:szCs w:val="18"/>
                <w:lang w:val="es-ES" w:eastAsia="es-ES"/>
              </w:rPr>
              <w:t>$126.987.506.000.-</w:t>
            </w:r>
            <w:r>
              <w:rPr>
                <w:rFonts w:eastAsia="Times New Roman" w:cs="Times New Roman"/>
                <w:color w:val="000000"/>
                <w:sz w:val="18"/>
                <w:szCs w:val="18"/>
                <w:lang w:val="es-ES" w:eastAsia="es-ES"/>
              </w:rPr>
              <w:t xml:space="preserve"> (ciento veintiséis mil novecientos ochenta y siete millones quinientos seis mil pesos) </w:t>
            </w:r>
          </w:p>
        </w:tc>
      </w:tr>
      <w:tr w:rsidR="00890BF7" w:rsidRPr="00BB47ED" w:rsidTr="00436797">
        <w:trPr>
          <w:trHeight w:val="300"/>
        </w:trPr>
        <w:tc>
          <w:tcPr>
            <w:tcW w:w="9103"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436797">
        <w:trPr>
          <w:trHeight w:val="586"/>
        </w:trPr>
        <w:tc>
          <w:tcPr>
            <w:tcW w:w="9103" w:type="dxa"/>
            <w:gridSpan w:val="7"/>
            <w:shd w:val="clear" w:color="auto" w:fill="auto"/>
            <w:vAlign w:val="center"/>
          </w:tcPr>
          <w:p w:rsidR="00890BF7" w:rsidRPr="00BB47ED" w:rsidRDefault="002A4272" w:rsidP="008E6F2F">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Embalse proyectado de 48 hm3, descrito en el </w:t>
            </w:r>
            <w:r w:rsidR="00D064B3">
              <w:rPr>
                <w:rFonts w:eastAsia="Times New Roman" w:cs="Times New Roman"/>
                <w:color w:val="000000"/>
                <w:sz w:val="18"/>
                <w:szCs w:val="18"/>
                <w:lang w:val="es-ES" w:eastAsia="es-ES"/>
              </w:rPr>
              <w:t xml:space="preserve">Plan Director de los Recursos hídricos de la Región del Maule. </w:t>
            </w:r>
          </w:p>
        </w:tc>
      </w:tr>
      <w:tr w:rsidR="002A4272" w:rsidRPr="00BB47ED" w:rsidTr="00436797">
        <w:trPr>
          <w:trHeight w:val="586"/>
        </w:trPr>
        <w:tc>
          <w:tcPr>
            <w:tcW w:w="9103" w:type="dxa"/>
            <w:gridSpan w:val="7"/>
            <w:shd w:val="clear" w:color="auto" w:fill="auto"/>
            <w:vAlign w:val="center"/>
          </w:tcPr>
          <w:p w:rsidR="002A4272" w:rsidRPr="00BB47ED" w:rsidRDefault="002A4272" w:rsidP="004F724E">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2A4272" w:rsidRPr="00BB47ED" w:rsidTr="00436797">
        <w:trPr>
          <w:trHeight w:val="586"/>
        </w:trPr>
        <w:tc>
          <w:tcPr>
            <w:tcW w:w="9103" w:type="dxa"/>
            <w:gridSpan w:val="7"/>
            <w:shd w:val="clear" w:color="auto" w:fill="auto"/>
            <w:vAlign w:val="center"/>
          </w:tcPr>
          <w:p w:rsidR="002A4272" w:rsidRDefault="002A4272" w:rsidP="004F724E">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El valor de referencia se tomó en relación al embalse Montecillo ($235.456 millones de pesos / 89 hm3), que tiene un valor de $2.645,6 millones de pesos / hm3. De esta forma, el embalse </w:t>
            </w:r>
            <w:proofErr w:type="spellStart"/>
            <w:r w:rsidR="00D064B3">
              <w:rPr>
                <w:rFonts w:eastAsia="Times New Roman" w:cs="Times New Roman"/>
                <w:color w:val="000000"/>
                <w:sz w:val="18"/>
                <w:szCs w:val="18"/>
                <w:lang w:val="es-ES" w:eastAsia="es-ES"/>
              </w:rPr>
              <w:t>Purapel</w:t>
            </w:r>
            <w:proofErr w:type="spellEnd"/>
            <w:r>
              <w:rPr>
                <w:rFonts w:eastAsia="Times New Roman" w:cs="Times New Roman"/>
                <w:color w:val="000000"/>
                <w:sz w:val="18"/>
                <w:szCs w:val="18"/>
                <w:lang w:val="es-ES" w:eastAsia="es-ES"/>
              </w:rPr>
              <w:t xml:space="preserve">, con un volumen estimado de </w:t>
            </w:r>
            <w:r w:rsidR="00D064B3">
              <w:rPr>
                <w:rFonts w:eastAsia="Times New Roman" w:cs="Times New Roman"/>
                <w:color w:val="000000"/>
                <w:sz w:val="18"/>
                <w:szCs w:val="18"/>
                <w:lang w:val="es-ES" w:eastAsia="es-ES"/>
              </w:rPr>
              <w:t>48</w:t>
            </w:r>
            <w:r>
              <w:rPr>
                <w:rFonts w:eastAsia="Times New Roman" w:cs="Times New Roman"/>
                <w:color w:val="000000"/>
                <w:sz w:val="18"/>
                <w:szCs w:val="18"/>
                <w:lang w:val="es-ES" w:eastAsia="es-ES"/>
              </w:rPr>
              <w:t xml:space="preserve"> hm3, tendría un costo total de $</w:t>
            </w:r>
            <w:r w:rsidR="00B90694">
              <w:rPr>
                <w:rFonts w:eastAsia="Times New Roman" w:cs="Times New Roman"/>
                <w:color w:val="000000"/>
                <w:sz w:val="18"/>
                <w:szCs w:val="18"/>
                <w:lang w:val="es-ES" w:eastAsia="es-ES"/>
              </w:rPr>
              <w:t>126.987.506.000</w:t>
            </w:r>
            <w:r>
              <w:rPr>
                <w:rFonts w:eastAsia="Times New Roman" w:cs="Times New Roman"/>
                <w:color w:val="000000"/>
                <w:sz w:val="18"/>
                <w:szCs w:val="18"/>
                <w:lang w:val="es-ES" w:eastAsia="es-ES"/>
              </w:rPr>
              <w:t>.-</w:t>
            </w:r>
          </w:p>
          <w:p w:rsidR="002A4272" w:rsidRPr="00BB47ED" w:rsidRDefault="002A4272" w:rsidP="004F724E">
            <w:pPr>
              <w:spacing w:after="0" w:line="240" w:lineRule="auto"/>
              <w:rPr>
                <w:rFonts w:eastAsia="Times New Roman" w:cs="Times New Roman"/>
                <w:color w:val="000000"/>
                <w:sz w:val="18"/>
                <w:szCs w:val="18"/>
                <w:lang w:val="es-ES" w:eastAsia="es-ES"/>
              </w:rPr>
            </w:pPr>
          </w:p>
        </w:tc>
      </w:tr>
      <w:tr w:rsidR="002A4272" w:rsidRPr="009F2FC1" w:rsidTr="00436797">
        <w:trPr>
          <w:trHeight w:val="586"/>
        </w:trPr>
        <w:tc>
          <w:tcPr>
            <w:tcW w:w="1554" w:type="dxa"/>
            <w:shd w:val="clear" w:color="auto" w:fill="auto"/>
            <w:vAlign w:val="center"/>
          </w:tcPr>
          <w:p w:rsidR="002A4272" w:rsidRPr="009F2FC1" w:rsidRDefault="002A4272"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60" w:type="dxa"/>
            <w:gridSpan w:val="2"/>
            <w:shd w:val="clear" w:color="auto" w:fill="auto"/>
            <w:vAlign w:val="center"/>
          </w:tcPr>
          <w:p w:rsidR="002A4272" w:rsidRPr="009F2FC1" w:rsidRDefault="002A4272" w:rsidP="00B90694">
            <w:pPr>
              <w:spacing w:after="0" w:line="240" w:lineRule="auto"/>
              <w:ind w:left="213"/>
              <w:rPr>
                <w:rFonts w:eastAsia="Times New Roman" w:cs="Times New Roman"/>
                <w:color w:val="000000"/>
                <w:sz w:val="18"/>
                <w:szCs w:val="18"/>
                <w:lang w:val="es-ES" w:eastAsia="es-ES"/>
              </w:rPr>
            </w:pPr>
            <w:r>
              <w:rPr>
                <w:rFonts w:eastAsia="Times New Roman" w:cs="Times New Roman"/>
                <w:color w:val="000000"/>
                <w:sz w:val="18"/>
                <w:szCs w:val="18"/>
                <w:lang w:val="es-ES" w:eastAsia="es-ES"/>
              </w:rPr>
              <w:t>TIR ESTIMADA 7,42%</w:t>
            </w:r>
          </w:p>
        </w:tc>
        <w:tc>
          <w:tcPr>
            <w:tcW w:w="1795" w:type="dxa"/>
            <w:gridSpan w:val="2"/>
            <w:shd w:val="clear" w:color="auto" w:fill="auto"/>
            <w:vAlign w:val="center"/>
          </w:tcPr>
          <w:p w:rsidR="002A4272" w:rsidRPr="009F2FC1" w:rsidRDefault="002A4272"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4" w:type="dxa"/>
            <w:gridSpan w:val="2"/>
            <w:shd w:val="clear" w:color="auto" w:fill="auto"/>
            <w:vAlign w:val="center"/>
          </w:tcPr>
          <w:p w:rsidR="002A4272" w:rsidRPr="009F2FC1" w:rsidRDefault="002A4272" w:rsidP="004F724E">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Referencia. Embalse Montecillo </w:t>
            </w:r>
          </w:p>
        </w:tc>
      </w:tr>
      <w:tr w:rsidR="00AA2BBE" w:rsidRPr="009F2FC1" w:rsidTr="00AE2AC4">
        <w:trPr>
          <w:trHeight w:val="586"/>
        </w:trPr>
        <w:tc>
          <w:tcPr>
            <w:tcW w:w="1554" w:type="dxa"/>
            <w:shd w:val="clear" w:color="auto" w:fill="auto"/>
            <w:vAlign w:val="center"/>
          </w:tcPr>
          <w:p w:rsidR="00AA2BBE" w:rsidRDefault="00AA2BBE"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7549" w:type="dxa"/>
            <w:gridSpan w:val="6"/>
            <w:shd w:val="clear" w:color="auto" w:fill="auto"/>
            <w:vAlign w:val="center"/>
          </w:tcPr>
          <w:p w:rsidR="00AA2BBE" w:rsidRDefault="00AA2BBE"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Plan Director para la Gestión de los Recursos Hídricos de la Región del Maule (DGA, 2008</w:t>
            </w:r>
            <w:r>
              <w:rPr>
                <w:rFonts w:eastAsia="Times New Roman" w:cs="Times New Roman"/>
                <w:color w:val="000000"/>
                <w:sz w:val="18"/>
                <w:szCs w:val="18"/>
                <w:lang w:val="es-ES" w:eastAsia="es-ES"/>
              </w:rPr>
              <w:t>)</w:t>
            </w:r>
          </w:p>
        </w:tc>
      </w:tr>
    </w:tbl>
    <w:p w:rsidR="00890BF7" w:rsidRPr="00BB47ED" w:rsidRDefault="00890BF7" w:rsidP="00890BF7">
      <w:pPr>
        <w:rPr>
          <w:highlight w:val="cyan"/>
          <w:lang w:eastAsia="es-ES"/>
        </w:rPr>
      </w:pPr>
    </w:p>
    <w:p w:rsidR="00890BF7" w:rsidRPr="00BB47ED" w:rsidRDefault="00890BF7" w:rsidP="00890BF7">
      <w:pPr>
        <w:spacing w:after="200"/>
        <w:jc w:val="left"/>
        <w:rPr>
          <w:highlight w:val="cyan"/>
          <w:lang w:eastAsia="es-ES"/>
        </w:rPr>
      </w:pPr>
      <w:r w:rsidRPr="00BB47ED">
        <w:rPr>
          <w:highlight w:val="cyan"/>
          <w:lang w:eastAsia="es-ES"/>
        </w:rPr>
        <w:br w:type="page"/>
      </w:r>
    </w:p>
    <w:tbl>
      <w:tblPr>
        <w:tblW w:w="8973" w:type="dxa"/>
        <w:tblInd w:w="14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243"/>
        <w:gridCol w:w="104"/>
        <w:gridCol w:w="2139"/>
        <w:gridCol w:w="102"/>
        <w:gridCol w:w="2141"/>
        <w:gridCol w:w="39"/>
        <w:gridCol w:w="2205"/>
      </w:tblGrid>
      <w:tr w:rsidR="00890BF7" w:rsidRPr="00BB47ED" w:rsidTr="00436797">
        <w:trPr>
          <w:trHeight w:val="300"/>
        </w:trPr>
        <w:tc>
          <w:tcPr>
            <w:tcW w:w="6768" w:type="dxa"/>
            <w:gridSpan w:val="6"/>
            <w:shd w:val="clear" w:color="auto" w:fill="D9D9D9" w:themeFill="background1" w:themeFillShade="D9"/>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Loncomilla. Embalse Ancoa Sitio Original</w:t>
            </w:r>
          </w:p>
        </w:tc>
        <w:tc>
          <w:tcPr>
            <w:tcW w:w="2205" w:type="dxa"/>
            <w:shd w:val="clear" w:color="auto" w:fill="D9D9D9" w:themeFill="background1" w:themeFillShade="D9"/>
          </w:tcPr>
          <w:p w:rsidR="00890BF7" w:rsidRPr="00BB47ED" w:rsidRDefault="00890BF7" w:rsidP="008E6F2F">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CA19</w:t>
            </w:r>
          </w:p>
        </w:tc>
      </w:tr>
      <w:tr w:rsidR="00890BF7" w:rsidRPr="00BB47ED" w:rsidTr="00436797">
        <w:trPr>
          <w:trHeight w:val="300"/>
        </w:trPr>
        <w:tc>
          <w:tcPr>
            <w:tcW w:w="234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41" w:type="dxa"/>
            <w:gridSpan w:val="2"/>
            <w:shd w:val="clear" w:color="auto" w:fill="auto"/>
            <w:hideMark/>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80"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205"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890BF7" w:rsidRPr="00BB47ED" w:rsidTr="00436797">
        <w:trPr>
          <w:trHeight w:val="300"/>
        </w:trPr>
        <w:tc>
          <w:tcPr>
            <w:tcW w:w="234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41" w:type="dxa"/>
            <w:gridSpan w:val="2"/>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80" w:type="dxa"/>
            <w:gridSpan w:val="2"/>
            <w:shd w:val="clear" w:color="auto" w:fill="auto"/>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205" w:type="dxa"/>
            <w:shd w:val="clear" w:color="auto" w:fill="auto"/>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DOH</w:t>
            </w:r>
          </w:p>
        </w:tc>
      </w:tr>
      <w:tr w:rsidR="00041C4C" w:rsidRPr="00BB47ED" w:rsidTr="00436797">
        <w:trPr>
          <w:trHeight w:val="300"/>
        </w:trPr>
        <w:tc>
          <w:tcPr>
            <w:tcW w:w="2347" w:type="dxa"/>
            <w:gridSpan w:val="2"/>
            <w:shd w:val="clear" w:color="auto" w:fill="auto"/>
            <w:noWrap/>
          </w:tcPr>
          <w:p w:rsidR="00041C4C" w:rsidRPr="00BB47ED" w:rsidRDefault="00041C4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Situación</w:t>
            </w:r>
          </w:p>
        </w:tc>
        <w:tc>
          <w:tcPr>
            <w:tcW w:w="2241" w:type="dxa"/>
            <w:gridSpan w:val="2"/>
            <w:shd w:val="clear" w:color="auto" w:fill="auto"/>
          </w:tcPr>
          <w:p w:rsidR="00041C4C" w:rsidRPr="00BB47ED" w:rsidRDefault="00041C4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Factibilidad</w:t>
            </w:r>
          </w:p>
        </w:tc>
        <w:tc>
          <w:tcPr>
            <w:tcW w:w="2180" w:type="dxa"/>
            <w:gridSpan w:val="2"/>
            <w:shd w:val="clear" w:color="auto" w:fill="auto"/>
          </w:tcPr>
          <w:p w:rsidR="00041C4C" w:rsidRPr="00BB47ED" w:rsidRDefault="00041C4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205" w:type="dxa"/>
            <w:shd w:val="clear" w:color="auto" w:fill="auto"/>
          </w:tcPr>
          <w:p w:rsidR="00041C4C" w:rsidRPr="00BB47ED" w:rsidRDefault="00041C4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890BF7" w:rsidRPr="00BB47ED" w:rsidTr="00436797">
        <w:trPr>
          <w:trHeight w:val="177"/>
        </w:trPr>
        <w:tc>
          <w:tcPr>
            <w:tcW w:w="2347" w:type="dxa"/>
            <w:gridSpan w:val="2"/>
            <w:shd w:val="clear" w:color="auto" w:fill="auto"/>
            <w:noWrap/>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626" w:type="dxa"/>
            <w:gridSpan w:val="5"/>
            <w:shd w:val="clear" w:color="auto" w:fill="auto"/>
            <w:noWrap/>
            <w:hideMark/>
          </w:tcPr>
          <w:p w:rsidR="00890BF7" w:rsidRPr="00BB47ED" w:rsidRDefault="00041C4C" w:rsidP="00041C4C">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Establecer una capacidad en la cuenca que permita la seguridad de Riego.</w:t>
            </w:r>
          </w:p>
        </w:tc>
      </w:tr>
      <w:tr w:rsidR="00041C4C" w:rsidRPr="00BB47ED" w:rsidTr="00436797">
        <w:trPr>
          <w:trHeight w:val="300"/>
        </w:trPr>
        <w:tc>
          <w:tcPr>
            <w:tcW w:w="2347" w:type="dxa"/>
            <w:gridSpan w:val="2"/>
            <w:shd w:val="clear" w:color="auto" w:fill="auto"/>
            <w:noWrap/>
          </w:tcPr>
          <w:p w:rsidR="00041C4C" w:rsidRPr="00BB47ED" w:rsidRDefault="00041C4C"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626" w:type="dxa"/>
            <w:gridSpan w:val="5"/>
            <w:shd w:val="clear" w:color="auto" w:fill="auto"/>
            <w:noWrap/>
          </w:tcPr>
          <w:p w:rsidR="00041C4C" w:rsidRPr="00BB47ED" w:rsidRDefault="00041C4C"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24.000 hectáreas</w:t>
            </w:r>
          </w:p>
        </w:tc>
      </w:tr>
      <w:tr w:rsidR="00890BF7" w:rsidRPr="00BB47ED" w:rsidTr="00436797">
        <w:trPr>
          <w:trHeight w:val="300"/>
        </w:trPr>
        <w:tc>
          <w:tcPr>
            <w:tcW w:w="234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626" w:type="dxa"/>
            <w:gridSpan w:val="5"/>
            <w:shd w:val="clear" w:color="auto" w:fill="auto"/>
            <w:noWrap/>
          </w:tcPr>
          <w:p w:rsidR="00890BF7" w:rsidRPr="00BB47ED" w:rsidRDefault="00890BF7" w:rsidP="008E6F2F">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Rio Ancoa</w:t>
            </w:r>
          </w:p>
        </w:tc>
      </w:tr>
      <w:tr w:rsidR="00890BF7" w:rsidRPr="00BB47ED" w:rsidTr="00436797">
        <w:trPr>
          <w:trHeight w:val="300"/>
        </w:trPr>
        <w:tc>
          <w:tcPr>
            <w:tcW w:w="234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626" w:type="dxa"/>
            <w:gridSpan w:val="5"/>
            <w:shd w:val="clear" w:color="auto" w:fill="auto"/>
            <w:noWrap/>
          </w:tcPr>
          <w:p w:rsidR="00890BF7" w:rsidRPr="00BB47ED" w:rsidRDefault="00890BF7" w:rsidP="008E6F2F">
            <w:pPr>
              <w:spacing w:after="0" w:line="240" w:lineRule="auto"/>
              <w:jc w:val="left"/>
              <w:rPr>
                <w:rFonts w:eastAsia="Times New Roman" w:cs="Times New Roman"/>
                <w:bCs/>
                <w:sz w:val="18"/>
                <w:szCs w:val="18"/>
                <w:lang w:val="es-ES" w:eastAsia="es-ES"/>
              </w:rPr>
            </w:pPr>
          </w:p>
        </w:tc>
      </w:tr>
      <w:tr w:rsidR="00890BF7" w:rsidRPr="00BB47ED" w:rsidTr="00436797">
        <w:trPr>
          <w:trHeight w:val="300"/>
        </w:trPr>
        <w:tc>
          <w:tcPr>
            <w:tcW w:w="2347" w:type="dxa"/>
            <w:gridSpan w:val="2"/>
            <w:shd w:val="clear" w:color="auto" w:fill="auto"/>
            <w:noWrap/>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626" w:type="dxa"/>
            <w:gridSpan w:val="5"/>
            <w:shd w:val="clear" w:color="auto" w:fill="auto"/>
            <w:noWrap/>
          </w:tcPr>
          <w:p w:rsidR="00890BF7" w:rsidRPr="00BB47ED" w:rsidRDefault="00890BF7" w:rsidP="00DB49D2">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color w:val="000000"/>
                <w:sz w:val="18"/>
                <w:szCs w:val="18"/>
                <w:lang w:val="es-ES" w:eastAsia="es-ES"/>
              </w:rPr>
              <w:t>$</w:t>
            </w:r>
            <w:r w:rsidR="00DB49D2">
              <w:rPr>
                <w:rFonts w:eastAsia="Times New Roman" w:cs="Times New Roman"/>
                <w:color w:val="000000"/>
                <w:sz w:val="18"/>
                <w:szCs w:val="18"/>
                <w:lang w:val="es-ES" w:eastAsia="es-ES"/>
              </w:rPr>
              <w:t xml:space="preserve">264.557 millones de pesos </w:t>
            </w:r>
          </w:p>
        </w:tc>
      </w:tr>
      <w:tr w:rsidR="00890BF7" w:rsidRPr="00BB47ED" w:rsidTr="00436797">
        <w:trPr>
          <w:trHeight w:val="300"/>
        </w:trPr>
        <w:tc>
          <w:tcPr>
            <w:tcW w:w="8973" w:type="dxa"/>
            <w:gridSpan w:val="7"/>
            <w:shd w:val="clear" w:color="auto" w:fill="auto"/>
            <w:noWrap/>
            <w:vAlign w:val="center"/>
            <w:hideMark/>
          </w:tcPr>
          <w:p w:rsidR="00890BF7" w:rsidRPr="00BB47ED" w:rsidRDefault="00890BF7" w:rsidP="008E6F2F">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890BF7" w:rsidRPr="00BB47ED" w:rsidTr="00436797">
        <w:trPr>
          <w:trHeight w:val="586"/>
        </w:trPr>
        <w:tc>
          <w:tcPr>
            <w:tcW w:w="8973" w:type="dxa"/>
            <w:gridSpan w:val="7"/>
            <w:shd w:val="clear" w:color="auto" w:fill="auto"/>
            <w:vAlign w:val="center"/>
          </w:tcPr>
          <w:p w:rsidR="00B90694" w:rsidRDefault="00AA2BBE" w:rsidP="00B90694">
            <w:pPr>
              <w:spacing w:after="0" w:line="240" w:lineRule="auto"/>
              <w:rPr>
                <w:rFonts w:eastAsia="Times New Roman" w:cs="Times New Roman"/>
                <w:sz w:val="18"/>
                <w:szCs w:val="18"/>
                <w:lang w:val="es-ES" w:eastAsia="es-ES"/>
              </w:rPr>
            </w:pPr>
            <w:r>
              <w:rPr>
                <w:rFonts w:eastAsia="Times New Roman" w:cs="Times New Roman"/>
                <w:sz w:val="18"/>
                <w:szCs w:val="18"/>
                <w:lang w:val="es-ES" w:eastAsia="es-ES"/>
              </w:rPr>
              <w:t>El M</w:t>
            </w:r>
            <w:r w:rsidR="00B90694">
              <w:rPr>
                <w:rFonts w:eastAsia="Times New Roman" w:cs="Times New Roman"/>
                <w:sz w:val="18"/>
                <w:szCs w:val="18"/>
                <w:lang w:val="es-ES" w:eastAsia="es-ES"/>
              </w:rPr>
              <w:t xml:space="preserve">inisterio de Obras Públicas </w:t>
            </w:r>
            <w:r w:rsidR="00B90694" w:rsidRPr="00BB47ED">
              <w:rPr>
                <w:rFonts w:eastAsia="Times New Roman" w:cs="Times New Roman"/>
                <w:sz w:val="18"/>
                <w:szCs w:val="18"/>
                <w:lang w:val="es-ES" w:eastAsia="es-ES"/>
              </w:rPr>
              <w:t>está evaluando es el Embalse Ancoa 2 o Sitio Original, con una capacidad de 100 hm3</w:t>
            </w:r>
            <w:r w:rsidR="00B90694">
              <w:rPr>
                <w:rFonts w:eastAsia="Times New Roman" w:cs="Times New Roman"/>
                <w:sz w:val="18"/>
                <w:szCs w:val="18"/>
                <w:lang w:val="es-ES" w:eastAsia="es-ES"/>
              </w:rPr>
              <w:t xml:space="preserve"> (no especificada a la fecha, el valor es solo un estimado)</w:t>
            </w:r>
            <w:r w:rsidR="00B90694" w:rsidRPr="00BB47ED">
              <w:rPr>
                <w:rFonts w:eastAsia="Times New Roman" w:cs="Times New Roman"/>
                <w:sz w:val="18"/>
                <w:szCs w:val="18"/>
                <w:lang w:val="es-ES" w:eastAsia="es-ES"/>
              </w:rPr>
              <w:t>.</w:t>
            </w:r>
            <w:r w:rsidR="00B90694" w:rsidRPr="00BB47ED">
              <w:t xml:space="preserve"> L</w:t>
            </w:r>
            <w:r w:rsidR="00B90694" w:rsidRPr="00BB47ED">
              <w:rPr>
                <w:rFonts w:eastAsia="Times New Roman" w:cs="Times New Roman"/>
                <w:sz w:val="18"/>
                <w:szCs w:val="18"/>
                <w:lang w:val="es-ES" w:eastAsia="es-ES"/>
              </w:rPr>
              <w:t xml:space="preserve">os estudios para construir la Presa del Embalse Ancoa original comenzaron en 1957, mientras que, las obras físicas en 1959. Dos años después fueron paralizadas por problemas constructivos que afectaban a la fundación. Se avanzó en una ataguía de 26 metros de altura, la torre de toma y un túnel de desviación para 500 m3/s. Del mismo modo, se construyó el colchón de disipación de energía, la parte inferior del núcleo, los espaldones del muro y el escarpe de la zona de empotramiento en el estribo izquierdo. La Dirección de Obras Hidráulicas construyó en 1980 un vertedero auxiliar en el lado derecho de la misma para evacuar un caudal de 600 m3/s. </w:t>
            </w:r>
          </w:p>
          <w:p w:rsidR="00B90694" w:rsidRPr="00BB47ED" w:rsidRDefault="00B90694" w:rsidP="00B90694">
            <w:pPr>
              <w:spacing w:after="0" w:line="240" w:lineRule="auto"/>
              <w:rPr>
                <w:rFonts w:eastAsia="Times New Roman" w:cs="Times New Roman"/>
                <w:sz w:val="18"/>
                <w:szCs w:val="18"/>
                <w:lang w:val="es-ES" w:eastAsia="es-ES"/>
              </w:rPr>
            </w:pPr>
          </w:p>
          <w:p w:rsidR="00B90694" w:rsidRPr="00BB47ED" w:rsidRDefault="00B90694" w:rsidP="00B90694">
            <w:pPr>
              <w:spacing w:after="0" w:line="240" w:lineRule="auto"/>
              <w:rPr>
                <w:rFonts w:eastAsia="Times New Roman" w:cs="Times New Roman"/>
                <w:sz w:val="18"/>
                <w:szCs w:val="18"/>
                <w:lang w:val="es-ES" w:eastAsia="es-ES"/>
              </w:rPr>
            </w:pPr>
            <w:r w:rsidRPr="00BB47ED">
              <w:rPr>
                <w:rFonts w:eastAsia="Times New Roman" w:cs="Times New Roman"/>
                <w:sz w:val="18"/>
                <w:szCs w:val="18"/>
                <w:lang w:val="es-ES" w:eastAsia="es-ES"/>
              </w:rPr>
              <w:t xml:space="preserve">Aquello permite evitar daños durante las crecidas del Río Ancoa a las estructuras construidas. La superficie regada por este embalse alcanzaría las 24.000 ha, y la región está trabajando actualmente para su materialización. </w:t>
            </w:r>
          </w:p>
          <w:p w:rsidR="00890BF7" w:rsidRPr="00BB47ED" w:rsidRDefault="00890BF7" w:rsidP="008E6F2F">
            <w:pPr>
              <w:spacing w:after="0" w:line="240" w:lineRule="auto"/>
              <w:rPr>
                <w:rFonts w:eastAsia="Times New Roman" w:cs="Times New Roman"/>
                <w:color w:val="000000"/>
                <w:sz w:val="18"/>
                <w:szCs w:val="18"/>
                <w:lang w:val="es-ES" w:eastAsia="es-ES"/>
              </w:rPr>
            </w:pPr>
          </w:p>
        </w:tc>
      </w:tr>
      <w:tr w:rsidR="00B90694" w:rsidRPr="00BB47ED" w:rsidTr="00436797">
        <w:trPr>
          <w:trHeight w:val="586"/>
        </w:trPr>
        <w:tc>
          <w:tcPr>
            <w:tcW w:w="8973" w:type="dxa"/>
            <w:gridSpan w:val="7"/>
            <w:shd w:val="clear" w:color="auto" w:fill="auto"/>
            <w:vAlign w:val="center"/>
          </w:tcPr>
          <w:p w:rsidR="00B90694" w:rsidRPr="00BB47ED" w:rsidRDefault="00B90694" w:rsidP="00B90694">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B90694" w:rsidRPr="00BB47ED" w:rsidTr="00436797">
        <w:trPr>
          <w:trHeight w:val="586"/>
        </w:trPr>
        <w:tc>
          <w:tcPr>
            <w:tcW w:w="8973" w:type="dxa"/>
            <w:gridSpan w:val="7"/>
            <w:shd w:val="clear" w:color="auto" w:fill="auto"/>
            <w:vAlign w:val="center"/>
          </w:tcPr>
          <w:p w:rsidR="00B90694" w:rsidRDefault="00B90694" w:rsidP="00B90694">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El valor de referencia se tomó en relación al embalse Montecillo ($235.456 millones de pesos / 89 hm3), que tiene un valor de $2.645,6 millones de pesos / hm3. De esta forma, el embalse Ancoa 2, con un volumen estimado de 100 hm3, tendría un costo total de $264.557.303.000.-</w:t>
            </w:r>
          </w:p>
          <w:p w:rsidR="00B90694" w:rsidRPr="00BB47ED" w:rsidRDefault="00B90694" w:rsidP="00B90694">
            <w:pPr>
              <w:spacing w:after="0" w:line="240" w:lineRule="auto"/>
              <w:rPr>
                <w:rFonts w:eastAsia="Times New Roman" w:cs="Times New Roman"/>
                <w:color w:val="000000"/>
                <w:sz w:val="18"/>
                <w:szCs w:val="18"/>
                <w:lang w:val="es-ES" w:eastAsia="es-ES"/>
              </w:rPr>
            </w:pPr>
          </w:p>
        </w:tc>
      </w:tr>
      <w:tr w:rsidR="00B90694" w:rsidRPr="00BB47ED" w:rsidTr="00436797">
        <w:trPr>
          <w:trHeight w:val="586"/>
        </w:trPr>
        <w:tc>
          <w:tcPr>
            <w:tcW w:w="2243" w:type="dxa"/>
            <w:shd w:val="clear" w:color="auto" w:fill="auto"/>
            <w:vAlign w:val="center"/>
          </w:tcPr>
          <w:p w:rsidR="00B90694" w:rsidRPr="009F2FC1" w:rsidRDefault="00B90694" w:rsidP="00B90694">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243" w:type="dxa"/>
            <w:gridSpan w:val="2"/>
            <w:shd w:val="clear" w:color="auto" w:fill="auto"/>
            <w:vAlign w:val="center"/>
          </w:tcPr>
          <w:p w:rsidR="00B90694" w:rsidRPr="009F2FC1" w:rsidRDefault="00B90694" w:rsidP="00AA2BBE">
            <w:pPr>
              <w:spacing w:after="0" w:line="240" w:lineRule="auto"/>
              <w:ind w:left="213"/>
              <w:rPr>
                <w:rFonts w:eastAsia="Times New Roman" w:cs="Times New Roman"/>
                <w:color w:val="000000"/>
                <w:sz w:val="18"/>
                <w:szCs w:val="18"/>
                <w:lang w:val="es-ES" w:eastAsia="es-ES"/>
              </w:rPr>
            </w:pPr>
            <w:r>
              <w:rPr>
                <w:rFonts w:eastAsia="Times New Roman" w:cs="Times New Roman"/>
                <w:color w:val="000000"/>
                <w:sz w:val="18"/>
                <w:szCs w:val="18"/>
                <w:lang w:val="es-ES" w:eastAsia="es-ES"/>
              </w:rPr>
              <w:t>TIR ESTIMADA 7,42%</w:t>
            </w:r>
          </w:p>
        </w:tc>
        <w:tc>
          <w:tcPr>
            <w:tcW w:w="2243" w:type="dxa"/>
            <w:gridSpan w:val="2"/>
            <w:shd w:val="clear" w:color="auto" w:fill="auto"/>
            <w:vAlign w:val="center"/>
          </w:tcPr>
          <w:p w:rsidR="00B90694" w:rsidRPr="009F2FC1" w:rsidRDefault="00B90694" w:rsidP="00B90694">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244" w:type="dxa"/>
            <w:gridSpan w:val="2"/>
            <w:shd w:val="clear" w:color="auto" w:fill="auto"/>
            <w:vAlign w:val="center"/>
          </w:tcPr>
          <w:p w:rsidR="00B90694" w:rsidRPr="009F2FC1" w:rsidRDefault="00B90694" w:rsidP="00B90694">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 xml:space="preserve">Referencia. Embalse Montecillo </w:t>
            </w:r>
          </w:p>
        </w:tc>
      </w:tr>
      <w:tr w:rsidR="00AA2BBE" w:rsidRPr="00BB47ED" w:rsidTr="00463650">
        <w:trPr>
          <w:trHeight w:val="586"/>
        </w:trPr>
        <w:tc>
          <w:tcPr>
            <w:tcW w:w="2243" w:type="dxa"/>
            <w:shd w:val="clear" w:color="auto" w:fill="auto"/>
            <w:vAlign w:val="center"/>
          </w:tcPr>
          <w:p w:rsidR="00AA2BBE" w:rsidRDefault="00AA2BBE" w:rsidP="00B90694">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FUENTE</w:t>
            </w:r>
          </w:p>
        </w:tc>
        <w:tc>
          <w:tcPr>
            <w:tcW w:w="6730" w:type="dxa"/>
            <w:gridSpan w:val="6"/>
            <w:shd w:val="clear" w:color="auto" w:fill="auto"/>
            <w:vAlign w:val="center"/>
          </w:tcPr>
          <w:p w:rsidR="00AA2BBE" w:rsidRDefault="00AA2BBE" w:rsidP="00B90694">
            <w:pPr>
              <w:spacing w:after="0" w:line="240" w:lineRule="auto"/>
              <w:rPr>
                <w:rFonts w:eastAsia="Times New Roman" w:cs="Times New Roman"/>
                <w:color w:val="000000"/>
                <w:sz w:val="18"/>
                <w:szCs w:val="18"/>
                <w:lang w:val="es-ES" w:eastAsia="es-ES"/>
              </w:rPr>
            </w:pPr>
            <w:hyperlink r:id="rId11" w:history="1">
              <w:r w:rsidRPr="00433464">
                <w:rPr>
                  <w:rStyle w:val="Hipervnculo"/>
                  <w:rFonts w:eastAsia="Times New Roman" w:cs="Times New Roman"/>
                  <w:sz w:val="18"/>
                  <w:szCs w:val="18"/>
                  <w:lang w:val="es-ES" w:eastAsia="es-ES"/>
                </w:rPr>
                <w:t>http://www.revistagua.cl/2017/08/08/mop-regantes-se-unen-potenciar-proyecto-embalse-ancoa-sitio-original/</w:t>
              </w:r>
            </w:hyperlink>
            <w:r>
              <w:rPr>
                <w:rFonts w:eastAsia="Times New Roman" w:cs="Times New Roman"/>
                <w:color w:val="000000"/>
                <w:sz w:val="18"/>
                <w:szCs w:val="18"/>
                <w:lang w:val="es-ES" w:eastAsia="es-ES"/>
              </w:rPr>
              <w:t xml:space="preserve"> </w:t>
            </w:r>
          </w:p>
        </w:tc>
      </w:tr>
    </w:tbl>
    <w:p w:rsidR="00890BF7" w:rsidRPr="00BB47ED" w:rsidRDefault="00890BF7" w:rsidP="00890BF7">
      <w:pPr>
        <w:rPr>
          <w:highlight w:val="cyan"/>
          <w:lang w:eastAsia="es-ES"/>
        </w:rPr>
      </w:pPr>
    </w:p>
    <w:p w:rsidR="00890BF7" w:rsidRPr="00BB47ED" w:rsidRDefault="00890BF7" w:rsidP="00890BF7">
      <w:pPr>
        <w:rPr>
          <w:highlight w:val="cyan"/>
          <w:lang w:eastAsia="es-ES"/>
        </w:rPr>
      </w:pPr>
    </w:p>
    <w:p w:rsidR="00F71213" w:rsidRPr="00BB47ED" w:rsidRDefault="00F71213" w:rsidP="00FB2027">
      <w:pPr>
        <w:rPr>
          <w:highlight w:val="cyan"/>
          <w:lang w:val="es-ES_tradnl" w:eastAsia="es-ES"/>
        </w:rPr>
      </w:pPr>
    </w:p>
    <w:p w:rsidR="00995FA7" w:rsidRDefault="00995FA7">
      <w:pPr>
        <w:spacing w:after="200"/>
        <w:jc w:val="left"/>
        <w:rPr>
          <w:highlight w:val="cyan"/>
          <w:lang w:val="es-ES_tradnl" w:eastAsia="es-ES"/>
        </w:rPr>
      </w:pPr>
      <w:r>
        <w:rPr>
          <w:highlight w:val="cyan"/>
          <w:lang w:val="es-ES_tradnl" w:eastAsia="es-ES"/>
        </w:rPr>
        <w:br w:type="page"/>
      </w:r>
    </w:p>
    <w:tbl>
      <w:tblPr>
        <w:tblW w:w="9098" w:type="dxa"/>
        <w:tblInd w:w="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0"/>
        <w:gridCol w:w="1542"/>
        <w:gridCol w:w="845"/>
        <w:gridCol w:w="2114"/>
        <w:gridCol w:w="119"/>
        <w:gridCol w:w="1675"/>
        <w:gridCol w:w="491"/>
        <w:gridCol w:w="2302"/>
      </w:tblGrid>
      <w:tr w:rsidR="00995FA7" w:rsidRPr="00BB47ED" w:rsidTr="00DB49D2">
        <w:trPr>
          <w:gridBefore w:val="1"/>
          <w:wBefore w:w="10" w:type="dxa"/>
          <w:trHeight w:val="300"/>
          <w:tblHeader/>
        </w:trPr>
        <w:tc>
          <w:tcPr>
            <w:tcW w:w="6786" w:type="dxa"/>
            <w:gridSpan w:val="6"/>
            <w:shd w:val="clear" w:color="auto" w:fill="D9D9D9" w:themeFill="background1" w:themeFillShade="D9"/>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lastRenderedPageBreak/>
              <w:t>Cuenca Río Lontué. Embalse Gran Lontué</w:t>
            </w:r>
          </w:p>
        </w:tc>
        <w:tc>
          <w:tcPr>
            <w:tcW w:w="2302" w:type="dxa"/>
            <w:shd w:val="clear" w:color="auto" w:fill="D9D9D9" w:themeFill="background1" w:themeFillShade="D9"/>
          </w:tcPr>
          <w:p w:rsidR="00995FA7" w:rsidRPr="00BB47ED" w:rsidRDefault="00995FA7" w:rsidP="004F724E">
            <w:pPr>
              <w:spacing w:after="0" w:line="240" w:lineRule="auto"/>
              <w:jc w:val="right"/>
              <w:rPr>
                <w:rFonts w:eastAsia="Times New Roman" w:cs="Times New Roman"/>
                <w:b/>
                <w:bCs/>
                <w:color w:val="000000"/>
                <w:sz w:val="18"/>
                <w:szCs w:val="18"/>
                <w:lang w:val="es-ES" w:eastAsia="es-ES"/>
              </w:rPr>
            </w:pPr>
            <w:r w:rsidRPr="00BB47ED">
              <w:rPr>
                <w:rFonts w:eastAsia="Times New Roman" w:cs="Times New Roman"/>
                <w:b/>
                <w:bCs/>
                <w:color w:val="000000"/>
                <w:sz w:val="36"/>
                <w:szCs w:val="18"/>
                <w:lang w:val="es-ES" w:eastAsia="es-ES"/>
              </w:rPr>
              <w:t>IN11</w:t>
            </w:r>
          </w:p>
        </w:tc>
      </w:tr>
      <w:tr w:rsidR="00995FA7" w:rsidRPr="00BB47ED" w:rsidTr="00DB49D2">
        <w:trPr>
          <w:gridBefore w:val="1"/>
          <w:wBefore w:w="10" w:type="dxa"/>
          <w:trHeight w:val="300"/>
        </w:trPr>
        <w:tc>
          <w:tcPr>
            <w:tcW w:w="2387" w:type="dxa"/>
            <w:gridSpan w:val="2"/>
            <w:shd w:val="clear" w:color="auto" w:fill="auto"/>
            <w:noWrap/>
            <w:hideMark/>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Tipo de iniciativa </w:t>
            </w:r>
          </w:p>
        </w:tc>
        <w:tc>
          <w:tcPr>
            <w:tcW w:w="2233" w:type="dxa"/>
            <w:gridSpan w:val="2"/>
            <w:shd w:val="clear" w:color="auto" w:fill="auto"/>
            <w:hideMark/>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Estructural</w:t>
            </w:r>
          </w:p>
        </w:tc>
        <w:tc>
          <w:tcPr>
            <w:tcW w:w="2166" w:type="dxa"/>
            <w:gridSpan w:val="2"/>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
                <w:bCs/>
                <w:color w:val="000000"/>
                <w:sz w:val="18"/>
                <w:szCs w:val="18"/>
                <w:lang w:val="es-ES" w:eastAsia="es-ES"/>
              </w:rPr>
              <w:t>Tipología de Inversión</w:t>
            </w:r>
          </w:p>
        </w:tc>
        <w:tc>
          <w:tcPr>
            <w:tcW w:w="2302" w:type="dxa"/>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Proyecto </w:t>
            </w:r>
          </w:p>
        </w:tc>
      </w:tr>
      <w:tr w:rsidR="00995FA7" w:rsidRPr="00BB47ED" w:rsidTr="00DB49D2">
        <w:trPr>
          <w:gridBefore w:val="1"/>
          <w:wBefore w:w="10" w:type="dxa"/>
          <w:trHeight w:val="300"/>
        </w:trPr>
        <w:tc>
          <w:tcPr>
            <w:tcW w:w="2387"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Cartera Sectorial</w:t>
            </w:r>
          </w:p>
        </w:tc>
        <w:tc>
          <w:tcPr>
            <w:tcW w:w="2233" w:type="dxa"/>
            <w:gridSpan w:val="2"/>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Recursos Hídricos / Riego</w:t>
            </w:r>
          </w:p>
        </w:tc>
        <w:tc>
          <w:tcPr>
            <w:tcW w:w="2166" w:type="dxa"/>
            <w:gridSpan w:val="2"/>
            <w:shd w:val="clear" w:color="auto" w:fill="auto"/>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Entidad Responsable </w:t>
            </w:r>
          </w:p>
        </w:tc>
        <w:tc>
          <w:tcPr>
            <w:tcW w:w="2302" w:type="dxa"/>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CNR</w:t>
            </w:r>
          </w:p>
        </w:tc>
      </w:tr>
      <w:tr w:rsidR="00995FA7" w:rsidRPr="00BB47ED" w:rsidTr="00DB49D2">
        <w:trPr>
          <w:gridBefore w:val="1"/>
          <w:wBefore w:w="10" w:type="dxa"/>
          <w:trHeight w:val="300"/>
        </w:trPr>
        <w:tc>
          <w:tcPr>
            <w:tcW w:w="2387"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Situación </w:t>
            </w:r>
          </w:p>
        </w:tc>
        <w:tc>
          <w:tcPr>
            <w:tcW w:w="2233" w:type="dxa"/>
            <w:gridSpan w:val="2"/>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Idea</w:t>
            </w:r>
          </w:p>
        </w:tc>
        <w:tc>
          <w:tcPr>
            <w:tcW w:w="2166" w:type="dxa"/>
            <w:gridSpan w:val="2"/>
            <w:shd w:val="clear" w:color="auto" w:fill="auto"/>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Fuente de Financiamiento </w:t>
            </w:r>
          </w:p>
        </w:tc>
        <w:tc>
          <w:tcPr>
            <w:tcW w:w="2302" w:type="dxa"/>
            <w:shd w:val="clear" w:color="auto" w:fill="auto"/>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Sectorial MOP / FNDR</w:t>
            </w:r>
          </w:p>
        </w:tc>
      </w:tr>
      <w:tr w:rsidR="00995FA7" w:rsidRPr="00BB47ED" w:rsidTr="00DB49D2">
        <w:trPr>
          <w:gridBefore w:val="1"/>
          <w:wBefore w:w="10" w:type="dxa"/>
          <w:trHeight w:val="300"/>
        </w:trPr>
        <w:tc>
          <w:tcPr>
            <w:tcW w:w="2387" w:type="dxa"/>
            <w:gridSpan w:val="2"/>
            <w:shd w:val="clear" w:color="auto" w:fill="auto"/>
            <w:noWrap/>
            <w:hideMark/>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Objetivo Iniciativa</w:t>
            </w:r>
          </w:p>
        </w:tc>
        <w:tc>
          <w:tcPr>
            <w:tcW w:w="6701" w:type="dxa"/>
            <w:gridSpan w:val="5"/>
            <w:shd w:val="clear" w:color="auto" w:fill="auto"/>
            <w:noWrap/>
            <w:hideMark/>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Aumentar la capacidad de regulación de recursos hídricos de la cuenca del río Teno   </w:t>
            </w:r>
          </w:p>
        </w:tc>
      </w:tr>
      <w:tr w:rsidR="00995FA7" w:rsidRPr="00BB47ED" w:rsidTr="00DB49D2">
        <w:trPr>
          <w:gridBefore w:val="1"/>
          <w:wBefore w:w="10" w:type="dxa"/>
          <w:trHeight w:val="300"/>
        </w:trPr>
        <w:tc>
          <w:tcPr>
            <w:tcW w:w="2387"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Beneficiarios </w:t>
            </w:r>
          </w:p>
        </w:tc>
        <w:tc>
          <w:tcPr>
            <w:tcW w:w="6701" w:type="dxa"/>
            <w:gridSpan w:val="5"/>
            <w:shd w:val="clear" w:color="auto" w:fill="auto"/>
            <w:noWrap/>
          </w:tcPr>
          <w:p w:rsidR="00995FA7" w:rsidRDefault="00995FA7" w:rsidP="004F724E">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 xml:space="preserve">Agricultores de nueva superficie de riego  </w:t>
            </w:r>
          </w:p>
          <w:p w:rsidR="00AA2BBE" w:rsidRPr="00BB47ED" w:rsidRDefault="00AA2BBE" w:rsidP="004F724E">
            <w:pPr>
              <w:spacing w:after="0" w:line="240" w:lineRule="auto"/>
              <w:jc w:val="left"/>
              <w:rPr>
                <w:rFonts w:eastAsia="Times New Roman" w:cs="Times New Roman"/>
                <w:bCs/>
                <w:color w:val="000000"/>
                <w:sz w:val="18"/>
                <w:szCs w:val="18"/>
                <w:lang w:val="es-ES" w:eastAsia="es-ES"/>
              </w:rPr>
            </w:pPr>
            <w:r>
              <w:rPr>
                <w:rFonts w:eastAsia="Times New Roman" w:cs="Times New Roman"/>
                <w:bCs/>
                <w:sz w:val="18"/>
                <w:szCs w:val="18"/>
                <w:lang w:val="es-ES" w:eastAsia="es-ES"/>
              </w:rPr>
              <w:t>250 HM3</w:t>
            </w:r>
            <w:bookmarkStart w:id="0" w:name="_GoBack"/>
            <w:bookmarkEnd w:id="0"/>
          </w:p>
        </w:tc>
      </w:tr>
      <w:tr w:rsidR="00995FA7" w:rsidRPr="00BB47ED" w:rsidTr="00DB49D2">
        <w:trPr>
          <w:gridBefore w:val="1"/>
          <w:wBefore w:w="10" w:type="dxa"/>
          <w:trHeight w:val="300"/>
        </w:trPr>
        <w:tc>
          <w:tcPr>
            <w:tcW w:w="2387"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Ámbito territorial</w:t>
            </w:r>
          </w:p>
        </w:tc>
        <w:tc>
          <w:tcPr>
            <w:tcW w:w="6701" w:type="dxa"/>
            <w:gridSpan w:val="5"/>
            <w:shd w:val="clear" w:color="auto" w:fill="auto"/>
            <w:noWrap/>
          </w:tcPr>
          <w:p w:rsidR="00995FA7" w:rsidRPr="00BB47ED" w:rsidRDefault="00995FA7" w:rsidP="004F724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bCs/>
                <w:color w:val="000000"/>
                <w:sz w:val="18"/>
                <w:szCs w:val="18"/>
                <w:lang w:val="es-ES" w:eastAsia="es-ES"/>
              </w:rPr>
              <w:t xml:space="preserve">Cuenca del río Lontué. Áreas de nuevo riego mediante canalización, las que se pueden extender hacia la cuenca del río Maule. </w:t>
            </w:r>
          </w:p>
        </w:tc>
      </w:tr>
      <w:tr w:rsidR="00995FA7" w:rsidRPr="00BB47ED" w:rsidTr="00DB49D2">
        <w:trPr>
          <w:gridBefore w:val="1"/>
          <w:wBefore w:w="10" w:type="dxa"/>
          <w:trHeight w:val="300"/>
        </w:trPr>
        <w:tc>
          <w:tcPr>
            <w:tcW w:w="2387"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Período Ejecución</w:t>
            </w:r>
          </w:p>
        </w:tc>
        <w:tc>
          <w:tcPr>
            <w:tcW w:w="6701" w:type="dxa"/>
            <w:gridSpan w:val="5"/>
            <w:shd w:val="clear" w:color="auto" w:fill="auto"/>
            <w:noWrap/>
          </w:tcPr>
          <w:p w:rsidR="00995FA7" w:rsidRPr="00BB47ED" w:rsidRDefault="00995FA7" w:rsidP="004F724E">
            <w:pPr>
              <w:spacing w:after="0" w:line="240" w:lineRule="auto"/>
              <w:jc w:val="left"/>
              <w:rPr>
                <w:rFonts w:eastAsia="Times New Roman" w:cs="Times New Roman"/>
                <w:bCs/>
                <w:sz w:val="18"/>
                <w:szCs w:val="18"/>
                <w:lang w:val="es-ES" w:eastAsia="es-ES"/>
              </w:rPr>
            </w:pPr>
            <w:r w:rsidRPr="00BB47ED">
              <w:rPr>
                <w:rFonts w:eastAsia="Times New Roman" w:cs="Times New Roman"/>
                <w:bCs/>
                <w:sz w:val="18"/>
                <w:szCs w:val="18"/>
                <w:lang w:val="es-ES" w:eastAsia="es-ES"/>
              </w:rPr>
              <w:t xml:space="preserve">48 meses, operación 50 años </w:t>
            </w:r>
          </w:p>
        </w:tc>
      </w:tr>
      <w:tr w:rsidR="00995FA7" w:rsidRPr="00BB47ED" w:rsidTr="00DB49D2">
        <w:trPr>
          <w:gridBefore w:val="1"/>
          <w:wBefore w:w="10" w:type="dxa"/>
          <w:trHeight w:val="300"/>
        </w:trPr>
        <w:tc>
          <w:tcPr>
            <w:tcW w:w="2387" w:type="dxa"/>
            <w:gridSpan w:val="2"/>
            <w:shd w:val="clear" w:color="auto" w:fill="auto"/>
            <w:noWrap/>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 xml:space="preserve">Monto Total de Inversión </w:t>
            </w:r>
            <w:r w:rsidRPr="00BB47ED">
              <w:rPr>
                <w:rFonts w:eastAsia="Times New Roman" w:cs="Times New Roman"/>
                <w:bCs/>
                <w:color w:val="000000"/>
                <w:sz w:val="14"/>
                <w:szCs w:val="18"/>
                <w:lang w:val="es-ES" w:eastAsia="es-ES"/>
              </w:rPr>
              <w:t>Millones de $</w:t>
            </w:r>
          </w:p>
        </w:tc>
        <w:tc>
          <w:tcPr>
            <w:tcW w:w="6701" w:type="dxa"/>
            <w:gridSpan w:val="5"/>
            <w:shd w:val="clear" w:color="auto" w:fill="auto"/>
            <w:noWrap/>
          </w:tcPr>
          <w:p w:rsidR="00995FA7" w:rsidRPr="00BB47ED" w:rsidRDefault="00995FA7" w:rsidP="00AA2BBE">
            <w:pPr>
              <w:spacing w:after="0" w:line="240" w:lineRule="auto"/>
              <w:jc w:val="left"/>
              <w:rPr>
                <w:rFonts w:eastAsia="Times New Roman" w:cs="Times New Roman"/>
                <w:bCs/>
                <w:color w:val="000000"/>
                <w:sz w:val="18"/>
                <w:szCs w:val="18"/>
                <w:lang w:val="es-ES" w:eastAsia="es-ES"/>
              </w:rPr>
            </w:pPr>
            <w:r w:rsidRPr="00BB47ED">
              <w:rPr>
                <w:rFonts w:eastAsia="Times New Roman" w:cs="Times New Roman"/>
                <w:color w:val="000000"/>
                <w:sz w:val="18"/>
                <w:szCs w:val="18"/>
                <w:lang w:val="es-ES" w:eastAsia="es-ES"/>
              </w:rPr>
              <w:t>$ 260.250</w:t>
            </w:r>
            <w:r w:rsidR="00AA2BBE">
              <w:rPr>
                <w:rFonts w:eastAsia="Times New Roman" w:cs="Times New Roman"/>
                <w:color w:val="000000"/>
                <w:sz w:val="18"/>
                <w:szCs w:val="18"/>
                <w:lang w:val="es-ES" w:eastAsia="es-ES"/>
              </w:rPr>
              <w:t xml:space="preserve">.000.000.- (Doscientos sesenta mil doscientos cincuenta millones de pesos) </w:t>
            </w:r>
            <w:r w:rsidRPr="00BB47ED">
              <w:rPr>
                <w:rFonts w:eastAsia="Times New Roman" w:cs="Times New Roman"/>
                <w:color w:val="000000"/>
                <w:sz w:val="18"/>
                <w:szCs w:val="18"/>
                <w:lang w:val="es-ES" w:eastAsia="es-ES"/>
              </w:rPr>
              <w:t>(USD 412,8 millones)</w:t>
            </w:r>
          </w:p>
        </w:tc>
      </w:tr>
      <w:tr w:rsidR="00995FA7" w:rsidRPr="00BB47ED" w:rsidTr="00DB49D2">
        <w:trPr>
          <w:gridBefore w:val="1"/>
          <w:wBefore w:w="10" w:type="dxa"/>
          <w:trHeight w:val="300"/>
        </w:trPr>
        <w:tc>
          <w:tcPr>
            <w:tcW w:w="9088" w:type="dxa"/>
            <w:gridSpan w:val="7"/>
            <w:shd w:val="clear" w:color="auto" w:fill="auto"/>
            <w:noWrap/>
            <w:vAlign w:val="center"/>
            <w:hideMark/>
          </w:tcPr>
          <w:p w:rsidR="00995FA7" w:rsidRPr="00BB47ED" w:rsidRDefault="00995FA7" w:rsidP="004F724E">
            <w:pPr>
              <w:spacing w:after="0" w:line="240" w:lineRule="auto"/>
              <w:jc w:val="left"/>
              <w:rPr>
                <w:rFonts w:eastAsia="Times New Roman" w:cs="Times New Roman"/>
                <w:b/>
                <w:bCs/>
                <w:color w:val="000000"/>
                <w:sz w:val="18"/>
                <w:szCs w:val="18"/>
                <w:lang w:val="es-ES" w:eastAsia="es-ES"/>
              </w:rPr>
            </w:pPr>
            <w:r w:rsidRPr="00BB47ED">
              <w:rPr>
                <w:rFonts w:eastAsia="Times New Roman" w:cs="Times New Roman"/>
                <w:b/>
                <w:bCs/>
                <w:color w:val="000000"/>
                <w:sz w:val="18"/>
                <w:szCs w:val="18"/>
                <w:lang w:val="es-ES" w:eastAsia="es-ES"/>
              </w:rPr>
              <w:t>Descripción</w:t>
            </w:r>
          </w:p>
        </w:tc>
      </w:tr>
      <w:tr w:rsidR="00995FA7" w:rsidRPr="00BB47ED" w:rsidTr="00DB49D2">
        <w:trPr>
          <w:gridBefore w:val="1"/>
          <w:wBefore w:w="10" w:type="dxa"/>
          <w:trHeight w:val="586"/>
        </w:trPr>
        <w:tc>
          <w:tcPr>
            <w:tcW w:w="9088" w:type="dxa"/>
            <w:gridSpan w:val="7"/>
            <w:shd w:val="clear" w:color="auto" w:fill="auto"/>
            <w:vAlign w:val="center"/>
          </w:tcPr>
          <w:p w:rsidR="00995FA7" w:rsidRPr="00BB47ED" w:rsidRDefault="00995FA7" w:rsidP="004F724E">
            <w:pPr>
              <w:pStyle w:val="NormalWeb"/>
              <w:jc w:val="both"/>
              <w:rPr>
                <w:rFonts w:ascii="Verdana" w:eastAsia="Times New Roman" w:hAnsi="Verdana"/>
                <w:color w:val="000000"/>
                <w:sz w:val="18"/>
                <w:szCs w:val="18"/>
                <w:lang w:val="es-ES" w:eastAsia="es-ES"/>
              </w:rPr>
            </w:pPr>
            <w:r w:rsidRPr="00BB47ED">
              <w:rPr>
                <w:rFonts w:ascii="Verdana" w:eastAsia="Times New Roman" w:hAnsi="Verdana"/>
                <w:color w:val="000000"/>
                <w:sz w:val="18"/>
                <w:szCs w:val="18"/>
                <w:lang w:val="es-ES" w:eastAsia="es-ES"/>
              </w:rPr>
              <w:t xml:space="preserve">La Comisión Nacional de Riego, a partir del año 1975-76 inició los Estudios de Pre Factibilidad para detectar eventuales ubicaciones para Embalses de Riego en la Cuenca del Rio Lontué, en lo que se ha dado en llamar Sistema de Embalses del Río Lontué. En ese contexto  se revisan doce potenciales lugares , concretando en definitiva  el estudio de Pre-Factibilidad en el año 1978 respecto de cinco posibles embalses  los cuales  corresponden a los llamados  Potrero Grande, </w:t>
            </w:r>
            <w:proofErr w:type="spellStart"/>
            <w:r w:rsidRPr="00BB47ED">
              <w:rPr>
                <w:rFonts w:ascii="Verdana" w:eastAsia="Times New Roman" w:hAnsi="Verdana"/>
                <w:color w:val="000000"/>
                <w:sz w:val="18"/>
                <w:szCs w:val="18"/>
                <w:lang w:val="es-ES" w:eastAsia="es-ES"/>
              </w:rPr>
              <w:t>Upeo</w:t>
            </w:r>
            <w:proofErr w:type="spellEnd"/>
            <w:r w:rsidRPr="00BB47ED">
              <w:rPr>
                <w:rFonts w:ascii="Verdana" w:eastAsia="Times New Roman" w:hAnsi="Verdana"/>
                <w:color w:val="000000"/>
                <w:sz w:val="18"/>
                <w:szCs w:val="18"/>
                <w:lang w:val="es-ES" w:eastAsia="es-ES"/>
              </w:rPr>
              <w:t xml:space="preserve">, Colorado, Lagunillas y Gran Lontué. Estos tres últimos corresponden a la cuenca del Rio Lontué y los dos primeros corresponden directamente a las sub – cuenca </w:t>
            </w:r>
            <w:proofErr w:type="spellStart"/>
            <w:r w:rsidRPr="00BB47ED">
              <w:rPr>
                <w:rFonts w:ascii="Verdana" w:eastAsia="Times New Roman" w:hAnsi="Verdana"/>
                <w:color w:val="000000"/>
                <w:sz w:val="18"/>
                <w:szCs w:val="18"/>
                <w:lang w:val="es-ES" w:eastAsia="es-ES"/>
              </w:rPr>
              <w:t>Upeo</w:t>
            </w:r>
            <w:proofErr w:type="spellEnd"/>
            <w:r w:rsidRPr="00BB47ED">
              <w:rPr>
                <w:rFonts w:ascii="Verdana" w:eastAsia="Times New Roman" w:hAnsi="Verdana"/>
                <w:color w:val="000000"/>
                <w:sz w:val="18"/>
                <w:szCs w:val="18"/>
                <w:lang w:val="es-ES" w:eastAsia="es-ES"/>
              </w:rPr>
              <w:t xml:space="preserve"> y Potrero Grande respectivamente.</w:t>
            </w:r>
          </w:p>
          <w:p w:rsidR="00995FA7" w:rsidRPr="00BB47ED" w:rsidRDefault="00995FA7" w:rsidP="004F724E">
            <w:pPr>
              <w:pStyle w:val="NormalWeb"/>
              <w:jc w:val="both"/>
              <w:rPr>
                <w:rFonts w:ascii="Verdana" w:eastAsia="Times New Roman" w:hAnsi="Verdana"/>
                <w:color w:val="000000"/>
                <w:sz w:val="18"/>
                <w:szCs w:val="18"/>
                <w:lang w:val="es-ES" w:eastAsia="es-ES"/>
              </w:rPr>
            </w:pPr>
            <w:r w:rsidRPr="00BB47ED">
              <w:rPr>
                <w:rFonts w:ascii="Verdana" w:eastAsia="Times New Roman" w:hAnsi="Verdana"/>
                <w:color w:val="000000"/>
                <w:sz w:val="18"/>
                <w:szCs w:val="18"/>
                <w:lang w:val="es-ES" w:eastAsia="es-ES"/>
              </w:rPr>
              <w:t>El  llamado Sistema de Embalses  tenía por objeto dotar de embalses – con fines de riego – la cuenca alta del Lontué. Adicionalmente los citados embalses pueden y debe servir para la prevención de avenidas  o catástrofes similares, en los ríos Lontué y Mataquito así como para la generación de energía en base a centrales hidroeléctricas de pasada.</w:t>
            </w: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 En el catastro de iniciativas no se identificó obras proyectadas dentro de la cuenca del Río Lontué, por lo que se propuso incorporar una de estas, la que cuenta con mayor respaldo en la Junta de Vigilancia de esta cuenca, que corresponde al Embalse Gran Lontué. A continuación se resumen los antecedentes recopilados por la Junta de Vigilancia para este proyecto. </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Los ríos Lontué y Colorado que comienzan su camino  en las altas cordilleras , naciendo  uno en el lado sur del volcán Planchón  y el otro en la llamadas Lagunas de Mondaca a los pies del volcán Descabezado Grande  manteniéndose encajonados por cordones montañosos notablemente pronunciados y relativamente abruptos, para correr casi en paralelo hasta la llamada La Junta. </w:t>
            </w:r>
            <w:r w:rsidR="00DB49D2">
              <w:rPr>
                <w:rFonts w:eastAsia="Times New Roman" w:cs="Times New Roman"/>
                <w:color w:val="000000"/>
                <w:sz w:val="18"/>
                <w:szCs w:val="18"/>
                <w:lang w:val="es-ES" w:eastAsia="es-ES"/>
              </w:rPr>
              <w:t>Hasta antes de dicho punto</w:t>
            </w:r>
            <w:r w:rsidRPr="00BB47ED">
              <w:rPr>
                <w:rFonts w:eastAsia="Times New Roman" w:cs="Times New Roman"/>
                <w:color w:val="000000"/>
                <w:sz w:val="18"/>
                <w:szCs w:val="18"/>
                <w:lang w:val="es-ES" w:eastAsia="es-ES"/>
              </w:rPr>
              <w:t>,</w:t>
            </w:r>
            <w:r w:rsidR="00DB49D2">
              <w:rPr>
                <w:rFonts w:eastAsia="Times New Roman" w:cs="Times New Roman"/>
                <w:color w:val="000000"/>
                <w:sz w:val="18"/>
                <w:szCs w:val="18"/>
                <w:lang w:val="es-ES" w:eastAsia="es-ES"/>
              </w:rPr>
              <w:t xml:space="preserve"> </w:t>
            </w:r>
            <w:r w:rsidRPr="00BB47ED">
              <w:rPr>
                <w:rFonts w:eastAsia="Times New Roman" w:cs="Times New Roman"/>
                <w:color w:val="000000"/>
                <w:sz w:val="18"/>
                <w:szCs w:val="18"/>
                <w:lang w:val="es-ES" w:eastAsia="es-ES"/>
              </w:rPr>
              <w:t>los dos cauces son separados por una cuchilla de cerros que alcanzan una cota de 800 Mt. aproximadamente y luego de reunirse en La Junta  forman un gran Río el cual se abre paso a través de un gran y extensivo valle central.</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Este embalse EL GRAN LONTUE estaría ubicado inmediatamente aguas abajo de la junta del rio Lontué  con el Río Colorado, regulando, por ello, tanto los recursos  del Río Lontué como del Rio Colorado. En la zona de ubicación de la presa  el Río Lontué hace un recorrido extenso por un profundo valle de unos 450 m de ancho rodeado por abruptas laderas que se elevan desde la cota </w:t>
            </w:r>
            <w:r w:rsidRPr="00BB47ED">
              <w:rPr>
                <w:rFonts w:eastAsia="Times New Roman" w:cs="Times New Roman"/>
                <w:color w:val="000000"/>
                <w:sz w:val="18"/>
                <w:szCs w:val="18"/>
                <w:lang w:val="es-ES" w:eastAsia="es-ES"/>
              </w:rPr>
              <w:lastRenderedPageBreak/>
              <w:t>580, hasta la cota 800 aproximadamente y desde allí  hasta la más altas cumbres del sector  constituidas por el cerro Colorado  por el norte e Imposibles por el sur.</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Siguiendo el recorrido, que se iniciaría en la presa  el cauce se mantiene confinado por una extensión de entre cinco y siete kilómetros donde comienza a abrirse  paulatinamente a partir del puente Yacal  hasta dar origen a un gran valle  que corresponde precisamente al Valle del Lontué.</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jc w:val="center"/>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Fotografía esquemática de Embalse Gran Lontué.</w:t>
            </w:r>
          </w:p>
          <w:p w:rsidR="00995FA7" w:rsidRPr="00BB47ED" w:rsidRDefault="00995FA7" w:rsidP="004F724E">
            <w:pPr>
              <w:spacing w:after="0" w:line="240" w:lineRule="auto"/>
              <w:jc w:val="center"/>
              <w:rPr>
                <w:rFonts w:eastAsia="Times New Roman" w:cs="Times New Roman"/>
                <w:color w:val="000000"/>
                <w:sz w:val="18"/>
                <w:szCs w:val="18"/>
                <w:lang w:val="es-ES" w:eastAsia="es-ES"/>
              </w:rPr>
            </w:pPr>
            <w:r w:rsidRPr="00BB47ED">
              <w:rPr>
                <w:rFonts w:eastAsia="Times New Roman" w:cs="Times New Roman"/>
                <w:noProof/>
                <w:color w:val="000000"/>
                <w:sz w:val="18"/>
                <w:szCs w:val="18"/>
              </w:rPr>
              <w:drawing>
                <wp:inline distT="0" distB="0" distL="0" distR="0" wp14:anchorId="4BE9C736" wp14:editId="628C2ED1">
                  <wp:extent cx="5400000" cy="3503986"/>
                  <wp:effectExtent l="0" t="0" r="0" b="1270"/>
                  <wp:docPr id="1" name="Imagen 1" descr="EMBALS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ALS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503986"/>
                          </a:xfrm>
                          <a:prstGeom prst="rect">
                            <a:avLst/>
                          </a:prstGeom>
                          <a:noFill/>
                          <a:ln>
                            <a:noFill/>
                          </a:ln>
                        </pic:spPr>
                      </pic:pic>
                    </a:graphicData>
                  </a:graphic>
                </wp:inline>
              </w:drawing>
            </w:r>
          </w:p>
          <w:p w:rsidR="00995FA7" w:rsidRPr="00BB47ED" w:rsidRDefault="00995FA7" w:rsidP="004F724E">
            <w:pPr>
              <w:spacing w:after="0" w:line="240" w:lineRule="auto"/>
              <w:jc w:val="center"/>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Según referencias de la misma Junta de Vigilancia, este embalse tendría una capacidad de embalsamiento de 500 hm3, no obstante en comunicaciones personales se mencionó que podría encontrarse cercano a los 200 a 250 hm3. </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La factibilidad de la iniciativa está sujeto a una validación de las condiciones técnicas, económicas y ambientales, igualmente de la disponibilidad de derechos de aprovechamiento de aguas en los puntos de emplazamiento del proyecto. Esta factibilidad está sujeto a una evaluación de detalle.</w:t>
            </w:r>
          </w:p>
          <w:p w:rsidR="00995FA7" w:rsidRPr="00BB47ED" w:rsidRDefault="00995FA7" w:rsidP="004F724E">
            <w:pPr>
              <w:spacing w:after="0" w:line="240" w:lineRule="auto"/>
              <w:rPr>
                <w:rFonts w:eastAsia="Times New Roman" w:cs="Times New Roman"/>
                <w:color w:val="000000"/>
                <w:sz w:val="18"/>
                <w:szCs w:val="18"/>
                <w:lang w:val="es-ES" w:eastAsia="es-ES"/>
              </w:rPr>
            </w:pPr>
          </w:p>
        </w:tc>
      </w:tr>
      <w:tr w:rsidR="00995FA7" w:rsidRPr="00BB47ED" w:rsidTr="00DB49D2">
        <w:trPr>
          <w:gridBefore w:val="1"/>
          <w:wBefore w:w="10" w:type="dxa"/>
          <w:trHeight w:val="586"/>
        </w:trPr>
        <w:tc>
          <w:tcPr>
            <w:tcW w:w="9088" w:type="dxa"/>
            <w:gridSpan w:val="7"/>
            <w:shd w:val="clear" w:color="auto" w:fill="auto"/>
            <w:vAlign w:val="center"/>
          </w:tcPr>
          <w:p w:rsidR="00995FA7" w:rsidRPr="00BB47ED" w:rsidRDefault="00995FA7" w:rsidP="004F724E">
            <w:pPr>
              <w:spacing w:after="0" w:line="240" w:lineRule="auto"/>
              <w:jc w:val="left"/>
              <w:rPr>
                <w:rFonts w:eastAsia="Times New Roman" w:cs="Times New Roman"/>
                <w:b/>
                <w:color w:val="000000"/>
                <w:sz w:val="18"/>
                <w:szCs w:val="18"/>
                <w:lang w:val="es-ES" w:eastAsia="es-ES"/>
              </w:rPr>
            </w:pPr>
            <w:r w:rsidRPr="00BB47ED">
              <w:rPr>
                <w:rFonts w:eastAsia="Times New Roman" w:cs="Times New Roman"/>
                <w:b/>
                <w:color w:val="000000"/>
                <w:sz w:val="18"/>
                <w:szCs w:val="18"/>
                <w:lang w:val="es-ES" w:eastAsia="es-ES"/>
              </w:rPr>
              <w:t>Presupuesto</w:t>
            </w:r>
          </w:p>
        </w:tc>
      </w:tr>
      <w:tr w:rsidR="00995FA7" w:rsidRPr="00BB47ED" w:rsidTr="00DB49D2">
        <w:trPr>
          <w:gridBefore w:val="1"/>
          <w:wBefore w:w="10" w:type="dxa"/>
          <w:trHeight w:val="586"/>
        </w:trPr>
        <w:tc>
          <w:tcPr>
            <w:tcW w:w="9088" w:type="dxa"/>
            <w:gridSpan w:val="7"/>
            <w:shd w:val="clear" w:color="auto" w:fill="auto"/>
            <w:vAlign w:val="center"/>
          </w:tcPr>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Se tomó como referencia una capacidad de embalsamiento de 250 hm3. No se dispuso de antecedentes presupuestarios recientes para estimar el costo de construcción del embalse, o bien </w:t>
            </w:r>
            <w:r w:rsidRPr="00BB47ED">
              <w:rPr>
                <w:rFonts w:eastAsia="Times New Roman" w:cs="Times New Roman"/>
                <w:color w:val="000000"/>
                <w:sz w:val="18"/>
                <w:szCs w:val="18"/>
                <w:lang w:val="es-ES" w:eastAsia="es-ES"/>
              </w:rPr>
              <w:lastRenderedPageBreak/>
              <w:t xml:space="preserve">la superficie efectivamente beneficiada. Sin embargo, para efectos de análisis, se tomará como referencia los estudios de prefactibilidad realizados para los embalses proyectados en las cuencas de Achibueno y Longaví. </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En el caso de Longaví, la alternativa seleccionada corresponda al embalse Los Laureles, con una capacidad proyectada de 29 hm3, obtuvo una valoración de $823 / m3 embalsado, y una TIR de un 7,35%. En el caso del estudio realizado en Achibueno, se seleccionó la alternativa del embalse Montecillo 1, con una capacidad de 187 hm3, un costo unitario de $1.259 / m3 de agua embalsada y una TIR de 7,49%. </w:t>
            </w:r>
          </w:p>
          <w:p w:rsidR="00995FA7" w:rsidRPr="00BB47ED" w:rsidRDefault="00995FA7" w:rsidP="004F724E">
            <w:pPr>
              <w:spacing w:after="0" w:line="240" w:lineRule="auto"/>
              <w:rPr>
                <w:rFonts w:eastAsia="Times New Roman" w:cs="Times New Roman"/>
                <w:color w:val="000000"/>
                <w:sz w:val="18"/>
                <w:szCs w:val="18"/>
                <w:lang w:val="es-ES" w:eastAsia="es-ES"/>
              </w:rPr>
            </w:pPr>
          </w:p>
          <w:p w:rsidR="00995FA7" w:rsidRPr="00BB47ED" w:rsidRDefault="00995FA7" w:rsidP="004F724E">
            <w:pPr>
              <w:spacing w:after="0" w:line="240" w:lineRule="auto"/>
              <w:rPr>
                <w:rFonts w:eastAsia="Times New Roman" w:cs="Times New Roman"/>
                <w:color w:val="000000"/>
                <w:sz w:val="18"/>
                <w:szCs w:val="18"/>
                <w:lang w:val="es-ES" w:eastAsia="es-ES"/>
              </w:rPr>
            </w:pPr>
            <w:r w:rsidRPr="00BB47ED">
              <w:rPr>
                <w:rFonts w:eastAsia="Times New Roman" w:cs="Times New Roman"/>
                <w:color w:val="000000"/>
                <w:sz w:val="18"/>
                <w:szCs w:val="18"/>
                <w:lang w:val="es-ES" w:eastAsia="es-ES"/>
              </w:rPr>
              <w:t xml:space="preserve">Por lo tanto, se consideró un valor medio de $1.041/m3 de agua embalsada, lo que equivale a un costo total de $ </w:t>
            </w:r>
            <w:r w:rsidR="00B90694">
              <w:rPr>
                <w:rFonts w:eastAsia="Times New Roman" w:cs="Times New Roman"/>
                <w:color w:val="000000"/>
                <w:sz w:val="18"/>
                <w:szCs w:val="18"/>
                <w:lang w:val="es-ES" w:eastAsia="es-ES"/>
              </w:rPr>
              <w:t>208.200</w:t>
            </w:r>
            <w:r w:rsidRPr="00BB47ED">
              <w:rPr>
                <w:rFonts w:eastAsia="Times New Roman" w:cs="Times New Roman"/>
                <w:color w:val="000000"/>
                <w:sz w:val="18"/>
                <w:szCs w:val="18"/>
                <w:lang w:val="es-ES" w:eastAsia="es-ES"/>
              </w:rPr>
              <w:t xml:space="preserve"> millones d</w:t>
            </w:r>
            <w:r w:rsidR="00B90694">
              <w:rPr>
                <w:rFonts w:eastAsia="Times New Roman" w:cs="Times New Roman"/>
                <w:color w:val="000000"/>
                <w:sz w:val="18"/>
                <w:szCs w:val="18"/>
                <w:lang w:val="es-ES" w:eastAsia="es-ES"/>
              </w:rPr>
              <w:t>e pesos para una capacidad de 20</w:t>
            </w:r>
            <w:r w:rsidRPr="00BB47ED">
              <w:rPr>
                <w:rFonts w:eastAsia="Times New Roman" w:cs="Times New Roman"/>
                <w:color w:val="000000"/>
                <w:sz w:val="18"/>
                <w:szCs w:val="18"/>
                <w:lang w:val="es-ES" w:eastAsia="es-ES"/>
              </w:rPr>
              <w:t>0 hm3 (USD 412,8 millones)</w:t>
            </w:r>
          </w:p>
          <w:p w:rsidR="00995FA7" w:rsidRPr="00BB47ED" w:rsidRDefault="00995FA7" w:rsidP="004F724E">
            <w:pPr>
              <w:spacing w:after="0" w:line="240" w:lineRule="auto"/>
              <w:rPr>
                <w:rFonts w:eastAsia="Times New Roman" w:cs="Times New Roman"/>
                <w:color w:val="000000"/>
                <w:sz w:val="18"/>
                <w:szCs w:val="18"/>
                <w:lang w:val="es-ES" w:eastAsia="es-ES"/>
              </w:rPr>
            </w:pPr>
          </w:p>
        </w:tc>
      </w:tr>
      <w:tr w:rsidR="00995FA7" w:rsidRPr="009F2FC1" w:rsidTr="00DB49D2">
        <w:trPr>
          <w:trHeight w:val="586"/>
        </w:trPr>
        <w:tc>
          <w:tcPr>
            <w:tcW w:w="1552" w:type="dxa"/>
            <w:gridSpan w:val="2"/>
            <w:shd w:val="clear" w:color="auto" w:fill="auto"/>
            <w:vAlign w:val="center"/>
          </w:tcPr>
          <w:p w:rsidR="00995FA7" w:rsidRPr="009F2FC1" w:rsidRDefault="00995FA7"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INDICADOR ECONÓMICO</w:t>
            </w:r>
          </w:p>
        </w:tc>
        <w:tc>
          <w:tcPr>
            <w:tcW w:w="2959" w:type="dxa"/>
            <w:gridSpan w:val="2"/>
            <w:shd w:val="clear" w:color="auto" w:fill="auto"/>
            <w:vAlign w:val="center"/>
          </w:tcPr>
          <w:p w:rsidR="00995FA7" w:rsidRPr="00BB47ED" w:rsidRDefault="00995FA7" w:rsidP="004F724E">
            <w:pPr>
              <w:spacing w:after="0" w:line="240" w:lineRule="auto"/>
              <w:ind w:left="213"/>
              <w:rPr>
                <w:rFonts w:eastAsia="Times New Roman" w:cs="Times New Roman"/>
                <w:color w:val="000000"/>
                <w:sz w:val="18"/>
                <w:szCs w:val="18"/>
                <w:lang w:val="es-ES" w:eastAsia="es-ES"/>
              </w:rPr>
            </w:pPr>
            <w:r>
              <w:rPr>
                <w:rFonts w:eastAsia="Times New Roman" w:cs="Times New Roman"/>
                <w:color w:val="000000"/>
                <w:sz w:val="18"/>
                <w:szCs w:val="18"/>
                <w:lang w:val="es-ES" w:eastAsia="es-ES"/>
              </w:rPr>
              <w:t>TIR ESTIMADA 7,42%</w:t>
            </w:r>
          </w:p>
          <w:p w:rsidR="00995FA7" w:rsidRPr="009F2FC1" w:rsidRDefault="00995FA7" w:rsidP="004F724E">
            <w:pPr>
              <w:spacing w:after="0" w:line="240" w:lineRule="auto"/>
              <w:ind w:left="709"/>
              <w:rPr>
                <w:rFonts w:eastAsia="Times New Roman" w:cs="Times New Roman"/>
                <w:color w:val="000000"/>
                <w:sz w:val="18"/>
                <w:szCs w:val="18"/>
                <w:lang w:val="es-ES" w:eastAsia="es-ES"/>
              </w:rPr>
            </w:pPr>
          </w:p>
        </w:tc>
        <w:tc>
          <w:tcPr>
            <w:tcW w:w="1794" w:type="dxa"/>
            <w:gridSpan w:val="2"/>
            <w:shd w:val="clear" w:color="auto" w:fill="auto"/>
            <w:vAlign w:val="center"/>
          </w:tcPr>
          <w:p w:rsidR="00995FA7" w:rsidRPr="009F2FC1" w:rsidRDefault="00995FA7" w:rsidP="004F724E">
            <w:pPr>
              <w:spacing w:after="0" w:line="240" w:lineRule="auto"/>
              <w:jc w:val="left"/>
              <w:rPr>
                <w:rFonts w:eastAsia="Times New Roman" w:cs="Times New Roman"/>
                <w:color w:val="000000"/>
                <w:sz w:val="18"/>
                <w:szCs w:val="18"/>
                <w:lang w:val="es-ES" w:eastAsia="es-ES"/>
              </w:rPr>
            </w:pPr>
            <w:r>
              <w:rPr>
                <w:rFonts w:eastAsia="Times New Roman" w:cs="Times New Roman"/>
                <w:color w:val="000000"/>
                <w:sz w:val="18"/>
                <w:szCs w:val="18"/>
                <w:lang w:val="es-ES" w:eastAsia="es-ES"/>
              </w:rPr>
              <w:t>SUPUESTOS</w:t>
            </w:r>
          </w:p>
        </w:tc>
        <w:tc>
          <w:tcPr>
            <w:tcW w:w="2793" w:type="dxa"/>
            <w:gridSpan w:val="2"/>
            <w:shd w:val="clear" w:color="auto" w:fill="auto"/>
            <w:vAlign w:val="center"/>
          </w:tcPr>
          <w:p w:rsidR="00995FA7" w:rsidRPr="009F2FC1" w:rsidRDefault="00995FA7" w:rsidP="004F724E">
            <w:pPr>
              <w:spacing w:after="0" w:line="240" w:lineRule="auto"/>
              <w:rPr>
                <w:rFonts w:eastAsia="Times New Roman" w:cs="Times New Roman"/>
                <w:color w:val="000000"/>
                <w:sz w:val="18"/>
                <w:szCs w:val="18"/>
                <w:lang w:val="es-ES" w:eastAsia="es-ES"/>
              </w:rPr>
            </w:pPr>
            <w:r>
              <w:rPr>
                <w:rFonts w:eastAsia="Times New Roman" w:cs="Times New Roman"/>
                <w:color w:val="000000"/>
                <w:sz w:val="18"/>
                <w:szCs w:val="18"/>
                <w:lang w:val="es-ES" w:eastAsia="es-ES"/>
              </w:rPr>
              <w:t>Promedio TIR embalses proyectados en Longaví y Achibueno.</w:t>
            </w:r>
          </w:p>
        </w:tc>
      </w:tr>
    </w:tbl>
    <w:p w:rsidR="00B32589" w:rsidRPr="00995FA7" w:rsidRDefault="00B32589" w:rsidP="00AE4082">
      <w:pPr>
        <w:spacing w:after="200"/>
        <w:jc w:val="left"/>
        <w:rPr>
          <w:highlight w:val="cyan"/>
          <w:lang w:eastAsia="es-ES"/>
        </w:rPr>
      </w:pPr>
    </w:p>
    <w:sectPr w:rsidR="00B32589" w:rsidRPr="00995FA7" w:rsidSect="00FA1E3E">
      <w:headerReference w:type="default" r:id="rId14"/>
      <w:footerReference w:type="default" r:id="rId15"/>
      <w:pgSz w:w="12240" w:h="15840" w:code="1"/>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DE4" w:rsidRDefault="00F90DE4" w:rsidP="00C47A64">
      <w:r>
        <w:separator/>
      </w:r>
    </w:p>
    <w:p w:rsidR="00F90DE4" w:rsidRDefault="00F90DE4" w:rsidP="00C47A64"/>
  </w:endnote>
  <w:endnote w:type="continuationSeparator" w:id="0">
    <w:p w:rsidR="00F90DE4" w:rsidRDefault="00F90DE4" w:rsidP="00C47A64">
      <w:r>
        <w:continuationSeparator/>
      </w:r>
    </w:p>
    <w:p w:rsidR="00F90DE4" w:rsidRDefault="00F90DE4" w:rsidP="00C47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Univers">
    <w:altName w:val="Arial"/>
    <w:charset w:val="00"/>
    <w:family w:val="swiss"/>
    <w:pitch w:val="variable"/>
    <w:sig w:usb0="00000007" w:usb1="00000000" w:usb2="00000000" w:usb3="00000000" w:csb0="00000013"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
    <w:altName w:val="Times New Roman"/>
    <w:panose1 w:val="00000000000000000000"/>
    <w:charset w:val="00"/>
    <w:family w:val="roman"/>
    <w:notTrueType/>
    <w:pitch w:val="default"/>
  </w:font>
  <w:font w:name="HiddenHorzOCR">
    <w:altName w:val="Arial Unicode MS"/>
    <w:panose1 w:val="00000000000000000000"/>
    <w:charset w:val="80"/>
    <w:family w:val="auto"/>
    <w:notTrueType/>
    <w:pitch w:val="default"/>
    <w:sig w:usb0="00000001" w:usb1="08070000" w:usb2="00000010" w:usb3="00000000" w:csb0="00020000" w:csb1="00000000"/>
  </w:font>
  <w:font w:name="gobCL">
    <w:altName w:val="Arial"/>
    <w:panose1 w:val="00000000000000000000"/>
    <w:charset w:val="00"/>
    <w:family w:val="modern"/>
    <w:notTrueType/>
    <w:pitch w:val="variable"/>
    <w:sig w:usb0="8000002F" w:usb1="4000005B" w:usb2="00000000" w:usb3="00000000" w:csb0="00000111" w:csb1="00000000"/>
  </w:font>
  <w:font w:name="Arial Unicode MS">
    <w:panose1 w:val="020B0604020202020204"/>
    <w:charset w:val="80"/>
    <w:family w:val="swiss"/>
    <w:pitch w:val="variable"/>
    <w:sig w:usb0="F7FFAFFF" w:usb1="E9DFFFFF" w:usb2="0000003F" w:usb3="00000000" w:csb0="003F01FF" w:csb1="00000000"/>
  </w:font>
  <w:font w:name="FrutigerLTStd-LightCn">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932" w:rsidRPr="00BE37F7" w:rsidRDefault="00171932" w:rsidP="000B0CCE">
    <w:pPr>
      <w:pStyle w:val="EncabezadoPie"/>
      <w:pBdr>
        <w:top w:val="single" w:sz="4" w:space="11" w:color="auto"/>
      </w:pBdr>
    </w:pPr>
    <w:r w:rsidRPr="00BE37F7">
      <w:t xml:space="preserve">PLAN MAESTRO DE RECURSOS HÍDRICOS REGIÓN DEL MAULE   </w:t>
    </w:r>
  </w:p>
  <w:p w:rsidR="00171932" w:rsidRPr="00BE37F7" w:rsidRDefault="00171932" w:rsidP="00C47A64">
    <w:pPr>
      <w:pStyle w:val="EncabezadoPie"/>
    </w:pPr>
    <w:r w:rsidRPr="00BE37F7">
      <w:t>Etapa 4. Propuesta del Plan Regional</w:t>
    </w:r>
    <w:r w:rsidRPr="00BE37F7">
      <w:rPr>
        <w:rFonts w:ascii="Arial Narrow" w:hAnsi="Arial Narrow"/>
        <w:sz w:val="18"/>
        <w:szCs w:val="18"/>
      </w:rPr>
      <w:tab/>
    </w:r>
  </w:p>
  <w:p w:rsidR="00171932" w:rsidRPr="00BE37F7" w:rsidRDefault="00171932" w:rsidP="00EF697F">
    <w:pPr>
      <w:pStyle w:val="Piedepgina"/>
      <w:tabs>
        <w:tab w:val="clear" w:pos="8504"/>
        <w:tab w:val="right" w:pos="9121"/>
      </w:tabs>
    </w:pPr>
    <w:r w:rsidRPr="00BE37F7">
      <w:tab/>
    </w:r>
    <w:r w:rsidRPr="00BE37F7">
      <w:tab/>
    </w:r>
  </w:p>
  <w:p w:rsidR="00171932" w:rsidRPr="00BE37F7" w:rsidRDefault="00171932" w:rsidP="00C47A64">
    <w:pPr>
      <w:pStyle w:val="EncabezadoPie"/>
      <w:tabs>
        <w:tab w:val="right" w:pos="9072"/>
      </w:tabs>
    </w:pPr>
    <w:r w:rsidRPr="00BE37F7">
      <w:t xml:space="preserve">Capítulo 2. </w:t>
    </w:r>
    <w:r>
      <w:t>Formulación del Plan Regional</w:t>
    </w:r>
  </w:p>
  <w:p w:rsidR="00171932" w:rsidRPr="00DB2BA2" w:rsidRDefault="00171932" w:rsidP="00C47A64">
    <w:pPr>
      <w:pStyle w:val="EncabezadoPie"/>
      <w:tabs>
        <w:tab w:val="right" w:pos="9072"/>
      </w:tabs>
    </w:pPr>
    <w:r w:rsidRPr="00C47A64">
      <w:rPr>
        <w:lang w:val="pt-BR"/>
      </w:rPr>
      <w:tab/>
    </w:r>
    <w:r>
      <w:rPr>
        <w:lang w:val="pt-BR"/>
      </w:rPr>
      <w:t>Capítulo 2</w:t>
    </w:r>
    <w:r w:rsidRPr="00C47A64">
      <w:rPr>
        <w:lang w:val="pt-BR"/>
      </w:rPr>
      <w:t>/</w:t>
    </w:r>
    <w:r w:rsidRPr="00A70E91">
      <w:fldChar w:fldCharType="begin"/>
    </w:r>
    <w:r w:rsidRPr="00C47A64">
      <w:rPr>
        <w:lang w:val="pt-BR"/>
      </w:rPr>
      <w:instrText xml:space="preserve"> PAGE  \* Arabic  \* MERGEFORMAT </w:instrText>
    </w:r>
    <w:r w:rsidRPr="00A70E91">
      <w:fldChar w:fldCharType="separate"/>
    </w:r>
    <w:r w:rsidR="00AA2BBE">
      <w:rPr>
        <w:noProof/>
        <w:lang w:val="pt-BR"/>
      </w:rPr>
      <w:t>36</w:t>
    </w:r>
    <w:r w:rsidRPr="00A70E91">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DE4" w:rsidRDefault="00F90DE4" w:rsidP="00C47A64">
      <w:r>
        <w:separator/>
      </w:r>
    </w:p>
    <w:p w:rsidR="00F90DE4" w:rsidRDefault="00F90DE4" w:rsidP="00C47A64"/>
  </w:footnote>
  <w:footnote w:type="continuationSeparator" w:id="0">
    <w:p w:rsidR="00F90DE4" w:rsidRDefault="00F90DE4" w:rsidP="00C47A64">
      <w:r>
        <w:continuationSeparator/>
      </w:r>
    </w:p>
    <w:p w:rsidR="00F90DE4" w:rsidRDefault="00F90DE4" w:rsidP="00C47A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DGA2"/>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126"/>
    </w:tblGrid>
    <w:tr w:rsidR="00171932" w:rsidTr="004F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171932" w:rsidRDefault="00171932" w:rsidP="001B0220">
          <w:pPr>
            <w:pStyle w:val="Encabezado"/>
          </w:pPr>
          <w:r>
            <w:rPr>
              <w:rFonts w:cstheme="minorBidi"/>
              <w:b w:val="0"/>
            </w:rPr>
            <w:object w:dxaOrig="2865"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pt;height:56.1pt" o:ole="">
                <v:imagedata r:id="rId1" o:title=""/>
              </v:shape>
              <o:OLEObject Type="Embed" ProgID="PBrush" ShapeID="_x0000_i1025" DrawAspect="Content" ObjectID="_1606309722" r:id="rId2"/>
            </w:object>
          </w:r>
        </w:p>
      </w:tc>
      <w:tc>
        <w:tcPr>
          <w:tcW w:w="7126" w:type="dxa"/>
          <w:shd w:val="clear" w:color="auto" w:fill="auto"/>
        </w:tcPr>
        <w:p w:rsidR="00171932" w:rsidRPr="00B31517" w:rsidRDefault="00171932" w:rsidP="00BB47ED">
          <w:pPr>
            <w:pStyle w:val="EncabezadoPie"/>
            <w:cnfStyle w:val="100000000000" w:firstRow="1" w:lastRow="0" w:firstColumn="0" w:lastColumn="0" w:oddVBand="0" w:evenVBand="0" w:oddHBand="0" w:evenHBand="0" w:firstRowFirstColumn="0" w:firstRowLastColumn="0" w:lastRowFirstColumn="0" w:lastRowLastColumn="0"/>
          </w:pPr>
          <w:r w:rsidRPr="00B31517">
            <w:t>GOBIERNO DE CHILE</w:t>
          </w:r>
        </w:p>
        <w:p w:rsidR="00171932" w:rsidRPr="00B31517" w:rsidRDefault="00171932" w:rsidP="00BB47ED">
          <w:pPr>
            <w:pStyle w:val="EncabezadoPie"/>
            <w:cnfStyle w:val="100000000000" w:firstRow="1" w:lastRow="0" w:firstColumn="0" w:lastColumn="0" w:oddVBand="0" w:evenVBand="0" w:oddHBand="0" w:evenHBand="0" w:firstRowFirstColumn="0" w:firstRowLastColumn="0" w:lastRowFirstColumn="0" w:lastRowLastColumn="0"/>
          </w:pPr>
          <w:r w:rsidRPr="00B31517">
            <w:t>MINISTERIO DE OBRAS PÚBLICAS</w:t>
          </w:r>
        </w:p>
        <w:p w:rsidR="00171932" w:rsidRDefault="00171932" w:rsidP="00BB47ED">
          <w:pPr>
            <w:pStyle w:val="EncabezadoPie"/>
            <w:cnfStyle w:val="100000000000" w:firstRow="1" w:lastRow="0" w:firstColumn="0" w:lastColumn="0" w:oddVBand="0" w:evenVBand="0" w:oddHBand="0" w:evenHBand="0" w:firstRowFirstColumn="0" w:firstRowLastColumn="0" w:lastRowFirstColumn="0" w:lastRowLastColumn="0"/>
          </w:pPr>
          <w:r w:rsidRPr="00B31517">
            <w:t>DIRECCIÓN GENERAL DE AGUAS</w:t>
          </w:r>
        </w:p>
        <w:p w:rsidR="00171932" w:rsidRPr="00B31517" w:rsidRDefault="00171932" w:rsidP="00BB47ED">
          <w:pPr>
            <w:pStyle w:val="EncabezadoPie"/>
            <w:cnfStyle w:val="100000000000" w:firstRow="1" w:lastRow="0" w:firstColumn="0" w:lastColumn="0" w:oddVBand="0" w:evenVBand="0" w:oddHBand="0" w:evenHBand="0" w:firstRowFirstColumn="0" w:firstRowLastColumn="0" w:lastRowFirstColumn="0" w:lastRowLastColumn="0"/>
          </w:pPr>
        </w:p>
        <w:p w:rsidR="00171932" w:rsidRPr="00B31517" w:rsidRDefault="00171932" w:rsidP="00BB47ED">
          <w:pPr>
            <w:pStyle w:val="EncabezadoPie"/>
            <w:cnfStyle w:val="100000000000" w:firstRow="1" w:lastRow="0" w:firstColumn="0" w:lastColumn="0" w:oddVBand="0" w:evenVBand="0" w:oddHBand="0" w:evenHBand="0" w:firstRowFirstColumn="0" w:firstRowLastColumn="0" w:lastRowFirstColumn="0" w:lastRowLastColumn="0"/>
          </w:pPr>
          <w:r w:rsidRPr="00B31517">
            <w:t xml:space="preserve">DIRECCIÓN REGIONAL DE AGUAS – </w:t>
          </w:r>
          <w:r>
            <w:t>REGIÓN DEL MAULE</w:t>
          </w:r>
        </w:p>
        <w:p w:rsidR="00171932" w:rsidRDefault="00171932" w:rsidP="00BB47ED">
          <w:pPr>
            <w:pStyle w:val="Encabezado"/>
            <w:jc w:val="left"/>
            <w:cnfStyle w:val="100000000000" w:firstRow="1" w:lastRow="0" w:firstColumn="0" w:lastColumn="0" w:oddVBand="0" w:evenVBand="0" w:oddHBand="0" w:evenHBand="0" w:firstRowFirstColumn="0" w:firstRowLastColumn="0" w:lastRowFirstColumn="0" w:lastRowLastColumn="0"/>
          </w:pPr>
        </w:p>
      </w:tc>
    </w:tr>
  </w:tbl>
  <w:p w:rsidR="00171932" w:rsidRPr="001B0220" w:rsidRDefault="00171932" w:rsidP="005A77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4B184A88"/>
    <w:lvl w:ilvl="0">
      <w:start w:val="1"/>
      <w:numFmt w:val="bullet"/>
      <w:pStyle w:val="Listaconvieta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43CAF19A"/>
    <w:lvl w:ilvl="0">
      <w:start w:val="1"/>
      <w:numFmt w:val="bullet"/>
      <w:pStyle w:val="Listaconvietas2"/>
      <w:lvlText w:val=""/>
      <w:lvlJc w:val="left"/>
      <w:pPr>
        <w:tabs>
          <w:tab w:val="num" w:pos="720"/>
        </w:tabs>
        <w:ind w:left="720" w:hanging="360"/>
      </w:pPr>
      <w:rPr>
        <w:rFonts w:ascii="Symbol" w:hAnsi="Symbol" w:hint="default"/>
      </w:rPr>
    </w:lvl>
  </w:abstractNum>
  <w:abstractNum w:abstractNumId="2" w15:restartNumberingAfterBreak="0">
    <w:nsid w:val="01413F49"/>
    <w:multiLevelType w:val="hybridMultilevel"/>
    <w:tmpl w:val="9CB4406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9755CA"/>
    <w:multiLevelType w:val="singleLevel"/>
    <w:tmpl w:val="DFD2F9D2"/>
    <w:lvl w:ilvl="0">
      <w:start w:val="1"/>
      <w:numFmt w:val="bullet"/>
      <w:pStyle w:val="Lista"/>
      <w:lvlText w:val=""/>
      <w:lvlJc w:val="left"/>
      <w:pPr>
        <w:tabs>
          <w:tab w:val="num" w:pos="2203"/>
        </w:tabs>
        <w:ind w:left="2203" w:hanging="360"/>
      </w:pPr>
      <w:rPr>
        <w:rFonts w:ascii="Wingdings" w:hAnsi="Wingdings" w:hint="default"/>
      </w:rPr>
    </w:lvl>
  </w:abstractNum>
  <w:abstractNum w:abstractNumId="4" w15:restartNumberingAfterBreak="0">
    <w:nsid w:val="150E5D1C"/>
    <w:multiLevelType w:val="singleLevel"/>
    <w:tmpl w:val="B5F6144A"/>
    <w:name w:val="pablo"/>
    <w:lvl w:ilvl="0">
      <w:start w:val="1"/>
      <w:numFmt w:val="bullet"/>
      <w:pStyle w:val="Vietadepunto"/>
      <w:lvlText w:val=""/>
      <w:legacy w:legacy="1" w:legacySpace="0" w:legacyIndent="283"/>
      <w:lvlJc w:val="left"/>
      <w:pPr>
        <w:ind w:left="283" w:hanging="283"/>
      </w:pPr>
      <w:rPr>
        <w:rFonts w:ascii="Symbol" w:hAnsi="Symbol" w:hint="default"/>
      </w:rPr>
    </w:lvl>
  </w:abstractNum>
  <w:abstractNum w:abstractNumId="5" w15:restartNumberingAfterBreak="0">
    <w:nsid w:val="19772345"/>
    <w:multiLevelType w:val="hybridMultilevel"/>
    <w:tmpl w:val="C75C927C"/>
    <w:lvl w:ilvl="0" w:tplc="78D052B8">
      <w:numFmt w:val="bullet"/>
      <w:lvlText w:val="-"/>
      <w:lvlJc w:val="left"/>
      <w:pPr>
        <w:ind w:left="720" w:hanging="360"/>
      </w:pPr>
      <w:rPr>
        <w:rFonts w:ascii="Verdana" w:eastAsiaTheme="minorEastAsia"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945390"/>
    <w:multiLevelType w:val="multilevel"/>
    <w:tmpl w:val="0B24CECC"/>
    <w:lvl w:ilvl="0">
      <w:start w:val="1"/>
      <w:numFmt w:val="decimal"/>
      <w:suff w:val="space"/>
      <w:lvlText w:val="%1."/>
      <w:lvlJc w:val="left"/>
      <w:pPr>
        <w:ind w:left="0" w:firstLine="0"/>
      </w:pPr>
      <w:rPr>
        <w:rFonts w:ascii="Verdana" w:hAnsi="Verdana" w:hint="default"/>
        <w:b/>
        <w:i w:val="0"/>
        <w:caps w:val="0"/>
        <w:strike w:val="0"/>
        <w:dstrike w:val="0"/>
        <w:vanish w:val="0"/>
        <w:sz w:val="22"/>
        <w:vertAlign w:val="baseline"/>
      </w:rPr>
    </w:lvl>
    <w:lvl w:ilvl="1">
      <w:start w:val="1"/>
      <w:numFmt w:val="decimal"/>
      <w:suff w:val="space"/>
      <w:lvlText w:val="%1.%2."/>
      <w:lvlJc w:val="left"/>
      <w:pPr>
        <w:ind w:left="0" w:firstLine="0"/>
      </w:pPr>
      <w:rPr>
        <w:rFonts w:ascii="Verdana" w:hAnsi="Verdana" w:hint="default"/>
        <w:b/>
        <w:i w:val="0"/>
        <w:caps w:val="0"/>
        <w:strike w:val="0"/>
        <w:dstrike w:val="0"/>
        <w:vanish w:val="0"/>
        <w:sz w:val="22"/>
        <w:vertAlign w:val="baseline"/>
      </w:rPr>
    </w:lvl>
    <w:lvl w:ilvl="2">
      <w:start w:val="1"/>
      <w:numFmt w:val="decimal"/>
      <w:suff w:val="space"/>
      <w:lvlText w:val="%1.%2.%3."/>
      <w:lvlJc w:val="left"/>
      <w:pPr>
        <w:ind w:left="0" w:firstLine="0"/>
      </w:pPr>
      <w:rPr>
        <w:rFonts w:ascii="Verdana" w:hAnsi="Verdana" w:hint="default"/>
        <w:b/>
        <w:i w:val="0"/>
        <w:caps w:val="0"/>
        <w:strike w:val="0"/>
        <w:dstrike w:val="0"/>
        <w:vanish w:val="0"/>
        <w:vertAlign w:val="baseline"/>
      </w:rPr>
    </w:lvl>
    <w:lvl w:ilvl="3">
      <w:start w:val="1"/>
      <w:numFmt w:val="decimal"/>
      <w:suff w:val="space"/>
      <w:lvlText w:val="%1.%2.%3.%4."/>
      <w:lvlJc w:val="left"/>
      <w:pPr>
        <w:ind w:left="0" w:firstLine="0"/>
      </w:pPr>
      <w:rPr>
        <w:rFonts w:ascii="Verdana" w:hAnsi="Verdana" w:hint="default"/>
        <w:b w:val="0"/>
        <w:i w:val="0"/>
        <w:caps w:val="0"/>
        <w:strike w:val="0"/>
        <w:dstrike w:val="0"/>
        <w:vanish w:val="0"/>
        <w:sz w:val="22"/>
        <w:vertAlign w:val="baseline"/>
      </w:rPr>
    </w:lvl>
    <w:lvl w:ilvl="4">
      <w:start w:val="1"/>
      <w:numFmt w:val="decimal"/>
      <w:pStyle w:val="Ttulo5"/>
      <w:lvlText w:val="%1.%2.%3.%4.%5"/>
      <w:lvlJc w:val="left"/>
      <w:pPr>
        <w:ind w:left="1008" w:hanging="1008"/>
      </w:pPr>
      <w:rPr>
        <w:rFonts w:hint="default"/>
        <w:b w:val="0"/>
        <w:color w:val="000000" w:themeColor="text1"/>
      </w:rPr>
    </w:lvl>
    <w:lvl w:ilvl="5">
      <w:start w:val="1"/>
      <w:numFmt w:val="decimal"/>
      <w:pStyle w:val="Ttulo6"/>
      <w:lvlText w:val="%1.%2.%3.%4.%5.%6"/>
      <w:lvlJc w:val="left"/>
      <w:pPr>
        <w:ind w:left="1152" w:hanging="1152"/>
      </w:pPr>
      <w:rPr>
        <w:rFonts w:hint="default"/>
        <w:color w:val="auto"/>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366341E"/>
    <w:multiLevelType w:val="hybridMultilevel"/>
    <w:tmpl w:val="BA780CDA"/>
    <w:lvl w:ilvl="0" w:tplc="2E78277A">
      <w:numFmt w:val="bullet"/>
      <w:lvlText w:val="-"/>
      <w:lvlJc w:val="left"/>
      <w:pPr>
        <w:ind w:left="720" w:hanging="360"/>
      </w:pPr>
      <w:rPr>
        <w:rFonts w:ascii="Verdana" w:eastAsiaTheme="minorEastAsia"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0306BA"/>
    <w:multiLevelType w:val="multilevel"/>
    <w:tmpl w:val="044422A2"/>
    <w:lvl w:ilvl="0">
      <w:start w:val="1"/>
      <w:numFmt w:val="decimal"/>
      <w:pStyle w:val="Ttulo1"/>
      <w:suff w:val="space"/>
      <w:lvlText w:val="%1."/>
      <w:lvlJc w:val="left"/>
      <w:pPr>
        <w:ind w:left="0" w:firstLine="0"/>
      </w:pPr>
      <w:rPr>
        <w:rFonts w:ascii="Verdana" w:hAnsi="Verdana" w:hint="default"/>
        <w:b/>
        <w:i w:val="0"/>
        <w:caps/>
        <w:strike w:val="0"/>
        <w:dstrike w:val="0"/>
        <w:vanish w:val="0"/>
        <w:color w:val="auto"/>
        <w:kern w:val="0"/>
        <w:sz w:val="20"/>
        <w:szCs w:val="20"/>
        <w:effect w:val="none"/>
        <w:vertAlign w:val="baseline"/>
      </w:rPr>
    </w:lvl>
    <w:lvl w:ilvl="1">
      <w:start w:val="1"/>
      <w:numFmt w:val="decimal"/>
      <w:pStyle w:val="Ttulo2"/>
      <w:suff w:val="space"/>
      <w:lvlText w:val="%1.%2."/>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Verdana" w:hAnsi="Verdana" w:hint="default"/>
        <w:b/>
        <w:i w:val="0"/>
        <w:caps/>
        <w:strike w:val="0"/>
        <w:dstrike w:val="0"/>
        <w:vanish w:val="0"/>
        <w:color w:val="auto"/>
        <w:kern w:val="0"/>
        <w:sz w:val="20"/>
        <w:szCs w:val="20"/>
        <w:effect w:val="none"/>
        <w:vertAlign w:val="baseline"/>
      </w:rPr>
    </w:lvl>
    <w:lvl w:ilvl="3">
      <w:start w:val="1"/>
      <w:numFmt w:val="decimal"/>
      <w:pStyle w:val="Ttulo4"/>
      <w:suff w:val="space"/>
      <w:lvlText w:val="%1.%2.%3.%4."/>
      <w:lvlJc w:val="left"/>
      <w:pPr>
        <w:ind w:left="1418" w:firstLine="0"/>
      </w:pPr>
      <w:rPr>
        <w:rFonts w:ascii="Verdana" w:hAnsi="Verdana" w:hint="default"/>
        <w:b/>
        <w:i w:val="0"/>
        <w:caps w:val="0"/>
        <w:strike w:val="0"/>
        <w:dstrike w:val="0"/>
        <w:vanish w:val="0"/>
        <w:color w:val="auto"/>
        <w:spacing w:val="0"/>
        <w:w w:val="100"/>
        <w:kern w:val="0"/>
        <w:position w:val="0"/>
        <w:sz w:val="20"/>
        <w:szCs w:val="20"/>
        <w:effect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6257227"/>
    <w:multiLevelType w:val="multilevel"/>
    <w:tmpl w:val="2110E728"/>
    <w:lvl w:ilvl="0">
      <w:start w:val="1"/>
      <w:numFmt w:val="decimal"/>
      <w:pStyle w:val="Textoindependient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4397755"/>
    <w:multiLevelType w:val="hybridMultilevel"/>
    <w:tmpl w:val="DBB42A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35009A"/>
    <w:multiLevelType w:val="multilevel"/>
    <w:tmpl w:val="4DB46500"/>
    <w:styleLink w:val="Estilo1"/>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2C4014E"/>
    <w:multiLevelType w:val="hybridMultilevel"/>
    <w:tmpl w:val="8306E35E"/>
    <w:lvl w:ilvl="0" w:tplc="4C9EC29E">
      <w:start w:val="1"/>
      <w:numFmt w:val="lowerLetter"/>
      <w:pStyle w:val="Letras"/>
      <w:lvlText w:val="%1)"/>
      <w:lvlJc w:val="left"/>
      <w:pPr>
        <w:ind w:left="1080" w:hanging="360"/>
      </w:pPr>
      <w:rPr>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55A136AD"/>
    <w:multiLevelType w:val="hybridMultilevel"/>
    <w:tmpl w:val="30DCBE12"/>
    <w:lvl w:ilvl="0" w:tplc="FD4E5500">
      <w:start w:val="1"/>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6C17623"/>
    <w:multiLevelType w:val="hybridMultilevel"/>
    <w:tmpl w:val="DC0EC0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416E0B"/>
    <w:multiLevelType w:val="hybridMultilevel"/>
    <w:tmpl w:val="C7CEE18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98213DE"/>
    <w:multiLevelType w:val="hybridMultilevel"/>
    <w:tmpl w:val="8ED85FA0"/>
    <w:lvl w:ilvl="0" w:tplc="E6DE897A">
      <w:start w:val="1"/>
      <w:numFmt w:val="lowerLetter"/>
      <w:pStyle w:val="brechas"/>
      <w:lvlText w:val="%1.BRECHA"/>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5E6C8E"/>
    <w:multiLevelType w:val="multilevel"/>
    <w:tmpl w:val="F32A21E2"/>
    <w:styleLink w:val="EstiloNumerado"/>
    <w:lvl w:ilvl="0">
      <w:start w:val="1"/>
      <w:numFmt w:val="lowerLetter"/>
      <w:lvlText w:val="%1)"/>
      <w:lvlJc w:val="left"/>
      <w:pPr>
        <w:tabs>
          <w:tab w:val="num" w:pos="495"/>
        </w:tabs>
        <w:ind w:left="495" w:hanging="360"/>
      </w:pPr>
      <w:rPr>
        <w:rFonts w:ascii="Univers" w:hAnsi="Univers" w:cs="Times New Roman"/>
        <w:dstrike w:val="0"/>
        <w:spacing w:val="0"/>
        <w:w w:val="100"/>
        <w:kern w:val="0"/>
        <w:position w:val="0"/>
        <w:sz w:val="22"/>
        <w:szCs w:val="22"/>
        <w:effect w:val="none"/>
        <w:vertAlign w:val="base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 w15:restartNumberingAfterBreak="0">
    <w:nsid w:val="5BD079CD"/>
    <w:multiLevelType w:val="hybridMultilevel"/>
    <w:tmpl w:val="17F6C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CE43AC"/>
    <w:multiLevelType w:val="multilevel"/>
    <w:tmpl w:val="6C684566"/>
    <w:styleLink w:val="Estilo2"/>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3242929"/>
    <w:multiLevelType w:val="hybridMultilevel"/>
    <w:tmpl w:val="5EE854A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0E316D"/>
    <w:multiLevelType w:val="hybridMultilevel"/>
    <w:tmpl w:val="3FF895F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7656215"/>
    <w:multiLevelType w:val="hybridMultilevel"/>
    <w:tmpl w:val="3AD2EE70"/>
    <w:lvl w:ilvl="0" w:tplc="340A0011">
      <w:start w:val="1"/>
      <w:numFmt w:val="upperLetter"/>
      <w:pStyle w:val="Ttuloanx"/>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23" w15:restartNumberingAfterBreak="0">
    <w:nsid w:val="676675E9"/>
    <w:multiLevelType w:val="hybridMultilevel"/>
    <w:tmpl w:val="6AE0B268"/>
    <w:lvl w:ilvl="0" w:tplc="DD4E868E">
      <w:start w:val="1"/>
      <w:numFmt w:val="decimal"/>
      <w:pStyle w:val="Nmeros"/>
      <w:lvlText w:val="%1."/>
      <w:lvlJc w:val="left"/>
      <w:pPr>
        <w:ind w:left="502" w:hanging="360"/>
      </w:pPr>
      <w:rPr>
        <w:rFonts w:ascii="Calibri" w:hAnsi="Calibri" w:hint="default"/>
        <w:b w:val="0"/>
        <w:i w:val="0"/>
        <w:caps w:val="0"/>
        <w:strike w:val="0"/>
        <w:dstrike w:val="0"/>
        <w:vanish w:val="0"/>
        <w:color w:val="000000"/>
        <w:spacing w:val="0"/>
        <w:w w:val="100"/>
        <w:kern w:val="0"/>
        <w:position w:val="0"/>
        <w:sz w:val="20"/>
        <w:szCs w:val="2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4" w15:restartNumberingAfterBreak="0">
    <w:nsid w:val="677822B5"/>
    <w:multiLevelType w:val="hybridMultilevel"/>
    <w:tmpl w:val="42CE3488"/>
    <w:lvl w:ilvl="0" w:tplc="A34287C6">
      <w:start w:val="4"/>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E3D7623"/>
    <w:multiLevelType w:val="hybridMultilevel"/>
    <w:tmpl w:val="1358695A"/>
    <w:lvl w:ilvl="0" w:tplc="431E63C6">
      <w:start w:val="227"/>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11B73E1"/>
    <w:multiLevelType w:val="hybridMultilevel"/>
    <w:tmpl w:val="599E9C1C"/>
    <w:lvl w:ilvl="0" w:tplc="66C28BAA">
      <w:start w:val="1"/>
      <w:numFmt w:val="lowerLetter"/>
      <w:pStyle w:val="Puesto"/>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7" w15:restartNumberingAfterBreak="0">
    <w:nsid w:val="71CB49F3"/>
    <w:multiLevelType w:val="hybridMultilevel"/>
    <w:tmpl w:val="B0BA694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38760EF"/>
    <w:multiLevelType w:val="multilevel"/>
    <w:tmpl w:val="042C4378"/>
    <w:lvl w:ilvl="0">
      <w:start w:val="1"/>
      <w:numFmt w:val="bullet"/>
      <w:pStyle w:val="Guiones"/>
      <w:lvlText w:val="-"/>
      <w:lvlJc w:val="left"/>
      <w:pPr>
        <w:ind w:left="360" w:hanging="360"/>
      </w:pPr>
      <w:rPr>
        <w:rFonts w:ascii="Calibri" w:hAnsi="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4BB7CE4"/>
    <w:multiLevelType w:val="hybridMultilevel"/>
    <w:tmpl w:val="5E88FA6A"/>
    <w:lvl w:ilvl="0" w:tplc="42E4786C">
      <w:start w:val="3"/>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5E77233"/>
    <w:multiLevelType w:val="hybridMultilevel"/>
    <w:tmpl w:val="0F7420F6"/>
    <w:lvl w:ilvl="0" w:tplc="A2FAD6E6">
      <w:start w:val="1"/>
      <w:numFmt w:val="bullet"/>
      <w:pStyle w:val="Vietas"/>
      <w:lvlText w:val=""/>
      <w:lvlJc w:val="left"/>
      <w:pPr>
        <w:ind w:left="720" w:hanging="360"/>
      </w:pPr>
      <w:rPr>
        <w:rFonts w:ascii="Symbol" w:hAnsi="Symbol" w:hint="default"/>
      </w:rPr>
    </w:lvl>
    <w:lvl w:ilvl="1" w:tplc="BEFC5D7A">
      <w:numFmt w:val="bullet"/>
      <w:lvlText w:val="-"/>
      <w:lvlJc w:val="left"/>
      <w:pPr>
        <w:tabs>
          <w:tab w:val="num" w:pos="1440"/>
        </w:tabs>
        <w:ind w:left="1440" w:hanging="360"/>
      </w:pPr>
      <w:rPr>
        <w:rFonts w:ascii="Arial" w:eastAsia="Times New Roman" w:hAnsi="Arial" w:cs="Aria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056404"/>
    <w:multiLevelType w:val="hybridMultilevel"/>
    <w:tmpl w:val="8C844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3"/>
  </w:num>
  <w:num w:numId="4">
    <w:abstractNumId w:val="9"/>
  </w:num>
  <w:num w:numId="5">
    <w:abstractNumId w:val="26"/>
  </w:num>
  <w:num w:numId="6">
    <w:abstractNumId w:val="22"/>
  </w:num>
  <w:num w:numId="7">
    <w:abstractNumId w:val="1"/>
  </w:num>
  <w:num w:numId="8">
    <w:abstractNumId w:val="0"/>
  </w:num>
  <w:num w:numId="9">
    <w:abstractNumId w:val="11"/>
  </w:num>
  <w:num w:numId="10">
    <w:abstractNumId w:val="19"/>
  </w:num>
  <w:num w:numId="11">
    <w:abstractNumId w:val="6"/>
  </w:num>
  <w:num w:numId="12">
    <w:abstractNumId w:val="17"/>
  </w:num>
  <w:num w:numId="13">
    <w:abstractNumId w:val="28"/>
  </w:num>
  <w:num w:numId="14">
    <w:abstractNumId w:val="12"/>
  </w:num>
  <w:num w:numId="15">
    <w:abstractNumId w:val="8"/>
  </w:num>
  <w:num w:numId="16">
    <w:abstractNumId w:val="30"/>
  </w:num>
  <w:num w:numId="17">
    <w:abstractNumId w:val="5"/>
  </w:num>
  <w:num w:numId="18">
    <w:abstractNumId w:val="31"/>
  </w:num>
  <w:num w:numId="19">
    <w:abstractNumId w:val="20"/>
  </w:num>
  <w:num w:numId="20">
    <w:abstractNumId w:val="27"/>
  </w:num>
  <w:num w:numId="21">
    <w:abstractNumId w:val="16"/>
  </w:num>
  <w:num w:numId="22">
    <w:abstractNumId w:val="16"/>
    <w:lvlOverride w:ilvl="0">
      <w:startOverride w:val="1"/>
    </w:lvlOverride>
  </w:num>
  <w:num w:numId="23">
    <w:abstractNumId w:val="14"/>
  </w:num>
  <w:num w:numId="24">
    <w:abstractNumId w:val="16"/>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16"/>
    <w:lvlOverride w:ilvl="0">
      <w:startOverride w:val="1"/>
    </w:lvlOverride>
  </w:num>
  <w:num w:numId="30">
    <w:abstractNumId w:val="16"/>
  </w:num>
  <w:num w:numId="31">
    <w:abstractNumId w:val="16"/>
    <w:lvlOverride w:ilvl="0">
      <w:startOverride w:val="1"/>
    </w:lvlOverride>
  </w:num>
  <w:num w:numId="32">
    <w:abstractNumId w:val="10"/>
  </w:num>
  <w:num w:numId="33">
    <w:abstractNumId w:val="15"/>
  </w:num>
  <w:num w:numId="34">
    <w:abstractNumId w:val="2"/>
  </w:num>
  <w:num w:numId="35">
    <w:abstractNumId w:val="18"/>
  </w:num>
  <w:num w:numId="36">
    <w:abstractNumId w:val="29"/>
  </w:num>
  <w:num w:numId="37">
    <w:abstractNumId w:val="7"/>
  </w:num>
  <w:num w:numId="38">
    <w:abstractNumId w:val="21"/>
  </w:num>
  <w:num w:numId="39">
    <w:abstractNumId w:val="16"/>
    <w:lvlOverride w:ilvl="0">
      <w:startOverride w:val="1"/>
    </w:lvlOverride>
  </w:num>
  <w:num w:numId="40">
    <w:abstractNumId w:val="8"/>
  </w:num>
  <w:num w:numId="41">
    <w:abstractNumId w:val="24"/>
  </w:num>
  <w:num w:numId="42">
    <w:abstractNumId w:val="25"/>
  </w:num>
  <w:num w:numId="43">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pt-BR" w:vendorID="64" w:dllVersion="131078" w:nlCheck="1" w:checkStyle="0"/>
  <w:activeWritingStyle w:appName="MSWord" w:lang="es-CL" w:vendorID="64" w:dllVersion="131078" w:nlCheck="1" w:checkStyle="1"/>
  <w:activeWritingStyle w:appName="MSWord" w:lang="es-ES_tradnl" w:vendorID="64" w:dllVersion="131078" w:nlCheck="1" w:checkStyle="1"/>
  <w:activeWritingStyle w:appName="MSWord" w:lang="es-ES" w:vendorID="64" w:dllVersion="131078" w:nlCheck="1" w:checkStyle="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TABLADGA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84F"/>
    <w:rsid w:val="000009C2"/>
    <w:rsid w:val="00000DAB"/>
    <w:rsid w:val="0000129E"/>
    <w:rsid w:val="00001D30"/>
    <w:rsid w:val="0000272A"/>
    <w:rsid w:val="00004616"/>
    <w:rsid w:val="000049C0"/>
    <w:rsid w:val="00005320"/>
    <w:rsid w:val="0000761C"/>
    <w:rsid w:val="0000773B"/>
    <w:rsid w:val="00010AB9"/>
    <w:rsid w:val="00010B9D"/>
    <w:rsid w:val="00011C20"/>
    <w:rsid w:val="00012630"/>
    <w:rsid w:val="000173E3"/>
    <w:rsid w:val="00020FA0"/>
    <w:rsid w:val="0002177C"/>
    <w:rsid w:val="000238AD"/>
    <w:rsid w:val="0002503D"/>
    <w:rsid w:val="00025E4C"/>
    <w:rsid w:val="0002681C"/>
    <w:rsid w:val="0003043E"/>
    <w:rsid w:val="00030E9C"/>
    <w:rsid w:val="0003186A"/>
    <w:rsid w:val="00032721"/>
    <w:rsid w:val="00032B42"/>
    <w:rsid w:val="0003430A"/>
    <w:rsid w:val="0003545B"/>
    <w:rsid w:val="00041C4C"/>
    <w:rsid w:val="00043F93"/>
    <w:rsid w:val="00045FE3"/>
    <w:rsid w:val="00046792"/>
    <w:rsid w:val="00051FB4"/>
    <w:rsid w:val="00054DCA"/>
    <w:rsid w:val="00056721"/>
    <w:rsid w:val="00057026"/>
    <w:rsid w:val="00057D4E"/>
    <w:rsid w:val="00057E76"/>
    <w:rsid w:val="000611BD"/>
    <w:rsid w:val="00061D8B"/>
    <w:rsid w:val="00061F80"/>
    <w:rsid w:val="00062234"/>
    <w:rsid w:val="00063EEC"/>
    <w:rsid w:val="0006498D"/>
    <w:rsid w:val="000652D3"/>
    <w:rsid w:val="00067172"/>
    <w:rsid w:val="00072982"/>
    <w:rsid w:val="00072E2A"/>
    <w:rsid w:val="00072F3D"/>
    <w:rsid w:val="00074155"/>
    <w:rsid w:val="00074891"/>
    <w:rsid w:val="000759C7"/>
    <w:rsid w:val="00075DA8"/>
    <w:rsid w:val="000764B3"/>
    <w:rsid w:val="00076809"/>
    <w:rsid w:val="00077374"/>
    <w:rsid w:val="000776DB"/>
    <w:rsid w:val="00083725"/>
    <w:rsid w:val="00084A5B"/>
    <w:rsid w:val="00087C0B"/>
    <w:rsid w:val="00091E6C"/>
    <w:rsid w:val="00092330"/>
    <w:rsid w:val="0009267C"/>
    <w:rsid w:val="00093E36"/>
    <w:rsid w:val="00095000"/>
    <w:rsid w:val="0009561F"/>
    <w:rsid w:val="00097666"/>
    <w:rsid w:val="000A0535"/>
    <w:rsid w:val="000A3906"/>
    <w:rsid w:val="000A77CB"/>
    <w:rsid w:val="000B08F3"/>
    <w:rsid w:val="000B0CCE"/>
    <w:rsid w:val="000B4687"/>
    <w:rsid w:val="000B5465"/>
    <w:rsid w:val="000B7B37"/>
    <w:rsid w:val="000C1291"/>
    <w:rsid w:val="000C3CF3"/>
    <w:rsid w:val="000C48D2"/>
    <w:rsid w:val="000C5B0C"/>
    <w:rsid w:val="000C5EAF"/>
    <w:rsid w:val="000C61B1"/>
    <w:rsid w:val="000C6E91"/>
    <w:rsid w:val="000D1C4F"/>
    <w:rsid w:val="000D295C"/>
    <w:rsid w:val="000D434F"/>
    <w:rsid w:val="000D5A0A"/>
    <w:rsid w:val="000D6707"/>
    <w:rsid w:val="000E01FD"/>
    <w:rsid w:val="000E1B70"/>
    <w:rsid w:val="000E25AB"/>
    <w:rsid w:val="000E2624"/>
    <w:rsid w:val="000E3E30"/>
    <w:rsid w:val="000E56E6"/>
    <w:rsid w:val="000E5B7E"/>
    <w:rsid w:val="000E71B0"/>
    <w:rsid w:val="000F7A85"/>
    <w:rsid w:val="00101D92"/>
    <w:rsid w:val="001049DF"/>
    <w:rsid w:val="001049FE"/>
    <w:rsid w:val="00105BFB"/>
    <w:rsid w:val="00107B48"/>
    <w:rsid w:val="001107EA"/>
    <w:rsid w:val="00111807"/>
    <w:rsid w:val="00111FBB"/>
    <w:rsid w:val="0011482D"/>
    <w:rsid w:val="0011747F"/>
    <w:rsid w:val="00117A13"/>
    <w:rsid w:val="00120CE0"/>
    <w:rsid w:val="00121037"/>
    <w:rsid w:val="00121C48"/>
    <w:rsid w:val="0012343A"/>
    <w:rsid w:val="00123800"/>
    <w:rsid w:val="00126560"/>
    <w:rsid w:val="00127E96"/>
    <w:rsid w:val="0013185B"/>
    <w:rsid w:val="00131D31"/>
    <w:rsid w:val="001320F6"/>
    <w:rsid w:val="0013239C"/>
    <w:rsid w:val="00132689"/>
    <w:rsid w:val="001340C7"/>
    <w:rsid w:val="001371A3"/>
    <w:rsid w:val="0014148D"/>
    <w:rsid w:val="00141889"/>
    <w:rsid w:val="00143C4C"/>
    <w:rsid w:val="00146303"/>
    <w:rsid w:val="001534F0"/>
    <w:rsid w:val="001542AB"/>
    <w:rsid w:val="00164BB6"/>
    <w:rsid w:val="0016631F"/>
    <w:rsid w:val="00171932"/>
    <w:rsid w:val="00171AC2"/>
    <w:rsid w:val="00172077"/>
    <w:rsid w:val="0017342A"/>
    <w:rsid w:val="00181066"/>
    <w:rsid w:val="00183840"/>
    <w:rsid w:val="00183892"/>
    <w:rsid w:val="00183947"/>
    <w:rsid w:val="00183CE4"/>
    <w:rsid w:val="00184650"/>
    <w:rsid w:val="00184AD7"/>
    <w:rsid w:val="00185A59"/>
    <w:rsid w:val="00185CCF"/>
    <w:rsid w:val="0019026A"/>
    <w:rsid w:val="00190D9F"/>
    <w:rsid w:val="0019177F"/>
    <w:rsid w:val="00192347"/>
    <w:rsid w:val="001926F3"/>
    <w:rsid w:val="00193079"/>
    <w:rsid w:val="00194E78"/>
    <w:rsid w:val="001A0546"/>
    <w:rsid w:val="001A05CC"/>
    <w:rsid w:val="001A0972"/>
    <w:rsid w:val="001A10B0"/>
    <w:rsid w:val="001A34C3"/>
    <w:rsid w:val="001A4071"/>
    <w:rsid w:val="001A4F1B"/>
    <w:rsid w:val="001A5708"/>
    <w:rsid w:val="001A577C"/>
    <w:rsid w:val="001A6D4A"/>
    <w:rsid w:val="001B0220"/>
    <w:rsid w:val="001B1407"/>
    <w:rsid w:val="001B2200"/>
    <w:rsid w:val="001B24C3"/>
    <w:rsid w:val="001B61E1"/>
    <w:rsid w:val="001B63B3"/>
    <w:rsid w:val="001C012A"/>
    <w:rsid w:val="001C0A0B"/>
    <w:rsid w:val="001C2868"/>
    <w:rsid w:val="001C3E1C"/>
    <w:rsid w:val="001C3E7E"/>
    <w:rsid w:val="001C3F1A"/>
    <w:rsid w:val="001C4D95"/>
    <w:rsid w:val="001C594B"/>
    <w:rsid w:val="001C5A62"/>
    <w:rsid w:val="001C64C1"/>
    <w:rsid w:val="001C7691"/>
    <w:rsid w:val="001C7A38"/>
    <w:rsid w:val="001D3EC3"/>
    <w:rsid w:val="001D4D72"/>
    <w:rsid w:val="001D51D2"/>
    <w:rsid w:val="001D529D"/>
    <w:rsid w:val="001D58A0"/>
    <w:rsid w:val="001D6DC9"/>
    <w:rsid w:val="001E1658"/>
    <w:rsid w:val="001E1FEB"/>
    <w:rsid w:val="001E3619"/>
    <w:rsid w:val="001E4CD2"/>
    <w:rsid w:val="001E6061"/>
    <w:rsid w:val="001E614A"/>
    <w:rsid w:val="001E6C8F"/>
    <w:rsid w:val="001E70BA"/>
    <w:rsid w:val="001F244E"/>
    <w:rsid w:val="001F3B5B"/>
    <w:rsid w:val="001F5360"/>
    <w:rsid w:val="001F623C"/>
    <w:rsid w:val="002002B2"/>
    <w:rsid w:val="00200D0D"/>
    <w:rsid w:val="00201FA9"/>
    <w:rsid w:val="0020305A"/>
    <w:rsid w:val="00203B52"/>
    <w:rsid w:val="00204ADD"/>
    <w:rsid w:val="00206A79"/>
    <w:rsid w:val="002101BF"/>
    <w:rsid w:val="002105CA"/>
    <w:rsid w:val="002106F9"/>
    <w:rsid w:val="0021199F"/>
    <w:rsid w:val="00211AA0"/>
    <w:rsid w:val="00213F4B"/>
    <w:rsid w:val="0021407F"/>
    <w:rsid w:val="00214AB1"/>
    <w:rsid w:val="00214F9D"/>
    <w:rsid w:val="00215A11"/>
    <w:rsid w:val="00215A93"/>
    <w:rsid w:val="00216186"/>
    <w:rsid w:val="00217DF1"/>
    <w:rsid w:val="002202D1"/>
    <w:rsid w:val="00220E59"/>
    <w:rsid w:val="00223099"/>
    <w:rsid w:val="002268C3"/>
    <w:rsid w:val="00227A23"/>
    <w:rsid w:val="00227E27"/>
    <w:rsid w:val="00230FAF"/>
    <w:rsid w:val="00235270"/>
    <w:rsid w:val="00235974"/>
    <w:rsid w:val="00236DDA"/>
    <w:rsid w:val="002408AD"/>
    <w:rsid w:val="00241159"/>
    <w:rsid w:val="00243823"/>
    <w:rsid w:val="00245FEE"/>
    <w:rsid w:val="0025042E"/>
    <w:rsid w:val="0025079B"/>
    <w:rsid w:val="00252ADC"/>
    <w:rsid w:val="00253428"/>
    <w:rsid w:val="00254DB4"/>
    <w:rsid w:val="00256006"/>
    <w:rsid w:val="0025604D"/>
    <w:rsid w:val="00256813"/>
    <w:rsid w:val="00260508"/>
    <w:rsid w:val="00260FA4"/>
    <w:rsid w:val="00261778"/>
    <w:rsid w:val="00265ED5"/>
    <w:rsid w:val="002667AA"/>
    <w:rsid w:val="00270111"/>
    <w:rsid w:val="00270B0A"/>
    <w:rsid w:val="00271D0D"/>
    <w:rsid w:val="00272088"/>
    <w:rsid w:val="00272D33"/>
    <w:rsid w:val="0027484F"/>
    <w:rsid w:val="002762FA"/>
    <w:rsid w:val="0027700D"/>
    <w:rsid w:val="00277E1F"/>
    <w:rsid w:val="00281591"/>
    <w:rsid w:val="0028180F"/>
    <w:rsid w:val="00286038"/>
    <w:rsid w:val="002860E3"/>
    <w:rsid w:val="002877A8"/>
    <w:rsid w:val="00293448"/>
    <w:rsid w:val="002942CB"/>
    <w:rsid w:val="002A0185"/>
    <w:rsid w:val="002A019F"/>
    <w:rsid w:val="002A195B"/>
    <w:rsid w:val="002A4272"/>
    <w:rsid w:val="002A4638"/>
    <w:rsid w:val="002A4B52"/>
    <w:rsid w:val="002A7DE0"/>
    <w:rsid w:val="002B02A4"/>
    <w:rsid w:val="002B036E"/>
    <w:rsid w:val="002B0726"/>
    <w:rsid w:val="002B47F1"/>
    <w:rsid w:val="002B4AAA"/>
    <w:rsid w:val="002B5A4E"/>
    <w:rsid w:val="002C0833"/>
    <w:rsid w:val="002C14B9"/>
    <w:rsid w:val="002C160B"/>
    <w:rsid w:val="002C3FCC"/>
    <w:rsid w:val="002C4FBE"/>
    <w:rsid w:val="002C6E0E"/>
    <w:rsid w:val="002C7F3E"/>
    <w:rsid w:val="002D083F"/>
    <w:rsid w:val="002D16CA"/>
    <w:rsid w:val="002D3116"/>
    <w:rsid w:val="002D43BE"/>
    <w:rsid w:val="002D48BB"/>
    <w:rsid w:val="002D4F59"/>
    <w:rsid w:val="002D69D4"/>
    <w:rsid w:val="002D6B06"/>
    <w:rsid w:val="002E0985"/>
    <w:rsid w:val="002E0F53"/>
    <w:rsid w:val="002E11E0"/>
    <w:rsid w:val="002E154B"/>
    <w:rsid w:val="002E2D5D"/>
    <w:rsid w:val="002E4045"/>
    <w:rsid w:val="002F1856"/>
    <w:rsid w:val="002F2225"/>
    <w:rsid w:val="002F2434"/>
    <w:rsid w:val="002F2D53"/>
    <w:rsid w:val="002F5C3C"/>
    <w:rsid w:val="002F640E"/>
    <w:rsid w:val="002F75D7"/>
    <w:rsid w:val="002F7A6E"/>
    <w:rsid w:val="00301540"/>
    <w:rsid w:val="00301E77"/>
    <w:rsid w:val="00302857"/>
    <w:rsid w:val="0030396F"/>
    <w:rsid w:val="00305F45"/>
    <w:rsid w:val="00305F53"/>
    <w:rsid w:val="0030643D"/>
    <w:rsid w:val="003101F0"/>
    <w:rsid w:val="00312814"/>
    <w:rsid w:val="0031322B"/>
    <w:rsid w:val="00313E80"/>
    <w:rsid w:val="00314608"/>
    <w:rsid w:val="00316218"/>
    <w:rsid w:val="00316FFA"/>
    <w:rsid w:val="003209EB"/>
    <w:rsid w:val="00322951"/>
    <w:rsid w:val="00323C32"/>
    <w:rsid w:val="00323F96"/>
    <w:rsid w:val="00325786"/>
    <w:rsid w:val="00325EE7"/>
    <w:rsid w:val="00327512"/>
    <w:rsid w:val="0032755C"/>
    <w:rsid w:val="00330539"/>
    <w:rsid w:val="003306FA"/>
    <w:rsid w:val="0033181B"/>
    <w:rsid w:val="0033256D"/>
    <w:rsid w:val="003349C9"/>
    <w:rsid w:val="00335C9B"/>
    <w:rsid w:val="00337111"/>
    <w:rsid w:val="00337782"/>
    <w:rsid w:val="003414A8"/>
    <w:rsid w:val="00341C1A"/>
    <w:rsid w:val="00342097"/>
    <w:rsid w:val="00342874"/>
    <w:rsid w:val="00344D35"/>
    <w:rsid w:val="00346247"/>
    <w:rsid w:val="00350F78"/>
    <w:rsid w:val="00352F60"/>
    <w:rsid w:val="00353CB4"/>
    <w:rsid w:val="003546CF"/>
    <w:rsid w:val="00354EAA"/>
    <w:rsid w:val="00355CC3"/>
    <w:rsid w:val="00356832"/>
    <w:rsid w:val="00356BAD"/>
    <w:rsid w:val="00360A04"/>
    <w:rsid w:val="0036240D"/>
    <w:rsid w:val="003650E6"/>
    <w:rsid w:val="00365126"/>
    <w:rsid w:val="003676E1"/>
    <w:rsid w:val="00367C47"/>
    <w:rsid w:val="0037075A"/>
    <w:rsid w:val="00372A8B"/>
    <w:rsid w:val="00372C41"/>
    <w:rsid w:val="00374589"/>
    <w:rsid w:val="00376692"/>
    <w:rsid w:val="0038291B"/>
    <w:rsid w:val="003837DC"/>
    <w:rsid w:val="003841F2"/>
    <w:rsid w:val="00385F5F"/>
    <w:rsid w:val="00387F4B"/>
    <w:rsid w:val="00387FE8"/>
    <w:rsid w:val="0039121F"/>
    <w:rsid w:val="00391FEA"/>
    <w:rsid w:val="00393427"/>
    <w:rsid w:val="00393CCB"/>
    <w:rsid w:val="00394487"/>
    <w:rsid w:val="00395C16"/>
    <w:rsid w:val="00395D7F"/>
    <w:rsid w:val="003967A9"/>
    <w:rsid w:val="00397175"/>
    <w:rsid w:val="003A1977"/>
    <w:rsid w:val="003A28C4"/>
    <w:rsid w:val="003A2F2D"/>
    <w:rsid w:val="003A304F"/>
    <w:rsid w:val="003A3459"/>
    <w:rsid w:val="003A522B"/>
    <w:rsid w:val="003A5EAD"/>
    <w:rsid w:val="003A71EA"/>
    <w:rsid w:val="003A73CE"/>
    <w:rsid w:val="003A7C8A"/>
    <w:rsid w:val="003B3486"/>
    <w:rsid w:val="003B3675"/>
    <w:rsid w:val="003B6AEA"/>
    <w:rsid w:val="003C2E07"/>
    <w:rsid w:val="003C47D1"/>
    <w:rsid w:val="003C4CDF"/>
    <w:rsid w:val="003C5D7C"/>
    <w:rsid w:val="003C6321"/>
    <w:rsid w:val="003C672E"/>
    <w:rsid w:val="003D036A"/>
    <w:rsid w:val="003D0525"/>
    <w:rsid w:val="003D1BDB"/>
    <w:rsid w:val="003D26CD"/>
    <w:rsid w:val="003D26D5"/>
    <w:rsid w:val="003D2807"/>
    <w:rsid w:val="003D37CC"/>
    <w:rsid w:val="003D6DE5"/>
    <w:rsid w:val="003D6F50"/>
    <w:rsid w:val="003D7557"/>
    <w:rsid w:val="003D75A9"/>
    <w:rsid w:val="003D7FEB"/>
    <w:rsid w:val="003E024B"/>
    <w:rsid w:val="003E08C2"/>
    <w:rsid w:val="003E2623"/>
    <w:rsid w:val="003E2A9C"/>
    <w:rsid w:val="003E3898"/>
    <w:rsid w:val="003E3A9A"/>
    <w:rsid w:val="003E4D32"/>
    <w:rsid w:val="003E538E"/>
    <w:rsid w:val="003E65E3"/>
    <w:rsid w:val="003E6A16"/>
    <w:rsid w:val="003F0E66"/>
    <w:rsid w:val="003F2289"/>
    <w:rsid w:val="003F36AF"/>
    <w:rsid w:val="003F39D1"/>
    <w:rsid w:val="003F4692"/>
    <w:rsid w:val="003F5B97"/>
    <w:rsid w:val="003F6DD0"/>
    <w:rsid w:val="00401368"/>
    <w:rsid w:val="0040176A"/>
    <w:rsid w:val="00404D86"/>
    <w:rsid w:val="00407C70"/>
    <w:rsid w:val="00410FFB"/>
    <w:rsid w:val="0041371E"/>
    <w:rsid w:val="00414557"/>
    <w:rsid w:val="004153D4"/>
    <w:rsid w:val="00416C51"/>
    <w:rsid w:val="0042020F"/>
    <w:rsid w:val="00420844"/>
    <w:rsid w:val="00421363"/>
    <w:rsid w:val="00421411"/>
    <w:rsid w:val="004220C4"/>
    <w:rsid w:val="00422406"/>
    <w:rsid w:val="00422C5D"/>
    <w:rsid w:val="00423FA4"/>
    <w:rsid w:val="004260E9"/>
    <w:rsid w:val="00433DB3"/>
    <w:rsid w:val="0043597F"/>
    <w:rsid w:val="0043671B"/>
    <w:rsid w:val="00436797"/>
    <w:rsid w:val="00437550"/>
    <w:rsid w:val="00440FDB"/>
    <w:rsid w:val="00442014"/>
    <w:rsid w:val="0044279F"/>
    <w:rsid w:val="0044349E"/>
    <w:rsid w:val="00445485"/>
    <w:rsid w:val="004454E3"/>
    <w:rsid w:val="004459AD"/>
    <w:rsid w:val="00445C66"/>
    <w:rsid w:val="00452C3D"/>
    <w:rsid w:val="0045398C"/>
    <w:rsid w:val="00454210"/>
    <w:rsid w:val="00454E23"/>
    <w:rsid w:val="00455281"/>
    <w:rsid w:val="004558CA"/>
    <w:rsid w:val="00455AB4"/>
    <w:rsid w:val="0045698D"/>
    <w:rsid w:val="00456D31"/>
    <w:rsid w:val="00457C22"/>
    <w:rsid w:val="00457EA7"/>
    <w:rsid w:val="004612F8"/>
    <w:rsid w:val="00463A60"/>
    <w:rsid w:val="0046681B"/>
    <w:rsid w:val="00467B16"/>
    <w:rsid w:val="00467F38"/>
    <w:rsid w:val="00470616"/>
    <w:rsid w:val="00473066"/>
    <w:rsid w:val="0047621C"/>
    <w:rsid w:val="00476323"/>
    <w:rsid w:val="004776E9"/>
    <w:rsid w:val="0048609B"/>
    <w:rsid w:val="00487BEB"/>
    <w:rsid w:val="00487F43"/>
    <w:rsid w:val="00493E9D"/>
    <w:rsid w:val="004943A0"/>
    <w:rsid w:val="00495D4A"/>
    <w:rsid w:val="00496FDC"/>
    <w:rsid w:val="004A08FA"/>
    <w:rsid w:val="004A15C9"/>
    <w:rsid w:val="004A271F"/>
    <w:rsid w:val="004A3770"/>
    <w:rsid w:val="004A5155"/>
    <w:rsid w:val="004B1BE2"/>
    <w:rsid w:val="004B1C3D"/>
    <w:rsid w:val="004B2F15"/>
    <w:rsid w:val="004B5857"/>
    <w:rsid w:val="004B612A"/>
    <w:rsid w:val="004C0134"/>
    <w:rsid w:val="004C18F4"/>
    <w:rsid w:val="004C44BA"/>
    <w:rsid w:val="004C628D"/>
    <w:rsid w:val="004C69E5"/>
    <w:rsid w:val="004D0CDD"/>
    <w:rsid w:val="004D0F8B"/>
    <w:rsid w:val="004D2115"/>
    <w:rsid w:val="004D3AE0"/>
    <w:rsid w:val="004D602B"/>
    <w:rsid w:val="004D7AFE"/>
    <w:rsid w:val="004E057C"/>
    <w:rsid w:val="004E09A7"/>
    <w:rsid w:val="004E117F"/>
    <w:rsid w:val="004E2DE4"/>
    <w:rsid w:val="004E32FA"/>
    <w:rsid w:val="004E5769"/>
    <w:rsid w:val="004E5EA0"/>
    <w:rsid w:val="004E6585"/>
    <w:rsid w:val="004E71EA"/>
    <w:rsid w:val="004E7563"/>
    <w:rsid w:val="004E7B0A"/>
    <w:rsid w:val="004E7F8E"/>
    <w:rsid w:val="004E7FA7"/>
    <w:rsid w:val="004F10DD"/>
    <w:rsid w:val="004F1F89"/>
    <w:rsid w:val="004F351D"/>
    <w:rsid w:val="004F4F9E"/>
    <w:rsid w:val="004F5D6E"/>
    <w:rsid w:val="004F724E"/>
    <w:rsid w:val="004F7BD3"/>
    <w:rsid w:val="00501739"/>
    <w:rsid w:val="00501F03"/>
    <w:rsid w:val="00502EAA"/>
    <w:rsid w:val="00503E8A"/>
    <w:rsid w:val="005045D7"/>
    <w:rsid w:val="005059CE"/>
    <w:rsid w:val="00505BD6"/>
    <w:rsid w:val="00510662"/>
    <w:rsid w:val="005109E1"/>
    <w:rsid w:val="00512692"/>
    <w:rsid w:val="005150AC"/>
    <w:rsid w:val="00515B01"/>
    <w:rsid w:val="00516010"/>
    <w:rsid w:val="005206B8"/>
    <w:rsid w:val="005264A9"/>
    <w:rsid w:val="005264B4"/>
    <w:rsid w:val="0052739B"/>
    <w:rsid w:val="00530685"/>
    <w:rsid w:val="00531650"/>
    <w:rsid w:val="005324C1"/>
    <w:rsid w:val="00533605"/>
    <w:rsid w:val="00533969"/>
    <w:rsid w:val="005360E7"/>
    <w:rsid w:val="00536BFA"/>
    <w:rsid w:val="00536DF9"/>
    <w:rsid w:val="005406D0"/>
    <w:rsid w:val="00540FDE"/>
    <w:rsid w:val="005414D1"/>
    <w:rsid w:val="005414FD"/>
    <w:rsid w:val="0054162B"/>
    <w:rsid w:val="00542613"/>
    <w:rsid w:val="00543B2F"/>
    <w:rsid w:val="00544B2F"/>
    <w:rsid w:val="00545910"/>
    <w:rsid w:val="00545D79"/>
    <w:rsid w:val="00546EE8"/>
    <w:rsid w:val="0054742B"/>
    <w:rsid w:val="0055051B"/>
    <w:rsid w:val="005507A4"/>
    <w:rsid w:val="00550899"/>
    <w:rsid w:val="00551BE4"/>
    <w:rsid w:val="00556420"/>
    <w:rsid w:val="00560307"/>
    <w:rsid w:val="00560BD3"/>
    <w:rsid w:val="0056191B"/>
    <w:rsid w:val="00561B2A"/>
    <w:rsid w:val="00561E88"/>
    <w:rsid w:val="00562433"/>
    <w:rsid w:val="00562436"/>
    <w:rsid w:val="00562FA0"/>
    <w:rsid w:val="00563AEF"/>
    <w:rsid w:val="00564B93"/>
    <w:rsid w:val="005668B0"/>
    <w:rsid w:val="00566CD6"/>
    <w:rsid w:val="00570FA2"/>
    <w:rsid w:val="005742D8"/>
    <w:rsid w:val="00580BEE"/>
    <w:rsid w:val="00582320"/>
    <w:rsid w:val="00582F03"/>
    <w:rsid w:val="00582FCA"/>
    <w:rsid w:val="0058366F"/>
    <w:rsid w:val="0058471E"/>
    <w:rsid w:val="005859A2"/>
    <w:rsid w:val="00586D64"/>
    <w:rsid w:val="005919CA"/>
    <w:rsid w:val="00596C43"/>
    <w:rsid w:val="0059744D"/>
    <w:rsid w:val="00597CF6"/>
    <w:rsid w:val="005A1919"/>
    <w:rsid w:val="005A5C84"/>
    <w:rsid w:val="005A6136"/>
    <w:rsid w:val="005A7721"/>
    <w:rsid w:val="005B022D"/>
    <w:rsid w:val="005B082D"/>
    <w:rsid w:val="005B1D06"/>
    <w:rsid w:val="005B2CBD"/>
    <w:rsid w:val="005B531D"/>
    <w:rsid w:val="005C241A"/>
    <w:rsid w:val="005C6768"/>
    <w:rsid w:val="005C6B6A"/>
    <w:rsid w:val="005C7A6A"/>
    <w:rsid w:val="005D2BAC"/>
    <w:rsid w:val="005D2E01"/>
    <w:rsid w:val="005D3E04"/>
    <w:rsid w:val="005D55CF"/>
    <w:rsid w:val="005D63D5"/>
    <w:rsid w:val="005D6C77"/>
    <w:rsid w:val="005D715F"/>
    <w:rsid w:val="005D7E30"/>
    <w:rsid w:val="005E0231"/>
    <w:rsid w:val="005E4CFF"/>
    <w:rsid w:val="005E5329"/>
    <w:rsid w:val="005E72B4"/>
    <w:rsid w:val="005E7DD6"/>
    <w:rsid w:val="005F1B16"/>
    <w:rsid w:val="005F277B"/>
    <w:rsid w:val="005F63D2"/>
    <w:rsid w:val="005F6D95"/>
    <w:rsid w:val="005F70DA"/>
    <w:rsid w:val="00600297"/>
    <w:rsid w:val="00601EA6"/>
    <w:rsid w:val="00605F0B"/>
    <w:rsid w:val="00611A87"/>
    <w:rsid w:val="00613F01"/>
    <w:rsid w:val="00614B18"/>
    <w:rsid w:val="00614C5D"/>
    <w:rsid w:val="00615463"/>
    <w:rsid w:val="006168E6"/>
    <w:rsid w:val="0061735E"/>
    <w:rsid w:val="00620A95"/>
    <w:rsid w:val="00620FAA"/>
    <w:rsid w:val="0062158D"/>
    <w:rsid w:val="00626318"/>
    <w:rsid w:val="00626E32"/>
    <w:rsid w:val="00630653"/>
    <w:rsid w:val="006308D6"/>
    <w:rsid w:val="00631FEA"/>
    <w:rsid w:val="00632588"/>
    <w:rsid w:val="0063418E"/>
    <w:rsid w:val="00635422"/>
    <w:rsid w:val="00635CCF"/>
    <w:rsid w:val="00635E9A"/>
    <w:rsid w:val="006374E6"/>
    <w:rsid w:val="00640AE6"/>
    <w:rsid w:val="00640D15"/>
    <w:rsid w:val="0064213F"/>
    <w:rsid w:val="00642278"/>
    <w:rsid w:val="00642B30"/>
    <w:rsid w:val="00643750"/>
    <w:rsid w:val="00644EC5"/>
    <w:rsid w:val="00644EDF"/>
    <w:rsid w:val="00645656"/>
    <w:rsid w:val="0064644B"/>
    <w:rsid w:val="00646972"/>
    <w:rsid w:val="00651BA3"/>
    <w:rsid w:val="00652071"/>
    <w:rsid w:val="00652DD6"/>
    <w:rsid w:val="00652ED4"/>
    <w:rsid w:val="00652EE8"/>
    <w:rsid w:val="006539B4"/>
    <w:rsid w:val="00654F6E"/>
    <w:rsid w:val="006555E1"/>
    <w:rsid w:val="0065575D"/>
    <w:rsid w:val="006602A8"/>
    <w:rsid w:val="0066046B"/>
    <w:rsid w:val="00661503"/>
    <w:rsid w:val="00663C8B"/>
    <w:rsid w:val="00664D38"/>
    <w:rsid w:val="00665C58"/>
    <w:rsid w:val="00666A64"/>
    <w:rsid w:val="006675E9"/>
    <w:rsid w:val="00672490"/>
    <w:rsid w:val="00674525"/>
    <w:rsid w:val="00675245"/>
    <w:rsid w:val="00675EC3"/>
    <w:rsid w:val="006765CE"/>
    <w:rsid w:val="00676CF1"/>
    <w:rsid w:val="00677743"/>
    <w:rsid w:val="00680050"/>
    <w:rsid w:val="006810D3"/>
    <w:rsid w:val="00681402"/>
    <w:rsid w:val="0068155D"/>
    <w:rsid w:val="0068194C"/>
    <w:rsid w:val="00681D2E"/>
    <w:rsid w:val="00682297"/>
    <w:rsid w:val="0068369E"/>
    <w:rsid w:val="0068444B"/>
    <w:rsid w:val="00685999"/>
    <w:rsid w:val="006859E9"/>
    <w:rsid w:val="006903D4"/>
    <w:rsid w:val="00692713"/>
    <w:rsid w:val="006938BA"/>
    <w:rsid w:val="00693CDD"/>
    <w:rsid w:val="00693DCA"/>
    <w:rsid w:val="00695CD7"/>
    <w:rsid w:val="00695F27"/>
    <w:rsid w:val="006A002E"/>
    <w:rsid w:val="006A0869"/>
    <w:rsid w:val="006A09BE"/>
    <w:rsid w:val="006A1ACD"/>
    <w:rsid w:val="006A1DFB"/>
    <w:rsid w:val="006A3B77"/>
    <w:rsid w:val="006A438E"/>
    <w:rsid w:val="006A43CC"/>
    <w:rsid w:val="006A688B"/>
    <w:rsid w:val="006A6F14"/>
    <w:rsid w:val="006B07A1"/>
    <w:rsid w:val="006B0834"/>
    <w:rsid w:val="006B0C56"/>
    <w:rsid w:val="006B2C04"/>
    <w:rsid w:val="006B5E60"/>
    <w:rsid w:val="006C0456"/>
    <w:rsid w:val="006C05CF"/>
    <w:rsid w:val="006C2194"/>
    <w:rsid w:val="006C7C81"/>
    <w:rsid w:val="006D1EA8"/>
    <w:rsid w:val="006D7C1D"/>
    <w:rsid w:val="006E26AD"/>
    <w:rsid w:val="006E2A0B"/>
    <w:rsid w:val="006E3A7D"/>
    <w:rsid w:val="006E6159"/>
    <w:rsid w:val="006E65D3"/>
    <w:rsid w:val="006F059E"/>
    <w:rsid w:val="006F100C"/>
    <w:rsid w:val="006F2F90"/>
    <w:rsid w:val="006F3BC6"/>
    <w:rsid w:val="006F3CC2"/>
    <w:rsid w:val="006F49E7"/>
    <w:rsid w:val="006F5014"/>
    <w:rsid w:val="006F6209"/>
    <w:rsid w:val="006F777F"/>
    <w:rsid w:val="007034F2"/>
    <w:rsid w:val="00704945"/>
    <w:rsid w:val="00704979"/>
    <w:rsid w:val="007055F1"/>
    <w:rsid w:val="0070628C"/>
    <w:rsid w:val="0070732D"/>
    <w:rsid w:val="007107D3"/>
    <w:rsid w:val="00711830"/>
    <w:rsid w:val="007216D4"/>
    <w:rsid w:val="007229D7"/>
    <w:rsid w:val="00723C6D"/>
    <w:rsid w:val="007241EF"/>
    <w:rsid w:val="00725401"/>
    <w:rsid w:val="00725609"/>
    <w:rsid w:val="0072718B"/>
    <w:rsid w:val="007273F3"/>
    <w:rsid w:val="00731D84"/>
    <w:rsid w:val="00733147"/>
    <w:rsid w:val="0073385A"/>
    <w:rsid w:val="00734F40"/>
    <w:rsid w:val="007361EC"/>
    <w:rsid w:val="0073645A"/>
    <w:rsid w:val="00740901"/>
    <w:rsid w:val="00741766"/>
    <w:rsid w:val="00742985"/>
    <w:rsid w:val="00742DF8"/>
    <w:rsid w:val="007436EE"/>
    <w:rsid w:val="00744407"/>
    <w:rsid w:val="00744B78"/>
    <w:rsid w:val="00746962"/>
    <w:rsid w:val="00755409"/>
    <w:rsid w:val="007608A2"/>
    <w:rsid w:val="0076201E"/>
    <w:rsid w:val="00762712"/>
    <w:rsid w:val="0076298A"/>
    <w:rsid w:val="00762A70"/>
    <w:rsid w:val="00763C4F"/>
    <w:rsid w:val="00764616"/>
    <w:rsid w:val="00764DE4"/>
    <w:rsid w:val="00765273"/>
    <w:rsid w:val="00765A1F"/>
    <w:rsid w:val="00765F79"/>
    <w:rsid w:val="007709B7"/>
    <w:rsid w:val="00770C70"/>
    <w:rsid w:val="00774069"/>
    <w:rsid w:val="00774A10"/>
    <w:rsid w:val="00780DA0"/>
    <w:rsid w:val="0078189C"/>
    <w:rsid w:val="00784490"/>
    <w:rsid w:val="00784CF2"/>
    <w:rsid w:val="00785DFE"/>
    <w:rsid w:val="007873E8"/>
    <w:rsid w:val="00787A84"/>
    <w:rsid w:val="007906ED"/>
    <w:rsid w:val="00790A78"/>
    <w:rsid w:val="00790B9B"/>
    <w:rsid w:val="0079170F"/>
    <w:rsid w:val="00792E14"/>
    <w:rsid w:val="0079455E"/>
    <w:rsid w:val="007956CD"/>
    <w:rsid w:val="007A0A9A"/>
    <w:rsid w:val="007A0C92"/>
    <w:rsid w:val="007A14E0"/>
    <w:rsid w:val="007A3CF5"/>
    <w:rsid w:val="007A424C"/>
    <w:rsid w:val="007A4E3D"/>
    <w:rsid w:val="007A5177"/>
    <w:rsid w:val="007A557F"/>
    <w:rsid w:val="007A591E"/>
    <w:rsid w:val="007A597B"/>
    <w:rsid w:val="007A7886"/>
    <w:rsid w:val="007A7DF9"/>
    <w:rsid w:val="007A7E8C"/>
    <w:rsid w:val="007B15D1"/>
    <w:rsid w:val="007B223C"/>
    <w:rsid w:val="007B2623"/>
    <w:rsid w:val="007B2EA5"/>
    <w:rsid w:val="007B4B00"/>
    <w:rsid w:val="007B4B63"/>
    <w:rsid w:val="007B599A"/>
    <w:rsid w:val="007B5FA1"/>
    <w:rsid w:val="007B67E6"/>
    <w:rsid w:val="007B6DCF"/>
    <w:rsid w:val="007C10E8"/>
    <w:rsid w:val="007C16E6"/>
    <w:rsid w:val="007C4286"/>
    <w:rsid w:val="007C6A2B"/>
    <w:rsid w:val="007C6D7B"/>
    <w:rsid w:val="007C71E9"/>
    <w:rsid w:val="007D0567"/>
    <w:rsid w:val="007D4600"/>
    <w:rsid w:val="007D46CD"/>
    <w:rsid w:val="007E06E6"/>
    <w:rsid w:val="007E3448"/>
    <w:rsid w:val="007E3885"/>
    <w:rsid w:val="007E3EA9"/>
    <w:rsid w:val="007E498F"/>
    <w:rsid w:val="007E6306"/>
    <w:rsid w:val="007E7824"/>
    <w:rsid w:val="007E7829"/>
    <w:rsid w:val="007F154A"/>
    <w:rsid w:val="007F19FC"/>
    <w:rsid w:val="007F444D"/>
    <w:rsid w:val="007F57EC"/>
    <w:rsid w:val="007F5E6F"/>
    <w:rsid w:val="00800671"/>
    <w:rsid w:val="00801163"/>
    <w:rsid w:val="00802881"/>
    <w:rsid w:val="00802882"/>
    <w:rsid w:val="00804F78"/>
    <w:rsid w:val="00804F92"/>
    <w:rsid w:val="00805164"/>
    <w:rsid w:val="00805387"/>
    <w:rsid w:val="008053B4"/>
    <w:rsid w:val="00805BE6"/>
    <w:rsid w:val="00806A31"/>
    <w:rsid w:val="00810D12"/>
    <w:rsid w:val="00811404"/>
    <w:rsid w:val="00811F4C"/>
    <w:rsid w:val="00812052"/>
    <w:rsid w:val="00814E13"/>
    <w:rsid w:val="008151BA"/>
    <w:rsid w:val="00815E58"/>
    <w:rsid w:val="0082184D"/>
    <w:rsid w:val="00823013"/>
    <w:rsid w:val="00823807"/>
    <w:rsid w:val="00826634"/>
    <w:rsid w:val="00826B94"/>
    <w:rsid w:val="008304A6"/>
    <w:rsid w:val="00830D67"/>
    <w:rsid w:val="00830F51"/>
    <w:rsid w:val="00831027"/>
    <w:rsid w:val="00831846"/>
    <w:rsid w:val="00831A3E"/>
    <w:rsid w:val="00831ED7"/>
    <w:rsid w:val="008350FF"/>
    <w:rsid w:val="008370F6"/>
    <w:rsid w:val="008417CA"/>
    <w:rsid w:val="00841821"/>
    <w:rsid w:val="00842F70"/>
    <w:rsid w:val="008431A3"/>
    <w:rsid w:val="0084571E"/>
    <w:rsid w:val="00847251"/>
    <w:rsid w:val="0084773E"/>
    <w:rsid w:val="00851678"/>
    <w:rsid w:val="00856044"/>
    <w:rsid w:val="00861BC6"/>
    <w:rsid w:val="00862583"/>
    <w:rsid w:val="00867ACB"/>
    <w:rsid w:val="00871366"/>
    <w:rsid w:val="0087207D"/>
    <w:rsid w:val="00872D01"/>
    <w:rsid w:val="00876041"/>
    <w:rsid w:val="00876F48"/>
    <w:rsid w:val="00877747"/>
    <w:rsid w:val="00881B13"/>
    <w:rsid w:val="00882133"/>
    <w:rsid w:val="00883DE1"/>
    <w:rsid w:val="00885961"/>
    <w:rsid w:val="00887321"/>
    <w:rsid w:val="00890A0C"/>
    <w:rsid w:val="00890BF7"/>
    <w:rsid w:val="0089124B"/>
    <w:rsid w:val="0089349B"/>
    <w:rsid w:val="0089380D"/>
    <w:rsid w:val="00893933"/>
    <w:rsid w:val="00893DD3"/>
    <w:rsid w:val="00895708"/>
    <w:rsid w:val="00896D3C"/>
    <w:rsid w:val="008A1AED"/>
    <w:rsid w:val="008A1C07"/>
    <w:rsid w:val="008A43CE"/>
    <w:rsid w:val="008A649C"/>
    <w:rsid w:val="008B2CA2"/>
    <w:rsid w:val="008B3129"/>
    <w:rsid w:val="008B4908"/>
    <w:rsid w:val="008B4A6D"/>
    <w:rsid w:val="008B4CCF"/>
    <w:rsid w:val="008B5439"/>
    <w:rsid w:val="008B5E3C"/>
    <w:rsid w:val="008B5F55"/>
    <w:rsid w:val="008B79DF"/>
    <w:rsid w:val="008C0C79"/>
    <w:rsid w:val="008C0DC3"/>
    <w:rsid w:val="008C4FCB"/>
    <w:rsid w:val="008C6098"/>
    <w:rsid w:val="008C7F35"/>
    <w:rsid w:val="008D1102"/>
    <w:rsid w:val="008D119A"/>
    <w:rsid w:val="008D11B6"/>
    <w:rsid w:val="008D18E4"/>
    <w:rsid w:val="008D3925"/>
    <w:rsid w:val="008D3D77"/>
    <w:rsid w:val="008D5908"/>
    <w:rsid w:val="008D6A89"/>
    <w:rsid w:val="008E1AA1"/>
    <w:rsid w:val="008E1CD8"/>
    <w:rsid w:val="008E439A"/>
    <w:rsid w:val="008E4AEF"/>
    <w:rsid w:val="008E4E37"/>
    <w:rsid w:val="008E4F85"/>
    <w:rsid w:val="008E6013"/>
    <w:rsid w:val="008E6AB9"/>
    <w:rsid w:val="008E6BDE"/>
    <w:rsid w:val="008E6F2F"/>
    <w:rsid w:val="008E7EE6"/>
    <w:rsid w:val="008F00B6"/>
    <w:rsid w:val="008F0A65"/>
    <w:rsid w:val="008F4BF2"/>
    <w:rsid w:val="008F50AE"/>
    <w:rsid w:val="008F594D"/>
    <w:rsid w:val="008F5CB1"/>
    <w:rsid w:val="008F5DA3"/>
    <w:rsid w:val="008F63AA"/>
    <w:rsid w:val="008F720F"/>
    <w:rsid w:val="00900EDC"/>
    <w:rsid w:val="00902E38"/>
    <w:rsid w:val="00903131"/>
    <w:rsid w:val="0090350F"/>
    <w:rsid w:val="00904A49"/>
    <w:rsid w:val="00904D3C"/>
    <w:rsid w:val="009057A2"/>
    <w:rsid w:val="00907785"/>
    <w:rsid w:val="009110D2"/>
    <w:rsid w:val="00913A6C"/>
    <w:rsid w:val="00913BC7"/>
    <w:rsid w:val="00915296"/>
    <w:rsid w:val="009164AA"/>
    <w:rsid w:val="0091661E"/>
    <w:rsid w:val="0091782E"/>
    <w:rsid w:val="00922B9B"/>
    <w:rsid w:val="00925A6A"/>
    <w:rsid w:val="00925AEC"/>
    <w:rsid w:val="00930555"/>
    <w:rsid w:val="00930A00"/>
    <w:rsid w:val="00930B1A"/>
    <w:rsid w:val="0093313E"/>
    <w:rsid w:val="0093396C"/>
    <w:rsid w:val="009377D4"/>
    <w:rsid w:val="00937993"/>
    <w:rsid w:val="00940270"/>
    <w:rsid w:val="009408DD"/>
    <w:rsid w:val="00941A58"/>
    <w:rsid w:val="00942DB9"/>
    <w:rsid w:val="0094328C"/>
    <w:rsid w:val="00943C87"/>
    <w:rsid w:val="0094497C"/>
    <w:rsid w:val="00944E6C"/>
    <w:rsid w:val="00945669"/>
    <w:rsid w:val="00946241"/>
    <w:rsid w:val="00946CBD"/>
    <w:rsid w:val="0094761B"/>
    <w:rsid w:val="00947AEB"/>
    <w:rsid w:val="009516EF"/>
    <w:rsid w:val="00951C4A"/>
    <w:rsid w:val="00951E09"/>
    <w:rsid w:val="0095236C"/>
    <w:rsid w:val="0095350D"/>
    <w:rsid w:val="009553C5"/>
    <w:rsid w:val="00955EAD"/>
    <w:rsid w:val="0096000A"/>
    <w:rsid w:val="00960097"/>
    <w:rsid w:val="00961009"/>
    <w:rsid w:val="00961933"/>
    <w:rsid w:val="0096235E"/>
    <w:rsid w:val="00963E9B"/>
    <w:rsid w:val="0096524C"/>
    <w:rsid w:val="0096554D"/>
    <w:rsid w:val="009655A4"/>
    <w:rsid w:val="0096624A"/>
    <w:rsid w:val="00966874"/>
    <w:rsid w:val="009675CE"/>
    <w:rsid w:val="0097016B"/>
    <w:rsid w:val="009710A4"/>
    <w:rsid w:val="0097158C"/>
    <w:rsid w:val="009728F5"/>
    <w:rsid w:val="00972DE5"/>
    <w:rsid w:val="00975C75"/>
    <w:rsid w:val="0098040F"/>
    <w:rsid w:val="00981173"/>
    <w:rsid w:val="00985127"/>
    <w:rsid w:val="00985ED5"/>
    <w:rsid w:val="00991357"/>
    <w:rsid w:val="00991464"/>
    <w:rsid w:val="00991B9C"/>
    <w:rsid w:val="00991EF5"/>
    <w:rsid w:val="009934A3"/>
    <w:rsid w:val="00995AE0"/>
    <w:rsid w:val="00995D6D"/>
    <w:rsid w:val="00995FA7"/>
    <w:rsid w:val="00996033"/>
    <w:rsid w:val="0099761D"/>
    <w:rsid w:val="009A0437"/>
    <w:rsid w:val="009A0DCE"/>
    <w:rsid w:val="009A0E0F"/>
    <w:rsid w:val="009A314D"/>
    <w:rsid w:val="009A67A4"/>
    <w:rsid w:val="009B35DE"/>
    <w:rsid w:val="009B4130"/>
    <w:rsid w:val="009B4D37"/>
    <w:rsid w:val="009B54A2"/>
    <w:rsid w:val="009B718A"/>
    <w:rsid w:val="009B77A8"/>
    <w:rsid w:val="009C004D"/>
    <w:rsid w:val="009C0BA7"/>
    <w:rsid w:val="009C0BA8"/>
    <w:rsid w:val="009C13B9"/>
    <w:rsid w:val="009C2490"/>
    <w:rsid w:val="009C3290"/>
    <w:rsid w:val="009C41C3"/>
    <w:rsid w:val="009C41D6"/>
    <w:rsid w:val="009C479E"/>
    <w:rsid w:val="009C709A"/>
    <w:rsid w:val="009D0091"/>
    <w:rsid w:val="009D10E3"/>
    <w:rsid w:val="009D13B1"/>
    <w:rsid w:val="009D15F6"/>
    <w:rsid w:val="009D290F"/>
    <w:rsid w:val="009D31B6"/>
    <w:rsid w:val="009D3A7F"/>
    <w:rsid w:val="009D6523"/>
    <w:rsid w:val="009D6A5C"/>
    <w:rsid w:val="009E097E"/>
    <w:rsid w:val="009E1AFA"/>
    <w:rsid w:val="009E1FF6"/>
    <w:rsid w:val="009E47F9"/>
    <w:rsid w:val="009E4A96"/>
    <w:rsid w:val="009E50AD"/>
    <w:rsid w:val="009E5498"/>
    <w:rsid w:val="009E56C4"/>
    <w:rsid w:val="009E5BD5"/>
    <w:rsid w:val="009E5CAE"/>
    <w:rsid w:val="009E6253"/>
    <w:rsid w:val="009E6D0C"/>
    <w:rsid w:val="009F0666"/>
    <w:rsid w:val="009F220C"/>
    <w:rsid w:val="009F7196"/>
    <w:rsid w:val="00A00094"/>
    <w:rsid w:val="00A00A00"/>
    <w:rsid w:val="00A01DCF"/>
    <w:rsid w:val="00A02257"/>
    <w:rsid w:val="00A024F7"/>
    <w:rsid w:val="00A02A72"/>
    <w:rsid w:val="00A033BD"/>
    <w:rsid w:val="00A03649"/>
    <w:rsid w:val="00A05B82"/>
    <w:rsid w:val="00A05C00"/>
    <w:rsid w:val="00A0646E"/>
    <w:rsid w:val="00A06DC6"/>
    <w:rsid w:val="00A07E2B"/>
    <w:rsid w:val="00A10F93"/>
    <w:rsid w:val="00A11044"/>
    <w:rsid w:val="00A12258"/>
    <w:rsid w:val="00A14B81"/>
    <w:rsid w:val="00A15B35"/>
    <w:rsid w:val="00A15D0E"/>
    <w:rsid w:val="00A170F7"/>
    <w:rsid w:val="00A17974"/>
    <w:rsid w:val="00A17B15"/>
    <w:rsid w:val="00A20AD0"/>
    <w:rsid w:val="00A20FDD"/>
    <w:rsid w:val="00A21865"/>
    <w:rsid w:val="00A22962"/>
    <w:rsid w:val="00A23DC0"/>
    <w:rsid w:val="00A25718"/>
    <w:rsid w:val="00A25A20"/>
    <w:rsid w:val="00A26391"/>
    <w:rsid w:val="00A30DE2"/>
    <w:rsid w:val="00A33EDE"/>
    <w:rsid w:val="00A35107"/>
    <w:rsid w:val="00A36510"/>
    <w:rsid w:val="00A36CAA"/>
    <w:rsid w:val="00A401BE"/>
    <w:rsid w:val="00A401DF"/>
    <w:rsid w:val="00A40225"/>
    <w:rsid w:val="00A41862"/>
    <w:rsid w:val="00A4234E"/>
    <w:rsid w:val="00A42AE9"/>
    <w:rsid w:val="00A431FC"/>
    <w:rsid w:val="00A467EC"/>
    <w:rsid w:val="00A477A6"/>
    <w:rsid w:val="00A504FB"/>
    <w:rsid w:val="00A508E6"/>
    <w:rsid w:val="00A51E04"/>
    <w:rsid w:val="00A52E1C"/>
    <w:rsid w:val="00A5371D"/>
    <w:rsid w:val="00A54847"/>
    <w:rsid w:val="00A54D5D"/>
    <w:rsid w:val="00A55194"/>
    <w:rsid w:val="00A56BAB"/>
    <w:rsid w:val="00A60E36"/>
    <w:rsid w:val="00A610D0"/>
    <w:rsid w:val="00A614D4"/>
    <w:rsid w:val="00A620A2"/>
    <w:rsid w:val="00A62425"/>
    <w:rsid w:val="00A62ED2"/>
    <w:rsid w:val="00A633CD"/>
    <w:rsid w:val="00A650F5"/>
    <w:rsid w:val="00A70E91"/>
    <w:rsid w:val="00A71BA1"/>
    <w:rsid w:val="00A7305F"/>
    <w:rsid w:val="00A731B3"/>
    <w:rsid w:val="00A73C73"/>
    <w:rsid w:val="00A74A18"/>
    <w:rsid w:val="00A74F4E"/>
    <w:rsid w:val="00A75003"/>
    <w:rsid w:val="00A75897"/>
    <w:rsid w:val="00A772C7"/>
    <w:rsid w:val="00A80090"/>
    <w:rsid w:val="00A817E7"/>
    <w:rsid w:val="00A82C03"/>
    <w:rsid w:val="00A84040"/>
    <w:rsid w:val="00A869F4"/>
    <w:rsid w:val="00A8709C"/>
    <w:rsid w:val="00A8759D"/>
    <w:rsid w:val="00A90FF2"/>
    <w:rsid w:val="00A95968"/>
    <w:rsid w:val="00A964AC"/>
    <w:rsid w:val="00AA0ACE"/>
    <w:rsid w:val="00AA1A1E"/>
    <w:rsid w:val="00AA2151"/>
    <w:rsid w:val="00AA25AB"/>
    <w:rsid w:val="00AA2BBE"/>
    <w:rsid w:val="00AA56AD"/>
    <w:rsid w:val="00AA75B2"/>
    <w:rsid w:val="00AA75B4"/>
    <w:rsid w:val="00AA79DF"/>
    <w:rsid w:val="00AB0A46"/>
    <w:rsid w:val="00AB11B7"/>
    <w:rsid w:val="00AB216A"/>
    <w:rsid w:val="00AB24AA"/>
    <w:rsid w:val="00AB2D71"/>
    <w:rsid w:val="00AB4F25"/>
    <w:rsid w:val="00AB53DE"/>
    <w:rsid w:val="00AC0BAA"/>
    <w:rsid w:val="00AC1DC7"/>
    <w:rsid w:val="00AC4F22"/>
    <w:rsid w:val="00AC5C2C"/>
    <w:rsid w:val="00AD7329"/>
    <w:rsid w:val="00AD7C46"/>
    <w:rsid w:val="00AE037E"/>
    <w:rsid w:val="00AE176E"/>
    <w:rsid w:val="00AE1E69"/>
    <w:rsid w:val="00AE3C74"/>
    <w:rsid w:val="00AE4082"/>
    <w:rsid w:val="00AE4358"/>
    <w:rsid w:val="00AE47D5"/>
    <w:rsid w:val="00AE4D11"/>
    <w:rsid w:val="00AE4FC2"/>
    <w:rsid w:val="00AE5D3A"/>
    <w:rsid w:val="00AF2E88"/>
    <w:rsid w:val="00AF3C76"/>
    <w:rsid w:val="00AF3D81"/>
    <w:rsid w:val="00AF5B97"/>
    <w:rsid w:val="00AF79A3"/>
    <w:rsid w:val="00B002CB"/>
    <w:rsid w:val="00B01402"/>
    <w:rsid w:val="00B01621"/>
    <w:rsid w:val="00B02B7B"/>
    <w:rsid w:val="00B03D1B"/>
    <w:rsid w:val="00B041A6"/>
    <w:rsid w:val="00B06188"/>
    <w:rsid w:val="00B068ED"/>
    <w:rsid w:val="00B076CF"/>
    <w:rsid w:val="00B0790F"/>
    <w:rsid w:val="00B10E18"/>
    <w:rsid w:val="00B113B2"/>
    <w:rsid w:val="00B20CFE"/>
    <w:rsid w:val="00B2133B"/>
    <w:rsid w:val="00B21CC0"/>
    <w:rsid w:val="00B21E19"/>
    <w:rsid w:val="00B22451"/>
    <w:rsid w:val="00B248C9"/>
    <w:rsid w:val="00B25A90"/>
    <w:rsid w:val="00B2613B"/>
    <w:rsid w:val="00B26AD7"/>
    <w:rsid w:val="00B30B32"/>
    <w:rsid w:val="00B31517"/>
    <w:rsid w:val="00B31844"/>
    <w:rsid w:val="00B31B3D"/>
    <w:rsid w:val="00B32589"/>
    <w:rsid w:val="00B349DA"/>
    <w:rsid w:val="00B34AFD"/>
    <w:rsid w:val="00B359C1"/>
    <w:rsid w:val="00B37087"/>
    <w:rsid w:val="00B372E9"/>
    <w:rsid w:val="00B375F1"/>
    <w:rsid w:val="00B37DB0"/>
    <w:rsid w:val="00B4076E"/>
    <w:rsid w:val="00B40E33"/>
    <w:rsid w:val="00B41C88"/>
    <w:rsid w:val="00B42C13"/>
    <w:rsid w:val="00B4303D"/>
    <w:rsid w:val="00B43404"/>
    <w:rsid w:val="00B43B1C"/>
    <w:rsid w:val="00B43BB8"/>
    <w:rsid w:val="00B44D1B"/>
    <w:rsid w:val="00B4581C"/>
    <w:rsid w:val="00B500A4"/>
    <w:rsid w:val="00B51017"/>
    <w:rsid w:val="00B51E37"/>
    <w:rsid w:val="00B53369"/>
    <w:rsid w:val="00B538CA"/>
    <w:rsid w:val="00B54893"/>
    <w:rsid w:val="00B55C4F"/>
    <w:rsid w:val="00B57112"/>
    <w:rsid w:val="00B60056"/>
    <w:rsid w:val="00B623FC"/>
    <w:rsid w:val="00B62D8B"/>
    <w:rsid w:val="00B62FC1"/>
    <w:rsid w:val="00B640A1"/>
    <w:rsid w:val="00B64B16"/>
    <w:rsid w:val="00B66E23"/>
    <w:rsid w:val="00B679D6"/>
    <w:rsid w:val="00B726E2"/>
    <w:rsid w:val="00B73C01"/>
    <w:rsid w:val="00B75AB6"/>
    <w:rsid w:val="00B774BF"/>
    <w:rsid w:val="00B8033E"/>
    <w:rsid w:val="00B814EF"/>
    <w:rsid w:val="00B85F65"/>
    <w:rsid w:val="00B86C1E"/>
    <w:rsid w:val="00B87C90"/>
    <w:rsid w:val="00B90694"/>
    <w:rsid w:val="00B91016"/>
    <w:rsid w:val="00B93E37"/>
    <w:rsid w:val="00B945C9"/>
    <w:rsid w:val="00B94B4B"/>
    <w:rsid w:val="00B977B2"/>
    <w:rsid w:val="00BA20BA"/>
    <w:rsid w:val="00BA24CF"/>
    <w:rsid w:val="00BA657C"/>
    <w:rsid w:val="00BB14E8"/>
    <w:rsid w:val="00BB25DD"/>
    <w:rsid w:val="00BB36A2"/>
    <w:rsid w:val="00BB47ED"/>
    <w:rsid w:val="00BB5F66"/>
    <w:rsid w:val="00BB640E"/>
    <w:rsid w:val="00BB672D"/>
    <w:rsid w:val="00BC259D"/>
    <w:rsid w:val="00BC275F"/>
    <w:rsid w:val="00BC31C4"/>
    <w:rsid w:val="00BC31CD"/>
    <w:rsid w:val="00BC53F1"/>
    <w:rsid w:val="00BC72D8"/>
    <w:rsid w:val="00BD2264"/>
    <w:rsid w:val="00BD4535"/>
    <w:rsid w:val="00BD4D38"/>
    <w:rsid w:val="00BD6178"/>
    <w:rsid w:val="00BD6773"/>
    <w:rsid w:val="00BE00B2"/>
    <w:rsid w:val="00BE1A12"/>
    <w:rsid w:val="00BE1AB4"/>
    <w:rsid w:val="00BE1DDB"/>
    <w:rsid w:val="00BE37F7"/>
    <w:rsid w:val="00BE4652"/>
    <w:rsid w:val="00BE4B0F"/>
    <w:rsid w:val="00BF05C5"/>
    <w:rsid w:val="00BF272D"/>
    <w:rsid w:val="00BF3AA2"/>
    <w:rsid w:val="00BF3C07"/>
    <w:rsid w:val="00BF7603"/>
    <w:rsid w:val="00C00B51"/>
    <w:rsid w:val="00C00C62"/>
    <w:rsid w:val="00C011ED"/>
    <w:rsid w:val="00C02B88"/>
    <w:rsid w:val="00C02D47"/>
    <w:rsid w:val="00C03481"/>
    <w:rsid w:val="00C11730"/>
    <w:rsid w:val="00C147D0"/>
    <w:rsid w:val="00C17905"/>
    <w:rsid w:val="00C20332"/>
    <w:rsid w:val="00C20DC9"/>
    <w:rsid w:val="00C20EE9"/>
    <w:rsid w:val="00C21289"/>
    <w:rsid w:val="00C21579"/>
    <w:rsid w:val="00C21FB6"/>
    <w:rsid w:val="00C23F10"/>
    <w:rsid w:val="00C24A59"/>
    <w:rsid w:val="00C24ADB"/>
    <w:rsid w:val="00C24FD5"/>
    <w:rsid w:val="00C2716D"/>
    <w:rsid w:val="00C27D69"/>
    <w:rsid w:val="00C30B4B"/>
    <w:rsid w:val="00C30E7D"/>
    <w:rsid w:val="00C3138E"/>
    <w:rsid w:val="00C3244A"/>
    <w:rsid w:val="00C328A0"/>
    <w:rsid w:val="00C32B49"/>
    <w:rsid w:val="00C332BB"/>
    <w:rsid w:val="00C33ACB"/>
    <w:rsid w:val="00C357B7"/>
    <w:rsid w:val="00C372DE"/>
    <w:rsid w:val="00C404A1"/>
    <w:rsid w:val="00C43485"/>
    <w:rsid w:val="00C44262"/>
    <w:rsid w:val="00C4438E"/>
    <w:rsid w:val="00C4577F"/>
    <w:rsid w:val="00C47752"/>
    <w:rsid w:val="00C4783B"/>
    <w:rsid w:val="00C47A64"/>
    <w:rsid w:val="00C47AF2"/>
    <w:rsid w:val="00C50150"/>
    <w:rsid w:val="00C51499"/>
    <w:rsid w:val="00C51D05"/>
    <w:rsid w:val="00C53CCF"/>
    <w:rsid w:val="00C549E2"/>
    <w:rsid w:val="00C55230"/>
    <w:rsid w:val="00C560CE"/>
    <w:rsid w:val="00C62080"/>
    <w:rsid w:val="00C64DBB"/>
    <w:rsid w:val="00C64E1D"/>
    <w:rsid w:val="00C65676"/>
    <w:rsid w:val="00C6593F"/>
    <w:rsid w:val="00C65C12"/>
    <w:rsid w:val="00C6692F"/>
    <w:rsid w:val="00C66C2C"/>
    <w:rsid w:val="00C7219C"/>
    <w:rsid w:val="00C726D8"/>
    <w:rsid w:val="00C72A9D"/>
    <w:rsid w:val="00C738AA"/>
    <w:rsid w:val="00C73BBB"/>
    <w:rsid w:val="00C75598"/>
    <w:rsid w:val="00C76743"/>
    <w:rsid w:val="00C77759"/>
    <w:rsid w:val="00C83EB1"/>
    <w:rsid w:val="00C853F3"/>
    <w:rsid w:val="00C8676D"/>
    <w:rsid w:val="00C86B01"/>
    <w:rsid w:val="00C91D04"/>
    <w:rsid w:val="00C93F53"/>
    <w:rsid w:val="00C94C45"/>
    <w:rsid w:val="00C94F05"/>
    <w:rsid w:val="00C961B6"/>
    <w:rsid w:val="00C96B9A"/>
    <w:rsid w:val="00C96FB7"/>
    <w:rsid w:val="00C97CB1"/>
    <w:rsid w:val="00CA065E"/>
    <w:rsid w:val="00CA075A"/>
    <w:rsid w:val="00CA111B"/>
    <w:rsid w:val="00CA14A4"/>
    <w:rsid w:val="00CA2BA0"/>
    <w:rsid w:val="00CA517D"/>
    <w:rsid w:val="00CA5EC1"/>
    <w:rsid w:val="00CA6368"/>
    <w:rsid w:val="00CA7047"/>
    <w:rsid w:val="00CA7229"/>
    <w:rsid w:val="00CA7863"/>
    <w:rsid w:val="00CB0D84"/>
    <w:rsid w:val="00CB2A9F"/>
    <w:rsid w:val="00CB4DA7"/>
    <w:rsid w:val="00CB5027"/>
    <w:rsid w:val="00CB51AA"/>
    <w:rsid w:val="00CC3736"/>
    <w:rsid w:val="00CC46B4"/>
    <w:rsid w:val="00CC4D14"/>
    <w:rsid w:val="00CC51E1"/>
    <w:rsid w:val="00CC5436"/>
    <w:rsid w:val="00CC5DDF"/>
    <w:rsid w:val="00CC722A"/>
    <w:rsid w:val="00CC7AFA"/>
    <w:rsid w:val="00CD087E"/>
    <w:rsid w:val="00CD092E"/>
    <w:rsid w:val="00CD29F6"/>
    <w:rsid w:val="00CD32E4"/>
    <w:rsid w:val="00CD5303"/>
    <w:rsid w:val="00CD53F4"/>
    <w:rsid w:val="00CD6493"/>
    <w:rsid w:val="00CD6A51"/>
    <w:rsid w:val="00CD7438"/>
    <w:rsid w:val="00CE0DC3"/>
    <w:rsid w:val="00CE102F"/>
    <w:rsid w:val="00CE199F"/>
    <w:rsid w:val="00CE1EEA"/>
    <w:rsid w:val="00CE2969"/>
    <w:rsid w:val="00CE31C3"/>
    <w:rsid w:val="00CE7D7F"/>
    <w:rsid w:val="00CF00DF"/>
    <w:rsid w:val="00CF0162"/>
    <w:rsid w:val="00CF101A"/>
    <w:rsid w:val="00CF1B52"/>
    <w:rsid w:val="00CF2812"/>
    <w:rsid w:val="00CF2880"/>
    <w:rsid w:val="00CF4D06"/>
    <w:rsid w:val="00CF759C"/>
    <w:rsid w:val="00CF7DDD"/>
    <w:rsid w:val="00D02AA8"/>
    <w:rsid w:val="00D064B3"/>
    <w:rsid w:val="00D112D1"/>
    <w:rsid w:val="00D11C22"/>
    <w:rsid w:val="00D12D11"/>
    <w:rsid w:val="00D133DD"/>
    <w:rsid w:val="00D15227"/>
    <w:rsid w:val="00D1537E"/>
    <w:rsid w:val="00D16199"/>
    <w:rsid w:val="00D174B2"/>
    <w:rsid w:val="00D17845"/>
    <w:rsid w:val="00D20B7F"/>
    <w:rsid w:val="00D20F9A"/>
    <w:rsid w:val="00D214D0"/>
    <w:rsid w:val="00D22512"/>
    <w:rsid w:val="00D22F83"/>
    <w:rsid w:val="00D232FE"/>
    <w:rsid w:val="00D24DCA"/>
    <w:rsid w:val="00D24F0E"/>
    <w:rsid w:val="00D256A3"/>
    <w:rsid w:val="00D26354"/>
    <w:rsid w:val="00D26F34"/>
    <w:rsid w:val="00D27304"/>
    <w:rsid w:val="00D27771"/>
    <w:rsid w:val="00D3045C"/>
    <w:rsid w:val="00D3051A"/>
    <w:rsid w:val="00D30B67"/>
    <w:rsid w:val="00D30FC8"/>
    <w:rsid w:val="00D3130B"/>
    <w:rsid w:val="00D322D9"/>
    <w:rsid w:val="00D32342"/>
    <w:rsid w:val="00D32A7F"/>
    <w:rsid w:val="00D33F35"/>
    <w:rsid w:val="00D348A9"/>
    <w:rsid w:val="00D41111"/>
    <w:rsid w:val="00D42016"/>
    <w:rsid w:val="00D4355B"/>
    <w:rsid w:val="00D47C37"/>
    <w:rsid w:val="00D50389"/>
    <w:rsid w:val="00D520B1"/>
    <w:rsid w:val="00D521B6"/>
    <w:rsid w:val="00D52926"/>
    <w:rsid w:val="00D52F7A"/>
    <w:rsid w:val="00D53020"/>
    <w:rsid w:val="00D546EC"/>
    <w:rsid w:val="00D56901"/>
    <w:rsid w:val="00D62F3B"/>
    <w:rsid w:val="00D62F4E"/>
    <w:rsid w:val="00D633E3"/>
    <w:rsid w:val="00D64F27"/>
    <w:rsid w:val="00D667A3"/>
    <w:rsid w:val="00D66EBF"/>
    <w:rsid w:val="00D72E55"/>
    <w:rsid w:val="00D738E1"/>
    <w:rsid w:val="00D77EDD"/>
    <w:rsid w:val="00D824CC"/>
    <w:rsid w:val="00D828D8"/>
    <w:rsid w:val="00D82965"/>
    <w:rsid w:val="00D83808"/>
    <w:rsid w:val="00D83BFF"/>
    <w:rsid w:val="00D84640"/>
    <w:rsid w:val="00D86187"/>
    <w:rsid w:val="00D86BA8"/>
    <w:rsid w:val="00D90633"/>
    <w:rsid w:val="00D9172C"/>
    <w:rsid w:val="00D94374"/>
    <w:rsid w:val="00D9438C"/>
    <w:rsid w:val="00DA1DD9"/>
    <w:rsid w:val="00DA324B"/>
    <w:rsid w:val="00DA6323"/>
    <w:rsid w:val="00DA7CB0"/>
    <w:rsid w:val="00DB1AC9"/>
    <w:rsid w:val="00DB1FEA"/>
    <w:rsid w:val="00DB29B5"/>
    <w:rsid w:val="00DB2BA2"/>
    <w:rsid w:val="00DB31D6"/>
    <w:rsid w:val="00DB37AC"/>
    <w:rsid w:val="00DB49D2"/>
    <w:rsid w:val="00DB4E62"/>
    <w:rsid w:val="00DC0060"/>
    <w:rsid w:val="00DC06D9"/>
    <w:rsid w:val="00DC2218"/>
    <w:rsid w:val="00DC2489"/>
    <w:rsid w:val="00DC2CB0"/>
    <w:rsid w:val="00DC4849"/>
    <w:rsid w:val="00DC6302"/>
    <w:rsid w:val="00DC78A1"/>
    <w:rsid w:val="00DD0366"/>
    <w:rsid w:val="00DD06F8"/>
    <w:rsid w:val="00DD38B9"/>
    <w:rsid w:val="00DD3955"/>
    <w:rsid w:val="00DD6F4B"/>
    <w:rsid w:val="00DD6FCB"/>
    <w:rsid w:val="00DE27B5"/>
    <w:rsid w:val="00DE3ABF"/>
    <w:rsid w:val="00DE3BB3"/>
    <w:rsid w:val="00DE4A0E"/>
    <w:rsid w:val="00DE6371"/>
    <w:rsid w:val="00DF0E34"/>
    <w:rsid w:val="00DF2656"/>
    <w:rsid w:val="00DF3447"/>
    <w:rsid w:val="00DF4035"/>
    <w:rsid w:val="00DF46DD"/>
    <w:rsid w:val="00DF58FA"/>
    <w:rsid w:val="00DF5BE2"/>
    <w:rsid w:val="00DF6673"/>
    <w:rsid w:val="00E010DB"/>
    <w:rsid w:val="00E01397"/>
    <w:rsid w:val="00E01E59"/>
    <w:rsid w:val="00E0299A"/>
    <w:rsid w:val="00E059EC"/>
    <w:rsid w:val="00E061AC"/>
    <w:rsid w:val="00E06265"/>
    <w:rsid w:val="00E06663"/>
    <w:rsid w:val="00E06C89"/>
    <w:rsid w:val="00E06D8F"/>
    <w:rsid w:val="00E10605"/>
    <w:rsid w:val="00E107DE"/>
    <w:rsid w:val="00E11499"/>
    <w:rsid w:val="00E129E4"/>
    <w:rsid w:val="00E13659"/>
    <w:rsid w:val="00E14C2B"/>
    <w:rsid w:val="00E15E67"/>
    <w:rsid w:val="00E160E3"/>
    <w:rsid w:val="00E1677B"/>
    <w:rsid w:val="00E203FA"/>
    <w:rsid w:val="00E22A3A"/>
    <w:rsid w:val="00E22F11"/>
    <w:rsid w:val="00E235BE"/>
    <w:rsid w:val="00E237C2"/>
    <w:rsid w:val="00E240C8"/>
    <w:rsid w:val="00E345F6"/>
    <w:rsid w:val="00E40A34"/>
    <w:rsid w:val="00E40D0C"/>
    <w:rsid w:val="00E41BB7"/>
    <w:rsid w:val="00E442F6"/>
    <w:rsid w:val="00E50269"/>
    <w:rsid w:val="00E51709"/>
    <w:rsid w:val="00E5463A"/>
    <w:rsid w:val="00E5650D"/>
    <w:rsid w:val="00E5700A"/>
    <w:rsid w:val="00E57AEE"/>
    <w:rsid w:val="00E6001D"/>
    <w:rsid w:val="00E60436"/>
    <w:rsid w:val="00E612BA"/>
    <w:rsid w:val="00E6363D"/>
    <w:rsid w:val="00E6557A"/>
    <w:rsid w:val="00E66351"/>
    <w:rsid w:val="00E6745A"/>
    <w:rsid w:val="00E71AA8"/>
    <w:rsid w:val="00E71B50"/>
    <w:rsid w:val="00E72B9C"/>
    <w:rsid w:val="00E752F6"/>
    <w:rsid w:val="00E75F7D"/>
    <w:rsid w:val="00E76066"/>
    <w:rsid w:val="00E80806"/>
    <w:rsid w:val="00E812BD"/>
    <w:rsid w:val="00E816E6"/>
    <w:rsid w:val="00E819D2"/>
    <w:rsid w:val="00E822D4"/>
    <w:rsid w:val="00E83BFB"/>
    <w:rsid w:val="00E83C70"/>
    <w:rsid w:val="00E84357"/>
    <w:rsid w:val="00E86212"/>
    <w:rsid w:val="00E87B57"/>
    <w:rsid w:val="00E87E07"/>
    <w:rsid w:val="00E912D9"/>
    <w:rsid w:val="00E91445"/>
    <w:rsid w:val="00E92411"/>
    <w:rsid w:val="00E9280F"/>
    <w:rsid w:val="00E92EC6"/>
    <w:rsid w:val="00E94E80"/>
    <w:rsid w:val="00EA6580"/>
    <w:rsid w:val="00EB08AA"/>
    <w:rsid w:val="00EB101B"/>
    <w:rsid w:val="00EB1F52"/>
    <w:rsid w:val="00EB2776"/>
    <w:rsid w:val="00EB321E"/>
    <w:rsid w:val="00EB3804"/>
    <w:rsid w:val="00EB59FD"/>
    <w:rsid w:val="00EB5A3F"/>
    <w:rsid w:val="00EB6374"/>
    <w:rsid w:val="00EC1410"/>
    <w:rsid w:val="00EC15F1"/>
    <w:rsid w:val="00EC18E9"/>
    <w:rsid w:val="00EC193D"/>
    <w:rsid w:val="00EC1F15"/>
    <w:rsid w:val="00EC358B"/>
    <w:rsid w:val="00EC4FB1"/>
    <w:rsid w:val="00EC5C5F"/>
    <w:rsid w:val="00EC72EF"/>
    <w:rsid w:val="00ED09C2"/>
    <w:rsid w:val="00ED1460"/>
    <w:rsid w:val="00ED1683"/>
    <w:rsid w:val="00ED3C67"/>
    <w:rsid w:val="00ED5C8D"/>
    <w:rsid w:val="00ED72BA"/>
    <w:rsid w:val="00ED7AD7"/>
    <w:rsid w:val="00EE01D1"/>
    <w:rsid w:val="00EE0EA1"/>
    <w:rsid w:val="00EE0ECA"/>
    <w:rsid w:val="00EE1337"/>
    <w:rsid w:val="00EE29D0"/>
    <w:rsid w:val="00EE401F"/>
    <w:rsid w:val="00EE4131"/>
    <w:rsid w:val="00EE45DA"/>
    <w:rsid w:val="00EE4661"/>
    <w:rsid w:val="00EE555C"/>
    <w:rsid w:val="00EE62FF"/>
    <w:rsid w:val="00EE6C6B"/>
    <w:rsid w:val="00EF072A"/>
    <w:rsid w:val="00EF1FA2"/>
    <w:rsid w:val="00EF268D"/>
    <w:rsid w:val="00EF2C7D"/>
    <w:rsid w:val="00EF555F"/>
    <w:rsid w:val="00EF697F"/>
    <w:rsid w:val="00EF7976"/>
    <w:rsid w:val="00EF79E5"/>
    <w:rsid w:val="00F0103A"/>
    <w:rsid w:val="00F01E37"/>
    <w:rsid w:val="00F01E73"/>
    <w:rsid w:val="00F0281F"/>
    <w:rsid w:val="00F0289F"/>
    <w:rsid w:val="00F02B32"/>
    <w:rsid w:val="00F04864"/>
    <w:rsid w:val="00F04F5F"/>
    <w:rsid w:val="00F06ABB"/>
    <w:rsid w:val="00F10E5D"/>
    <w:rsid w:val="00F142DE"/>
    <w:rsid w:val="00F14731"/>
    <w:rsid w:val="00F14FFB"/>
    <w:rsid w:val="00F153DD"/>
    <w:rsid w:val="00F16144"/>
    <w:rsid w:val="00F17F09"/>
    <w:rsid w:val="00F20B91"/>
    <w:rsid w:val="00F21776"/>
    <w:rsid w:val="00F21C0F"/>
    <w:rsid w:val="00F22922"/>
    <w:rsid w:val="00F234DC"/>
    <w:rsid w:val="00F24505"/>
    <w:rsid w:val="00F258FA"/>
    <w:rsid w:val="00F25B61"/>
    <w:rsid w:val="00F2676B"/>
    <w:rsid w:val="00F26A99"/>
    <w:rsid w:val="00F26C22"/>
    <w:rsid w:val="00F278DC"/>
    <w:rsid w:val="00F3171C"/>
    <w:rsid w:val="00F31C5D"/>
    <w:rsid w:val="00F330F4"/>
    <w:rsid w:val="00F337DA"/>
    <w:rsid w:val="00F3409C"/>
    <w:rsid w:val="00F34F4A"/>
    <w:rsid w:val="00F36CDD"/>
    <w:rsid w:val="00F36E06"/>
    <w:rsid w:val="00F37391"/>
    <w:rsid w:val="00F4120B"/>
    <w:rsid w:val="00F420CD"/>
    <w:rsid w:val="00F42563"/>
    <w:rsid w:val="00F43A1A"/>
    <w:rsid w:val="00F44F45"/>
    <w:rsid w:val="00F45C3B"/>
    <w:rsid w:val="00F47BE8"/>
    <w:rsid w:val="00F51F42"/>
    <w:rsid w:val="00F52FF1"/>
    <w:rsid w:val="00F537BE"/>
    <w:rsid w:val="00F53958"/>
    <w:rsid w:val="00F53B5D"/>
    <w:rsid w:val="00F55F3A"/>
    <w:rsid w:val="00F5634A"/>
    <w:rsid w:val="00F56A9B"/>
    <w:rsid w:val="00F64B2A"/>
    <w:rsid w:val="00F67100"/>
    <w:rsid w:val="00F71213"/>
    <w:rsid w:val="00F71D46"/>
    <w:rsid w:val="00F72C54"/>
    <w:rsid w:val="00F7546C"/>
    <w:rsid w:val="00F756F9"/>
    <w:rsid w:val="00F75F4A"/>
    <w:rsid w:val="00F76785"/>
    <w:rsid w:val="00F772A0"/>
    <w:rsid w:val="00F80412"/>
    <w:rsid w:val="00F80506"/>
    <w:rsid w:val="00F822A4"/>
    <w:rsid w:val="00F84350"/>
    <w:rsid w:val="00F847DC"/>
    <w:rsid w:val="00F874DE"/>
    <w:rsid w:val="00F9080A"/>
    <w:rsid w:val="00F90DE4"/>
    <w:rsid w:val="00F91C37"/>
    <w:rsid w:val="00F92319"/>
    <w:rsid w:val="00F967FA"/>
    <w:rsid w:val="00FA00EB"/>
    <w:rsid w:val="00FA17FC"/>
    <w:rsid w:val="00FA1D38"/>
    <w:rsid w:val="00FA1E3E"/>
    <w:rsid w:val="00FA1FDC"/>
    <w:rsid w:val="00FA4BE9"/>
    <w:rsid w:val="00FA67FB"/>
    <w:rsid w:val="00FA71C4"/>
    <w:rsid w:val="00FA78FA"/>
    <w:rsid w:val="00FB0900"/>
    <w:rsid w:val="00FB195D"/>
    <w:rsid w:val="00FB2027"/>
    <w:rsid w:val="00FB32BD"/>
    <w:rsid w:val="00FB3735"/>
    <w:rsid w:val="00FB5A13"/>
    <w:rsid w:val="00FB5B44"/>
    <w:rsid w:val="00FB7F1D"/>
    <w:rsid w:val="00FC173D"/>
    <w:rsid w:val="00FC1FA0"/>
    <w:rsid w:val="00FC32EC"/>
    <w:rsid w:val="00FC3D16"/>
    <w:rsid w:val="00FC4B73"/>
    <w:rsid w:val="00FC7040"/>
    <w:rsid w:val="00FC7973"/>
    <w:rsid w:val="00FD10E3"/>
    <w:rsid w:val="00FD2FD6"/>
    <w:rsid w:val="00FD4D2D"/>
    <w:rsid w:val="00FE10A1"/>
    <w:rsid w:val="00FE3FAE"/>
    <w:rsid w:val="00FE5482"/>
    <w:rsid w:val="00FF0447"/>
    <w:rsid w:val="00FF058E"/>
    <w:rsid w:val="00FF112E"/>
    <w:rsid w:val="00FF1DE6"/>
    <w:rsid w:val="00FF1E1B"/>
    <w:rsid w:val="00FF2B6D"/>
    <w:rsid w:val="00FF6467"/>
    <w:rsid w:val="00FF705F"/>
    <w:rsid w:val="00FF7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245E-E6AC-4B00-983B-10E7961A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nhideWhenUsed="1"/>
    <w:lsdException w:name="heading 6" w:semiHidden="1" w:unhideWhenUsed="1"/>
    <w:lsdException w:name="heading 7" w:semiHidden="1"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E6"/>
    <w:pPr>
      <w:spacing w:after="120"/>
      <w:jc w:val="both"/>
    </w:pPr>
    <w:rPr>
      <w:rFonts w:ascii="Verdana" w:eastAsiaTheme="minorEastAsia" w:hAnsi="Verdana"/>
      <w:sz w:val="20"/>
      <w:szCs w:val="20"/>
      <w:lang w:val="es-CL" w:eastAsia="es-CL"/>
    </w:rPr>
  </w:style>
  <w:style w:type="paragraph" w:styleId="Ttulo1">
    <w:name w:val="heading 1"/>
    <w:basedOn w:val="Normal"/>
    <w:next w:val="Normal"/>
    <w:link w:val="Ttulo1Car"/>
    <w:uiPriority w:val="99"/>
    <w:qFormat/>
    <w:rsid w:val="00CE31C3"/>
    <w:pPr>
      <w:keepNext/>
      <w:pageBreakBefore/>
      <w:numPr>
        <w:numId w:val="15"/>
      </w:numPr>
      <w:spacing w:before="240" w:after="240"/>
      <w:outlineLvl w:val="0"/>
    </w:pPr>
    <w:rPr>
      <w:rFonts w:eastAsia="Times New Roman" w:cs="Univers"/>
      <w:b/>
      <w:caps/>
      <w:szCs w:val="22"/>
      <w:lang w:val="es-ES_tradnl" w:eastAsia="es-ES"/>
    </w:rPr>
  </w:style>
  <w:style w:type="paragraph" w:styleId="Ttulo2">
    <w:name w:val="heading 2"/>
    <w:basedOn w:val="Normal"/>
    <w:next w:val="Normal"/>
    <w:link w:val="Ttulo2Car"/>
    <w:uiPriority w:val="99"/>
    <w:qFormat/>
    <w:rsid w:val="0038291B"/>
    <w:pPr>
      <w:keepNext/>
      <w:numPr>
        <w:ilvl w:val="1"/>
        <w:numId w:val="15"/>
      </w:numPr>
      <w:spacing w:before="240" w:after="240"/>
      <w:outlineLvl w:val="1"/>
    </w:pPr>
    <w:rPr>
      <w:rFonts w:eastAsia="Times New Roman" w:cs="Univers"/>
      <w:b/>
      <w:szCs w:val="22"/>
      <w:lang w:val="es-ES_tradnl" w:eastAsia="es-ES"/>
    </w:rPr>
  </w:style>
  <w:style w:type="paragraph" w:styleId="Ttulo3">
    <w:name w:val="heading 3"/>
    <w:basedOn w:val="Normal"/>
    <w:next w:val="Normal"/>
    <w:link w:val="Ttulo3Car"/>
    <w:uiPriority w:val="99"/>
    <w:qFormat/>
    <w:rsid w:val="008A649C"/>
    <w:pPr>
      <w:keepNext/>
      <w:numPr>
        <w:ilvl w:val="2"/>
        <w:numId w:val="15"/>
      </w:numPr>
      <w:spacing w:before="240" w:after="240"/>
      <w:outlineLvl w:val="2"/>
    </w:pPr>
    <w:rPr>
      <w:rFonts w:eastAsia="Times New Roman" w:cs="Arial"/>
      <w:b/>
      <w:bCs/>
      <w:snapToGrid w:val="0"/>
      <w:szCs w:val="22"/>
      <w:lang w:val="es-ES_tradnl" w:eastAsia="es-ES"/>
    </w:rPr>
  </w:style>
  <w:style w:type="paragraph" w:styleId="Ttulo4">
    <w:name w:val="heading 4"/>
    <w:basedOn w:val="Ttulo3"/>
    <w:next w:val="Normal"/>
    <w:link w:val="Ttulo4Car"/>
    <w:qFormat/>
    <w:rsid w:val="00372A8B"/>
    <w:pPr>
      <w:numPr>
        <w:ilvl w:val="3"/>
      </w:numPr>
      <w:outlineLvl w:val="3"/>
    </w:pPr>
    <w:rPr>
      <w:bCs w:val="0"/>
      <w:szCs w:val="28"/>
    </w:rPr>
  </w:style>
  <w:style w:type="paragraph" w:styleId="Ttulo5">
    <w:name w:val="heading 5"/>
    <w:basedOn w:val="Normal"/>
    <w:next w:val="Normal"/>
    <w:link w:val="Ttulo5Car"/>
    <w:uiPriority w:val="99"/>
    <w:unhideWhenUsed/>
    <w:rsid w:val="001C2868"/>
    <w:pPr>
      <w:numPr>
        <w:ilvl w:val="4"/>
        <w:numId w:val="11"/>
      </w:numPr>
      <w:jc w:val="left"/>
      <w:outlineLvl w:val="4"/>
    </w:pPr>
    <w:rPr>
      <w:b/>
      <w:color w:val="7F7F7F" w:themeColor="text1" w:themeTint="80"/>
      <w:spacing w:val="10"/>
      <w:szCs w:val="26"/>
    </w:rPr>
  </w:style>
  <w:style w:type="paragraph" w:styleId="Ttulo6">
    <w:name w:val="heading 6"/>
    <w:basedOn w:val="Normal"/>
    <w:next w:val="Normal"/>
    <w:link w:val="Ttulo6Car"/>
    <w:uiPriority w:val="99"/>
    <w:unhideWhenUsed/>
    <w:rsid w:val="0027484F"/>
    <w:pPr>
      <w:numPr>
        <w:ilvl w:val="5"/>
        <w:numId w:val="11"/>
      </w:numPr>
      <w:spacing w:after="0"/>
      <w:jc w:val="left"/>
      <w:outlineLvl w:val="5"/>
    </w:pPr>
    <w:rPr>
      <w:smallCaps/>
      <w:color w:val="C0504D" w:themeColor="accent2"/>
      <w:spacing w:val="5"/>
    </w:rPr>
  </w:style>
  <w:style w:type="paragraph" w:styleId="Ttulo7">
    <w:name w:val="heading 7"/>
    <w:basedOn w:val="Normal"/>
    <w:next w:val="Normal"/>
    <w:link w:val="Ttulo7Car"/>
    <w:uiPriority w:val="99"/>
    <w:unhideWhenUsed/>
    <w:rsid w:val="0027484F"/>
    <w:pPr>
      <w:numPr>
        <w:ilvl w:val="6"/>
        <w:numId w:val="11"/>
      </w:numPr>
      <w:spacing w:after="0"/>
      <w:jc w:val="left"/>
      <w:outlineLvl w:val="6"/>
    </w:pPr>
    <w:rPr>
      <w:b/>
      <w:smallCaps/>
      <w:color w:val="C0504D" w:themeColor="accent2"/>
      <w:spacing w:val="10"/>
    </w:rPr>
  </w:style>
  <w:style w:type="paragraph" w:styleId="Ttulo8">
    <w:name w:val="heading 8"/>
    <w:basedOn w:val="Normal"/>
    <w:next w:val="Normal"/>
    <w:link w:val="Ttulo8Car"/>
    <w:unhideWhenUsed/>
    <w:rsid w:val="0027484F"/>
    <w:pPr>
      <w:numPr>
        <w:ilvl w:val="7"/>
        <w:numId w:val="11"/>
      </w:numPr>
      <w:spacing w:after="0"/>
      <w:jc w:val="left"/>
      <w:outlineLvl w:val="7"/>
    </w:pPr>
    <w:rPr>
      <w:b/>
      <w:i/>
      <w:smallCaps/>
      <w:color w:val="943634" w:themeColor="accent2" w:themeShade="BF"/>
    </w:rPr>
  </w:style>
  <w:style w:type="paragraph" w:styleId="Ttulo9">
    <w:name w:val="heading 9"/>
    <w:basedOn w:val="Normal"/>
    <w:next w:val="Normal"/>
    <w:link w:val="Ttulo9Car"/>
    <w:unhideWhenUsed/>
    <w:rsid w:val="0027484F"/>
    <w:pPr>
      <w:numPr>
        <w:ilvl w:val="8"/>
        <w:numId w:val="1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99"/>
    <w:rsid w:val="0027484F"/>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semiHidden/>
    <w:unhideWhenUsed/>
    <w:rsid w:val="0027484F"/>
    <w:pPr>
      <w:spacing w:after="0"/>
    </w:pPr>
    <w:rPr>
      <w:rFonts w:ascii="Tahoma" w:hAnsi="Tahoma" w:cs="Tahoma"/>
      <w:sz w:val="16"/>
      <w:szCs w:val="16"/>
    </w:rPr>
  </w:style>
  <w:style w:type="character" w:customStyle="1" w:styleId="TextodegloboCar">
    <w:name w:val="Texto de globo Car"/>
    <w:basedOn w:val="Fuentedeprrafopredeter"/>
    <w:link w:val="Textodeglobo"/>
    <w:semiHidden/>
    <w:rsid w:val="0027484F"/>
    <w:rPr>
      <w:rFonts w:ascii="Tahoma" w:eastAsiaTheme="minorEastAsia" w:hAnsi="Tahoma" w:cs="Tahoma"/>
      <w:sz w:val="16"/>
      <w:szCs w:val="16"/>
      <w:lang w:val="es-CL" w:eastAsia="es-CL"/>
    </w:rPr>
  </w:style>
  <w:style w:type="paragraph" w:styleId="Sinespaciado">
    <w:name w:val="No Spacing"/>
    <w:basedOn w:val="Normal"/>
    <w:link w:val="SinespaciadoCar"/>
    <w:uiPriority w:val="1"/>
    <w:qFormat/>
    <w:rsid w:val="0027484F"/>
    <w:pPr>
      <w:spacing w:after="0"/>
    </w:pPr>
  </w:style>
  <w:style w:type="character" w:customStyle="1" w:styleId="SinespaciadoCar">
    <w:name w:val="Sin espaciado Car"/>
    <w:basedOn w:val="Fuentedeprrafopredeter"/>
    <w:link w:val="Sinespaciado"/>
    <w:uiPriority w:val="1"/>
    <w:rsid w:val="0027484F"/>
    <w:rPr>
      <w:rFonts w:eastAsiaTheme="minorEastAsia"/>
      <w:sz w:val="20"/>
      <w:szCs w:val="20"/>
      <w:lang w:val="es-CL" w:eastAsia="es-CL"/>
    </w:rPr>
  </w:style>
  <w:style w:type="character" w:customStyle="1" w:styleId="Ttulo1Car">
    <w:name w:val="Título 1 Car"/>
    <w:link w:val="Ttulo1"/>
    <w:uiPriority w:val="99"/>
    <w:rsid w:val="00CE31C3"/>
    <w:rPr>
      <w:rFonts w:ascii="Verdana" w:eastAsia="Times New Roman" w:hAnsi="Verdana" w:cs="Univers"/>
      <w:b/>
      <w:caps/>
      <w:sz w:val="20"/>
      <w:lang w:val="es-ES_tradnl" w:eastAsia="es-ES"/>
    </w:rPr>
  </w:style>
  <w:style w:type="character" w:customStyle="1" w:styleId="Ttulo2Car">
    <w:name w:val="Título 2 Car"/>
    <w:link w:val="Ttulo2"/>
    <w:uiPriority w:val="99"/>
    <w:rsid w:val="0038291B"/>
    <w:rPr>
      <w:rFonts w:ascii="Verdana" w:eastAsia="Times New Roman" w:hAnsi="Verdana" w:cs="Univers"/>
      <w:b/>
      <w:sz w:val="20"/>
      <w:lang w:val="es-ES_tradnl" w:eastAsia="es-ES"/>
    </w:rPr>
  </w:style>
  <w:style w:type="character" w:customStyle="1" w:styleId="Ttulo3Car">
    <w:name w:val="Título 3 Car"/>
    <w:link w:val="Ttulo3"/>
    <w:uiPriority w:val="99"/>
    <w:rsid w:val="008A649C"/>
    <w:rPr>
      <w:rFonts w:ascii="Verdana" w:eastAsia="Times New Roman" w:hAnsi="Verdana" w:cs="Arial"/>
      <w:b/>
      <w:bCs/>
      <w:snapToGrid w:val="0"/>
      <w:sz w:val="20"/>
      <w:lang w:val="es-ES_tradnl" w:eastAsia="es-ES"/>
    </w:rPr>
  </w:style>
  <w:style w:type="character" w:customStyle="1" w:styleId="Ttulo4Car">
    <w:name w:val="Título 4 Car"/>
    <w:link w:val="Ttulo4"/>
    <w:rsid w:val="00372A8B"/>
    <w:rPr>
      <w:rFonts w:ascii="Verdana" w:eastAsia="Times New Roman" w:hAnsi="Verdana" w:cs="Arial"/>
      <w:b/>
      <w:snapToGrid w:val="0"/>
      <w:sz w:val="20"/>
      <w:szCs w:val="28"/>
      <w:lang w:val="es-ES_tradnl" w:eastAsia="es-ES"/>
    </w:rPr>
  </w:style>
  <w:style w:type="character" w:customStyle="1" w:styleId="Ttulo5Car">
    <w:name w:val="Título 5 Car"/>
    <w:basedOn w:val="Fuentedeprrafopredeter"/>
    <w:link w:val="Ttulo5"/>
    <w:uiPriority w:val="99"/>
    <w:rsid w:val="001C2868"/>
    <w:rPr>
      <w:rFonts w:ascii="Verdana" w:eastAsiaTheme="minorEastAsia" w:hAnsi="Verdana"/>
      <w:b/>
      <w:color w:val="7F7F7F" w:themeColor="text1" w:themeTint="80"/>
      <w:spacing w:val="10"/>
      <w:sz w:val="20"/>
      <w:szCs w:val="26"/>
      <w:lang w:val="es-CL" w:eastAsia="es-CL"/>
    </w:rPr>
  </w:style>
  <w:style w:type="character" w:customStyle="1" w:styleId="Ttulo6Car">
    <w:name w:val="Título 6 Car"/>
    <w:basedOn w:val="Fuentedeprrafopredeter"/>
    <w:link w:val="Ttulo6"/>
    <w:uiPriority w:val="99"/>
    <w:rsid w:val="0027484F"/>
    <w:rPr>
      <w:rFonts w:ascii="Verdana" w:eastAsiaTheme="minorEastAsia" w:hAnsi="Verdana"/>
      <w:smallCaps/>
      <w:color w:val="C0504D" w:themeColor="accent2"/>
      <w:spacing w:val="5"/>
      <w:sz w:val="20"/>
      <w:szCs w:val="20"/>
      <w:lang w:val="es-CL" w:eastAsia="es-CL"/>
    </w:rPr>
  </w:style>
  <w:style w:type="character" w:customStyle="1" w:styleId="Ttulo7Car">
    <w:name w:val="Título 7 Car"/>
    <w:basedOn w:val="Fuentedeprrafopredeter"/>
    <w:link w:val="Ttulo7"/>
    <w:uiPriority w:val="99"/>
    <w:rsid w:val="0027484F"/>
    <w:rPr>
      <w:rFonts w:ascii="Verdana" w:eastAsiaTheme="minorEastAsia" w:hAnsi="Verdana"/>
      <w:b/>
      <w:smallCaps/>
      <w:color w:val="C0504D" w:themeColor="accent2"/>
      <w:spacing w:val="10"/>
      <w:sz w:val="20"/>
      <w:szCs w:val="20"/>
      <w:lang w:val="es-CL" w:eastAsia="es-CL"/>
    </w:rPr>
  </w:style>
  <w:style w:type="character" w:customStyle="1" w:styleId="Ttulo8Car">
    <w:name w:val="Título 8 Car"/>
    <w:basedOn w:val="Fuentedeprrafopredeter"/>
    <w:link w:val="Ttulo8"/>
    <w:rsid w:val="0027484F"/>
    <w:rPr>
      <w:rFonts w:ascii="Verdana" w:eastAsiaTheme="minorEastAsia" w:hAnsi="Verdana"/>
      <w:b/>
      <w:i/>
      <w:smallCaps/>
      <w:color w:val="943634" w:themeColor="accent2" w:themeShade="BF"/>
      <w:sz w:val="20"/>
      <w:szCs w:val="20"/>
      <w:lang w:val="es-CL" w:eastAsia="es-CL"/>
    </w:rPr>
  </w:style>
  <w:style w:type="character" w:customStyle="1" w:styleId="Ttulo9Car">
    <w:name w:val="Título 9 Car"/>
    <w:basedOn w:val="Fuentedeprrafopredeter"/>
    <w:link w:val="Ttulo9"/>
    <w:rsid w:val="0027484F"/>
    <w:rPr>
      <w:rFonts w:ascii="Verdana" w:eastAsiaTheme="minorEastAsia" w:hAnsi="Verdana"/>
      <w:b/>
      <w:i/>
      <w:smallCaps/>
      <w:color w:val="622423" w:themeColor="accent2" w:themeShade="7F"/>
      <w:sz w:val="20"/>
      <w:szCs w:val="20"/>
      <w:lang w:val="es-CL" w:eastAsia="es-CL"/>
    </w:rPr>
  </w:style>
  <w:style w:type="paragraph" w:styleId="Prrafodelista">
    <w:name w:val="List Paragraph"/>
    <w:basedOn w:val="Normal"/>
    <w:link w:val="PrrafodelistaCar"/>
    <w:uiPriority w:val="34"/>
    <w:qFormat/>
    <w:rsid w:val="0027484F"/>
    <w:pPr>
      <w:ind w:left="720"/>
      <w:contextualSpacing/>
    </w:pPr>
  </w:style>
  <w:style w:type="paragraph" w:styleId="Textonotapie">
    <w:name w:val="footnote text"/>
    <w:aliases w:val=" Car"/>
    <w:basedOn w:val="Normal"/>
    <w:link w:val="TextonotapieCar"/>
    <w:unhideWhenUsed/>
    <w:rsid w:val="0027484F"/>
    <w:pPr>
      <w:spacing w:after="0"/>
    </w:pPr>
  </w:style>
  <w:style w:type="character" w:customStyle="1" w:styleId="TextonotapieCar">
    <w:name w:val="Texto nota pie Car"/>
    <w:aliases w:val=" Car Car"/>
    <w:basedOn w:val="Fuentedeprrafopredeter"/>
    <w:link w:val="Textonotapie"/>
    <w:rsid w:val="0027484F"/>
    <w:rPr>
      <w:rFonts w:ascii="Arial" w:eastAsiaTheme="minorEastAsia" w:hAnsi="Arial"/>
      <w:sz w:val="20"/>
      <w:szCs w:val="20"/>
      <w:lang w:val="es-CL" w:eastAsia="es-CL"/>
    </w:rPr>
  </w:style>
  <w:style w:type="paragraph" w:customStyle="1" w:styleId="Cuadro">
    <w:name w:val="Cuadro"/>
    <w:basedOn w:val="Normal"/>
    <w:qFormat/>
    <w:rsid w:val="00372A8B"/>
    <w:pPr>
      <w:spacing w:after="0"/>
      <w:jc w:val="center"/>
    </w:pPr>
    <w:rPr>
      <w:rFonts w:eastAsia="Times New Roman" w:cs="U"/>
      <w:b/>
      <w:szCs w:val="22"/>
      <w:lang w:val="es-ES_tradnl" w:eastAsia="es-ES"/>
    </w:rPr>
  </w:style>
  <w:style w:type="paragraph" w:customStyle="1" w:styleId="TablaseIlustraciones">
    <w:name w:val="Tablas e Ilustraciones"/>
    <w:basedOn w:val="Normal"/>
    <w:link w:val="TablaseIlustracionesCar"/>
    <w:qFormat/>
    <w:rsid w:val="00372A8B"/>
    <w:pPr>
      <w:keepNext/>
      <w:spacing w:after="200"/>
      <w:jc w:val="center"/>
    </w:pPr>
    <w:rPr>
      <w:bCs/>
      <w:sz w:val="22"/>
      <w:szCs w:val="22"/>
    </w:rPr>
  </w:style>
  <w:style w:type="paragraph" w:styleId="Encabezado">
    <w:name w:val="header"/>
    <w:aliases w:val="Membrete Sup.,encabezado"/>
    <w:basedOn w:val="Normal"/>
    <w:link w:val="EncabezadoCar"/>
    <w:uiPriority w:val="99"/>
    <w:unhideWhenUsed/>
    <w:rsid w:val="001C2868"/>
    <w:pPr>
      <w:tabs>
        <w:tab w:val="center" w:pos="4252"/>
        <w:tab w:val="right" w:pos="8504"/>
      </w:tabs>
      <w:spacing w:after="0"/>
    </w:pPr>
  </w:style>
  <w:style w:type="paragraph" w:customStyle="1" w:styleId="Piedefoto">
    <w:name w:val="Pie de foto"/>
    <w:basedOn w:val="Normal"/>
    <w:autoRedefine/>
    <w:qFormat/>
    <w:rsid w:val="00372A8B"/>
    <w:pPr>
      <w:widowControl w:val="0"/>
      <w:spacing w:after="0" w:line="240" w:lineRule="auto"/>
      <w:jc w:val="center"/>
    </w:pPr>
    <w:rPr>
      <w:rFonts w:eastAsia="HiddenHorzOCR" w:cs="Arial"/>
      <w:i/>
      <w:sz w:val="18"/>
      <w:szCs w:val="18"/>
      <w:lang w:val="es-ES_tradnl" w:eastAsia="es-ES"/>
    </w:rPr>
  </w:style>
  <w:style w:type="character" w:customStyle="1" w:styleId="TablaseIlustracionesCar">
    <w:name w:val="Tablas e Ilustraciones Car"/>
    <w:basedOn w:val="Fuentedeprrafopredeter"/>
    <w:link w:val="TablaseIlustraciones"/>
    <w:rsid w:val="00372A8B"/>
    <w:rPr>
      <w:rFonts w:ascii="Arial" w:eastAsiaTheme="minorEastAsia" w:hAnsi="Arial"/>
      <w:b/>
      <w:bCs/>
      <w:color w:val="4F81BD" w:themeColor="accent1"/>
      <w:sz w:val="18"/>
      <w:szCs w:val="18"/>
      <w:lang w:val="es-CL" w:eastAsia="es-CL"/>
    </w:rPr>
  </w:style>
  <w:style w:type="character" w:customStyle="1" w:styleId="EncabezadoCar">
    <w:name w:val="Encabezado Car"/>
    <w:aliases w:val="Membrete Sup. Car,encabezado Car"/>
    <w:basedOn w:val="Fuentedeprrafopredeter"/>
    <w:link w:val="Encabezado"/>
    <w:uiPriority w:val="99"/>
    <w:rsid w:val="001C2868"/>
    <w:rPr>
      <w:rFonts w:ascii="Arial" w:eastAsiaTheme="minorEastAsia" w:hAnsi="Arial"/>
      <w:szCs w:val="20"/>
      <w:lang w:val="es-CL" w:eastAsia="es-CL"/>
    </w:rPr>
  </w:style>
  <w:style w:type="paragraph" w:styleId="Piedepgina">
    <w:name w:val="footer"/>
    <w:aliases w:val="Membrete Inferior"/>
    <w:basedOn w:val="Normal"/>
    <w:link w:val="PiedepginaCar"/>
    <w:uiPriority w:val="99"/>
    <w:unhideWhenUsed/>
    <w:rsid w:val="001C2868"/>
    <w:pPr>
      <w:tabs>
        <w:tab w:val="center" w:pos="4252"/>
        <w:tab w:val="right" w:pos="8504"/>
      </w:tabs>
      <w:spacing w:after="0"/>
    </w:pPr>
  </w:style>
  <w:style w:type="character" w:customStyle="1" w:styleId="PiedepginaCar">
    <w:name w:val="Pie de página Car"/>
    <w:aliases w:val="Membrete Inferior Car"/>
    <w:basedOn w:val="Fuentedeprrafopredeter"/>
    <w:link w:val="Piedepgina"/>
    <w:uiPriority w:val="99"/>
    <w:rsid w:val="001C2868"/>
    <w:rPr>
      <w:rFonts w:ascii="Arial" w:eastAsiaTheme="minorEastAsia" w:hAnsi="Arial"/>
      <w:szCs w:val="20"/>
      <w:lang w:val="es-CL" w:eastAsia="es-CL"/>
    </w:rPr>
  </w:style>
  <w:style w:type="character" w:styleId="Nmerodepgina">
    <w:name w:val="page number"/>
    <w:basedOn w:val="Fuentedeprrafopredeter"/>
    <w:rsid w:val="007E498F"/>
  </w:style>
  <w:style w:type="paragraph" w:styleId="Lista">
    <w:name w:val="List"/>
    <w:aliases w:val="Lista par"/>
    <w:basedOn w:val="Normal"/>
    <w:rsid w:val="007E498F"/>
    <w:pPr>
      <w:numPr>
        <w:numId w:val="1"/>
      </w:numPr>
      <w:suppressAutoHyphens/>
      <w:spacing w:before="60" w:after="60" w:line="360" w:lineRule="auto"/>
      <w:contextualSpacing/>
    </w:pPr>
    <w:rPr>
      <w:rFonts w:eastAsia="Times New Roman" w:cs="Times New Roman"/>
      <w:sz w:val="24"/>
      <w:lang w:eastAsia="es-ES" w:bidi="he-IL"/>
    </w:rPr>
  </w:style>
  <w:style w:type="paragraph" w:customStyle="1" w:styleId="Vietadepunto">
    <w:name w:val="Viñeta de punto"/>
    <w:basedOn w:val="Normal"/>
    <w:rsid w:val="00EE6C6B"/>
    <w:pPr>
      <w:numPr>
        <w:numId w:val="2"/>
      </w:numPr>
      <w:tabs>
        <w:tab w:val="left" w:pos="709"/>
      </w:tabs>
      <w:spacing w:after="0"/>
    </w:pPr>
    <w:rPr>
      <w:rFonts w:eastAsia="Times New Roman" w:cs="Times New Roman"/>
      <w:sz w:val="24"/>
      <w:lang w:eastAsia="es-ES" w:bidi="he-IL"/>
    </w:rPr>
  </w:style>
  <w:style w:type="paragraph" w:customStyle="1" w:styleId="Guiones">
    <w:name w:val="Guiones"/>
    <w:basedOn w:val="Normal"/>
    <w:link w:val="GuionesCar"/>
    <w:qFormat/>
    <w:rsid w:val="00281591"/>
    <w:pPr>
      <w:numPr>
        <w:numId w:val="13"/>
      </w:numPr>
      <w:ind w:left="284" w:hanging="142"/>
    </w:pPr>
    <w:rPr>
      <w:rFonts w:eastAsia="HiddenHorzOCR" w:cs="Arial"/>
      <w:szCs w:val="22"/>
      <w:lang w:val="es-ES_tradnl" w:eastAsia="es-ES"/>
    </w:rPr>
  </w:style>
  <w:style w:type="character" w:customStyle="1" w:styleId="GuionesCar">
    <w:name w:val="Guiones Car"/>
    <w:link w:val="Guiones"/>
    <w:rsid w:val="00281591"/>
    <w:rPr>
      <w:rFonts w:ascii="Verdana" w:eastAsia="HiddenHorzOCR" w:hAnsi="Verdana" w:cs="Arial"/>
      <w:sz w:val="20"/>
      <w:lang w:val="es-ES_tradnl" w:eastAsia="es-ES"/>
    </w:rPr>
  </w:style>
  <w:style w:type="paragraph" w:styleId="Mapadeldocumento">
    <w:name w:val="Document Map"/>
    <w:basedOn w:val="Normal"/>
    <w:link w:val="MapadeldocumentoCar"/>
    <w:semiHidden/>
    <w:unhideWhenUsed/>
    <w:rsid w:val="00EE6C6B"/>
    <w:pPr>
      <w:spacing w:after="0"/>
    </w:pPr>
    <w:rPr>
      <w:rFonts w:ascii="Tahoma" w:hAnsi="Tahoma" w:cs="Tahoma"/>
      <w:sz w:val="16"/>
      <w:szCs w:val="16"/>
    </w:rPr>
  </w:style>
  <w:style w:type="character" w:customStyle="1" w:styleId="MapadeldocumentoCar">
    <w:name w:val="Mapa del documento Car"/>
    <w:basedOn w:val="Fuentedeprrafopredeter"/>
    <w:link w:val="Mapadeldocumento"/>
    <w:semiHidden/>
    <w:rsid w:val="00EE6C6B"/>
    <w:rPr>
      <w:rFonts w:ascii="Tahoma" w:eastAsiaTheme="minorEastAsia" w:hAnsi="Tahoma" w:cs="Tahoma"/>
      <w:sz w:val="16"/>
      <w:szCs w:val="16"/>
      <w:lang w:val="es-CL" w:eastAsia="es-CL"/>
    </w:rPr>
  </w:style>
  <w:style w:type="paragraph" w:styleId="TDC1">
    <w:name w:val="toc 1"/>
    <w:basedOn w:val="Normal"/>
    <w:next w:val="Normal"/>
    <w:uiPriority w:val="39"/>
    <w:qFormat/>
    <w:rsid w:val="00372A8B"/>
    <w:pPr>
      <w:spacing w:after="0"/>
      <w:jc w:val="left"/>
    </w:pPr>
    <w:rPr>
      <w:rFonts w:eastAsia="Times New Roman" w:cs="Univers"/>
      <w:b/>
      <w:caps/>
      <w:szCs w:val="22"/>
      <w:u w:val="single"/>
      <w:lang w:val="es-ES_tradnl" w:eastAsia="es-ES"/>
    </w:rPr>
  </w:style>
  <w:style w:type="paragraph" w:styleId="TDC2">
    <w:name w:val="toc 2"/>
    <w:basedOn w:val="Normal"/>
    <w:next w:val="Normal"/>
    <w:uiPriority w:val="39"/>
    <w:qFormat/>
    <w:rsid w:val="00372A8B"/>
    <w:pPr>
      <w:spacing w:after="0"/>
      <w:ind w:left="142"/>
      <w:jc w:val="left"/>
    </w:pPr>
    <w:rPr>
      <w:rFonts w:eastAsia="Times New Roman" w:cs="Univers"/>
      <w:b/>
      <w:szCs w:val="22"/>
      <w:lang w:val="es-ES_tradnl" w:eastAsia="es-ES"/>
    </w:rPr>
  </w:style>
  <w:style w:type="character" w:styleId="Hipervnculo">
    <w:name w:val="Hyperlink"/>
    <w:basedOn w:val="Fuentedeprrafopredeter"/>
    <w:uiPriority w:val="99"/>
    <w:unhideWhenUsed/>
    <w:rsid w:val="00EE6C6B"/>
    <w:rPr>
      <w:color w:val="0000FF" w:themeColor="hyperlink"/>
      <w:u w:val="single"/>
    </w:rPr>
  </w:style>
  <w:style w:type="paragraph" w:styleId="Tabladeilustraciones">
    <w:name w:val="table of figures"/>
    <w:basedOn w:val="Normal"/>
    <w:next w:val="Normal"/>
    <w:uiPriority w:val="99"/>
    <w:unhideWhenUsed/>
    <w:rsid w:val="00C738AA"/>
    <w:pPr>
      <w:spacing w:after="0"/>
    </w:pPr>
  </w:style>
  <w:style w:type="paragraph" w:customStyle="1" w:styleId="Portada1">
    <w:name w:val="Portada1"/>
    <w:basedOn w:val="Normal"/>
    <w:link w:val="Portada1Car"/>
    <w:qFormat/>
    <w:rsid w:val="00E059EC"/>
    <w:pPr>
      <w:jc w:val="center"/>
    </w:pPr>
    <w:rPr>
      <w:rFonts w:ascii="gobCL" w:hAnsi="gobCL" w:cs="Arial"/>
      <w:b/>
      <w:color w:val="1F497D" w:themeColor="text2"/>
      <w:sz w:val="40"/>
      <w:szCs w:val="40"/>
    </w:rPr>
  </w:style>
  <w:style w:type="paragraph" w:customStyle="1" w:styleId="Portada2">
    <w:name w:val="Portada2"/>
    <w:basedOn w:val="Normal"/>
    <w:link w:val="Portada2Car"/>
    <w:qFormat/>
    <w:rsid w:val="00E059EC"/>
    <w:pPr>
      <w:spacing w:after="0"/>
      <w:jc w:val="center"/>
    </w:pPr>
    <w:rPr>
      <w:rFonts w:ascii="gobCL" w:hAnsi="gobCL" w:cs="Arial"/>
      <w:b/>
      <w:color w:val="1F497D" w:themeColor="text2"/>
      <w:sz w:val="36"/>
      <w:szCs w:val="36"/>
    </w:rPr>
  </w:style>
  <w:style w:type="character" w:customStyle="1" w:styleId="Portada1Car">
    <w:name w:val="Portada1 Car"/>
    <w:basedOn w:val="Fuentedeprrafopredeter"/>
    <w:link w:val="Portada1"/>
    <w:rsid w:val="00E059EC"/>
    <w:rPr>
      <w:rFonts w:ascii="gobCL" w:eastAsiaTheme="minorEastAsia" w:hAnsi="gobCL" w:cs="Arial"/>
      <w:b/>
      <w:color w:val="1F497D" w:themeColor="text2"/>
      <w:sz w:val="40"/>
      <w:szCs w:val="40"/>
      <w:lang w:val="es-CL" w:eastAsia="es-CL"/>
    </w:rPr>
  </w:style>
  <w:style w:type="paragraph" w:customStyle="1" w:styleId="Portada3">
    <w:name w:val="Portada3"/>
    <w:basedOn w:val="Normal"/>
    <w:link w:val="Portada3Car"/>
    <w:qFormat/>
    <w:rsid w:val="00E059EC"/>
    <w:pPr>
      <w:tabs>
        <w:tab w:val="left" w:pos="142"/>
      </w:tabs>
      <w:jc w:val="center"/>
    </w:pPr>
    <w:rPr>
      <w:rFonts w:ascii="gobCL" w:hAnsi="gobCL" w:cs="Arial"/>
      <w:b/>
      <w:bCs/>
      <w:color w:val="1F497D" w:themeColor="text2"/>
      <w:sz w:val="28"/>
      <w:szCs w:val="28"/>
      <w:lang w:val="pt-BR"/>
    </w:rPr>
  </w:style>
  <w:style w:type="character" w:customStyle="1" w:styleId="Portada2Car">
    <w:name w:val="Portada2 Car"/>
    <w:basedOn w:val="Fuentedeprrafopredeter"/>
    <w:link w:val="Portada2"/>
    <w:rsid w:val="00E059EC"/>
    <w:rPr>
      <w:rFonts w:ascii="gobCL" w:eastAsiaTheme="minorEastAsia" w:hAnsi="gobCL" w:cs="Arial"/>
      <w:b/>
      <w:color w:val="1F497D" w:themeColor="text2"/>
      <w:sz w:val="36"/>
      <w:szCs w:val="36"/>
      <w:lang w:val="es-CL" w:eastAsia="es-CL"/>
    </w:rPr>
  </w:style>
  <w:style w:type="character" w:customStyle="1" w:styleId="Portada3Car">
    <w:name w:val="Portada3 Car"/>
    <w:basedOn w:val="Fuentedeprrafopredeter"/>
    <w:link w:val="Portada3"/>
    <w:rsid w:val="00E059EC"/>
    <w:rPr>
      <w:rFonts w:ascii="gobCL" w:eastAsiaTheme="minorEastAsia" w:hAnsi="gobCL" w:cs="Arial"/>
      <w:b/>
      <w:bCs/>
      <w:color w:val="1F497D" w:themeColor="text2"/>
      <w:sz w:val="28"/>
      <w:szCs w:val="28"/>
      <w:lang w:val="pt-BR" w:eastAsia="es-CL"/>
    </w:rPr>
  </w:style>
  <w:style w:type="paragraph" w:customStyle="1" w:styleId="EncabezadoPie">
    <w:name w:val="EncabezadoPie"/>
    <w:basedOn w:val="Normal"/>
    <w:link w:val="EncabezadoPieCar"/>
    <w:qFormat/>
    <w:rsid w:val="00C47A64"/>
    <w:pPr>
      <w:spacing w:after="0"/>
      <w:jc w:val="left"/>
    </w:pPr>
    <w:rPr>
      <w:rFonts w:eastAsia="Times New Roman"/>
      <w:b/>
      <w:color w:val="1F497D" w:themeColor="text2"/>
      <w:sz w:val="16"/>
      <w:szCs w:val="16"/>
    </w:rPr>
  </w:style>
  <w:style w:type="character" w:customStyle="1" w:styleId="EncabezadoPieCar">
    <w:name w:val="EncabezadoPie Car"/>
    <w:basedOn w:val="Fuentedeprrafopredeter"/>
    <w:link w:val="EncabezadoPie"/>
    <w:rsid w:val="00C47A64"/>
    <w:rPr>
      <w:rFonts w:ascii="Verdana" w:eastAsia="Times New Roman" w:hAnsi="Verdana"/>
      <w:b/>
      <w:color w:val="1F497D" w:themeColor="text2"/>
      <w:sz w:val="16"/>
      <w:szCs w:val="16"/>
      <w:lang w:eastAsia="es-CL"/>
    </w:rPr>
  </w:style>
  <w:style w:type="paragraph" w:styleId="TtulodeTDC">
    <w:name w:val="TOC Heading"/>
    <w:basedOn w:val="Ttulo1"/>
    <w:next w:val="Normal"/>
    <w:uiPriority w:val="39"/>
    <w:unhideWhenUsed/>
    <w:qFormat/>
    <w:rsid w:val="003A3459"/>
    <w:pPr>
      <w:keepLines/>
      <w:numPr>
        <w:numId w:val="0"/>
      </w:numPr>
      <w:spacing w:before="480" w:after="0"/>
      <w:jc w:val="center"/>
      <w:outlineLvl w:val="9"/>
    </w:pPr>
    <w:rPr>
      <w:rFonts w:eastAsiaTheme="majorEastAsia" w:cstheme="majorBidi"/>
      <w:bCs/>
      <w:smallCaps/>
      <w:color w:val="365F91" w:themeColor="accent1" w:themeShade="BF"/>
      <w:sz w:val="28"/>
      <w:szCs w:val="28"/>
    </w:rPr>
  </w:style>
  <w:style w:type="paragraph" w:customStyle="1" w:styleId="Nmeros">
    <w:name w:val="Números"/>
    <w:basedOn w:val="Normal"/>
    <w:qFormat/>
    <w:rsid w:val="00CA14A4"/>
    <w:pPr>
      <w:numPr>
        <w:numId w:val="3"/>
      </w:numPr>
      <w:spacing w:after="0"/>
    </w:pPr>
    <w:rPr>
      <w:rFonts w:ascii="Calibri" w:eastAsia="Times New Roman" w:hAnsi="Calibri" w:cs="Times New Roman"/>
      <w:sz w:val="24"/>
      <w:lang w:val="es-ES_tradnl" w:eastAsia="es-ES"/>
    </w:rPr>
  </w:style>
  <w:style w:type="paragraph" w:customStyle="1" w:styleId="Figura">
    <w:name w:val="Figura"/>
    <w:basedOn w:val="Grfico"/>
    <w:uiPriority w:val="99"/>
    <w:qFormat/>
    <w:rsid w:val="00455281"/>
    <w:rPr>
      <w:sz w:val="18"/>
      <w:szCs w:val="20"/>
    </w:rPr>
  </w:style>
  <w:style w:type="paragraph" w:customStyle="1" w:styleId="Vietas">
    <w:name w:val="Viñetas"/>
    <w:basedOn w:val="Normal"/>
    <w:qFormat/>
    <w:rsid w:val="00281591"/>
    <w:pPr>
      <w:numPr>
        <w:numId w:val="16"/>
      </w:numPr>
    </w:pPr>
    <w:rPr>
      <w:rFonts w:eastAsia="Arial Unicode MS" w:cs="Univers"/>
      <w:szCs w:val="22"/>
      <w:lang w:val="es-ES_tradnl" w:eastAsia="es-ES"/>
    </w:rPr>
  </w:style>
  <w:style w:type="character" w:customStyle="1" w:styleId="PrrafodelistaCar">
    <w:name w:val="Párrafo de lista Car"/>
    <w:link w:val="Prrafodelista"/>
    <w:uiPriority w:val="34"/>
    <w:locked/>
    <w:rsid w:val="00CA14A4"/>
    <w:rPr>
      <w:rFonts w:ascii="Verdana" w:eastAsiaTheme="minorEastAsia" w:hAnsi="Verdana"/>
      <w:sz w:val="20"/>
      <w:szCs w:val="20"/>
      <w:lang w:val="es-CL" w:eastAsia="es-CL"/>
    </w:rPr>
  </w:style>
  <w:style w:type="paragraph" w:styleId="Textosinformato">
    <w:name w:val="Plain Text"/>
    <w:basedOn w:val="Normal"/>
    <w:link w:val="TextosinformatoCar"/>
    <w:uiPriority w:val="99"/>
    <w:unhideWhenUsed/>
    <w:rsid w:val="00253428"/>
    <w:pPr>
      <w:spacing w:before="100" w:beforeAutospacing="1" w:after="100" w:afterAutospacing="1"/>
      <w:jc w:val="left"/>
    </w:pPr>
    <w:rPr>
      <w:rFonts w:ascii="Times New Roman" w:eastAsia="Times New Roman" w:hAnsi="Times New Roman" w:cs="Times New Roman"/>
      <w:sz w:val="24"/>
      <w:szCs w:val="24"/>
    </w:rPr>
  </w:style>
  <w:style w:type="character" w:customStyle="1" w:styleId="TextosinformatoCar">
    <w:name w:val="Texto sin formato Car"/>
    <w:basedOn w:val="Fuentedeprrafopredeter"/>
    <w:link w:val="Textosinformato"/>
    <w:uiPriority w:val="99"/>
    <w:rsid w:val="00253428"/>
    <w:rPr>
      <w:rFonts w:ascii="Times New Roman" w:eastAsia="Times New Roman" w:hAnsi="Times New Roman" w:cs="Times New Roman"/>
      <w:sz w:val="24"/>
      <w:szCs w:val="24"/>
      <w:lang w:val="es-CL" w:eastAsia="es-CL"/>
    </w:rPr>
  </w:style>
  <w:style w:type="paragraph" w:styleId="TDC3">
    <w:name w:val="toc 3"/>
    <w:basedOn w:val="Normal"/>
    <w:next w:val="Normal"/>
    <w:uiPriority w:val="39"/>
    <w:qFormat/>
    <w:rsid w:val="00372A8B"/>
    <w:pPr>
      <w:spacing w:after="0"/>
      <w:ind w:left="567"/>
    </w:pPr>
    <w:rPr>
      <w:rFonts w:eastAsia="Times New Roman" w:cs="Univers"/>
      <w:szCs w:val="22"/>
      <w:lang w:val="es-ES_tradnl" w:eastAsia="es-ES_tradnl"/>
    </w:rPr>
  </w:style>
  <w:style w:type="character" w:customStyle="1" w:styleId="txtinfogris1">
    <w:name w:val="txt_info_gris1"/>
    <w:basedOn w:val="Fuentedeprrafopredeter"/>
    <w:rsid w:val="007F154A"/>
    <w:rPr>
      <w:rFonts w:ascii="FrutigerLTStd-LightCn" w:hAnsi="FrutigerLTStd-LightCn" w:hint="default"/>
      <w:b w:val="0"/>
      <w:bCs w:val="0"/>
      <w:color w:val="7C7C7C"/>
      <w:sz w:val="23"/>
      <w:szCs w:val="23"/>
    </w:rPr>
  </w:style>
  <w:style w:type="numbering" w:customStyle="1" w:styleId="Sinlista1">
    <w:name w:val="Sin lista1"/>
    <w:next w:val="Sinlista"/>
    <w:uiPriority w:val="99"/>
    <w:semiHidden/>
    <w:unhideWhenUsed/>
    <w:rsid w:val="00CA7229"/>
  </w:style>
  <w:style w:type="table" w:customStyle="1" w:styleId="Tablaconcuadrcula1">
    <w:name w:val="Tabla con cuadrícula1"/>
    <w:basedOn w:val="Tablanormal"/>
    <w:next w:val="Tablaconcuadrcula"/>
    <w:uiPriority w:val="39"/>
    <w:rsid w:val="00CA7229"/>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ario">
    <w:name w:val="annotation reference"/>
    <w:basedOn w:val="Fuentedeprrafopredeter"/>
    <w:uiPriority w:val="99"/>
    <w:semiHidden/>
    <w:unhideWhenUsed/>
    <w:rsid w:val="00CA7229"/>
    <w:rPr>
      <w:sz w:val="16"/>
      <w:szCs w:val="16"/>
    </w:rPr>
  </w:style>
  <w:style w:type="paragraph" w:styleId="Textocomentario">
    <w:name w:val="annotation text"/>
    <w:basedOn w:val="Normal"/>
    <w:link w:val="TextocomentarioCar"/>
    <w:uiPriority w:val="99"/>
    <w:semiHidden/>
    <w:unhideWhenUsed/>
    <w:rsid w:val="00CA7229"/>
  </w:style>
  <w:style w:type="character" w:customStyle="1" w:styleId="TextocomentarioCar">
    <w:name w:val="Texto comentario Car"/>
    <w:basedOn w:val="Fuentedeprrafopredeter"/>
    <w:link w:val="Textocomentario"/>
    <w:uiPriority w:val="99"/>
    <w:semiHidden/>
    <w:rsid w:val="00CA7229"/>
    <w:rPr>
      <w:rFonts w:ascii="Verdana" w:eastAsiaTheme="minorEastAsia" w:hAnsi="Verdana"/>
      <w:sz w:val="20"/>
      <w:szCs w:val="20"/>
      <w:lang w:val="es-CL" w:eastAsia="es-CL"/>
    </w:rPr>
  </w:style>
  <w:style w:type="paragraph" w:styleId="Revisin">
    <w:name w:val="Revision"/>
    <w:hidden/>
    <w:uiPriority w:val="99"/>
    <w:semiHidden/>
    <w:rsid w:val="00CA7229"/>
    <w:pPr>
      <w:spacing w:after="0" w:line="240" w:lineRule="auto"/>
    </w:pPr>
    <w:rPr>
      <w:rFonts w:ascii="Verdana" w:eastAsiaTheme="minorEastAsia" w:hAnsi="Verdana"/>
      <w:sz w:val="20"/>
      <w:szCs w:val="20"/>
      <w:lang w:val="es-CL" w:eastAsia="es-CL"/>
    </w:rPr>
  </w:style>
  <w:style w:type="paragraph" w:customStyle="1" w:styleId="descripcion">
    <w:name w:val="descripcion"/>
    <w:basedOn w:val="Normal"/>
    <w:rsid w:val="00B01621"/>
    <w:pPr>
      <w:spacing w:before="100" w:beforeAutospacing="1" w:after="100" w:afterAutospacing="1"/>
      <w:jc w:val="left"/>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qFormat/>
    <w:rsid w:val="005919CA"/>
    <w:pPr>
      <w:tabs>
        <w:tab w:val="right" w:pos="9111"/>
      </w:tabs>
      <w:spacing w:after="0"/>
      <w:jc w:val="left"/>
    </w:pPr>
    <w:rPr>
      <w:szCs w:val="22"/>
      <w:lang w:eastAsia="es-ES"/>
    </w:rPr>
  </w:style>
  <w:style w:type="paragraph" w:styleId="TDC5">
    <w:name w:val="toc 5"/>
    <w:basedOn w:val="Normal"/>
    <w:next w:val="Normal"/>
    <w:autoRedefine/>
    <w:uiPriority w:val="39"/>
    <w:unhideWhenUsed/>
    <w:rsid w:val="00A54847"/>
    <w:pPr>
      <w:spacing w:after="100"/>
      <w:ind w:left="880"/>
      <w:jc w:val="left"/>
    </w:pPr>
    <w:rPr>
      <w:rFonts w:asciiTheme="minorHAnsi" w:hAnsiTheme="minorHAnsi"/>
      <w:sz w:val="22"/>
      <w:szCs w:val="22"/>
      <w:lang w:eastAsia="es-ES"/>
    </w:rPr>
  </w:style>
  <w:style w:type="paragraph" w:styleId="TDC6">
    <w:name w:val="toc 6"/>
    <w:basedOn w:val="Normal"/>
    <w:next w:val="Normal"/>
    <w:autoRedefine/>
    <w:uiPriority w:val="39"/>
    <w:unhideWhenUsed/>
    <w:rsid w:val="00A54847"/>
    <w:pPr>
      <w:spacing w:after="100"/>
      <w:ind w:left="1100"/>
      <w:jc w:val="left"/>
    </w:pPr>
    <w:rPr>
      <w:rFonts w:asciiTheme="minorHAnsi" w:hAnsiTheme="minorHAnsi"/>
      <w:sz w:val="22"/>
      <w:szCs w:val="22"/>
      <w:lang w:eastAsia="es-ES"/>
    </w:rPr>
  </w:style>
  <w:style w:type="paragraph" w:styleId="TDC7">
    <w:name w:val="toc 7"/>
    <w:basedOn w:val="Normal"/>
    <w:next w:val="Normal"/>
    <w:autoRedefine/>
    <w:uiPriority w:val="39"/>
    <w:unhideWhenUsed/>
    <w:rsid w:val="00A54847"/>
    <w:pPr>
      <w:spacing w:after="100"/>
      <w:ind w:left="1320"/>
      <w:jc w:val="left"/>
    </w:pPr>
    <w:rPr>
      <w:rFonts w:asciiTheme="minorHAnsi" w:hAnsiTheme="minorHAnsi"/>
      <w:sz w:val="22"/>
      <w:szCs w:val="22"/>
      <w:lang w:eastAsia="es-ES"/>
    </w:rPr>
  </w:style>
  <w:style w:type="paragraph" w:styleId="TDC8">
    <w:name w:val="toc 8"/>
    <w:basedOn w:val="Normal"/>
    <w:next w:val="Normal"/>
    <w:autoRedefine/>
    <w:uiPriority w:val="39"/>
    <w:unhideWhenUsed/>
    <w:rsid w:val="00A54847"/>
    <w:pPr>
      <w:spacing w:after="100"/>
      <w:ind w:left="1540"/>
      <w:jc w:val="left"/>
    </w:pPr>
    <w:rPr>
      <w:rFonts w:asciiTheme="minorHAnsi" w:hAnsiTheme="minorHAnsi"/>
      <w:sz w:val="22"/>
      <w:szCs w:val="22"/>
      <w:lang w:eastAsia="es-ES"/>
    </w:rPr>
  </w:style>
  <w:style w:type="paragraph" w:styleId="TDC9">
    <w:name w:val="toc 9"/>
    <w:basedOn w:val="Normal"/>
    <w:next w:val="Normal"/>
    <w:autoRedefine/>
    <w:uiPriority w:val="39"/>
    <w:unhideWhenUsed/>
    <w:rsid w:val="00A54847"/>
    <w:pPr>
      <w:spacing w:after="100"/>
      <w:ind w:left="1760"/>
      <w:jc w:val="left"/>
    </w:pPr>
    <w:rPr>
      <w:rFonts w:asciiTheme="minorHAnsi" w:hAnsiTheme="minorHAnsi"/>
      <w:sz w:val="22"/>
      <w:szCs w:val="22"/>
      <w:lang w:eastAsia="es-ES"/>
    </w:rPr>
  </w:style>
  <w:style w:type="table" w:customStyle="1" w:styleId="Tablaconcuadrcula2">
    <w:name w:val="Tabla con cuadrícula2"/>
    <w:basedOn w:val="Tablanormal"/>
    <w:next w:val="Tablaconcuadrcula"/>
    <w:uiPriority w:val="59"/>
    <w:rsid w:val="0042020F"/>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visitado">
    <w:name w:val="FollowedHyperlink"/>
    <w:basedOn w:val="Fuentedeprrafopredeter"/>
    <w:uiPriority w:val="99"/>
    <w:semiHidden/>
    <w:unhideWhenUsed/>
    <w:rsid w:val="003209EB"/>
    <w:rPr>
      <w:color w:val="800080" w:themeColor="followedHyperlink"/>
      <w:u w:val="single"/>
    </w:rPr>
  </w:style>
  <w:style w:type="character" w:customStyle="1" w:styleId="Ttulo4Car1">
    <w:name w:val="Título 4 Car1"/>
    <w:aliases w:val="Título 4amb Car1"/>
    <w:basedOn w:val="Fuentedeprrafopredeter"/>
    <w:semiHidden/>
    <w:rsid w:val="003209EB"/>
    <w:rPr>
      <w:rFonts w:asciiTheme="majorHAnsi" w:eastAsiaTheme="majorEastAsia" w:hAnsiTheme="majorHAnsi" w:cstheme="majorBidi"/>
      <w:b/>
      <w:bCs/>
      <w:i/>
      <w:iCs/>
      <w:color w:val="4F81BD" w:themeColor="accent1"/>
      <w:lang w:val="es-CL" w:eastAsia="es-CL"/>
    </w:rPr>
  </w:style>
  <w:style w:type="character" w:customStyle="1" w:styleId="il">
    <w:name w:val="il"/>
    <w:basedOn w:val="Fuentedeprrafopredeter"/>
    <w:rsid w:val="003209EB"/>
  </w:style>
  <w:style w:type="table" w:customStyle="1" w:styleId="Tablaconcuadrcula11">
    <w:name w:val="Tabla con cuadrícula11"/>
    <w:basedOn w:val="Tablanormal"/>
    <w:rsid w:val="003209EB"/>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3209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209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4-nfasis11">
    <w:name w:val="Tabla de cuadrícula 4 - Énfasis 11"/>
    <w:basedOn w:val="Tablanormal"/>
    <w:uiPriority w:val="49"/>
    <w:rsid w:val="003209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
    <w:name w:val="Tabla con cuadrícula12"/>
    <w:basedOn w:val="Tablanormal"/>
    <w:uiPriority w:val="39"/>
    <w:rsid w:val="003209EB"/>
    <w:pPr>
      <w:suppressAutoHyphens/>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51">
    <w:name w:val="Tabla de cuadrícula 6 con colores - Énfasis 51"/>
    <w:basedOn w:val="Tablanormal"/>
    <w:uiPriority w:val="51"/>
    <w:rsid w:val="003209EB"/>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
    <w:name w:val="Tabla con cuadrícula21"/>
    <w:basedOn w:val="Tablanormal"/>
    <w:uiPriority w:val="59"/>
    <w:rsid w:val="00972DE5"/>
    <w:pPr>
      <w:jc w:val="both"/>
    </w:pPr>
    <w:rPr>
      <w:rFonts w:ascii="Calibri" w:eastAsia="Times New Roman" w:hAnsi="Calibri" w:cs="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uiPriority w:val="59"/>
    <w:rsid w:val="0072718B"/>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inlista2">
    <w:name w:val="Sin lista2"/>
    <w:next w:val="Sinlista"/>
    <w:uiPriority w:val="99"/>
    <w:semiHidden/>
    <w:unhideWhenUsed/>
    <w:rsid w:val="002C3FCC"/>
  </w:style>
  <w:style w:type="table" w:customStyle="1" w:styleId="Tablaconcuadrcula4">
    <w:name w:val="Tabla con cuadrícula4"/>
    <w:basedOn w:val="Tablanormal"/>
    <w:next w:val="Tablaconcuadrcula"/>
    <w:uiPriority w:val="5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inlista11">
    <w:name w:val="Sin lista11"/>
    <w:next w:val="Sinlista"/>
    <w:uiPriority w:val="99"/>
    <w:semiHidden/>
    <w:unhideWhenUsed/>
    <w:rsid w:val="002C3FCC"/>
  </w:style>
  <w:style w:type="table" w:customStyle="1" w:styleId="Tablaconcuadrcula13">
    <w:name w:val="Tabla con cuadrícula13"/>
    <w:basedOn w:val="Tablanormal"/>
    <w:next w:val="Tablaconcuadrcula"/>
    <w:uiPriority w:val="3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2">
    <w:name w:val="Tabla con cuadrícula22"/>
    <w:basedOn w:val="Tablanormal"/>
    <w:next w:val="Tablaconcuadrcula"/>
    <w:uiPriority w:val="5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11">
    <w:name w:val="Tabla con cuadrícula111"/>
    <w:basedOn w:val="Tablanormal"/>
    <w:rsid w:val="002C3FCC"/>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Accent 51"/>
    <w:basedOn w:val="Tablanormal"/>
    <w:uiPriority w:val="50"/>
    <w:rsid w:val="002C3F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Accent 11"/>
    <w:basedOn w:val="Tablanormal"/>
    <w:uiPriority w:val="50"/>
    <w:rsid w:val="002C3F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Accent 11"/>
    <w:basedOn w:val="Tablanormal"/>
    <w:uiPriority w:val="49"/>
    <w:rsid w:val="002C3F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1">
    <w:name w:val="Tabla con cuadrícula121"/>
    <w:basedOn w:val="Tablanormal"/>
    <w:uiPriority w:val="39"/>
    <w:rsid w:val="002C3FCC"/>
    <w:pPr>
      <w:suppressAutoHyphens/>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511">
    <w:name w:val="Tabla de cuadrícula 6 con colores - Énfasis 511"/>
    <w:basedOn w:val="Tablanormal"/>
    <w:uiPriority w:val="51"/>
    <w:rsid w:val="002C3FCC"/>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1">
    <w:name w:val="Tabla con cuadrícula211"/>
    <w:basedOn w:val="Tablanormal"/>
    <w:uiPriority w:val="59"/>
    <w:rsid w:val="002C3FCC"/>
    <w:pPr>
      <w:jc w:val="both"/>
    </w:pPr>
    <w:rPr>
      <w:rFonts w:ascii="Calibri" w:eastAsia="Times New Roman" w:hAnsi="Calibri" w:cs="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
    <w:name w:val="Body"/>
    <w:basedOn w:val="Normal"/>
    <w:uiPriority w:val="1"/>
    <w:qFormat/>
    <w:rsid w:val="002C3FCC"/>
    <w:pPr>
      <w:widowControl w:val="0"/>
      <w:autoSpaceDE w:val="0"/>
      <w:autoSpaceDN w:val="0"/>
      <w:adjustRightInd w:val="0"/>
      <w:spacing w:after="0"/>
      <w:jc w:val="left"/>
    </w:pPr>
    <w:rPr>
      <w:rFonts w:ascii="Arial" w:eastAsia="Times New Roman" w:hAnsi="Arial" w:cs="Arial"/>
      <w:sz w:val="16"/>
      <w:szCs w:val="16"/>
    </w:rPr>
  </w:style>
  <w:style w:type="paragraph" w:customStyle="1" w:styleId="TableParagraph">
    <w:name w:val="Table Paragraph"/>
    <w:basedOn w:val="Normal"/>
    <w:uiPriority w:val="1"/>
    <w:qFormat/>
    <w:rsid w:val="002C3FCC"/>
    <w:pPr>
      <w:widowControl w:val="0"/>
      <w:autoSpaceDE w:val="0"/>
      <w:autoSpaceDN w:val="0"/>
      <w:adjustRightInd w:val="0"/>
      <w:spacing w:after="0"/>
      <w:jc w:val="left"/>
    </w:pPr>
    <w:rPr>
      <w:rFonts w:ascii="Times New Roman" w:eastAsia="Times New Roman" w:hAnsi="Times New Roman" w:cs="Times New Roman"/>
      <w:sz w:val="24"/>
      <w:szCs w:val="24"/>
    </w:rPr>
  </w:style>
  <w:style w:type="paragraph" w:styleId="Sangradetextonormal">
    <w:name w:val="Body Text Indent"/>
    <w:basedOn w:val="Normal"/>
    <w:link w:val="SangradetextonormalCar"/>
    <w:rsid w:val="002C3FCC"/>
    <w:pPr>
      <w:spacing w:after="0"/>
      <w:ind w:left="426"/>
    </w:pPr>
    <w:rPr>
      <w:rFonts w:ascii="Arial" w:eastAsia="Times New Roman" w:hAnsi="Arial" w:cs="Times New Roman"/>
      <w:sz w:val="22"/>
      <w:lang w:val="es-ES_tradnl" w:eastAsia="es-ES"/>
    </w:rPr>
  </w:style>
  <w:style w:type="character" w:customStyle="1" w:styleId="SangradetextonormalCar">
    <w:name w:val="Sangría de texto normal Car"/>
    <w:basedOn w:val="Fuentedeprrafopredeter"/>
    <w:link w:val="Sangradetextonormal"/>
    <w:rsid w:val="002C3FCC"/>
    <w:rPr>
      <w:rFonts w:ascii="Arial" w:eastAsia="Times New Roman" w:hAnsi="Arial" w:cs="Times New Roman"/>
      <w:szCs w:val="20"/>
      <w:lang w:val="es-ES_tradnl" w:eastAsia="es-ES"/>
    </w:rPr>
  </w:style>
  <w:style w:type="paragraph" w:customStyle="1" w:styleId="Prrafodelista1">
    <w:name w:val="Párrafo de lista1"/>
    <w:basedOn w:val="Normal"/>
    <w:qFormat/>
    <w:rsid w:val="002C3FCC"/>
    <w:pPr>
      <w:spacing w:after="0"/>
      <w:ind w:left="720"/>
      <w:jc w:val="left"/>
    </w:pPr>
    <w:rPr>
      <w:rFonts w:ascii="Calibri" w:eastAsia="Calibri" w:hAnsi="Calibri" w:cs="Calibri"/>
      <w:sz w:val="22"/>
      <w:szCs w:val="22"/>
      <w:lang w:eastAsia="en-US"/>
    </w:rPr>
  </w:style>
  <w:style w:type="paragraph" w:customStyle="1" w:styleId="Revisin1">
    <w:name w:val="Revisión1"/>
    <w:hidden/>
    <w:semiHidden/>
    <w:rsid w:val="002C3FCC"/>
    <w:pPr>
      <w:spacing w:after="0" w:line="240" w:lineRule="auto"/>
    </w:pPr>
    <w:rPr>
      <w:rFonts w:ascii="Times New Roman" w:eastAsia="Calibri" w:hAnsi="Times New Roman" w:cs="Times New Roman"/>
      <w:sz w:val="24"/>
      <w:szCs w:val="24"/>
      <w:lang w:eastAsia="es-ES"/>
    </w:rPr>
  </w:style>
  <w:style w:type="paragraph" w:customStyle="1" w:styleId="Textodenotaalpie">
    <w:name w:val="Texto de nota al pie"/>
    <w:basedOn w:val="Normal"/>
    <w:next w:val="Normal"/>
    <w:qFormat/>
    <w:rsid w:val="00372A8B"/>
    <w:pPr>
      <w:spacing w:after="0" w:line="240" w:lineRule="auto"/>
      <w:ind w:left="142" w:hanging="142"/>
    </w:pPr>
    <w:rPr>
      <w:rFonts w:eastAsia="Times New Roman" w:cs="Univers"/>
      <w:sz w:val="18"/>
      <w:szCs w:val="18"/>
      <w:lang w:val="es-ES_tradnl" w:eastAsia="es-ES"/>
    </w:rPr>
  </w:style>
  <w:style w:type="table" w:customStyle="1" w:styleId="Tablaconcuadrcula5">
    <w:name w:val="Tabla con cuadrícula5"/>
    <w:basedOn w:val="Tablanormal"/>
    <w:next w:val="Tablaconcuadrcula"/>
    <w:uiPriority w:val="59"/>
    <w:rsid w:val="00A71BA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FE3FA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3A73C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next w:val="Tablaconcuadrcula"/>
    <w:uiPriority w:val="59"/>
    <w:rsid w:val="00E203FA"/>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rsid w:val="000C61B1"/>
    <w:pPr>
      <w:numPr>
        <w:numId w:val="4"/>
      </w:numPr>
      <w:tabs>
        <w:tab w:val="left" w:pos="1234"/>
      </w:tabs>
      <w:spacing w:after="0"/>
      <w:ind w:right="61" w:firstLine="0"/>
    </w:pPr>
    <w:rPr>
      <w:rFonts w:ascii="Times New Roman" w:eastAsia="Arial" w:hAnsi="Times New Roman" w:cs="Arial"/>
      <w:color w:val="000000"/>
      <w:lang w:val="es-MX" w:eastAsia="es-ES"/>
    </w:rPr>
  </w:style>
  <w:style w:type="character" w:customStyle="1" w:styleId="Textoindependiente2Car">
    <w:name w:val="Texto independiente 2 Car"/>
    <w:basedOn w:val="Fuentedeprrafopredeter"/>
    <w:link w:val="Textoindependiente2"/>
    <w:rsid w:val="000C61B1"/>
    <w:rPr>
      <w:rFonts w:ascii="Times New Roman" w:eastAsia="Arial" w:hAnsi="Times New Roman" w:cs="Arial"/>
      <w:color w:val="000000"/>
      <w:sz w:val="20"/>
      <w:szCs w:val="20"/>
      <w:lang w:val="es-MX" w:eastAsia="es-ES"/>
    </w:rPr>
  </w:style>
  <w:style w:type="character" w:styleId="Textoennegrita">
    <w:name w:val="Strong"/>
    <w:basedOn w:val="Fuentedeprrafopredeter"/>
    <w:uiPriority w:val="22"/>
    <w:qFormat/>
    <w:rsid w:val="000C61B1"/>
    <w:rPr>
      <w:b/>
      <w:bCs/>
    </w:rPr>
  </w:style>
  <w:style w:type="paragraph" w:styleId="Asuntodelcomentario">
    <w:name w:val="annotation subject"/>
    <w:basedOn w:val="Textocomentario"/>
    <w:next w:val="Textocomentario"/>
    <w:link w:val="AsuntodelcomentarioCar"/>
    <w:uiPriority w:val="99"/>
    <w:semiHidden/>
    <w:unhideWhenUsed/>
    <w:rsid w:val="002F5C3C"/>
    <w:rPr>
      <w:b/>
      <w:bCs/>
    </w:rPr>
  </w:style>
  <w:style w:type="character" w:customStyle="1" w:styleId="AsuntodelcomentarioCar">
    <w:name w:val="Asunto del comentario Car"/>
    <w:basedOn w:val="TextocomentarioCar"/>
    <w:link w:val="Asuntodelcomentario"/>
    <w:uiPriority w:val="99"/>
    <w:semiHidden/>
    <w:rsid w:val="002F5C3C"/>
    <w:rPr>
      <w:rFonts w:ascii="Verdana" w:eastAsiaTheme="minorEastAsia" w:hAnsi="Verdana"/>
      <w:b/>
      <w:bCs/>
      <w:sz w:val="20"/>
      <w:szCs w:val="20"/>
      <w:lang w:val="es-CL" w:eastAsia="es-CL"/>
    </w:rPr>
  </w:style>
  <w:style w:type="paragraph" w:styleId="Puesto">
    <w:name w:val="Title"/>
    <w:basedOn w:val="Prrafodelista"/>
    <w:next w:val="Normal"/>
    <w:link w:val="PuestoCar"/>
    <w:uiPriority w:val="99"/>
    <w:qFormat/>
    <w:rsid w:val="002F5C3C"/>
    <w:pPr>
      <w:numPr>
        <w:numId w:val="5"/>
      </w:numPr>
      <w:spacing w:after="200"/>
    </w:pPr>
    <w:rPr>
      <w:rFonts w:asciiTheme="minorHAnsi" w:eastAsiaTheme="minorHAnsi" w:hAnsiTheme="minorHAnsi"/>
      <w:sz w:val="22"/>
      <w:szCs w:val="22"/>
      <w:lang w:eastAsia="en-US"/>
    </w:rPr>
  </w:style>
  <w:style w:type="character" w:customStyle="1" w:styleId="PuestoCar">
    <w:name w:val="Puesto Car"/>
    <w:basedOn w:val="Fuentedeprrafopredeter"/>
    <w:link w:val="Puesto"/>
    <w:uiPriority w:val="99"/>
    <w:rsid w:val="002F5C3C"/>
    <w:rPr>
      <w:lang w:val="es-CL"/>
    </w:rPr>
  </w:style>
  <w:style w:type="table" w:customStyle="1" w:styleId="Tablaconcuadrcula9">
    <w:name w:val="Tabla con cuadrícula9"/>
    <w:basedOn w:val="Tablanormal"/>
    <w:next w:val="Tablaconcuadrcula"/>
    <w:uiPriority w:val="59"/>
    <w:rsid w:val="00991357"/>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0">
    <w:name w:val="Tabla con cuadrícula10"/>
    <w:basedOn w:val="Tablanormal"/>
    <w:next w:val="Tablaconcuadrcula"/>
    <w:uiPriority w:val="59"/>
    <w:rsid w:val="00D2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next w:val="Tablaconcuadrcula"/>
    <w:uiPriority w:val="59"/>
    <w:rsid w:val="00EB5A3F"/>
    <w:pPr>
      <w:jc w:val="both"/>
    </w:pPr>
    <w:rPr>
      <w:rFonts w:eastAsia="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7B15D1"/>
    <w:pPr>
      <w:spacing w:before="100" w:beforeAutospacing="1" w:after="100" w:afterAutospacing="1"/>
      <w:jc w:val="left"/>
    </w:pPr>
    <w:rPr>
      <w:rFonts w:ascii="Times New Roman" w:eastAsiaTheme="minorHAnsi" w:hAnsi="Times New Roman" w:cs="Times New Roman"/>
      <w:sz w:val="24"/>
      <w:szCs w:val="24"/>
      <w:lang w:val="es-ES_tradnl" w:eastAsia="es-ES_tradnl"/>
    </w:rPr>
  </w:style>
  <w:style w:type="table" w:customStyle="1" w:styleId="TABLADGA2">
    <w:name w:val="TABLA DGA 2"/>
    <w:basedOn w:val="Tablanormal"/>
    <w:uiPriority w:val="99"/>
    <w:rsid w:val="00183840"/>
    <w:pPr>
      <w:spacing w:after="0" w:line="240" w:lineRule="auto"/>
      <w:jc w:val="center"/>
    </w:pPr>
    <w:rPr>
      <w:rFonts w:ascii="Verdana" w:eastAsia="Times New Roman" w:hAnsi="Verdana" w:cs="Times New Roman"/>
      <w:sz w:val="18"/>
      <w:szCs w:val="20"/>
      <w:lang w:val="en-US"/>
    </w:rPr>
    <w:tblPr>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jc w:val="center"/>
    </w:trPr>
    <w:tcPr>
      <w:shd w:val="clear" w:color="auto" w:fill="FFFFFF" w:themeFill="background1"/>
      <w:vAlign w:val="center"/>
    </w:tcPr>
    <w:tblStylePr w:type="firstRow">
      <w:rPr>
        <w:rFonts w:ascii="Verdana" w:hAnsi="Verdana"/>
        <w:b/>
        <w:color w:val="auto"/>
        <w:sz w:val="18"/>
      </w:rPr>
      <w:tblPr/>
      <w:tcPr>
        <w:shd w:val="clear" w:color="auto" w:fill="D9D9D9" w:themeFill="background1" w:themeFillShade="D9"/>
      </w:tcPr>
    </w:tblStylePr>
    <w:tblStylePr w:type="firstCol">
      <w:pPr>
        <w:wordWrap/>
        <w:jc w:val="center"/>
      </w:pPr>
      <w:rPr>
        <w:b w:val="0"/>
        <w:color w:val="auto"/>
      </w:rPr>
      <w:tblPr/>
      <w:tcPr>
        <w:shd w:val="clear" w:color="auto" w:fill="FFFFFF" w:themeFill="background1"/>
      </w:tcPr>
    </w:tblStylePr>
    <w:tblStylePr w:type="lastCol">
      <w:tblPr/>
      <w:tcPr>
        <w:shd w:val="clear" w:color="auto" w:fill="FFFFFF" w:themeFill="background1"/>
      </w:tcPr>
    </w:tblStylePr>
  </w:style>
  <w:style w:type="table" w:customStyle="1" w:styleId="Tablanormal11">
    <w:name w:val="Tabla normal 11"/>
    <w:basedOn w:val="Tablanormal"/>
    <w:uiPriority w:val="41"/>
    <w:rsid w:val="007B15D1"/>
    <w:pPr>
      <w:spacing w:after="0" w:line="240" w:lineRule="auto"/>
    </w:pPr>
    <w:rPr>
      <w:sz w:val="24"/>
      <w:szCs w:val="24"/>
      <w:lang w:val="es-ES_trad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7B15D1"/>
    <w:pPr>
      <w:spacing w:after="0" w:line="240" w:lineRule="auto"/>
    </w:pPr>
    <w:rPr>
      <w:sz w:val="24"/>
      <w:szCs w:val="24"/>
      <w:lang w:val="es-ES_tradn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adrculadetablaclara1">
    <w:name w:val="Cuadrícula de tabla clara1"/>
    <w:basedOn w:val="Tablanormal"/>
    <w:uiPriority w:val="40"/>
    <w:rsid w:val="007B15D1"/>
    <w:pPr>
      <w:spacing w:after="0" w:line="240" w:lineRule="auto"/>
    </w:pPr>
    <w:rPr>
      <w:sz w:val="24"/>
      <w:szCs w:val="24"/>
      <w:lang w:val="es-ES_tradn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independiente">
    <w:name w:val="Body Text"/>
    <w:basedOn w:val="Normal"/>
    <w:link w:val="TextoindependienteCar"/>
    <w:qFormat/>
    <w:rsid w:val="007B15D1"/>
    <w:pPr>
      <w:widowControl w:val="0"/>
      <w:spacing w:after="0"/>
      <w:jc w:val="left"/>
    </w:pPr>
    <w:rPr>
      <w:rFonts w:eastAsia="Verdana" w:cs="Verdana"/>
      <w:sz w:val="19"/>
      <w:szCs w:val="19"/>
      <w:lang w:val="en-US" w:eastAsia="en-US"/>
    </w:rPr>
  </w:style>
  <w:style w:type="character" w:customStyle="1" w:styleId="TextoindependienteCar">
    <w:name w:val="Texto independiente Car"/>
    <w:basedOn w:val="Fuentedeprrafopredeter"/>
    <w:link w:val="Textoindependiente"/>
    <w:rsid w:val="007B15D1"/>
    <w:rPr>
      <w:rFonts w:ascii="Verdana" w:eastAsia="Verdana" w:hAnsi="Verdana" w:cs="Verdana"/>
      <w:sz w:val="19"/>
      <w:szCs w:val="19"/>
      <w:lang w:val="en-US"/>
    </w:rPr>
  </w:style>
  <w:style w:type="paragraph" w:customStyle="1" w:styleId="Sangra2detindependiente1">
    <w:name w:val="Sangría 2 de t. independiente1"/>
    <w:basedOn w:val="Normal"/>
    <w:rsid w:val="007B15D1"/>
    <w:pPr>
      <w:spacing w:line="288" w:lineRule="auto"/>
      <w:ind w:left="709" w:firstLine="1418"/>
    </w:pPr>
    <w:rPr>
      <w:rFonts w:ascii="Calibri" w:eastAsia="Times New Roman" w:hAnsi="Calibri" w:cs="Times New Roman"/>
      <w:snapToGrid w:val="0"/>
      <w:color w:val="000000"/>
      <w:sz w:val="24"/>
      <w:lang w:eastAsia="es-ES"/>
    </w:rPr>
  </w:style>
  <w:style w:type="paragraph" w:styleId="Textoindependiente3">
    <w:name w:val="Body Text 3"/>
    <w:basedOn w:val="Normal"/>
    <w:link w:val="Textoindependiente3Car"/>
    <w:rsid w:val="007B15D1"/>
    <w:pPr>
      <w:spacing w:line="360" w:lineRule="auto"/>
      <w:ind w:firstLine="1418"/>
    </w:pPr>
    <w:rPr>
      <w:rFonts w:ascii="Calibri" w:eastAsia="Times New Roman" w:hAnsi="Calibri" w:cs="Times New Roman"/>
      <w:snapToGrid w:val="0"/>
      <w:color w:val="000000"/>
      <w:sz w:val="24"/>
      <w:lang w:eastAsia="es-ES"/>
    </w:rPr>
  </w:style>
  <w:style w:type="character" w:customStyle="1" w:styleId="Textoindependiente3Car">
    <w:name w:val="Texto independiente 3 Car"/>
    <w:basedOn w:val="Fuentedeprrafopredeter"/>
    <w:link w:val="Textoindependiente3"/>
    <w:rsid w:val="007B15D1"/>
    <w:rPr>
      <w:rFonts w:ascii="Calibri" w:eastAsia="Times New Roman" w:hAnsi="Calibri" w:cs="Times New Roman"/>
      <w:snapToGrid w:val="0"/>
      <w:color w:val="000000"/>
      <w:sz w:val="24"/>
      <w:szCs w:val="20"/>
      <w:lang w:eastAsia="es-ES"/>
    </w:rPr>
  </w:style>
  <w:style w:type="paragraph" w:customStyle="1" w:styleId="p0">
    <w:name w:val="p0"/>
    <w:basedOn w:val="Normal"/>
    <w:rsid w:val="007B15D1"/>
    <w:pPr>
      <w:widowControl w:val="0"/>
      <w:tabs>
        <w:tab w:val="left" w:pos="720"/>
      </w:tabs>
      <w:spacing w:line="240" w:lineRule="atLeast"/>
      <w:ind w:firstLine="1418"/>
    </w:pPr>
    <w:rPr>
      <w:rFonts w:ascii="Calibri" w:eastAsia="Times New Roman" w:hAnsi="Calibri" w:cs="Times New Roman"/>
      <w:snapToGrid w:val="0"/>
      <w:color w:val="000000"/>
      <w:sz w:val="24"/>
      <w:lang w:eastAsia="es-ES"/>
    </w:rPr>
  </w:style>
  <w:style w:type="character" w:customStyle="1" w:styleId="Estiloderedaccinpersonalizado">
    <w:name w:val="Estilo de redacción personalizado"/>
    <w:rsid w:val="007B15D1"/>
    <w:rPr>
      <w:rFonts w:ascii="Arial" w:hAnsi="Arial" w:cs="Arial"/>
      <w:color w:val="auto"/>
      <w:sz w:val="20"/>
    </w:rPr>
  </w:style>
  <w:style w:type="character" w:customStyle="1" w:styleId="Estiloderespuestapersonalizado">
    <w:name w:val="Estilo de respuesta personalizado"/>
    <w:rsid w:val="007B15D1"/>
    <w:rPr>
      <w:rFonts w:ascii="Arial" w:hAnsi="Arial" w:cs="Arial"/>
      <w:color w:val="auto"/>
      <w:sz w:val="20"/>
    </w:rPr>
  </w:style>
  <w:style w:type="paragraph" w:customStyle="1" w:styleId="Normal1">
    <w:name w:val="Normal1"/>
    <w:basedOn w:val="Normal"/>
    <w:rsid w:val="007B15D1"/>
    <w:pPr>
      <w:spacing w:line="288" w:lineRule="auto"/>
    </w:pPr>
    <w:rPr>
      <w:rFonts w:ascii="Calibri" w:eastAsia="Times New Roman" w:hAnsi="Calibri" w:cs="Times New Roman"/>
      <w:snapToGrid w:val="0"/>
      <w:color w:val="000000"/>
      <w:sz w:val="24"/>
      <w:lang w:eastAsia="es-ES"/>
    </w:rPr>
  </w:style>
  <w:style w:type="paragraph" w:customStyle="1" w:styleId="Normal2">
    <w:name w:val="Normal2"/>
    <w:basedOn w:val="Normal1"/>
    <w:rsid w:val="007B15D1"/>
    <w:pPr>
      <w:spacing w:after="0"/>
    </w:pPr>
  </w:style>
  <w:style w:type="paragraph" w:styleId="Sangra2detindependiente">
    <w:name w:val="Body Text Indent 2"/>
    <w:basedOn w:val="Normal"/>
    <w:link w:val="Sangra2detindependienteCar"/>
    <w:rsid w:val="007B15D1"/>
    <w:pPr>
      <w:tabs>
        <w:tab w:val="left" w:pos="426"/>
        <w:tab w:val="left" w:pos="709"/>
      </w:tabs>
      <w:spacing w:line="288" w:lineRule="auto"/>
      <w:ind w:left="709" w:hanging="709"/>
    </w:pPr>
    <w:rPr>
      <w:rFonts w:ascii="Calibri" w:eastAsia="Times New Roman" w:hAnsi="Calibri" w:cs="Times New Roman"/>
      <w:snapToGrid w:val="0"/>
      <w:color w:val="000000"/>
      <w:sz w:val="18"/>
      <w:lang w:eastAsia="es-ES"/>
    </w:rPr>
  </w:style>
  <w:style w:type="character" w:customStyle="1" w:styleId="Sangra2detindependienteCar">
    <w:name w:val="Sangría 2 de t. independiente Car"/>
    <w:basedOn w:val="Fuentedeprrafopredeter"/>
    <w:link w:val="Sangra2detindependiente"/>
    <w:rsid w:val="007B15D1"/>
    <w:rPr>
      <w:rFonts w:ascii="Calibri" w:eastAsia="Times New Roman" w:hAnsi="Calibri" w:cs="Times New Roman"/>
      <w:snapToGrid w:val="0"/>
      <w:color w:val="000000"/>
      <w:sz w:val="18"/>
      <w:szCs w:val="20"/>
      <w:lang w:val="es-CL" w:eastAsia="es-ES"/>
    </w:rPr>
  </w:style>
  <w:style w:type="paragraph" w:styleId="Remitedesobre">
    <w:name w:val="envelope return"/>
    <w:basedOn w:val="Normal"/>
    <w:rsid w:val="007B15D1"/>
    <w:pPr>
      <w:keepLines/>
      <w:framePr w:w="2160" w:h="1202" w:wrap="notBeside" w:vAnchor="page" w:hAnchor="page" w:x="9243" w:y="676" w:anchorLock="1"/>
      <w:spacing w:after="0" w:line="220" w:lineRule="atLeast"/>
      <w:jc w:val="left"/>
    </w:pPr>
    <w:rPr>
      <w:rFonts w:ascii="Times New Roman" w:eastAsia="Times New Roman" w:hAnsi="Times New Roman" w:cs="Times New Roman"/>
      <w:sz w:val="16"/>
      <w:lang w:eastAsia="es-ES"/>
    </w:rPr>
  </w:style>
  <w:style w:type="paragraph" w:styleId="Sangra3detindependiente">
    <w:name w:val="Body Text Indent 3"/>
    <w:basedOn w:val="Normal"/>
    <w:link w:val="Sangra3detindependienteCar"/>
    <w:rsid w:val="007B15D1"/>
    <w:pPr>
      <w:spacing w:after="0"/>
      <w:ind w:left="709"/>
    </w:pPr>
    <w:rPr>
      <w:rFonts w:ascii="Times New Roman" w:eastAsia="Times New Roman" w:hAnsi="Times New Roman" w:cs="Times New Roman"/>
      <w:sz w:val="24"/>
      <w:lang w:eastAsia="es-ES"/>
    </w:rPr>
  </w:style>
  <w:style w:type="character" w:customStyle="1" w:styleId="Sangra3detindependienteCar">
    <w:name w:val="Sangría 3 de t. independiente Car"/>
    <w:basedOn w:val="Fuentedeprrafopredeter"/>
    <w:link w:val="Sangra3detindependiente"/>
    <w:rsid w:val="007B15D1"/>
    <w:rPr>
      <w:rFonts w:ascii="Times New Roman" w:eastAsia="Times New Roman" w:hAnsi="Times New Roman" w:cs="Times New Roman"/>
      <w:sz w:val="24"/>
      <w:szCs w:val="20"/>
      <w:lang w:val="es-CL" w:eastAsia="es-ES"/>
    </w:rPr>
  </w:style>
  <w:style w:type="paragraph" w:customStyle="1" w:styleId="Organizacin">
    <w:name w:val="Organización"/>
    <w:basedOn w:val="Normal"/>
    <w:rsid w:val="007B15D1"/>
    <w:pPr>
      <w:keepNext/>
      <w:keepLines/>
      <w:spacing w:after="0" w:line="220" w:lineRule="atLeast"/>
      <w:ind w:left="1080"/>
      <w:jc w:val="left"/>
    </w:pPr>
    <w:rPr>
      <w:rFonts w:ascii="Times New Roman" w:eastAsia="Times New Roman" w:hAnsi="Times New Roman" w:cs="Times New Roman"/>
      <w:spacing w:val="-30"/>
      <w:kern w:val="28"/>
      <w:sz w:val="60"/>
      <w:lang w:eastAsia="es-ES"/>
    </w:rPr>
  </w:style>
  <w:style w:type="paragraph" w:customStyle="1" w:styleId="Subttulodecubierta">
    <w:name w:val="Subtítulo de cubierta"/>
    <w:basedOn w:val="Normal"/>
    <w:next w:val="Textoindependiente"/>
    <w:rsid w:val="007B15D1"/>
    <w:pPr>
      <w:keepNext/>
      <w:keepLines/>
      <w:spacing w:before="1520" w:after="0" w:line="240" w:lineRule="atLeast"/>
      <w:ind w:left="1080" w:right="1680"/>
      <w:jc w:val="left"/>
    </w:pPr>
    <w:rPr>
      <w:rFonts w:ascii="Times New Roman" w:eastAsia="Times New Roman" w:hAnsi="Times New Roman" w:cs="Times New Roman"/>
      <w:i/>
      <w:spacing w:val="-20"/>
      <w:kern w:val="28"/>
      <w:sz w:val="40"/>
      <w:lang w:eastAsia="es-ES"/>
    </w:rPr>
  </w:style>
  <w:style w:type="paragraph" w:customStyle="1" w:styleId="Textodenotaalfinal">
    <w:name w:val="Texto de nota al final"/>
    <w:basedOn w:val="Normal"/>
    <w:rsid w:val="007B15D1"/>
    <w:pPr>
      <w:widowControl w:val="0"/>
      <w:spacing w:after="0"/>
    </w:pPr>
    <w:rPr>
      <w:rFonts w:ascii="CG Times" w:eastAsia="Times New Roman" w:hAnsi="CG Times" w:cs="Times New Roman"/>
      <w:sz w:val="24"/>
      <w:lang w:eastAsia="es-ES"/>
    </w:rPr>
  </w:style>
  <w:style w:type="paragraph" w:customStyle="1" w:styleId="Ttuloanx">
    <w:name w:val="Título anx"/>
    <w:basedOn w:val="Ttulo1"/>
    <w:rsid w:val="007B15D1"/>
    <w:pPr>
      <w:widowControl w:val="0"/>
      <w:numPr>
        <w:numId w:val="6"/>
      </w:numPr>
      <w:spacing w:line="288" w:lineRule="auto"/>
      <w:jc w:val="center"/>
    </w:pPr>
    <w:rPr>
      <w:rFonts w:ascii="Calibri" w:hAnsi="Calibri" w:cs="Times New Roman"/>
      <w:b w:val="0"/>
      <w:bCs/>
      <w:sz w:val="40"/>
      <w:szCs w:val="20"/>
    </w:rPr>
  </w:style>
  <w:style w:type="character" w:customStyle="1" w:styleId="msoins0">
    <w:name w:val="msoins"/>
    <w:basedOn w:val="Fuentedeprrafopredeter"/>
    <w:rsid w:val="007B15D1"/>
  </w:style>
  <w:style w:type="paragraph" w:styleId="Listaconvietas2">
    <w:name w:val="List Bullet 2"/>
    <w:basedOn w:val="Normal"/>
    <w:autoRedefine/>
    <w:rsid w:val="007B15D1"/>
    <w:pPr>
      <w:numPr>
        <w:numId w:val="7"/>
      </w:numPr>
      <w:tabs>
        <w:tab w:val="clear" w:pos="720"/>
        <w:tab w:val="num" w:pos="643"/>
      </w:tabs>
      <w:spacing w:line="288" w:lineRule="auto"/>
      <w:ind w:left="643"/>
    </w:pPr>
    <w:rPr>
      <w:rFonts w:ascii="Calibri" w:eastAsia="Times New Roman" w:hAnsi="Calibri" w:cs="Times New Roman"/>
      <w:snapToGrid w:val="0"/>
      <w:color w:val="000000"/>
      <w:sz w:val="24"/>
      <w:lang w:eastAsia="es-ES"/>
    </w:rPr>
  </w:style>
  <w:style w:type="paragraph" w:styleId="Listaconvietas3">
    <w:name w:val="List Bullet 3"/>
    <w:basedOn w:val="Normal"/>
    <w:autoRedefine/>
    <w:rsid w:val="007B15D1"/>
    <w:pPr>
      <w:numPr>
        <w:numId w:val="8"/>
      </w:numPr>
      <w:tabs>
        <w:tab w:val="clear" w:pos="1080"/>
        <w:tab w:val="num" w:pos="926"/>
      </w:tabs>
      <w:spacing w:line="288" w:lineRule="auto"/>
      <w:ind w:left="926"/>
    </w:pPr>
    <w:rPr>
      <w:rFonts w:ascii="Calibri" w:eastAsia="Times New Roman" w:hAnsi="Calibri" w:cs="Times New Roman"/>
      <w:snapToGrid w:val="0"/>
      <w:color w:val="000000"/>
      <w:sz w:val="24"/>
      <w:lang w:eastAsia="es-ES"/>
    </w:rPr>
  </w:style>
  <w:style w:type="paragraph" w:customStyle="1" w:styleId="Fuente">
    <w:name w:val="Fuente"/>
    <w:basedOn w:val="Normal"/>
    <w:link w:val="FuenteCar"/>
    <w:qFormat/>
    <w:rsid w:val="003E2A9C"/>
    <w:pPr>
      <w:jc w:val="center"/>
    </w:pPr>
    <w:rPr>
      <w:i/>
      <w:sz w:val="18"/>
      <w:szCs w:val="18"/>
    </w:rPr>
  </w:style>
  <w:style w:type="character" w:customStyle="1" w:styleId="FuenteCar">
    <w:name w:val="Fuente Car"/>
    <w:basedOn w:val="Fuentedeprrafopredeter"/>
    <w:link w:val="Fuente"/>
    <w:rsid w:val="003E2A9C"/>
    <w:rPr>
      <w:rFonts w:ascii="Verdana" w:eastAsiaTheme="minorEastAsia" w:hAnsi="Verdana"/>
      <w:i/>
      <w:sz w:val="18"/>
      <w:szCs w:val="18"/>
      <w:lang w:eastAsia="es-CL"/>
    </w:rPr>
  </w:style>
  <w:style w:type="numbering" w:customStyle="1" w:styleId="Estilo1">
    <w:name w:val="Estilo1"/>
    <w:uiPriority w:val="99"/>
    <w:rsid w:val="00CF759C"/>
    <w:pPr>
      <w:numPr>
        <w:numId w:val="9"/>
      </w:numPr>
    </w:pPr>
  </w:style>
  <w:style w:type="numbering" w:customStyle="1" w:styleId="Estilo2">
    <w:name w:val="Estilo2"/>
    <w:uiPriority w:val="99"/>
    <w:rsid w:val="00CF759C"/>
    <w:pPr>
      <w:numPr>
        <w:numId w:val="10"/>
      </w:numPr>
    </w:pPr>
  </w:style>
  <w:style w:type="numbering" w:customStyle="1" w:styleId="EstiloNumerado">
    <w:name w:val="Estilo Numerado"/>
    <w:rsid w:val="004B5857"/>
    <w:pPr>
      <w:numPr>
        <w:numId w:val="12"/>
      </w:numPr>
    </w:pPr>
  </w:style>
  <w:style w:type="paragraph" w:customStyle="1" w:styleId="Mapa">
    <w:name w:val="Mapa"/>
    <w:basedOn w:val="Normal"/>
    <w:next w:val="Normal"/>
    <w:qFormat/>
    <w:rsid w:val="001C3E1C"/>
    <w:pPr>
      <w:keepNext/>
      <w:spacing w:after="0" w:line="240" w:lineRule="auto"/>
      <w:jc w:val="center"/>
    </w:pPr>
    <w:rPr>
      <w:rFonts w:eastAsia="Times New Roman" w:cs="Times New Roman"/>
      <w:b/>
      <w:i/>
      <w:color w:val="000000" w:themeColor="text1"/>
      <w:szCs w:val="22"/>
      <w:lang w:val="es-ES_tradnl" w:eastAsia="es-ES"/>
    </w:rPr>
  </w:style>
  <w:style w:type="paragraph" w:customStyle="1" w:styleId="Grfico">
    <w:name w:val="Gráfico"/>
    <w:basedOn w:val="Normal"/>
    <w:next w:val="Normal"/>
    <w:link w:val="GrficoCar"/>
    <w:qFormat/>
    <w:rsid w:val="00FF705F"/>
    <w:pPr>
      <w:keepNext/>
      <w:spacing w:after="0"/>
      <w:jc w:val="center"/>
    </w:pPr>
    <w:rPr>
      <w:rFonts w:eastAsia="Times New Roman" w:cs="Univers"/>
      <w:i/>
      <w:szCs w:val="22"/>
      <w:lang w:val="es-ES_tradnl" w:eastAsia="es-ES"/>
    </w:rPr>
  </w:style>
  <w:style w:type="character" w:customStyle="1" w:styleId="GrficoCar">
    <w:name w:val="Gráfico Car"/>
    <w:link w:val="Grfico"/>
    <w:rsid w:val="00FF705F"/>
    <w:rPr>
      <w:rFonts w:ascii="Verdana" w:eastAsia="Times New Roman" w:hAnsi="Verdana" w:cs="Univers"/>
      <w:i/>
      <w:sz w:val="20"/>
      <w:lang w:val="es-ES_tradnl" w:eastAsia="es-ES"/>
    </w:rPr>
  </w:style>
  <w:style w:type="paragraph" w:customStyle="1" w:styleId="Lmina">
    <w:name w:val="Lámina"/>
    <w:basedOn w:val="Normal"/>
    <w:qFormat/>
    <w:rsid w:val="00372A8B"/>
    <w:pPr>
      <w:spacing w:after="0" w:line="300" w:lineRule="auto"/>
      <w:jc w:val="center"/>
    </w:pPr>
    <w:rPr>
      <w:rFonts w:ascii="Univers" w:eastAsia="Times New Roman" w:hAnsi="Univers" w:cs="Univers"/>
      <w:i/>
      <w:szCs w:val="22"/>
      <w:lang w:val="es-ES_tradnl" w:eastAsia="es-ES"/>
    </w:rPr>
  </w:style>
  <w:style w:type="paragraph" w:customStyle="1" w:styleId="Letras">
    <w:name w:val="Letras"/>
    <w:basedOn w:val="Vietas"/>
    <w:qFormat/>
    <w:rsid w:val="008F4BF2"/>
    <w:pPr>
      <w:numPr>
        <w:numId w:val="14"/>
      </w:numPr>
      <w:spacing w:after="0"/>
    </w:pPr>
  </w:style>
  <w:style w:type="paragraph" w:customStyle="1" w:styleId="Vietatabla">
    <w:name w:val="Viñeta tabla"/>
    <w:basedOn w:val="Vietas"/>
    <w:uiPriority w:val="99"/>
    <w:qFormat/>
    <w:rsid w:val="00372A8B"/>
    <w:pPr>
      <w:spacing w:line="240" w:lineRule="auto"/>
      <w:jc w:val="left"/>
    </w:pPr>
    <w:rPr>
      <w:sz w:val="18"/>
      <w:szCs w:val="18"/>
    </w:rPr>
  </w:style>
  <w:style w:type="paragraph" w:customStyle="1" w:styleId="Tabla">
    <w:name w:val="Tabla"/>
    <w:basedOn w:val="Cuadro"/>
    <w:qFormat/>
    <w:rsid w:val="00454210"/>
    <w:pPr>
      <w:keepNext/>
    </w:pPr>
    <w:rPr>
      <w:sz w:val="18"/>
    </w:rPr>
  </w:style>
  <w:style w:type="paragraph" w:customStyle="1" w:styleId="TtuloN1">
    <w:name w:val="Título N1"/>
    <w:basedOn w:val="TituloN"/>
    <w:next w:val="Normal"/>
    <w:qFormat/>
    <w:rsid w:val="002A195B"/>
    <w:pPr>
      <w:spacing w:after="240"/>
    </w:pPr>
    <w:rPr>
      <w:sz w:val="22"/>
      <w:szCs w:val="22"/>
      <w:lang w:val="es-ES"/>
    </w:rPr>
  </w:style>
  <w:style w:type="paragraph" w:customStyle="1" w:styleId="TituloN">
    <w:name w:val="Titulo N"/>
    <w:basedOn w:val="Normal"/>
    <w:next w:val="Normal"/>
    <w:qFormat/>
    <w:rsid w:val="002A195B"/>
    <w:pPr>
      <w:keepNext/>
      <w:autoSpaceDE w:val="0"/>
      <w:autoSpaceDN w:val="0"/>
      <w:adjustRightInd w:val="0"/>
      <w:spacing w:after="0"/>
      <w:jc w:val="center"/>
      <w:outlineLvl w:val="0"/>
    </w:pPr>
    <w:rPr>
      <w:rFonts w:eastAsia="Times New Roman" w:cs="Arial"/>
      <w:b/>
      <w:caps/>
      <w:sz w:val="24"/>
      <w:szCs w:val="24"/>
      <w:lang w:val="es-ES_tradnl" w:eastAsia="es-ES"/>
    </w:rPr>
  </w:style>
  <w:style w:type="paragraph" w:customStyle="1" w:styleId="TituloN2">
    <w:name w:val="Titulo N2"/>
    <w:basedOn w:val="TituloN"/>
    <w:next w:val="Normal"/>
    <w:qFormat/>
    <w:rsid w:val="002A195B"/>
    <w:pPr>
      <w:spacing w:after="240"/>
      <w:jc w:val="both"/>
    </w:pPr>
    <w:rPr>
      <w:iCs/>
      <w:caps w:val="0"/>
      <w:sz w:val="22"/>
      <w:szCs w:val="22"/>
    </w:rPr>
  </w:style>
  <w:style w:type="character" w:styleId="Refdenotaalpie">
    <w:name w:val="footnote reference"/>
    <w:uiPriority w:val="99"/>
    <w:rsid w:val="002A195B"/>
    <w:rPr>
      <w:vertAlign w:val="superscript"/>
    </w:rPr>
  </w:style>
  <w:style w:type="paragraph" w:styleId="Descripcin">
    <w:name w:val="caption"/>
    <w:basedOn w:val="Normal"/>
    <w:next w:val="Normal"/>
    <w:unhideWhenUsed/>
    <w:qFormat/>
    <w:rsid w:val="006B5E60"/>
    <w:pPr>
      <w:keepNext/>
      <w:spacing w:after="200" w:line="240" w:lineRule="auto"/>
      <w:jc w:val="center"/>
    </w:pPr>
    <w:rPr>
      <w:b/>
      <w:iCs/>
      <w:sz w:val="18"/>
      <w:szCs w:val="18"/>
    </w:rPr>
  </w:style>
  <w:style w:type="paragraph" w:customStyle="1" w:styleId="Tabla4-">
    <w:name w:val="Tabla 4-"/>
    <w:basedOn w:val="Tabla"/>
    <w:rsid w:val="00BC31CD"/>
  </w:style>
  <w:style w:type="character" w:customStyle="1" w:styleId="FontStyle50">
    <w:name w:val="Font Style50"/>
    <w:uiPriority w:val="99"/>
    <w:rsid w:val="000B08F3"/>
    <w:rPr>
      <w:rFonts w:ascii="Verdana" w:hAnsi="Verdana" w:cs="Verdana"/>
      <w:b/>
      <w:bCs/>
      <w:sz w:val="18"/>
      <w:szCs w:val="18"/>
    </w:rPr>
  </w:style>
  <w:style w:type="table" w:customStyle="1" w:styleId="Tablaconcuadrcula81">
    <w:name w:val="Tabla con cuadrícula81"/>
    <w:basedOn w:val="Tablanormal"/>
    <w:next w:val="Tablaconcuadrcula"/>
    <w:uiPriority w:val="59"/>
    <w:rsid w:val="009B54A2"/>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72A0"/>
    <w:pPr>
      <w:autoSpaceDE w:val="0"/>
      <w:autoSpaceDN w:val="0"/>
      <w:adjustRightInd w:val="0"/>
      <w:spacing w:after="0" w:line="240" w:lineRule="auto"/>
    </w:pPr>
    <w:rPr>
      <w:rFonts w:ascii="Arial" w:hAnsi="Arial" w:cs="Arial"/>
      <w:color w:val="000000"/>
      <w:sz w:val="24"/>
      <w:szCs w:val="24"/>
      <w:lang w:val="es-CL"/>
    </w:rPr>
  </w:style>
  <w:style w:type="paragraph" w:customStyle="1" w:styleId="brechas">
    <w:name w:val="brechas"/>
    <w:basedOn w:val="Prrafodelista"/>
    <w:link w:val="brechasCar"/>
    <w:qFormat/>
    <w:rsid w:val="00C20DC9"/>
    <w:pPr>
      <w:numPr>
        <w:numId w:val="30"/>
      </w:numPr>
    </w:pPr>
    <w:rPr>
      <w:b/>
      <w:lang w:val="es-ES_tradnl" w:eastAsia="es-ES"/>
    </w:rPr>
  </w:style>
  <w:style w:type="character" w:customStyle="1" w:styleId="brechasCar">
    <w:name w:val="brechas Car"/>
    <w:basedOn w:val="PrrafodelistaCar"/>
    <w:link w:val="brechas"/>
    <w:rsid w:val="00C20DC9"/>
    <w:rPr>
      <w:rFonts w:ascii="Verdana" w:eastAsiaTheme="minorEastAsia" w:hAnsi="Verdana"/>
      <w:b/>
      <w:sz w:val="20"/>
      <w:szCs w:val="20"/>
      <w:lang w:val="es-ES_tradnl" w:eastAsia="es-ES"/>
    </w:rPr>
  </w:style>
  <w:style w:type="paragraph" w:customStyle="1" w:styleId="Objetivo">
    <w:name w:val="Objetivo"/>
    <w:basedOn w:val="Normal"/>
    <w:link w:val="ObjetivoCar"/>
    <w:qFormat/>
    <w:rsid w:val="006E6159"/>
    <w:rPr>
      <w:b/>
      <w:u w:val="single"/>
      <w:lang w:val="es-ES_tradnl"/>
    </w:rPr>
  </w:style>
  <w:style w:type="character" w:customStyle="1" w:styleId="ObjetivoCar">
    <w:name w:val="Objetivo Car"/>
    <w:basedOn w:val="Fuentedeprrafopredeter"/>
    <w:link w:val="Objetivo"/>
    <w:rsid w:val="006E6159"/>
    <w:rPr>
      <w:rFonts w:ascii="Verdana" w:eastAsiaTheme="minorEastAsia" w:hAnsi="Verdana"/>
      <w:b/>
      <w:sz w:val="20"/>
      <w:szCs w:val="20"/>
      <w:u w:val="single"/>
      <w:lang w:val="es-ES_tradnl" w:eastAsia="es-CL"/>
    </w:rPr>
  </w:style>
  <w:style w:type="paragraph" w:customStyle="1" w:styleId="Normal3">
    <w:name w:val="Normal+3"/>
    <w:basedOn w:val="Default"/>
    <w:next w:val="Default"/>
    <w:uiPriority w:val="99"/>
    <w:rsid w:val="008F720F"/>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2381">
      <w:bodyDiv w:val="1"/>
      <w:marLeft w:val="0"/>
      <w:marRight w:val="0"/>
      <w:marTop w:val="0"/>
      <w:marBottom w:val="0"/>
      <w:divBdr>
        <w:top w:val="none" w:sz="0" w:space="0" w:color="auto"/>
        <w:left w:val="none" w:sz="0" w:space="0" w:color="auto"/>
        <w:bottom w:val="none" w:sz="0" w:space="0" w:color="auto"/>
        <w:right w:val="none" w:sz="0" w:space="0" w:color="auto"/>
      </w:divBdr>
    </w:div>
    <w:div w:id="16663002">
      <w:bodyDiv w:val="1"/>
      <w:marLeft w:val="0"/>
      <w:marRight w:val="0"/>
      <w:marTop w:val="0"/>
      <w:marBottom w:val="0"/>
      <w:divBdr>
        <w:top w:val="none" w:sz="0" w:space="0" w:color="auto"/>
        <w:left w:val="none" w:sz="0" w:space="0" w:color="auto"/>
        <w:bottom w:val="none" w:sz="0" w:space="0" w:color="auto"/>
        <w:right w:val="none" w:sz="0" w:space="0" w:color="auto"/>
      </w:divBdr>
    </w:div>
    <w:div w:id="17778764">
      <w:bodyDiv w:val="1"/>
      <w:marLeft w:val="0"/>
      <w:marRight w:val="0"/>
      <w:marTop w:val="0"/>
      <w:marBottom w:val="0"/>
      <w:divBdr>
        <w:top w:val="none" w:sz="0" w:space="0" w:color="auto"/>
        <w:left w:val="none" w:sz="0" w:space="0" w:color="auto"/>
        <w:bottom w:val="none" w:sz="0" w:space="0" w:color="auto"/>
        <w:right w:val="none" w:sz="0" w:space="0" w:color="auto"/>
      </w:divBdr>
    </w:div>
    <w:div w:id="23750736">
      <w:bodyDiv w:val="1"/>
      <w:marLeft w:val="0"/>
      <w:marRight w:val="0"/>
      <w:marTop w:val="0"/>
      <w:marBottom w:val="0"/>
      <w:divBdr>
        <w:top w:val="none" w:sz="0" w:space="0" w:color="auto"/>
        <w:left w:val="none" w:sz="0" w:space="0" w:color="auto"/>
        <w:bottom w:val="none" w:sz="0" w:space="0" w:color="auto"/>
        <w:right w:val="none" w:sz="0" w:space="0" w:color="auto"/>
      </w:divBdr>
      <w:divsChild>
        <w:div w:id="319433357">
          <w:marLeft w:val="0"/>
          <w:marRight w:val="0"/>
          <w:marTop w:val="0"/>
          <w:marBottom w:val="0"/>
          <w:divBdr>
            <w:top w:val="none" w:sz="0" w:space="0" w:color="auto"/>
            <w:left w:val="none" w:sz="0" w:space="0" w:color="auto"/>
            <w:bottom w:val="none" w:sz="0" w:space="0" w:color="auto"/>
            <w:right w:val="none" w:sz="0" w:space="0" w:color="auto"/>
          </w:divBdr>
          <w:divsChild>
            <w:div w:id="1114252915">
              <w:marLeft w:val="0"/>
              <w:marRight w:val="0"/>
              <w:marTop w:val="0"/>
              <w:marBottom w:val="0"/>
              <w:divBdr>
                <w:top w:val="none" w:sz="0" w:space="0" w:color="auto"/>
                <w:left w:val="none" w:sz="0" w:space="0" w:color="auto"/>
                <w:bottom w:val="none" w:sz="0" w:space="0" w:color="auto"/>
                <w:right w:val="none" w:sz="0" w:space="0" w:color="auto"/>
              </w:divBdr>
              <w:divsChild>
                <w:div w:id="1341279222">
                  <w:marLeft w:val="0"/>
                  <w:marRight w:val="0"/>
                  <w:marTop w:val="0"/>
                  <w:marBottom w:val="0"/>
                  <w:divBdr>
                    <w:top w:val="none" w:sz="0" w:space="0" w:color="auto"/>
                    <w:left w:val="none" w:sz="0" w:space="0" w:color="auto"/>
                    <w:bottom w:val="none" w:sz="0" w:space="0" w:color="auto"/>
                    <w:right w:val="none" w:sz="0" w:space="0" w:color="auto"/>
                  </w:divBdr>
                  <w:divsChild>
                    <w:div w:id="992216043">
                      <w:marLeft w:val="0"/>
                      <w:marRight w:val="0"/>
                      <w:marTop w:val="0"/>
                      <w:marBottom w:val="0"/>
                      <w:divBdr>
                        <w:top w:val="none" w:sz="0" w:space="0" w:color="auto"/>
                        <w:left w:val="none" w:sz="0" w:space="0" w:color="auto"/>
                        <w:bottom w:val="none" w:sz="0" w:space="0" w:color="auto"/>
                        <w:right w:val="none" w:sz="0" w:space="0" w:color="auto"/>
                      </w:divBdr>
                      <w:divsChild>
                        <w:div w:id="15814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68946">
      <w:bodyDiv w:val="1"/>
      <w:marLeft w:val="0"/>
      <w:marRight w:val="0"/>
      <w:marTop w:val="0"/>
      <w:marBottom w:val="0"/>
      <w:divBdr>
        <w:top w:val="none" w:sz="0" w:space="0" w:color="auto"/>
        <w:left w:val="none" w:sz="0" w:space="0" w:color="auto"/>
        <w:bottom w:val="none" w:sz="0" w:space="0" w:color="auto"/>
        <w:right w:val="none" w:sz="0" w:space="0" w:color="auto"/>
      </w:divBdr>
    </w:div>
    <w:div w:id="44716512">
      <w:bodyDiv w:val="1"/>
      <w:marLeft w:val="0"/>
      <w:marRight w:val="0"/>
      <w:marTop w:val="0"/>
      <w:marBottom w:val="0"/>
      <w:divBdr>
        <w:top w:val="none" w:sz="0" w:space="0" w:color="auto"/>
        <w:left w:val="none" w:sz="0" w:space="0" w:color="auto"/>
        <w:bottom w:val="none" w:sz="0" w:space="0" w:color="auto"/>
        <w:right w:val="none" w:sz="0" w:space="0" w:color="auto"/>
      </w:divBdr>
    </w:div>
    <w:div w:id="67310159">
      <w:bodyDiv w:val="1"/>
      <w:marLeft w:val="0"/>
      <w:marRight w:val="0"/>
      <w:marTop w:val="0"/>
      <w:marBottom w:val="0"/>
      <w:divBdr>
        <w:top w:val="none" w:sz="0" w:space="0" w:color="auto"/>
        <w:left w:val="none" w:sz="0" w:space="0" w:color="auto"/>
        <w:bottom w:val="none" w:sz="0" w:space="0" w:color="auto"/>
        <w:right w:val="none" w:sz="0" w:space="0" w:color="auto"/>
      </w:divBdr>
    </w:div>
    <w:div w:id="74985615">
      <w:bodyDiv w:val="1"/>
      <w:marLeft w:val="0"/>
      <w:marRight w:val="0"/>
      <w:marTop w:val="0"/>
      <w:marBottom w:val="0"/>
      <w:divBdr>
        <w:top w:val="none" w:sz="0" w:space="0" w:color="auto"/>
        <w:left w:val="none" w:sz="0" w:space="0" w:color="auto"/>
        <w:bottom w:val="none" w:sz="0" w:space="0" w:color="auto"/>
        <w:right w:val="none" w:sz="0" w:space="0" w:color="auto"/>
      </w:divBdr>
    </w:div>
    <w:div w:id="75640124">
      <w:bodyDiv w:val="1"/>
      <w:marLeft w:val="0"/>
      <w:marRight w:val="0"/>
      <w:marTop w:val="0"/>
      <w:marBottom w:val="0"/>
      <w:divBdr>
        <w:top w:val="none" w:sz="0" w:space="0" w:color="auto"/>
        <w:left w:val="none" w:sz="0" w:space="0" w:color="auto"/>
        <w:bottom w:val="none" w:sz="0" w:space="0" w:color="auto"/>
        <w:right w:val="none" w:sz="0" w:space="0" w:color="auto"/>
      </w:divBdr>
    </w:div>
    <w:div w:id="112286985">
      <w:bodyDiv w:val="1"/>
      <w:marLeft w:val="0"/>
      <w:marRight w:val="0"/>
      <w:marTop w:val="0"/>
      <w:marBottom w:val="0"/>
      <w:divBdr>
        <w:top w:val="none" w:sz="0" w:space="0" w:color="auto"/>
        <w:left w:val="none" w:sz="0" w:space="0" w:color="auto"/>
        <w:bottom w:val="none" w:sz="0" w:space="0" w:color="auto"/>
        <w:right w:val="none" w:sz="0" w:space="0" w:color="auto"/>
      </w:divBdr>
    </w:div>
    <w:div w:id="123348716">
      <w:bodyDiv w:val="1"/>
      <w:marLeft w:val="0"/>
      <w:marRight w:val="0"/>
      <w:marTop w:val="0"/>
      <w:marBottom w:val="0"/>
      <w:divBdr>
        <w:top w:val="none" w:sz="0" w:space="0" w:color="auto"/>
        <w:left w:val="none" w:sz="0" w:space="0" w:color="auto"/>
        <w:bottom w:val="none" w:sz="0" w:space="0" w:color="auto"/>
        <w:right w:val="none" w:sz="0" w:space="0" w:color="auto"/>
      </w:divBdr>
    </w:div>
    <w:div w:id="135220944">
      <w:bodyDiv w:val="1"/>
      <w:marLeft w:val="0"/>
      <w:marRight w:val="0"/>
      <w:marTop w:val="0"/>
      <w:marBottom w:val="0"/>
      <w:divBdr>
        <w:top w:val="none" w:sz="0" w:space="0" w:color="auto"/>
        <w:left w:val="none" w:sz="0" w:space="0" w:color="auto"/>
        <w:bottom w:val="none" w:sz="0" w:space="0" w:color="auto"/>
        <w:right w:val="none" w:sz="0" w:space="0" w:color="auto"/>
      </w:divBdr>
    </w:div>
    <w:div w:id="177500870">
      <w:bodyDiv w:val="1"/>
      <w:marLeft w:val="0"/>
      <w:marRight w:val="0"/>
      <w:marTop w:val="0"/>
      <w:marBottom w:val="0"/>
      <w:divBdr>
        <w:top w:val="none" w:sz="0" w:space="0" w:color="auto"/>
        <w:left w:val="none" w:sz="0" w:space="0" w:color="auto"/>
        <w:bottom w:val="none" w:sz="0" w:space="0" w:color="auto"/>
        <w:right w:val="none" w:sz="0" w:space="0" w:color="auto"/>
      </w:divBdr>
    </w:div>
    <w:div w:id="184487728">
      <w:bodyDiv w:val="1"/>
      <w:marLeft w:val="0"/>
      <w:marRight w:val="0"/>
      <w:marTop w:val="0"/>
      <w:marBottom w:val="0"/>
      <w:divBdr>
        <w:top w:val="none" w:sz="0" w:space="0" w:color="auto"/>
        <w:left w:val="none" w:sz="0" w:space="0" w:color="auto"/>
        <w:bottom w:val="none" w:sz="0" w:space="0" w:color="auto"/>
        <w:right w:val="none" w:sz="0" w:space="0" w:color="auto"/>
      </w:divBdr>
    </w:div>
    <w:div w:id="190803993">
      <w:bodyDiv w:val="1"/>
      <w:marLeft w:val="0"/>
      <w:marRight w:val="0"/>
      <w:marTop w:val="0"/>
      <w:marBottom w:val="0"/>
      <w:divBdr>
        <w:top w:val="none" w:sz="0" w:space="0" w:color="auto"/>
        <w:left w:val="none" w:sz="0" w:space="0" w:color="auto"/>
        <w:bottom w:val="none" w:sz="0" w:space="0" w:color="auto"/>
        <w:right w:val="none" w:sz="0" w:space="0" w:color="auto"/>
      </w:divBdr>
    </w:div>
    <w:div w:id="205870171">
      <w:bodyDiv w:val="1"/>
      <w:marLeft w:val="0"/>
      <w:marRight w:val="0"/>
      <w:marTop w:val="0"/>
      <w:marBottom w:val="0"/>
      <w:divBdr>
        <w:top w:val="none" w:sz="0" w:space="0" w:color="auto"/>
        <w:left w:val="none" w:sz="0" w:space="0" w:color="auto"/>
        <w:bottom w:val="none" w:sz="0" w:space="0" w:color="auto"/>
        <w:right w:val="none" w:sz="0" w:space="0" w:color="auto"/>
      </w:divBdr>
    </w:div>
    <w:div w:id="210307124">
      <w:bodyDiv w:val="1"/>
      <w:marLeft w:val="0"/>
      <w:marRight w:val="0"/>
      <w:marTop w:val="0"/>
      <w:marBottom w:val="0"/>
      <w:divBdr>
        <w:top w:val="none" w:sz="0" w:space="0" w:color="auto"/>
        <w:left w:val="none" w:sz="0" w:space="0" w:color="auto"/>
        <w:bottom w:val="none" w:sz="0" w:space="0" w:color="auto"/>
        <w:right w:val="none" w:sz="0" w:space="0" w:color="auto"/>
      </w:divBdr>
    </w:div>
    <w:div w:id="216866832">
      <w:bodyDiv w:val="1"/>
      <w:marLeft w:val="0"/>
      <w:marRight w:val="0"/>
      <w:marTop w:val="0"/>
      <w:marBottom w:val="0"/>
      <w:divBdr>
        <w:top w:val="none" w:sz="0" w:space="0" w:color="auto"/>
        <w:left w:val="none" w:sz="0" w:space="0" w:color="auto"/>
        <w:bottom w:val="none" w:sz="0" w:space="0" w:color="auto"/>
        <w:right w:val="none" w:sz="0" w:space="0" w:color="auto"/>
      </w:divBdr>
    </w:div>
    <w:div w:id="221455054">
      <w:bodyDiv w:val="1"/>
      <w:marLeft w:val="0"/>
      <w:marRight w:val="0"/>
      <w:marTop w:val="0"/>
      <w:marBottom w:val="0"/>
      <w:divBdr>
        <w:top w:val="none" w:sz="0" w:space="0" w:color="auto"/>
        <w:left w:val="none" w:sz="0" w:space="0" w:color="auto"/>
        <w:bottom w:val="none" w:sz="0" w:space="0" w:color="auto"/>
        <w:right w:val="none" w:sz="0" w:space="0" w:color="auto"/>
      </w:divBdr>
    </w:div>
    <w:div w:id="228853675">
      <w:bodyDiv w:val="1"/>
      <w:marLeft w:val="0"/>
      <w:marRight w:val="0"/>
      <w:marTop w:val="150"/>
      <w:marBottom w:val="0"/>
      <w:divBdr>
        <w:top w:val="none" w:sz="0" w:space="0" w:color="auto"/>
        <w:left w:val="none" w:sz="0" w:space="0" w:color="auto"/>
        <w:bottom w:val="none" w:sz="0" w:space="0" w:color="auto"/>
        <w:right w:val="none" w:sz="0" w:space="0" w:color="auto"/>
      </w:divBdr>
      <w:divsChild>
        <w:div w:id="1197230516">
          <w:marLeft w:val="120"/>
          <w:marRight w:val="0"/>
          <w:marTop w:val="0"/>
          <w:marBottom w:val="0"/>
          <w:divBdr>
            <w:top w:val="none" w:sz="0" w:space="0" w:color="auto"/>
            <w:left w:val="none" w:sz="0" w:space="0" w:color="auto"/>
            <w:bottom w:val="none" w:sz="0" w:space="0" w:color="auto"/>
            <w:right w:val="none" w:sz="0" w:space="0" w:color="auto"/>
          </w:divBdr>
          <w:divsChild>
            <w:div w:id="1210725301">
              <w:marLeft w:val="0"/>
              <w:marRight w:val="300"/>
              <w:marTop w:val="0"/>
              <w:marBottom w:val="0"/>
              <w:divBdr>
                <w:top w:val="none" w:sz="0" w:space="0" w:color="auto"/>
                <w:left w:val="none" w:sz="0" w:space="0" w:color="auto"/>
                <w:bottom w:val="none" w:sz="0" w:space="0" w:color="auto"/>
                <w:right w:val="none" w:sz="0" w:space="0" w:color="auto"/>
              </w:divBdr>
              <w:divsChild>
                <w:div w:id="7282618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2299770">
      <w:bodyDiv w:val="1"/>
      <w:marLeft w:val="0"/>
      <w:marRight w:val="0"/>
      <w:marTop w:val="0"/>
      <w:marBottom w:val="0"/>
      <w:divBdr>
        <w:top w:val="none" w:sz="0" w:space="0" w:color="auto"/>
        <w:left w:val="none" w:sz="0" w:space="0" w:color="auto"/>
        <w:bottom w:val="none" w:sz="0" w:space="0" w:color="auto"/>
        <w:right w:val="none" w:sz="0" w:space="0" w:color="auto"/>
      </w:divBdr>
      <w:divsChild>
        <w:div w:id="390035164">
          <w:marLeft w:val="0"/>
          <w:marRight w:val="0"/>
          <w:marTop w:val="0"/>
          <w:marBottom w:val="0"/>
          <w:divBdr>
            <w:top w:val="none" w:sz="0" w:space="0" w:color="auto"/>
            <w:left w:val="none" w:sz="0" w:space="0" w:color="auto"/>
            <w:bottom w:val="none" w:sz="0" w:space="0" w:color="auto"/>
            <w:right w:val="none" w:sz="0" w:space="0" w:color="auto"/>
          </w:divBdr>
          <w:divsChild>
            <w:div w:id="1196237937">
              <w:marLeft w:val="0"/>
              <w:marRight w:val="0"/>
              <w:marTop w:val="0"/>
              <w:marBottom w:val="0"/>
              <w:divBdr>
                <w:top w:val="none" w:sz="0" w:space="0" w:color="auto"/>
                <w:left w:val="none" w:sz="0" w:space="0" w:color="auto"/>
                <w:bottom w:val="none" w:sz="0" w:space="0" w:color="auto"/>
                <w:right w:val="none" w:sz="0" w:space="0" w:color="auto"/>
              </w:divBdr>
              <w:divsChild>
                <w:div w:id="1732535562">
                  <w:marLeft w:val="0"/>
                  <w:marRight w:val="0"/>
                  <w:marTop w:val="100"/>
                  <w:marBottom w:val="100"/>
                  <w:divBdr>
                    <w:top w:val="none" w:sz="0" w:space="0" w:color="auto"/>
                    <w:left w:val="none" w:sz="0" w:space="0" w:color="auto"/>
                    <w:bottom w:val="none" w:sz="0" w:space="0" w:color="auto"/>
                    <w:right w:val="none" w:sz="0" w:space="0" w:color="auto"/>
                  </w:divBdr>
                  <w:divsChild>
                    <w:div w:id="313605434">
                      <w:marLeft w:val="0"/>
                      <w:marRight w:val="0"/>
                      <w:marTop w:val="0"/>
                      <w:marBottom w:val="0"/>
                      <w:divBdr>
                        <w:top w:val="none" w:sz="0" w:space="0" w:color="auto"/>
                        <w:left w:val="none" w:sz="0" w:space="0" w:color="auto"/>
                        <w:bottom w:val="none" w:sz="0" w:space="0" w:color="auto"/>
                        <w:right w:val="none" w:sz="0" w:space="0" w:color="auto"/>
                      </w:divBdr>
                      <w:divsChild>
                        <w:div w:id="5131330">
                          <w:marLeft w:val="0"/>
                          <w:marRight w:val="0"/>
                          <w:marTop w:val="0"/>
                          <w:marBottom w:val="0"/>
                          <w:divBdr>
                            <w:top w:val="single" w:sz="2" w:space="0" w:color="CCCCCC"/>
                            <w:left w:val="single" w:sz="6" w:space="11" w:color="CCCCCC"/>
                            <w:bottom w:val="single" w:sz="2" w:space="0" w:color="CCCCCC"/>
                            <w:right w:val="single" w:sz="6" w:space="11" w:color="CCCCCC"/>
                          </w:divBdr>
                          <w:divsChild>
                            <w:div w:id="1523930214">
                              <w:marLeft w:val="0"/>
                              <w:marRight w:val="0"/>
                              <w:marTop w:val="0"/>
                              <w:marBottom w:val="0"/>
                              <w:divBdr>
                                <w:top w:val="none" w:sz="0" w:space="0" w:color="auto"/>
                                <w:left w:val="none" w:sz="0" w:space="0" w:color="auto"/>
                                <w:bottom w:val="none" w:sz="0" w:space="0" w:color="auto"/>
                                <w:right w:val="none" w:sz="0" w:space="0" w:color="auto"/>
                              </w:divBdr>
                              <w:divsChild>
                                <w:div w:id="553779305">
                                  <w:marLeft w:val="0"/>
                                  <w:marRight w:val="0"/>
                                  <w:marTop w:val="0"/>
                                  <w:marBottom w:val="0"/>
                                  <w:divBdr>
                                    <w:top w:val="none" w:sz="0" w:space="0" w:color="auto"/>
                                    <w:left w:val="none" w:sz="0" w:space="0" w:color="auto"/>
                                    <w:bottom w:val="none" w:sz="0" w:space="0" w:color="auto"/>
                                    <w:right w:val="none" w:sz="0" w:space="0" w:color="auto"/>
                                  </w:divBdr>
                                  <w:divsChild>
                                    <w:div w:id="102114564">
                                      <w:marLeft w:val="0"/>
                                      <w:marRight w:val="0"/>
                                      <w:marTop w:val="0"/>
                                      <w:marBottom w:val="0"/>
                                      <w:divBdr>
                                        <w:top w:val="none" w:sz="0" w:space="0" w:color="auto"/>
                                        <w:left w:val="none" w:sz="0" w:space="0" w:color="auto"/>
                                        <w:bottom w:val="none" w:sz="0" w:space="0" w:color="auto"/>
                                        <w:right w:val="none" w:sz="0" w:space="0" w:color="auto"/>
                                      </w:divBdr>
                                      <w:divsChild>
                                        <w:div w:id="653409638">
                                          <w:marLeft w:val="0"/>
                                          <w:marRight w:val="0"/>
                                          <w:marTop w:val="0"/>
                                          <w:marBottom w:val="0"/>
                                          <w:divBdr>
                                            <w:top w:val="none" w:sz="0" w:space="0" w:color="auto"/>
                                            <w:left w:val="none" w:sz="0" w:space="0" w:color="auto"/>
                                            <w:bottom w:val="none" w:sz="0" w:space="0" w:color="auto"/>
                                            <w:right w:val="none" w:sz="0" w:space="0" w:color="auto"/>
                                          </w:divBdr>
                                          <w:divsChild>
                                            <w:div w:id="247079632">
                                              <w:marLeft w:val="0"/>
                                              <w:marRight w:val="0"/>
                                              <w:marTop w:val="0"/>
                                              <w:marBottom w:val="0"/>
                                              <w:divBdr>
                                                <w:top w:val="none" w:sz="0" w:space="0" w:color="auto"/>
                                                <w:left w:val="none" w:sz="0" w:space="0" w:color="auto"/>
                                                <w:bottom w:val="none" w:sz="0" w:space="0" w:color="auto"/>
                                                <w:right w:val="none" w:sz="0" w:space="0" w:color="auto"/>
                                              </w:divBdr>
                                              <w:divsChild>
                                                <w:div w:id="22948156">
                                                  <w:marLeft w:val="0"/>
                                                  <w:marRight w:val="0"/>
                                                  <w:marTop w:val="0"/>
                                                  <w:marBottom w:val="0"/>
                                                  <w:divBdr>
                                                    <w:top w:val="none" w:sz="0" w:space="0" w:color="auto"/>
                                                    <w:left w:val="none" w:sz="0" w:space="0" w:color="auto"/>
                                                    <w:bottom w:val="none" w:sz="0" w:space="0" w:color="auto"/>
                                                    <w:right w:val="none" w:sz="0" w:space="0" w:color="auto"/>
                                                  </w:divBdr>
                                                </w:div>
                                                <w:div w:id="1843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3002023">
      <w:bodyDiv w:val="1"/>
      <w:marLeft w:val="0"/>
      <w:marRight w:val="0"/>
      <w:marTop w:val="0"/>
      <w:marBottom w:val="0"/>
      <w:divBdr>
        <w:top w:val="none" w:sz="0" w:space="0" w:color="auto"/>
        <w:left w:val="none" w:sz="0" w:space="0" w:color="auto"/>
        <w:bottom w:val="none" w:sz="0" w:space="0" w:color="auto"/>
        <w:right w:val="none" w:sz="0" w:space="0" w:color="auto"/>
      </w:divBdr>
    </w:div>
    <w:div w:id="277299193">
      <w:bodyDiv w:val="1"/>
      <w:marLeft w:val="0"/>
      <w:marRight w:val="0"/>
      <w:marTop w:val="0"/>
      <w:marBottom w:val="0"/>
      <w:divBdr>
        <w:top w:val="none" w:sz="0" w:space="0" w:color="auto"/>
        <w:left w:val="none" w:sz="0" w:space="0" w:color="auto"/>
        <w:bottom w:val="none" w:sz="0" w:space="0" w:color="auto"/>
        <w:right w:val="none" w:sz="0" w:space="0" w:color="auto"/>
      </w:divBdr>
    </w:div>
    <w:div w:id="317418241">
      <w:bodyDiv w:val="1"/>
      <w:marLeft w:val="0"/>
      <w:marRight w:val="0"/>
      <w:marTop w:val="0"/>
      <w:marBottom w:val="0"/>
      <w:divBdr>
        <w:top w:val="none" w:sz="0" w:space="0" w:color="auto"/>
        <w:left w:val="none" w:sz="0" w:space="0" w:color="auto"/>
        <w:bottom w:val="none" w:sz="0" w:space="0" w:color="auto"/>
        <w:right w:val="none" w:sz="0" w:space="0" w:color="auto"/>
      </w:divBdr>
    </w:div>
    <w:div w:id="338510154">
      <w:bodyDiv w:val="1"/>
      <w:marLeft w:val="0"/>
      <w:marRight w:val="0"/>
      <w:marTop w:val="0"/>
      <w:marBottom w:val="0"/>
      <w:divBdr>
        <w:top w:val="none" w:sz="0" w:space="0" w:color="auto"/>
        <w:left w:val="none" w:sz="0" w:space="0" w:color="auto"/>
        <w:bottom w:val="none" w:sz="0" w:space="0" w:color="auto"/>
        <w:right w:val="none" w:sz="0" w:space="0" w:color="auto"/>
      </w:divBdr>
    </w:div>
    <w:div w:id="362099247">
      <w:bodyDiv w:val="1"/>
      <w:marLeft w:val="0"/>
      <w:marRight w:val="0"/>
      <w:marTop w:val="0"/>
      <w:marBottom w:val="0"/>
      <w:divBdr>
        <w:top w:val="none" w:sz="0" w:space="0" w:color="auto"/>
        <w:left w:val="none" w:sz="0" w:space="0" w:color="auto"/>
        <w:bottom w:val="none" w:sz="0" w:space="0" w:color="auto"/>
        <w:right w:val="none" w:sz="0" w:space="0" w:color="auto"/>
      </w:divBdr>
    </w:div>
    <w:div w:id="385376803">
      <w:bodyDiv w:val="1"/>
      <w:marLeft w:val="0"/>
      <w:marRight w:val="0"/>
      <w:marTop w:val="0"/>
      <w:marBottom w:val="0"/>
      <w:divBdr>
        <w:top w:val="none" w:sz="0" w:space="0" w:color="auto"/>
        <w:left w:val="none" w:sz="0" w:space="0" w:color="auto"/>
        <w:bottom w:val="none" w:sz="0" w:space="0" w:color="auto"/>
        <w:right w:val="none" w:sz="0" w:space="0" w:color="auto"/>
      </w:divBdr>
    </w:div>
    <w:div w:id="388965829">
      <w:bodyDiv w:val="1"/>
      <w:marLeft w:val="0"/>
      <w:marRight w:val="0"/>
      <w:marTop w:val="0"/>
      <w:marBottom w:val="0"/>
      <w:divBdr>
        <w:top w:val="none" w:sz="0" w:space="0" w:color="auto"/>
        <w:left w:val="none" w:sz="0" w:space="0" w:color="auto"/>
        <w:bottom w:val="none" w:sz="0" w:space="0" w:color="auto"/>
        <w:right w:val="none" w:sz="0" w:space="0" w:color="auto"/>
      </w:divBdr>
    </w:div>
    <w:div w:id="479615482">
      <w:bodyDiv w:val="1"/>
      <w:marLeft w:val="0"/>
      <w:marRight w:val="0"/>
      <w:marTop w:val="0"/>
      <w:marBottom w:val="0"/>
      <w:divBdr>
        <w:top w:val="none" w:sz="0" w:space="0" w:color="auto"/>
        <w:left w:val="none" w:sz="0" w:space="0" w:color="auto"/>
        <w:bottom w:val="none" w:sz="0" w:space="0" w:color="auto"/>
        <w:right w:val="none" w:sz="0" w:space="0" w:color="auto"/>
      </w:divBdr>
    </w:div>
    <w:div w:id="487940563">
      <w:bodyDiv w:val="1"/>
      <w:marLeft w:val="0"/>
      <w:marRight w:val="0"/>
      <w:marTop w:val="0"/>
      <w:marBottom w:val="0"/>
      <w:divBdr>
        <w:top w:val="none" w:sz="0" w:space="0" w:color="auto"/>
        <w:left w:val="none" w:sz="0" w:space="0" w:color="auto"/>
        <w:bottom w:val="none" w:sz="0" w:space="0" w:color="auto"/>
        <w:right w:val="none" w:sz="0" w:space="0" w:color="auto"/>
      </w:divBdr>
    </w:div>
    <w:div w:id="511721885">
      <w:bodyDiv w:val="1"/>
      <w:marLeft w:val="0"/>
      <w:marRight w:val="0"/>
      <w:marTop w:val="0"/>
      <w:marBottom w:val="0"/>
      <w:divBdr>
        <w:top w:val="none" w:sz="0" w:space="0" w:color="auto"/>
        <w:left w:val="none" w:sz="0" w:space="0" w:color="auto"/>
        <w:bottom w:val="none" w:sz="0" w:space="0" w:color="auto"/>
        <w:right w:val="none" w:sz="0" w:space="0" w:color="auto"/>
      </w:divBdr>
    </w:div>
    <w:div w:id="527184356">
      <w:bodyDiv w:val="1"/>
      <w:marLeft w:val="0"/>
      <w:marRight w:val="0"/>
      <w:marTop w:val="0"/>
      <w:marBottom w:val="0"/>
      <w:divBdr>
        <w:top w:val="none" w:sz="0" w:space="0" w:color="auto"/>
        <w:left w:val="none" w:sz="0" w:space="0" w:color="auto"/>
        <w:bottom w:val="none" w:sz="0" w:space="0" w:color="auto"/>
        <w:right w:val="none" w:sz="0" w:space="0" w:color="auto"/>
      </w:divBdr>
    </w:div>
    <w:div w:id="537789019">
      <w:bodyDiv w:val="1"/>
      <w:marLeft w:val="0"/>
      <w:marRight w:val="0"/>
      <w:marTop w:val="0"/>
      <w:marBottom w:val="0"/>
      <w:divBdr>
        <w:top w:val="none" w:sz="0" w:space="0" w:color="auto"/>
        <w:left w:val="none" w:sz="0" w:space="0" w:color="auto"/>
        <w:bottom w:val="none" w:sz="0" w:space="0" w:color="auto"/>
        <w:right w:val="none" w:sz="0" w:space="0" w:color="auto"/>
      </w:divBdr>
    </w:div>
    <w:div w:id="544761520">
      <w:bodyDiv w:val="1"/>
      <w:marLeft w:val="0"/>
      <w:marRight w:val="0"/>
      <w:marTop w:val="0"/>
      <w:marBottom w:val="0"/>
      <w:divBdr>
        <w:top w:val="none" w:sz="0" w:space="0" w:color="auto"/>
        <w:left w:val="none" w:sz="0" w:space="0" w:color="auto"/>
        <w:bottom w:val="none" w:sz="0" w:space="0" w:color="auto"/>
        <w:right w:val="none" w:sz="0" w:space="0" w:color="auto"/>
      </w:divBdr>
    </w:div>
    <w:div w:id="547452366">
      <w:bodyDiv w:val="1"/>
      <w:marLeft w:val="0"/>
      <w:marRight w:val="0"/>
      <w:marTop w:val="0"/>
      <w:marBottom w:val="0"/>
      <w:divBdr>
        <w:top w:val="none" w:sz="0" w:space="0" w:color="auto"/>
        <w:left w:val="none" w:sz="0" w:space="0" w:color="auto"/>
        <w:bottom w:val="none" w:sz="0" w:space="0" w:color="auto"/>
        <w:right w:val="none" w:sz="0" w:space="0" w:color="auto"/>
      </w:divBdr>
    </w:div>
    <w:div w:id="553466807">
      <w:bodyDiv w:val="1"/>
      <w:marLeft w:val="0"/>
      <w:marRight w:val="0"/>
      <w:marTop w:val="0"/>
      <w:marBottom w:val="0"/>
      <w:divBdr>
        <w:top w:val="none" w:sz="0" w:space="0" w:color="auto"/>
        <w:left w:val="none" w:sz="0" w:space="0" w:color="auto"/>
        <w:bottom w:val="none" w:sz="0" w:space="0" w:color="auto"/>
        <w:right w:val="none" w:sz="0" w:space="0" w:color="auto"/>
      </w:divBdr>
    </w:div>
    <w:div w:id="605424521">
      <w:bodyDiv w:val="1"/>
      <w:marLeft w:val="0"/>
      <w:marRight w:val="0"/>
      <w:marTop w:val="0"/>
      <w:marBottom w:val="0"/>
      <w:divBdr>
        <w:top w:val="none" w:sz="0" w:space="0" w:color="auto"/>
        <w:left w:val="none" w:sz="0" w:space="0" w:color="auto"/>
        <w:bottom w:val="none" w:sz="0" w:space="0" w:color="auto"/>
        <w:right w:val="none" w:sz="0" w:space="0" w:color="auto"/>
      </w:divBdr>
    </w:div>
    <w:div w:id="621810808">
      <w:bodyDiv w:val="1"/>
      <w:marLeft w:val="0"/>
      <w:marRight w:val="0"/>
      <w:marTop w:val="0"/>
      <w:marBottom w:val="0"/>
      <w:divBdr>
        <w:top w:val="none" w:sz="0" w:space="0" w:color="auto"/>
        <w:left w:val="none" w:sz="0" w:space="0" w:color="auto"/>
        <w:bottom w:val="none" w:sz="0" w:space="0" w:color="auto"/>
        <w:right w:val="none" w:sz="0" w:space="0" w:color="auto"/>
      </w:divBdr>
    </w:div>
    <w:div w:id="639575376">
      <w:bodyDiv w:val="1"/>
      <w:marLeft w:val="0"/>
      <w:marRight w:val="0"/>
      <w:marTop w:val="0"/>
      <w:marBottom w:val="0"/>
      <w:divBdr>
        <w:top w:val="none" w:sz="0" w:space="0" w:color="auto"/>
        <w:left w:val="none" w:sz="0" w:space="0" w:color="auto"/>
        <w:bottom w:val="none" w:sz="0" w:space="0" w:color="auto"/>
        <w:right w:val="none" w:sz="0" w:space="0" w:color="auto"/>
      </w:divBdr>
    </w:div>
    <w:div w:id="669791313">
      <w:bodyDiv w:val="1"/>
      <w:marLeft w:val="0"/>
      <w:marRight w:val="0"/>
      <w:marTop w:val="0"/>
      <w:marBottom w:val="0"/>
      <w:divBdr>
        <w:top w:val="none" w:sz="0" w:space="0" w:color="auto"/>
        <w:left w:val="none" w:sz="0" w:space="0" w:color="auto"/>
        <w:bottom w:val="none" w:sz="0" w:space="0" w:color="auto"/>
        <w:right w:val="none" w:sz="0" w:space="0" w:color="auto"/>
      </w:divBdr>
    </w:div>
    <w:div w:id="704988134">
      <w:bodyDiv w:val="1"/>
      <w:marLeft w:val="0"/>
      <w:marRight w:val="0"/>
      <w:marTop w:val="0"/>
      <w:marBottom w:val="0"/>
      <w:divBdr>
        <w:top w:val="none" w:sz="0" w:space="0" w:color="auto"/>
        <w:left w:val="none" w:sz="0" w:space="0" w:color="auto"/>
        <w:bottom w:val="none" w:sz="0" w:space="0" w:color="auto"/>
        <w:right w:val="none" w:sz="0" w:space="0" w:color="auto"/>
      </w:divBdr>
    </w:div>
    <w:div w:id="732700321">
      <w:bodyDiv w:val="1"/>
      <w:marLeft w:val="0"/>
      <w:marRight w:val="0"/>
      <w:marTop w:val="0"/>
      <w:marBottom w:val="0"/>
      <w:divBdr>
        <w:top w:val="none" w:sz="0" w:space="0" w:color="auto"/>
        <w:left w:val="none" w:sz="0" w:space="0" w:color="auto"/>
        <w:bottom w:val="none" w:sz="0" w:space="0" w:color="auto"/>
        <w:right w:val="none" w:sz="0" w:space="0" w:color="auto"/>
      </w:divBdr>
    </w:div>
    <w:div w:id="733507536">
      <w:bodyDiv w:val="1"/>
      <w:marLeft w:val="0"/>
      <w:marRight w:val="0"/>
      <w:marTop w:val="0"/>
      <w:marBottom w:val="0"/>
      <w:divBdr>
        <w:top w:val="none" w:sz="0" w:space="0" w:color="auto"/>
        <w:left w:val="none" w:sz="0" w:space="0" w:color="auto"/>
        <w:bottom w:val="none" w:sz="0" w:space="0" w:color="auto"/>
        <w:right w:val="none" w:sz="0" w:space="0" w:color="auto"/>
      </w:divBdr>
    </w:div>
    <w:div w:id="746802845">
      <w:bodyDiv w:val="1"/>
      <w:marLeft w:val="0"/>
      <w:marRight w:val="0"/>
      <w:marTop w:val="0"/>
      <w:marBottom w:val="0"/>
      <w:divBdr>
        <w:top w:val="none" w:sz="0" w:space="0" w:color="auto"/>
        <w:left w:val="none" w:sz="0" w:space="0" w:color="auto"/>
        <w:bottom w:val="none" w:sz="0" w:space="0" w:color="auto"/>
        <w:right w:val="none" w:sz="0" w:space="0" w:color="auto"/>
      </w:divBdr>
    </w:div>
    <w:div w:id="754517068">
      <w:bodyDiv w:val="1"/>
      <w:marLeft w:val="0"/>
      <w:marRight w:val="0"/>
      <w:marTop w:val="0"/>
      <w:marBottom w:val="0"/>
      <w:divBdr>
        <w:top w:val="none" w:sz="0" w:space="0" w:color="auto"/>
        <w:left w:val="none" w:sz="0" w:space="0" w:color="auto"/>
        <w:bottom w:val="none" w:sz="0" w:space="0" w:color="auto"/>
        <w:right w:val="none" w:sz="0" w:space="0" w:color="auto"/>
      </w:divBdr>
    </w:div>
    <w:div w:id="755980275">
      <w:bodyDiv w:val="1"/>
      <w:marLeft w:val="0"/>
      <w:marRight w:val="0"/>
      <w:marTop w:val="0"/>
      <w:marBottom w:val="0"/>
      <w:divBdr>
        <w:top w:val="none" w:sz="0" w:space="0" w:color="auto"/>
        <w:left w:val="none" w:sz="0" w:space="0" w:color="auto"/>
        <w:bottom w:val="none" w:sz="0" w:space="0" w:color="auto"/>
        <w:right w:val="none" w:sz="0" w:space="0" w:color="auto"/>
      </w:divBdr>
    </w:div>
    <w:div w:id="757748449">
      <w:bodyDiv w:val="1"/>
      <w:marLeft w:val="0"/>
      <w:marRight w:val="0"/>
      <w:marTop w:val="0"/>
      <w:marBottom w:val="0"/>
      <w:divBdr>
        <w:top w:val="none" w:sz="0" w:space="0" w:color="auto"/>
        <w:left w:val="none" w:sz="0" w:space="0" w:color="auto"/>
        <w:bottom w:val="none" w:sz="0" w:space="0" w:color="auto"/>
        <w:right w:val="none" w:sz="0" w:space="0" w:color="auto"/>
      </w:divBdr>
    </w:div>
    <w:div w:id="766268838">
      <w:bodyDiv w:val="1"/>
      <w:marLeft w:val="0"/>
      <w:marRight w:val="0"/>
      <w:marTop w:val="0"/>
      <w:marBottom w:val="0"/>
      <w:divBdr>
        <w:top w:val="none" w:sz="0" w:space="0" w:color="auto"/>
        <w:left w:val="none" w:sz="0" w:space="0" w:color="auto"/>
        <w:bottom w:val="none" w:sz="0" w:space="0" w:color="auto"/>
        <w:right w:val="none" w:sz="0" w:space="0" w:color="auto"/>
      </w:divBdr>
    </w:div>
    <w:div w:id="780687134">
      <w:bodyDiv w:val="1"/>
      <w:marLeft w:val="0"/>
      <w:marRight w:val="0"/>
      <w:marTop w:val="0"/>
      <w:marBottom w:val="0"/>
      <w:divBdr>
        <w:top w:val="none" w:sz="0" w:space="0" w:color="auto"/>
        <w:left w:val="none" w:sz="0" w:space="0" w:color="auto"/>
        <w:bottom w:val="none" w:sz="0" w:space="0" w:color="auto"/>
        <w:right w:val="none" w:sz="0" w:space="0" w:color="auto"/>
      </w:divBdr>
    </w:div>
    <w:div w:id="782505998">
      <w:bodyDiv w:val="1"/>
      <w:marLeft w:val="0"/>
      <w:marRight w:val="0"/>
      <w:marTop w:val="0"/>
      <w:marBottom w:val="0"/>
      <w:divBdr>
        <w:top w:val="none" w:sz="0" w:space="0" w:color="auto"/>
        <w:left w:val="none" w:sz="0" w:space="0" w:color="auto"/>
        <w:bottom w:val="none" w:sz="0" w:space="0" w:color="auto"/>
        <w:right w:val="none" w:sz="0" w:space="0" w:color="auto"/>
      </w:divBdr>
    </w:div>
    <w:div w:id="795561868">
      <w:bodyDiv w:val="1"/>
      <w:marLeft w:val="0"/>
      <w:marRight w:val="0"/>
      <w:marTop w:val="0"/>
      <w:marBottom w:val="0"/>
      <w:divBdr>
        <w:top w:val="none" w:sz="0" w:space="0" w:color="auto"/>
        <w:left w:val="none" w:sz="0" w:space="0" w:color="auto"/>
        <w:bottom w:val="none" w:sz="0" w:space="0" w:color="auto"/>
        <w:right w:val="none" w:sz="0" w:space="0" w:color="auto"/>
      </w:divBdr>
    </w:div>
    <w:div w:id="808936668">
      <w:bodyDiv w:val="1"/>
      <w:marLeft w:val="0"/>
      <w:marRight w:val="0"/>
      <w:marTop w:val="0"/>
      <w:marBottom w:val="0"/>
      <w:divBdr>
        <w:top w:val="none" w:sz="0" w:space="0" w:color="auto"/>
        <w:left w:val="none" w:sz="0" w:space="0" w:color="auto"/>
        <w:bottom w:val="none" w:sz="0" w:space="0" w:color="auto"/>
        <w:right w:val="none" w:sz="0" w:space="0" w:color="auto"/>
      </w:divBdr>
    </w:div>
    <w:div w:id="850989212">
      <w:bodyDiv w:val="1"/>
      <w:marLeft w:val="0"/>
      <w:marRight w:val="0"/>
      <w:marTop w:val="0"/>
      <w:marBottom w:val="0"/>
      <w:divBdr>
        <w:top w:val="none" w:sz="0" w:space="0" w:color="auto"/>
        <w:left w:val="none" w:sz="0" w:space="0" w:color="auto"/>
        <w:bottom w:val="none" w:sz="0" w:space="0" w:color="auto"/>
        <w:right w:val="none" w:sz="0" w:space="0" w:color="auto"/>
      </w:divBdr>
    </w:div>
    <w:div w:id="899246987">
      <w:bodyDiv w:val="1"/>
      <w:marLeft w:val="0"/>
      <w:marRight w:val="0"/>
      <w:marTop w:val="0"/>
      <w:marBottom w:val="0"/>
      <w:divBdr>
        <w:top w:val="none" w:sz="0" w:space="0" w:color="auto"/>
        <w:left w:val="none" w:sz="0" w:space="0" w:color="auto"/>
        <w:bottom w:val="none" w:sz="0" w:space="0" w:color="auto"/>
        <w:right w:val="none" w:sz="0" w:space="0" w:color="auto"/>
      </w:divBdr>
    </w:div>
    <w:div w:id="916012399">
      <w:bodyDiv w:val="1"/>
      <w:marLeft w:val="0"/>
      <w:marRight w:val="0"/>
      <w:marTop w:val="0"/>
      <w:marBottom w:val="0"/>
      <w:divBdr>
        <w:top w:val="none" w:sz="0" w:space="0" w:color="auto"/>
        <w:left w:val="none" w:sz="0" w:space="0" w:color="auto"/>
        <w:bottom w:val="none" w:sz="0" w:space="0" w:color="auto"/>
        <w:right w:val="none" w:sz="0" w:space="0" w:color="auto"/>
      </w:divBdr>
    </w:div>
    <w:div w:id="942804445">
      <w:bodyDiv w:val="1"/>
      <w:marLeft w:val="0"/>
      <w:marRight w:val="0"/>
      <w:marTop w:val="0"/>
      <w:marBottom w:val="0"/>
      <w:divBdr>
        <w:top w:val="none" w:sz="0" w:space="0" w:color="auto"/>
        <w:left w:val="none" w:sz="0" w:space="0" w:color="auto"/>
        <w:bottom w:val="none" w:sz="0" w:space="0" w:color="auto"/>
        <w:right w:val="none" w:sz="0" w:space="0" w:color="auto"/>
      </w:divBdr>
    </w:div>
    <w:div w:id="945311826">
      <w:bodyDiv w:val="1"/>
      <w:marLeft w:val="0"/>
      <w:marRight w:val="0"/>
      <w:marTop w:val="0"/>
      <w:marBottom w:val="0"/>
      <w:divBdr>
        <w:top w:val="none" w:sz="0" w:space="0" w:color="auto"/>
        <w:left w:val="none" w:sz="0" w:space="0" w:color="auto"/>
        <w:bottom w:val="none" w:sz="0" w:space="0" w:color="auto"/>
        <w:right w:val="none" w:sz="0" w:space="0" w:color="auto"/>
      </w:divBdr>
      <w:divsChild>
        <w:div w:id="1712345509">
          <w:marLeft w:val="0"/>
          <w:marRight w:val="0"/>
          <w:marTop w:val="0"/>
          <w:marBottom w:val="0"/>
          <w:divBdr>
            <w:top w:val="none" w:sz="0" w:space="0" w:color="auto"/>
            <w:left w:val="none" w:sz="0" w:space="0" w:color="auto"/>
            <w:bottom w:val="none" w:sz="0" w:space="0" w:color="auto"/>
            <w:right w:val="none" w:sz="0" w:space="0" w:color="auto"/>
          </w:divBdr>
          <w:divsChild>
            <w:div w:id="1471945639">
              <w:marLeft w:val="0"/>
              <w:marRight w:val="0"/>
              <w:marTop w:val="0"/>
              <w:marBottom w:val="0"/>
              <w:divBdr>
                <w:top w:val="none" w:sz="0" w:space="0" w:color="auto"/>
                <w:left w:val="none" w:sz="0" w:space="0" w:color="auto"/>
                <w:bottom w:val="none" w:sz="0" w:space="0" w:color="auto"/>
                <w:right w:val="none" w:sz="0" w:space="0" w:color="auto"/>
              </w:divBdr>
              <w:divsChild>
                <w:div w:id="583147981">
                  <w:marLeft w:val="0"/>
                  <w:marRight w:val="0"/>
                  <w:marTop w:val="0"/>
                  <w:marBottom w:val="0"/>
                  <w:divBdr>
                    <w:top w:val="none" w:sz="0" w:space="0" w:color="auto"/>
                    <w:left w:val="none" w:sz="0" w:space="0" w:color="auto"/>
                    <w:bottom w:val="none" w:sz="0" w:space="0" w:color="auto"/>
                    <w:right w:val="none" w:sz="0" w:space="0" w:color="auto"/>
                  </w:divBdr>
                  <w:divsChild>
                    <w:div w:id="1290477828">
                      <w:marLeft w:val="0"/>
                      <w:marRight w:val="0"/>
                      <w:marTop w:val="0"/>
                      <w:marBottom w:val="0"/>
                      <w:divBdr>
                        <w:top w:val="none" w:sz="0" w:space="0" w:color="auto"/>
                        <w:left w:val="none" w:sz="0" w:space="0" w:color="auto"/>
                        <w:bottom w:val="none" w:sz="0" w:space="0" w:color="auto"/>
                        <w:right w:val="none" w:sz="0" w:space="0" w:color="auto"/>
                      </w:divBdr>
                      <w:divsChild>
                        <w:div w:id="60956579">
                          <w:marLeft w:val="0"/>
                          <w:marRight w:val="0"/>
                          <w:marTop w:val="0"/>
                          <w:marBottom w:val="0"/>
                          <w:divBdr>
                            <w:top w:val="none" w:sz="0" w:space="0" w:color="auto"/>
                            <w:left w:val="none" w:sz="0" w:space="0" w:color="auto"/>
                            <w:bottom w:val="none" w:sz="0" w:space="0" w:color="auto"/>
                            <w:right w:val="none" w:sz="0" w:space="0" w:color="auto"/>
                          </w:divBdr>
                          <w:divsChild>
                            <w:div w:id="173686391">
                              <w:marLeft w:val="0"/>
                              <w:marRight w:val="0"/>
                              <w:marTop w:val="0"/>
                              <w:marBottom w:val="0"/>
                              <w:divBdr>
                                <w:top w:val="none" w:sz="0" w:space="0" w:color="auto"/>
                                <w:left w:val="none" w:sz="0" w:space="0" w:color="auto"/>
                                <w:bottom w:val="none" w:sz="0" w:space="0" w:color="auto"/>
                                <w:right w:val="none" w:sz="0" w:space="0" w:color="auto"/>
                              </w:divBdr>
                              <w:divsChild>
                                <w:div w:id="107117984">
                                  <w:marLeft w:val="0"/>
                                  <w:marRight w:val="0"/>
                                  <w:marTop w:val="0"/>
                                  <w:marBottom w:val="0"/>
                                  <w:divBdr>
                                    <w:top w:val="none" w:sz="0" w:space="0" w:color="auto"/>
                                    <w:left w:val="none" w:sz="0" w:space="0" w:color="auto"/>
                                    <w:bottom w:val="none" w:sz="0" w:space="0" w:color="auto"/>
                                    <w:right w:val="none" w:sz="0" w:space="0" w:color="auto"/>
                                  </w:divBdr>
                                  <w:divsChild>
                                    <w:div w:id="1187981789">
                                      <w:marLeft w:val="0"/>
                                      <w:marRight w:val="0"/>
                                      <w:marTop w:val="0"/>
                                      <w:marBottom w:val="0"/>
                                      <w:divBdr>
                                        <w:top w:val="none" w:sz="0" w:space="0" w:color="auto"/>
                                        <w:left w:val="none" w:sz="0" w:space="0" w:color="auto"/>
                                        <w:bottom w:val="none" w:sz="0" w:space="0" w:color="auto"/>
                                        <w:right w:val="none" w:sz="0" w:space="0" w:color="auto"/>
                                      </w:divBdr>
                                      <w:divsChild>
                                        <w:div w:id="377514010">
                                          <w:marLeft w:val="0"/>
                                          <w:marRight w:val="0"/>
                                          <w:marTop w:val="0"/>
                                          <w:marBottom w:val="0"/>
                                          <w:divBdr>
                                            <w:top w:val="none" w:sz="0" w:space="0" w:color="auto"/>
                                            <w:left w:val="none" w:sz="0" w:space="0" w:color="auto"/>
                                            <w:bottom w:val="none" w:sz="0" w:space="0" w:color="auto"/>
                                            <w:right w:val="none" w:sz="0" w:space="0" w:color="auto"/>
                                          </w:divBdr>
                                          <w:divsChild>
                                            <w:div w:id="656762130">
                                              <w:marLeft w:val="0"/>
                                              <w:marRight w:val="0"/>
                                              <w:marTop w:val="0"/>
                                              <w:marBottom w:val="0"/>
                                              <w:divBdr>
                                                <w:top w:val="single" w:sz="12" w:space="2" w:color="FFFFCC"/>
                                                <w:left w:val="single" w:sz="12" w:space="2" w:color="FFFFCC"/>
                                                <w:bottom w:val="single" w:sz="12" w:space="2" w:color="FFFFCC"/>
                                                <w:right w:val="single" w:sz="12" w:space="0" w:color="FFFFCC"/>
                                              </w:divBdr>
                                              <w:divsChild>
                                                <w:div w:id="804853752">
                                                  <w:marLeft w:val="0"/>
                                                  <w:marRight w:val="0"/>
                                                  <w:marTop w:val="0"/>
                                                  <w:marBottom w:val="0"/>
                                                  <w:divBdr>
                                                    <w:top w:val="none" w:sz="0" w:space="0" w:color="auto"/>
                                                    <w:left w:val="none" w:sz="0" w:space="0" w:color="auto"/>
                                                    <w:bottom w:val="none" w:sz="0" w:space="0" w:color="auto"/>
                                                    <w:right w:val="none" w:sz="0" w:space="0" w:color="auto"/>
                                                  </w:divBdr>
                                                  <w:divsChild>
                                                    <w:div w:id="867648104">
                                                      <w:marLeft w:val="0"/>
                                                      <w:marRight w:val="0"/>
                                                      <w:marTop w:val="0"/>
                                                      <w:marBottom w:val="0"/>
                                                      <w:divBdr>
                                                        <w:top w:val="none" w:sz="0" w:space="0" w:color="auto"/>
                                                        <w:left w:val="none" w:sz="0" w:space="0" w:color="auto"/>
                                                        <w:bottom w:val="none" w:sz="0" w:space="0" w:color="auto"/>
                                                        <w:right w:val="none" w:sz="0" w:space="0" w:color="auto"/>
                                                      </w:divBdr>
                                                      <w:divsChild>
                                                        <w:div w:id="740638005">
                                                          <w:marLeft w:val="0"/>
                                                          <w:marRight w:val="0"/>
                                                          <w:marTop w:val="0"/>
                                                          <w:marBottom w:val="0"/>
                                                          <w:divBdr>
                                                            <w:top w:val="none" w:sz="0" w:space="0" w:color="auto"/>
                                                            <w:left w:val="none" w:sz="0" w:space="0" w:color="auto"/>
                                                            <w:bottom w:val="none" w:sz="0" w:space="0" w:color="auto"/>
                                                            <w:right w:val="none" w:sz="0" w:space="0" w:color="auto"/>
                                                          </w:divBdr>
                                                          <w:divsChild>
                                                            <w:div w:id="1745177383">
                                                              <w:marLeft w:val="0"/>
                                                              <w:marRight w:val="0"/>
                                                              <w:marTop w:val="0"/>
                                                              <w:marBottom w:val="0"/>
                                                              <w:divBdr>
                                                                <w:top w:val="none" w:sz="0" w:space="0" w:color="auto"/>
                                                                <w:left w:val="none" w:sz="0" w:space="0" w:color="auto"/>
                                                                <w:bottom w:val="none" w:sz="0" w:space="0" w:color="auto"/>
                                                                <w:right w:val="none" w:sz="0" w:space="0" w:color="auto"/>
                                                              </w:divBdr>
                                                              <w:divsChild>
                                                                <w:div w:id="853231207">
                                                                  <w:marLeft w:val="0"/>
                                                                  <w:marRight w:val="0"/>
                                                                  <w:marTop w:val="0"/>
                                                                  <w:marBottom w:val="0"/>
                                                                  <w:divBdr>
                                                                    <w:top w:val="none" w:sz="0" w:space="0" w:color="auto"/>
                                                                    <w:left w:val="none" w:sz="0" w:space="0" w:color="auto"/>
                                                                    <w:bottom w:val="none" w:sz="0" w:space="0" w:color="auto"/>
                                                                    <w:right w:val="none" w:sz="0" w:space="0" w:color="auto"/>
                                                                  </w:divBdr>
                                                                  <w:divsChild>
                                                                    <w:div w:id="392851954">
                                                                      <w:marLeft w:val="0"/>
                                                                      <w:marRight w:val="0"/>
                                                                      <w:marTop w:val="0"/>
                                                                      <w:marBottom w:val="0"/>
                                                                      <w:divBdr>
                                                                        <w:top w:val="none" w:sz="0" w:space="0" w:color="auto"/>
                                                                        <w:left w:val="none" w:sz="0" w:space="0" w:color="auto"/>
                                                                        <w:bottom w:val="none" w:sz="0" w:space="0" w:color="auto"/>
                                                                        <w:right w:val="none" w:sz="0" w:space="0" w:color="auto"/>
                                                                      </w:divBdr>
                                                                      <w:divsChild>
                                                                        <w:div w:id="1930239229">
                                                                          <w:marLeft w:val="0"/>
                                                                          <w:marRight w:val="0"/>
                                                                          <w:marTop w:val="0"/>
                                                                          <w:marBottom w:val="0"/>
                                                                          <w:divBdr>
                                                                            <w:top w:val="none" w:sz="0" w:space="0" w:color="auto"/>
                                                                            <w:left w:val="none" w:sz="0" w:space="0" w:color="auto"/>
                                                                            <w:bottom w:val="none" w:sz="0" w:space="0" w:color="auto"/>
                                                                            <w:right w:val="none" w:sz="0" w:space="0" w:color="auto"/>
                                                                          </w:divBdr>
                                                                          <w:divsChild>
                                                                            <w:div w:id="544803013">
                                                                              <w:marLeft w:val="0"/>
                                                                              <w:marRight w:val="0"/>
                                                                              <w:marTop w:val="0"/>
                                                                              <w:marBottom w:val="0"/>
                                                                              <w:divBdr>
                                                                                <w:top w:val="none" w:sz="0" w:space="0" w:color="auto"/>
                                                                                <w:left w:val="none" w:sz="0" w:space="0" w:color="auto"/>
                                                                                <w:bottom w:val="none" w:sz="0" w:space="0" w:color="auto"/>
                                                                                <w:right w:val="none" w:sz="0" w:space="0" w:color="auto"/>
                                                                              </w:divBdr>
                                                                              <w:divsChild>
                                                                                <w:div w:id="425613929">
                                                                                  <w:marLeft w:val="0"/>
                                                                                  <w:marRight w:val="0"/>
                                                                                  <w:marTop w:val="0"/>
                                                                                  <w:marBottom w:val="0"/>
                                                                                  <w:divBdr>
                                                                                    <w:top w:val="none" w:sz="0" w:space="0" w:color="auto"/>
                                                                                    <w:left w:val="none" w:sz="0" w:space="0" w:color="auto"/>
                                                                                    <w:bottom w:val="none" w:sz="0" w:space="0" w:color="auto"/>
                                                                                    <w:right w:val="none" w:sz="0" w:space="0" w:color="auto"/>
                                                                                  </w:divBdr>
                                                                                  <w:divsChild>
                                                                                    <w:div w:id="51202968">
                                                                                      <w:marLeft w:val="0"/>
                                                                                      <w:marRight w:val="0"/>
                                                                                      <w:marTop w:val="0"/>
                                                                                      <w:marBottom w:val="0"/>
                                                                                      <w:divBdr>
                                                                                        <w:top w:val="none" w:sz="0" w:space="0" w:color="auto"/>
                                                                                        <w:left w:val="none" w:sz="0" w:space="0" w:color="auto"/>
                                                                                        <w:bottom w:val="none" w:sz="0" w:space="0" w:color="auto"/>
                                                                                        <w:right w:val="none" w:sz="0" w:space="0" w:color="auto"/>
                                                                                      </w:divBdr>
                                                                                      <w:divsChild>
                                                                                        <w:div w:id="989019117">
                                                                                          <w:marLeft w:val="0"/>
                                                                                          <w:marRight w:val="120"/>
                                                                                          <w:marTop w:val="0"/>
                                                                                          <w:marBottom w:val="150"/>
                                                                                          <w:divBdr>
                                                                                            <w:top w:val="single" w:sz="2" w:space="0" w:color="EFEFEF"/>
                                                                                            <w:left w:val="single" w:sz="6" w:space="0" w:color="EFEFEF"/>
                                                                                            <w:bottom w:val="single" w:sz="6" w:space="0" w:color="E2E2E2"/>
                                                                                            <w:right w:val="single" w:sz="6" w:space="0" w:color="EFEFEF"/>
                                                                                          </w:divBdr>
                                                                                          <w:divsChild>
                                                                                            <w:div w:id="478115643">
                                                                                              <w:marLeft w:val="0"/>
                                                                                              <w:marRight w:val="0"/>
                                                                                              <w:marTop w:val="0"/>
                                                                                              <w:marBottom w:val="0"/>
                                                                                              <w:divBdr>
                                                                                                <w:top w:val="none" w:sz="0" w:space="0" w:color="auto"/>
                                                                                                <w:left w:val="none" w:sz="0" w:space="0" w:color="auto"/>
                                                                                                <w:bottom w:val="none" w:sz="0" w:space="0" w:color="auto"/>
                                                                                                <w:right w:val="none" w:sz="0" w:space="0" w:color="auto"/>
                                                                                              </w:divBdr>
                                                                                              <w:divsChild>
                                                                                                <w:div w:id="2108572347">
                                                                                                  <w:marLeft w:val="0"/>
                                                                                                  <w:marRight w:val="0"/>
                                                                                                  <w:marTop w:val="0"/>
                                                                                                  <w:marBottom w:val="0"/>
                                                                                                  <w:divBdr>
                                                                                                    <w:top w:val="none" w:sz="0" w:space="0" w:color="auto"/>
                                                                                                    <w:left w:val="none" w:sz="0" w:space="0" w:color="auto"/>
                                                                                                    <w:bottom w:val="none" w:sz="0" w:space="0" w:color="auto"/>
                                                                                                    <w:right w:val="none" w:sz="0" w:space="0" w:color="auto"/>
                                                                                                  </w:divBdr>
                                                                                                  <w:divsChild>
                                                                                                    <w:div w:id="1871255687">
                                                                                                      <w:marLeft w:val="0"/>
                                                                                                      <w:marRight w:val="0"/>
                                                                                                      <w:marTop w:val="0"/>
                                                                                                      <w:marBottom w:val="0"/>
                                                                                                      <w:divBdr>
                                                                                                        <w:top w:val="none" w:sz="0" w:space="0" w:color="auto"/>
                                                                                                        <w:left w:val="none" w:sz="0" w:space="0" w:color="auto"/>
                                                                                                        <w:bottom w:val="none" w:sz="0" w:space="0" w:color="auto"/>
                                                                                                        <w:right w:val="none" w:sz="0" w:space="0" w:color="auto"/>
                                                                                                      </w:divBdr>
                                                                                                      <w:divsChild>
                                                                                                        <w:div w:id="180437793">
                                                                                                          <w:marLeft w:val="0"/>
                                                                                                          <w:marRight w:val="0"/>
                                                                                                          <w:marTop w:val="0"/>
                                                                                                          <w:marBottom w:val="0"/>
                                                                                                          <w:divBdr>
                                                                                                            <w:top w:val="none" w:sz="0" w:space="0" w:color="auto"/>
                                                                                                            <w:left w:val="none" w:sz="0" w:space="0" w:color="auto"/>
                                                                                                            <w:bottom w:val="none" w:sz="0" w:space="0" w:color="auto"/>
                                                                                                            <w:right w:val="none" w:sz="0" w:space="0" w:color="auto"/>
                                                                                                          </w:divBdr>
                                                                                                          <w:divsChild>
                                                                                                            <w:div w:id="710573889">
                                                                                                              <w:marLeft w:val="0"/>
                                                                                                              <w:marRight w:val="0"/>
                                                                                                              <w:marTop w:val="0"/>
                                                                                                              <w:marBottom w:val="0"/>
                                                                                                              <w:divBdr>
                                                                                                                <w:top w:val="single" w:sz="2" w:space="4" w:color="D8D8D8"/>
                                                                                                                <w:left w:val="single" w:sz="2" w:space="0" w:color="D8D8D8"/>
                                                                                                                <w:bottom w:val="single" w:sz="2" w:space="4" w:color="D8D8D8"/>
                                                                                                                <w:right w:val="single" w:sz="2" w:space="0" w:color="D8D8D8"/>
                                                                                                              </w:divBdr>
                                                                                                              <w:divsChild>
                                                                                                                <w:div w:id="540169963">
                                                                                                                  <w:marLeft w:val="225"/>
                                                                                                                  <w:marRight w:val="225"/>
                                                                                                                  <w:marTop w:val="75"/>
                                                                                                                  <w:marBottom w:val="75"/>
                                                                                                                  <w:divBdr>
                                                                                                                    <w:top w:val="none" w:sz="0" w:space="0" w:color="auto"/>
                                                                                                                    <w:left w:val="none" w:sz="0" w:space="0" w:color="auto"/>
                                                                                                                    <w:bottom w:val="none" w:sz="0" w:space="0" w:color="auto"/>
                                                                                                                    <w:right w:val="none" w:sz="0" w:space="0" w:color="auto"/>
                                                                                                                  </w:divBdr>
                                                                                                                  <w:divsChild>
                                                                                                                    <w:div w:id="1601837379">
                                                                                                                      <w:marLeft w:val="0"/>
                                                                                                                      <w:marRight w:val="0"/>
                                                                                                                      <w:marTop w:val="0"/>
                                                                                                                      <w:marBottom w:val="0"/>
                                                                                                                      <w:divBdr>
                                                                                                                        <w:top w:val="single" w:sz="6" w:space="0" w:color="auto"/>
                                                                                                                        <w:left w:val="single" w:sz="6" w:space="0" w:color="auto"/>
                                                                                                                        <w:bottom w:val="single" w:sz="6" w:space="0" w:color="auto"/>
                                                                                                                        <w:right w:val="single" w:sz="6" w:space="0" w:color="auto"/>
                                                                                                                      </w:divBdr>
                                                                                                                      <w:divsChild>
                                                                                                                        <w:div w:id="825823612">
                                                                                                                          <w:marLeft w:val="0"/>
                                                                                                                          <w:marRight w:val="0"/>
                                                                                                                          <w:marTop w:val="0"/>
                                                                                                                          <w:marBottom w:val="0"/>
                                                                                                                          <w:divBdr>
                                                                                                                            <w:top w:val="none" w:sz="0" w:space="0" w:color="auto"/>
                                                                                                                            <w:left w:val="none" w:sz="0" w:space="0" w:color="auto"/>
                                                                                                                            <w:bottom w:val="none" w:sz="0" w:space="0" w:color="auto"/>
                                                                                                                            <w:right w:val="none" w:sz="0" w:space="0" w:color="auto"/>
                                                                                                                          </w:divBdr>
                                                                                                                          <w:divsChild>
                                                                                                                            <w:div w:id="3930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2294838">
      <w:bodyDiv w:val="1"/>
      <w:marLeft w:val="0"/>
      <w:marRight w:val="0"/>
      <w:marTop w:val="0"/>
      <w:marBottom w:val="0"/>
      <w:divBdr>
        <w:top w:val="none" w:sz="0" w:space="0" w:color="auto"/>
        <w:left w:val="none" w:sz="0" w:space="0" w:color="auto"/>
        <w:bottom w:val="none" w:sz="0" w:space="0" w:color="auto"/>
        <w:right w:val="none" w:sz="0" w:space="0" w:color="auto"/>
      </w:divBdr>
    </w:div>
    <w:div w:id="1024937900">
      <w:bodyDiv w:val="1"/>
      <w:marLeft w:val="0"/>
      <w:marRight w:val="0"/>
      <w:marTop w:val="0"/>
      <w:marBottom w:val="0"/>
      <w:divBdr>
        <w:top w:val="none" w:sz="0" w:space="0" w:color="auto"/>
        <w:left w:val="none" w:sz="0" w:space="0" w:color="auto"/>
        <w:bottom w:val="none" w:sz="0" w:space="0" w:color="auto"/>
        <w:right w:val="none" w:sz="0" w:space="0" w:color="auto"/>
      </w:divBdr>
    </w:div>
    <w:div w:id="1031034908">
      <w:bodyDiv w:val="1"/>
      <w:marLeft w:val="0"/>
      <w:marRight w:val="0"/>
      <w:marTop w:val="0"/>
      <w:marBottom w:val="0"/>
      <w:divBdr>
        <w:top w:val="none" w:sz="0" w:space="0" w:color="auto"/>
        <w:left w:val="none" w:sz="0" w:space="0" w:color="auto"/>
        <w:bottom w:val="none" w:sz="0" w:space="0" w:color="auto"/>
        <w:right w:val="none" w:sz="0" w:space="0" w:color="auto"/>
      </w:divBdr>
    </w:div>
    <w:div w:id="1035697024">
      <w:bodyDiv w:val="1"/>
      <w:marLeft w:val="0"/>
      <w:marRight w:val="0"/>
      <w:marTop w:val="0"/>
      <w:marBottom w:val="0"/>
      <w:divBdr>
        <w:top w:val="none" w:sz="0" w:space="0" w:color="auto"/>
        <w:left w:val="none" w:sz="0" w:space="0" w:color="auto"/>
        <w:bottom w:val="none" w:sz="0" w:space="0" w:color="auto"/>
        <w:right w:val="none" w:sz="0" w:space="0" w:color="auto"/>
      </w:divBdr>
    </w:div>
    <w:div w:id="1047951403">
      <w:bodyDiv w:val="1"/>
      <w:marLeft w:val="0"/>
      <w:marRight w:val="0"/>
      <w:marTop w:val="0"/>
      <w:marBottom w:val="0"/>
      <w:divBdr>
        <w:top w:val="none" w:sz="0" w:space="0" w:color="auto"/>
        <w:left w:val="none" w:sz="0" w:space="0" w:color="auto"/>
        <w:bottom w:val="none" w:sz="0" w:space="0" w:color="auto"/>
        <w:right w:val="none" w:sz="0" w:space="0" w:color="auto"/>
      </w:divBdr>
    </w:div>
    <w:div w:id="1060134050">
      <w:bodyDiv w:val="1"/>
      <w:marLeft w:val="0"/>
      <w:marRight w:val="0"/>
      <w:marTop w:val="0"/>
      <w:marBottom w:val="0"/>
      <w:divBdr>
        <w:top w:val="none" w:sz="0" w:space="0" w:color="auto"/>
        <w:left w:val="none" w:sz="0" w:space="0" w:color="auto"/>
        <w:bottom w:val="none" w:sz="0" w:space="0" w:color="auto"/>
        <w:right w:val="none" w:sz="0" w:space="0" w:color="auto"/>
      </w:divBdr>
    </w:div>
    <w:div w:id="1078669258">
      <w:bodyDiv w:val="1"/>
      <w:marLeft w:val="0"/>
      <w:marRight w:val="0"/>
      <w:marTop w:val="0"/>
      <w:marBottom w:val="0"/>
      <w:divBdr>
        <w:top w:val="none" w:sz="0" w:space="0" w:color="auto"/>
        <w:left w:val="none" w:sz="0" w:space="0" w:color="auto"/>
        <w:bottom w:val="none" w:sz="0" w:space="0" w:color="auto"/>
        <w:right w:val="none" w:sz="0" w:space="0" w:color="auto"/>
      </w:divBdr>
    </w:div>
    <w:div w:id="1083453990">
      <w:bodyDiv w:val="1"/>
      <w:marLeft w:val="0"/>
      <w:marRight w:val="0"/>
      <w:marTop w:val="0"/>
      <w:marBottom w:val="0"/>
      <w:divBdr>
        <w:top w:val="none" w:sz="0" w:space="0" w:color="auto"/>
        <w:left w:val="none" w:sz="0" w:space="0" w:color="auto"/>
        <w:bottom w:val="none" w:sz="0" w:space="0" w:color="auto"/>
        <w:right w:val="none" w:sz="0" w:space="0" w:color="auto"/>
      </w:divBdr>
    </w:div>
    <w:div w:id="1158037993">
      <w:bodyDiv w:val="1"/>
      <w:marLeft w:val="0"/>
      <w:marRight w:val="0"/>
      <w:marTop w:val="0"/>
      <w:marBottom w:val="0"/>
      <w:divBdr>
        <w:top w:val="none" w:sz="0" w:space="0" w:color="auto"/>
        <w:left w:val="none" w:sz="0" w:space="0" w:color="auto"/>
        <w:bottom w:val="none" w:sz="0" w:space="0" w:color="auto"/>
        <w:right w:val="none" w:sz="0" w:space="0" w:color="auto"/>
      </w:divBdr>
    </w:div>
    <w:div w:id="1240866710">
      <w:bodyDiv w:val="1"/>
      <w:marLeft w:val="0"/>
      <w:marRight w:val="0"/>
      <w:marTop w:val="0"/>
      <w:marBottom w:val="0"/>
      <w:divBdr>
        <w:top w:val="none" w:sz="0" w:space="0" w:color="auto"/>
        <w:left w:val="none" w:sz="0" w:space="0" w:color="auto"/>
        <w:bottom w:val="none" w:sz="0" w:space="0" w:color="auto"/>
        <w:right w:val="none" w:sz="0" w:space="0" w:color="auto"/>
      </w:divBdr>
    </w:div>
    <w:div w:id="1245602015">
      <w:bodyDiv w:val="1"/>
      <w:marLeft w:val="0"/>
      <w:marRight w:val="0"/>
      <w:marTop w:val="0"/>
      <w:marBottom w:val="0"/>
      <w:divBdr>
        <w:top w:val="none" w:sz="0" w:space="0" w:color="auto"/>
        <w:left w:val="none" w:sz="0" w:space="0" w:color="auto"/>
        <w:bottom w:val="none" w:sz="0" w:space="0" w:color="auto"/>
        <w:right w:val="none" w:sz="0" w:space="0" w:color="auto"/>
      </w:divBdr>
    </w:div>
    <w:div w:id="1249189761">
      <w:bodyDiv w:val="1"/>
      <w:marLeft w:val="0"/>
      <w:marRight w:val="0"/>
      <w:marTop w:val="0"/>
      <w:marBottom w:val="0"/>
      <w:divBdr>
        <w:top w:val="none" w:sz="0" w:space="0" w:color="auto"/>
        <w:left w:val="none" w:sz="0" w:space="0" w:color="auto"/>
        <w:bottom w:val="none" w:sz="0" w:space="0" w:color="auto"/>
        <w:right w:val="none" w:sz="0" w:space="0" w:color="auto"/>
      </w:divBdr>
    </w:div>
    <w:div w:id="1261253065">
      <w:bodyDiv w:val="1"/>
      <w:marLeft w:val="0"/>
      <w:marRight w:val="0"/>
      <w:marTop w:val="0"/>
      <w:marBottom w:val="0"/>
      <w:divBdr>
        <w:top w:val="none" w:sz="0" w:space="0" w:color="auto"/>
        <w:left w:val="none" w:sz="0" w:space="0" w:color="auto"/>
        <w:bottom w:val="none" w:sz="0" w:space="0" w:color="auto"/>
        <w:right w:val="none" w:sz="0" w:space="0" w:color="auto"/>
      </w:divBdr>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91206430">
      <w:bodyDiv w:val="1"/>
      <w:marLeft w:val="0"/>
      <w:marRight w:val="0"/>
      <w:marTop w:val="0"/>
      <w:marBottom w:val="0"/>
      <w:divBdr>
        <w:top w:val="none" w:sz="0" w:space="0" w:color="auto"/>
        <w:left w:val="none" w:sz="0" w:space="0" w:color="auto"/>
        <w:bottom w:val="none" w:sz="0" w:space="0" w:color="auto"/>
        <w:right w:val="none" w:sz="0" w:space="0" w:color="auto"/>
      </w:divBdr>
    </w:div>
    <w:div w:id="1314522583">
      <w:bodyDiv w:val="1"/>
      <w:marLeft w:val="0"/>
      <w:marRight w:val="0"/>
      <w:marTop w:val="0"/>
      <w:marBottom w:val="0"/>
      <w:divBdr>
        <w:top w:val="none" w:sz="0" w:space="0" w:color="auto"/>
        <w:left w:val="none" w:sz="0" w:space="0" w:color="auto"/>
        <w:bottom w:val="none" w:sz="0" w:space="0" w:color="auto"/>
        <w:right w:val="none" w:sz="0" w:space="0" w:color="auto"/>
      </w:divBdr>
    </w:div>
    <w:div w:id="1314531076">
      <w:bodyDiv w:val="1"/>
      <w:marLeft w:val="0"/>
      <w:marRight w:val="0"/>
      <w:marTop w:val="0"/>
      <w:marBottom w:val="0"/>
      <w:divBdr>
        <w:top w:val="none" w:sz="0" w:space="0" w:color="auto"/>
        <w:left w:val="none" w:sz="0" w:space="0" w:color="auto"/>
        <w:bottom w:val="none" w:sz="0" w:space="0" w:color="auto"/>
        <w:right w:val="none" w:sz="0" w:space="0" w:color="auto"/>
      </w:divBdr>
    </w:div>
    <w:div w:id="1324356099">
      <w:bodyDiv w:val="1"/>
      <w:marLeft w:val="0"/>
      <w:marRight w:val="0"/>
      <w:marTop w:val="0"/>
      <w:marBottom w:val="0"/>
      <w:divBdr>
        <w:top w:val="none" w:sz="0" w:space="0" w:color="auto"/>
        <w:left w:val="none" w:sz="0" w:space="0" w:color="auto"/>
        <w:bottom w:val="none" w:sz="0" w:space="0" w:color="auto"/>
        <w:right w:val="none" w:sz="0" w:space="0" w:color="auto"/>
      </w:divBdr>
    </w:div>
    <w:div w:id="1331442061">
      <w:bodyDiv w:val="1"/>
      <w:marLeft w:val="0"/>
      <w:marRight w:val="0"/>
      <w:marTop w:val="0"/>
      <w:marBottom w:val="0"/>
      <w:divBdr>
        <w:top w:val="none" w:sz="0" w:space="0" w:color="auto"/>
        <w:left w:val="none" w:sz="0" w:space="0" w:color="auto"/>
        <w:bottom w:val="none" w:sz="0" w:space="0" w:color="auto"/>
        <w:right w:val="none" w:sz="0" w:space="0" w:color="auto"/>
      </w:divBdr>
    </w:div>
    <w:div w:id="1376806584">
      <w:bodyDiv w:val="1"/>
      <w:marLeft w:val="0"/>
      <w:marRight w:val="0"/>
      <w:marTop w:val="0"/>
      <w:marBottom w:val="0"/>
      <w:divBdr>
        <w:top w:val="none" w:sz="0" w:space="0" w:color="auto"/>
        <w:left w:val="none" w:sz="0" w:space="0" w:color="auto"/>
        <w:bottom w:val="none" w:sz="0" w:space="0" w:color="auto"/>
        <w:right w:val="none" w:sz="0" w:space="0" w:color="auto"/>
      </w:divBdr>
    </w:div>
    <w:div w:id="1402870894">
      <w:bodyDiv w:val="1"/>
      <w:marLeft w:val="0"/>
      <w:marRight w:val="0"/>
      <w:marTop w:val="0"/>
      <w:marBottom w:val="0"/>
      <w:divBdr>
        <w:top w:val="none" w:sz="0" w:space="0" w:color="auto"/>
        <w:left w:val="none" w:sz="0" w:space="0" w:color="auto"/>
        <w:bottom w:val="none" w:sz="0" w:space="0" w:color="auto"/>
        <w:right w:val="none" w:sz="0" w:space="0" w:color="auto"/>
      </w:divBdr>
    </w:div>
    <w:div w:id="1426850474">
      <w:bodyDiv w:val="1"/>
      <w:marLeft w:val="0"/>
      <w:marRight w:val="0"/>
      <w:marTop w:val="0"/>
      <w:marBottom w:val="0"/>
      <w:divBdr>
        <w:top w:val="none" w:sz="0" w:space="0" w:color="auto"/>
        <w:left w:val="none" w:sz="0" w:space="0" w:color="auto"/>
        <w:bottom w:val="none" w:sz="0" w:space="0" w:color="auto"/>
        <w:right w:val="none" w:sz="0" w:space="0" w:color="auto"/>
      </w:divBdr>
    </w:div>
    <w:div w:id="1429497941">
      <w:bodyDiv w:val="1"/>
      <w:marLeft w:val="0"/>
      <w:marRight w:val="0"/>
      <w:marTop w:val="0"/>
      <w:marBottom w:val="0"/>
      <w:divBdr>
        <w:top w:val="none" w:sz="0" w:space="0" w:color="auto"/>
        <w:left w:val="none" w:sz="0" w:space="0" w:color="auto"/>
        <w:bottom w:val="none" w:sz="0" w:space="0" w:color="auto"/>
        <w:right w:val="none" w:sz="0" w:space="0" w:color="auto"/>
      </w:divBdr>
    </w:div>
    <w:div w:id="1453280993">
      <w:bodyDiv w:val="1"/>
      <w:marLeft w:val="0"/>
      <w:marRight w:val="0"/>
      <w:marTop w:val="0"/>
      <w:marBottom w:val="0"/>
      <w:divBdr>
        <w:top w:val="none" w:sz="0" w:space="0" w:color="auto"/>
        <w:left w:val="none" w:sz="0" w:space="0" w:color="auto"/>
        <w:bottom w:val="none" w:sz="0" w:space="0" w:color="auto"/>
        <w:right w:val="none" w:sz="0" w:space="0" w:color="auto"/>
      </w:divBdr>
    </w:div>
    <w:div w:id="1497108554">
      <w:bodyDiv w:val="1"/>
      <w:marLeft w:val="0"/>
      <w:marRight w:val="0"/>
      <w:marTop w:val="0"/>
      <w:marBottom w:val="0"/>
      <w:divBdr>
        <w:top w:val="none" w:sz="0" w:space="0" w:color="auto"/>
        <w:left w:val="none" w:sz="0" w:space="0" w:color="auto"/>
        <w:bottom w:val="none" w:sz="0" w:space="0" w:color="auto"/>
        <w:right w:val="none" w:sz="0" w:space="0" w:color="auto"/>
      </w:divBdr>
    </w:div>
    <w:div w:id="1510408593">
      <w:bodyDiv w:val="1"/>
      <w:marLeft w:val="0"/>
      <w:marRight w:val="0"/>
      <w:marTop w:val="0"/>
      <w:marBottom w:val="0"/>
      <w:divBdr>
        <w:top w:val="none" w:sz="0" w:space="0" w:color="auto"/>
        <w:left w:val="none" w:sz="0" w:space="0" w:color="auto"/>
        <w:bottom w:val="none" w:sz="0" w:space="0" w:color="auto"/>
        <w:right w:val="none" w:sz="0" w:space="0" w:color="auto"/>
      </w:divBdr>
    </w:div>
    <w:div w:id="1510874960">
      <w:bodyDiv w:val="1"/>
      <w:marLeft w:val="0"/>
      <w:marRight w:val="0"/>
      <w:marTop w:val="0"/>
      <w:marBottom w:val="0"/>
      <w:divBdr>
        <w:top w:val="none" w:sz="0" w:space="0" w:color="auto"/>
        <w:left w:val="none" w:sz="0" w:space="0" w:color="auto"/>
        <w:bottom w:val="none" w:sz="0" w:space="0" w:color="auto"/>
        <w:right w:val="none" w:sz="0" w:space="0" w:color="auto"/>
      </w:divBdr>
    </w:div>
    <w:div w:id="1516455295">
      <w:bodyDiv w:val="1"/>
      <w:marLeft w:val="0"/>
      <w:marRight w:val="0"/>
      <w:marTop w:val="0"/>
      <w:marBottom w:val="0"/>
      <w:divBdr>
        <w:top w:val="none" w:sz="0" w:space="0" w:color="auto"/>
        <w:left w:val="none" w:sz="0" w:space="0" w:color="auto"/>
        <w:bottom w:val="none" w:sz="0" w:space="0" w:color="auto"/>
        <w:right w:val="none" w:sz="0" w:space="0" w:color="auto"/>
      </w:divBdr>
    </w:div>
    <w:div w:id="1533033443">
      <w:bodyDiv w:val="1"/>
      <w:marLeft w:val="0"/>
      <w:marRight w:val="0"/>
      <w:marTop w:val="0"/>
      <w:marBottom w:val="0"/>
      <w:divBdr>
        <w:top w:val="none" w:sz="0" w:space="0" w:color="auto"/>
        <w:left w:val="none" w:sz="0" w:space="0" w:color="auto"/>
        <w:bottom w:val="none" w:sz="0" w:space="0" w:color="auto"/>
        <w:right w:val="none" w:sz="0" w:space="0" w:color="auto"/>
      </w:divBdr>
    </w:div>
    <w:div w:id="1536429744">
      <w:bodyDiv w:val="1"/>
      <w:marLeft w:val="0"/>
      <w:marRight w:val="0"/>
      <w:marTop w:val="0"/>
      <w:marBottom w:val="0"/>
      <w:divBdr>
        <w:top w:val="none" w:sz="0" w:space="0" w:color="auto"/>
        <w:left w:val="none" w:sz="0" w:space="0" w:color="auto"/>
        <w:bottom w:val="none" w:sz="0" w:space="0" w:color="auto"/>
        <w:right w:val="none" w:sz="0" w:space="0" w:color="auto"/>
      </w:divBdr>
    </w:div>
    <w:div w:id="1580360846">
      <w:bodyDiv w:val="1"/>
      <w:marLeft w:val="0"/>
      <w:marRight w:val="0"/>
      <w:marTop w:val="0"/>
      <w:marBottom w:val="0"/>
      <w:divBdr>
        <w:top w:val="none" w:sz="0" w:space="0" w:color="auto"/>
        <w:left w:val="none" w:sz="0" w:space="0" w:color="auto"/>
        <w:bottom w:val="none" w:sz="0" w:space="0" w:color="auto"/>
        <w:right w:val="none" w:sz="0" w:space="0" w:color="auto"/>
      </w:divBdr>
    </w:div>
    <w:div w:id="1643728827">
      <w:bodyDiv w:val="1"/>
      <w:marLeft w:val="0"/>
      <w:marRight w:val="0"/>
      <w:marTop w:val="0"/>
      <w:marBottom w:val="0"/>
      <w:divBdr>
        <w:top w:val="none" w:sz="0" w:space="0" w:color="auto"/>
        <w:left w:val="none" w:sz="0" w:space="0" w:color="auto"/>
        <w:bottom w:val="none" w:sz="0" w:space="0" w:color="auto"/>
        <w:right w:val="none" w:sz="0" w:space="0" w:color="auto"/>
      </w:divBdr>
    </w:div>
    <w:div w:id="1652098758">
      <w:bodyDiv w:val="1"/>
      <w:marLeft w:val="0"/>
      <w:marRight w:val="0"/>
      <w:marTop w:val="0"/>
      <w:marBottom w:val="0"/>
      <w:divBdr>
        <w:top w:val="none" w:sz="0" w:space="0" w:color="auto"/>
        <w:left w:val="none" w:sz="0" w:space="0" w:color="auto"/>
        <w:bottom w:val="none" w:sz="0" w:space="0" w:color="auto"/>
        <w:right w:val="none" w:sz="0" w:space="0" w:color="auto"/>
      </w:divBdr>
    </w:div>
    <w:div w:id="1670252622">
      <w:bodyDiv w:val="1"/>
      <w:marLeft w:val="0"/>
      <w:marRight w:val="0"/>
      <w:marTop w:val="0"/>
      <w:marBottom w:val="0"/>
      <w:divBdr>
        <w:top w:val="none" w:sz="0" w:space="0" w:color="auto"/>
        <w:left w:val="none" w:sz="0" w:space="0" w:color="auto"/>
        <w:bottom w:val="none" w:sz="0" w:space="0" w:color="auto"/>
        <w:right w:val="none" w:sz="0" w:space="0" w:color="auto"/>
      </w:divBdr>
    </w:div>
    <w:div w:id="1678728128">
      <w:bodyDiv w:val="1"/>
      <w:marLeft w:val="0"/>
      <w:marRight w:val="0"/>
      <w:marTop w:val="0"/>
      <w:marBottom w:val="0"/>
      <w:divBdr>
        <w:top w:val="none" w:sz="0" w:space="0" w:color="auto"/>
        <w:left w:val="none" w:sz="0" w:space="0" w:color="auto"/>
        <w:bottom w:val="none" w:sz="0" w:space="0" w:color="auto"/>
        <w:right w:val="none" w:sz="0" w:space="0" w:color="auto"/>
      </w:divBdr>
    </w:div>
    <w:div w:id="1720783502">
      <w:bodyDiv w:val="1"/>
      <w:marLeft w:val="0"/>
      <w:marRight w:val="0"/>
      <w:marTop w:val="0"/>
      <w:marBottom w:val="0"/>
      <w:divBdr>
        <w:top w:val="none" w:sz="0" w:space="0" w:color="auto"/>
        <w:left w:val="none" w:sz="0" w:space="0" w:color="auto"/>
        <w:bottom w:val="none" w:sz="0" w:space="0" w:color="auto"/>
        <w:right w:val="none" w:sz="0" w:space="0" w:color="auto"/>
      </w:divBdr>
    </w:div>
    <w:div w:id="1721512687">
      <w:bodyDiv w:val="1"/>
      <w:marLeft w:val="0"/>
      <w:marRight w:val="0"/>
      <w:marTop w:val="0"/>
      <w:marBottom w:val="0"/>
      <w:divBdr>
        <w:top w:val="none" w:sz="0" w:space="0" w:color="auto"/>
        <w:left w:val="none" w:sz="0" w:space="0" w:color="auto"/>
        <w:bottom w:val="none" w:sz="0" w:space="0" w:color="auto"/>
        <w:right w:val="none" w:sz="0" w:space="0" w:color="auto"/>
      </w:divBdr>
    </w:div>
    <w:div w:id="1771003906">
      <w:bodyDiv w:val="1"/>
      <w:marLeft w:val="0"/>
      <w:marRight w:val="0"/>
      <w:marTop w:val="0"/>
      <w:marBottom w:val="0"/>
      <w:divBdr>
        <w:top w:val="none" w:sz="0" w:space="0" w:color="auto"/>
        <w:left w:val="none" w:sz="0" w:space="0" w:color="auto"/>
        <w:bottom w:val="none" w:sz="0" w:space="0" w:color="auto"/>
        <w:right w:val="none" w:sz="0" w:space="0" w:color="auto"/>
      </w:divBdr>
    </w:div>
    <w:div w:id="1774202396">
      <w:bodyDiv w:val="1"/>
      <w:marLeft w:val="0"/>
      <w:marRight w:val="0"/>
      <w:marTop w:val="0"/>
      <w:marBottom w:val="0"/>
      <w:divBdr>
        <w:top w:val="none" w:sz="0" w:space="0" w:color="auto"/>
        <w:left w:val="none" w:sz="0" w:space="0" w:color="auto"/>
        <w:bottom w:val="none" w:sz="0" w:space="0" w:color="auto"/>
        <w:right w:val="none" w:sz="0" w:space="0" w:color="auto"/>
      </w:divBdr>
    </w:div>
    <w:div w:id="1802311070">
      <w:bodyDiv w:val="1"/>
      <w:marLeft w:val="0"/>
      <w:marRight w:val="0"/>
      <w:marTop w:val="0"/>
      <w:marBottom w:val="0"/>
      <w:divBdr>
        <w:top w:val="none" w:sz="0" w:space="0" w:color="auto"/>
        <w:left w:val="none" w:sz="0" w:space="0" w:color="auto"/>
        <w:bottom w:val="none" w:sz="0" w:space="0" w:color="auto"/>
        <w:right w:val="none" w:sz="0" w:space="0" w:color="auto"/>
      </w:divBdr>
    </w:div>
    <w:div w:id="1827435596">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39344206">
      <w:bodyDiv w:val="1"/>
      <w:marLeft w:val="0"/>
      <w:marRight w:val="0"/>
      <w:marTop w:val="0"/>
      <w:marBottom w:val="0"/>
      <w:divBdr>
        <w:top w:val="none" w:sz="0" w:space="0" w:color="auto"/>
        <w:left w:val="none" w:sz="0" w:space="0" w:color="auto"/>
        <w:bottom w:val="none" w:sz="0" w:space="0" w:color="auto"/>
        <w:right w:val="none" w:sz="0" w:space="0" w:color="auto"/>
      </w:divBdr>
    </w:div>
    <w:div w:id="1861356976">
      <w:bodyDiv w:val="1"/>
      <w:marLeft w:val="0"/>
      <w:marRight w:val="0"/>
      <w:marTop w:val="0"/>
      <w:marBottom w:val="0"/>
      <w:divBdr>
        <w:top w:val="none" w:sz="0" w:space="0" w:color="auto"/>
        <w:left w:val="none" w:sz="0" w:space="0" w:color="auto"/>
        <w:bottom w:val="none" w:sz="0" w:space="0" w:color="auto"/>
        <w:right w:val="none" w:sz="0" w:space="0" w:color="auto"/>
      </w:divBdr>
    </w:div>
    <w:div w:id="1919099161">
      <w:bodyDiv w:val="1"/>
      <w:marLeft w:val="0"/>
      <w:marRight w:val="0"/>
      <w:marTop w:val="0"/>
      <w:marBottom w:val="0"/>
      <w:divBdr>
        <w:top w:val="none" w:sz="0" w:space="0" w:color="auto"/>
        <w:left w:val="none" w:sz="0" w:space="0" w:color="auto"/>
        <w:bottom w:val="none" w:sz="0" w:space="0" w:color="auto"/>
        <w:right w:val="none" w:sz="0" w:space="0" w:color="auto"/>
      </w:divBdr>
    </w:div>
    <w:div w:id="1930114017">
      <w:bodyDiv w:val="1"/>
      <w:marLeft w:val="0"/>
      <w:marRight w:val="0"/>
      <w:marTop w:val="0"/>
      <w:marBottom w:val="0"/>
      <w:divBdr>
        <w:top w:val="none" w:sz="0" w:space="0" w:color="auto"/>
        <w:left w:val="none" w:sz="0" w:space="0" w:color="auto"/>
        <w:bottom w:val="none" w:sz="0" w:space="0" w:color="auto"/>
        <w:right w:val="none" w:sz="0" w:space="0" w:color="auto"/>
      </w:divBdr>
    </w:div>
    <w:div w:id="1959603918">
      <w:bodyDiv w:val="1"/>
      <w:marLeft w:val="0"/>
      <w:marRight w:val="0"/>
      <w:marTop w:val="0"/>
      <w:marBottom w:val="0"/>
      <w:divBdr>
        <w:top w:val="none" w:sz="0" w:space="0" w:color="auto"/>
        <w:left w:val="none" w:sz="0" w:space="0" w:color="auto"/>
        <w:bottom w:val="none" w:sz="0" w:space="0" w:color="auto"/>
        <w:right w:val="none" w:sz="0" w:space="0" w:color="auto"/>
      </w:divBdr>
    </w:div>
    <w:div w:id="2002999916">
      <w:bodyDiv w:val="1"/>
      <w:marLeft w:val="0"/>
      <w:marRight w:val="0"/>
      <w:marTop w:val="0"/>
      <w:marBottom w:val="0"/>
      <w:divBdr>
        <w:top w:val="none" w:sz="0" w:space="0" w:color="auto"/>
        <w:left w:val="none" w:sz="0" w:space="0" w:color="auto"/>
        <w:bottom w:val="none" w:sz="0" w:space="0" w:color="auto"/>
        <w:right w:val="none" w:sz="0" w:space="0" w:color="auto"/>
      </w:divBdr>
    </w:div>
    <w:div w:id="2010597758">
      <w:bodyDiv w:val="1"/>
      <w:marLeft w:val="0"/>
      <w:marRight w:val="0"/>
      <w:marTop w:val="0"/>
      <w:marBottom w:val="0"/>
      <w:divBdr>
        <w:top w:val="none" w:sz="0" w:space="0" w:color="auto"/>
        <w:left w:val="none" w:sz="0" w:space="0" w:color="auto"/>
        <w:bottom w:val="none" w:sz="0" w:space="0" w:color="auto"/>
        <w:right w:val="none" w:sz="0" w:space="0" w:color="auto"/>
      </w:divBdr>
    </w:div>
    <w:div w:id="2010979512">
      <w:bodyDiv w:val="1"/>
      <w:marLeft w:val="0"/>
      <w:marRight w:val="0"/>
      <w:marTop w:val="0"/>
      <w:marBottom w:val="0"/>
      <w:divBdr>
        <w:top w:val="none" w:sz="0" w:space="0" w:color="auto"/>
        <w:left w:val="none" w:sz="0" w:space="0" w:color="auto"/>
        <w:bottom w:val="none" w:sz="0" w:space="0" w:color="auto"/>
        <w:right w:val="none" w:sz="0" w:space="0" w:color="auto"/>
      </w:divBdr>
    </w:div>
    <w:div w:id="2018195540">
      <w:bodyDiv w:val="1"/>
      <w:marLeft w:val="0"/>
      <w:marRight w:val="0"/>
      <w:marTop w:val="0"/>
      <w:marBottom w:val="0"/>
      <w:divBdr>
        <w:top w:val="none" w:sz="0" w:space="0" w:color="auto"/>
        <w:left w:val="none" w:sz="0" w:space="0" w:color="auto"/>
        <w:bottom w:val="none" w:sz="0" w:space="0" w:color="auto"/>
        <w:right w:val="none" w:sz="0" w:space="0" w:color="auto"/>
      </w:divBdr>
    </w:div>
    <w:div w:id="2110737250">
      <w:bodyDiv w:val="1"/>
      <w:marLeft w:val="0"/>
      <w:marRight w:val="0"/>
      <w:marTop w:val="0"/>
      <w:marBottom w:val="0"/>
      <w:divBdr>
        <w:top w:val="none" w:sz="0" w:space="0" w:color="auto"/>
        <w:left w:val="none" w:sz="0" w:space="0" w:color="auto"/>
        <w:bottom w:val="none" w:sz="0" w:space="0" w:color="auto"/>
        <w:right w:val="none" w:sz="0" w:space="0" w:color="auto"/>
      </w:divBdr>
    </w:div>
    <w:div w:id="2115245044">
      <w:bodyDiv w:val="1"/>
      <w:marLeft w:val="0"/>
      <w:marRight w:val="0"/>
      <w:marTop w:val="0"/>
      <w:marBottom w:val="0"/>
      <w:divBdr>
        <w:top w:val="none" w:sz="0" w:space="0" w:color="auto"/>
        <w:left w:val="none" w:sz="0" w:space="0" w:color="auto"/>
        <w:bottom w:val="none" w:sz="0" w:space="0" w:color="auto"/>
        <w:right w:val="none" w:sz="0" w:space="0" w:color="auto"/>
      </w:divBdr>
    </w:div>
    <w:div w:id="213748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iolontue.cl/sitio/wp-content/uploads/2014/07/EMBALSE-2.p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vistagua.cl/2017/08/08/mop-regantes-se-unen-potenciar-proyecto-embalse-ancoa-sitio-origina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3A76D9-5128-402C-9C99-3C812FD3F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6531</TotalTime>
  <Pages>36</Pages>
  <Words>9897</Words>
  <Characters>54436</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Reyes</dc:creator>
  <cp:keywords/>
  <dc:description/>
  <cp:lastModifiedBy>Claudio Fabian Reyes Hurtado</cp:lastModifiedBy>
  <cp:revision>18</cp:revision>
  <cp:lastPrinted>2017-09-22T12:45:00Z</cp:lastPrinted>
  <dcterms:created xsi:type="dcterms:W3CDTF">2017-11-15T14:54:00Z</dcterms:created>
  <dcterms:modified xsi:type="dcterms:W3CDTF">2018-12-14T19:22:00Z</dcterms:modified>
</cp:coreProperties>
</file>