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03" w:type="dxa"/>
        <w:tblInd w:w="8" w:type="dxa"/>
        <w:tblCellMar>
          <w:left w:w="70" w:type="dxa"/>
          <w:right w:w="70" w:type="dxa"/>
        </w:tblCellMar>
        <w:tblLook w:val="04A0" w:firstRow="1" w:lastRow="0" w:firstColumn="1" w:lastColumn="0" w:noHBand="0" w:noVBand="1"/>
      </w:tblPr>
      <w:tblGrid>
        <w:gridCol w:w="2387"/>
        <w:gridCol w:w="3412"/>
        <w:gridCol w:w="3289"/>
        <w:gridCol w:w="15"/>
      </w:tblGrid>
      <w:tr w:rsidR="00AF10B6" w:rsidRPr="00E44CBA" w:rsidTr="009408A9">
        <w:trPr>
          <w:gridAfter w:val="1"/>
          <w:wAfter w:w="15" w:type="dxa"/>
          <w:trHeight w:val="330"/>
          <w:tblHeader/>
        </w:trPr>
        <w:tc>
          <w:tcPr>
            <w:tcW w:w="2387" w:type="dxa"/>
            <w:vMerge w:val="restart"/>
            <w:tcBorders>
              <w:top w:val="single" w:sz="4" w:space="0" w:color="auto"/>
              <w:left w:val="single" w:sz="4" w:space="0" w:color="auto"/>
              <w:bottom w:val="single" w:sz="4" w:space="0" w:color="auto"/>
              <w:right w:val="single" w:sz="4" w:space="0" w:color="auto"/>
            </w:tcBorders>
            <w:shd w:val="clear" w:color="auto" w:fill="8DB3E2" w:themeFill="text2" w:themeFillTint="66"/>
            <w:noWrap/>
          </w:tcPr>
          <w:p w:rsidR="00AF10B6" w:rsidRPr="00E44CBA" w:rsidRDefault="00AF10B6" w:rsidP="00AF10B6">
            <w:pPr>
              <w:spacing w:after="0" w:line="240" w:lineRule="auto"/>
              <w:jc w:val="left"/>
              <w:rPr>
                <w:rFonts w:eastAsia="Times New Roman" w:cs="Times New Roman"/>
                <w:b/>
                <w:bCs/>
                <w:color w:val="000000"/>
                <w:sz w:val="18"/>
                <w:szCs w:val="18"/>
                <w:lang w:val="es-ES" w:eastAsia="es-ES"/>
              </w:rPr>
            </w:pPr>
          </w:p>
          <w:p w:rsidR="00AF10B6" w:rsidRPr="00E44CBA" w:rsidRDefault="00AF10B6" w:rsidP="00AF10B6">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MANEJO DE RECURSOS HÍDRICOS</w:t>
            </w:r>
          </w:p>
        </w:tc>
        <w:tc>
          <w:tcPr>
            <w:tcW w:w="6701"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AF10B6" w:rsidRPr="00E44CBA" w:rsidRDefault="00AF10B6" w:rsidP="00AF10B6">
            <w:pPr>
              <w:spacing w:after="0"/>
              <w:jc w:val="left"/>
              <w:rPr>
                <w:rFonts w:eastAsia="Times New Roman"/>
                <w:color w:val="000000"/>
                <w:sz w:val="16"/>
                <w:szCs w:val="16"/>
              </w:rPr>
            </w:pPr>
            <w:r w:rsidRPr="00E44CBA">
              <w:rPr>
                <w:color w:val="000000"/>
                <w:sz w:val="16"/>
                <w:szCs w:val="16"/>
              </w:rPr>
              <w:t>OBJ 02. Aumentar calidad, cantidad y accesibilidad de información de recursos hídricos</w:t>
            </w:r>
          </w:p>
        </w:tc>
      </w:tr>
      <w:tr w:rsidR="00AF10B6" w:rsidRPr="00E44CBA" w:rsidTr="009408A9">
        <w:trPr>
          <w:gridAfter w:val="1"/>
          <w:wAfter w:w="15" w:type="dxa"/>
          <w:trHeight w:val="330"/>
          <w:tblHeader/>
        </w:trPr>
        <w:tc>
          <w:tcPr>
            <w:tcW w:w="2387" w:type="dxa"/>
            <w:vMerge/>
            <w:tcBorders>
              <w:top w:val="single" w:sz="4" w:space="0" w:color="auto"/>
              <w:left w:val="single" w:sz="4" w:space="0" w:color="auto"/>
              <w:bottom w:val="single" w:sz="4" w:space="0" w:color="auto"/>
              <w:right w:val="single" w:sz="4" w:space="0" w:color="auto"/>
            </w:tcBorders>
            <w:shd w:val="clear" w:color="auto" w:fill="8DB3E2" w:themeFill="text2" w:themeFillTint="66"/>
            <w:noWrap/>
          </w:tcPr>
          <w:p w:rsidR="00AF10B6" w:rsidRPr="00E44CBA" w:rsidRDefault="00AF10B6" w:rsidP="00AF10B6">
            <w:pPr>
              <w:spacing w:after="0" w:line="240" w:lineRule="auto"/>
              <w:jc w:val="left"/>
              <w:rPr>
                <w:rFonts w:eastAsia="Times New Roman" w:cs="Times New Roman"/>
                <w:b/>
                <w:bCs/>
                <w:color w:val="000000"/>
                <w:sz w:val="18"/>
                <w:szCs w:val="18"/>
                <w:lang w:val="es-ES" w:eastAsia="es-ES"/>
              </w:rPr>
            </w:pPr>
          </w:p>
        </w:tc>
        <w:tc>
          <w:tcPr>
            <w:tcW w:w="6701"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AF10B6" w:rsidRPr="00E44CBA" w:rsidRDefault="00AF10B6" w:rsidP="00AF10B6">
            <w:pPr>
              <w:rPr>
                <w:color w:val="000000"/>
                <w:sz w:val="16"/>
                <w:szCs w:val="16"/>
              </w:rPr>
            </w:pPr>
            <w:r w:rsidRPr="00E44CBA">
              <w:rPr>
                <w:color w:val="000000"/>
                <w:sz w:val="16"/>
                <w:szCs w:val="16"/>
              </w:rPr>
              <w:t>L03. Mejorar la cantidad y calidad de la información y conocimiento de los recursos hídricos</w:t>
            </w:r>
          </w:p>
        </w:tc>
      </w:tr>
      <w:tr w:rsidR="00E44CBA" w:rsidRPr="00E44CBA" w:rsidTr="00E44CBA">
        <w:trPr>
          <w:gridAfter w:val="1"/>
          <w:wAfter w:w="15" w:type="dxa"/>
          <w:trHeight w:val="704"/>
          <w:tblHeader/>
        </w:trPr>
        <w:tc>
          <w:tcPr>
            <w:tcW w:w="5799" w:type="dxa"/>
            <w:gridSpan w:val="2"/>
            <w:tcBorders>
              <w:top w:val="single" w:sz="4" w:space="0" w:color="auto"/>
              <w:left w:val="single" w:sz="4" w:space="0" w:color="auto"/>
              <w:right w:val="single" w:sz="4" w:space="0" w:color="auto"/>
            </w:tcBorders>
            <w:shd w:val="clear" w:color="auto" w:fill="F2F2F2" w:themeFill="background1" w:themeFillShade="F2"/>
            <w:noWrap/>
          </w:tcPr>
          <w:p w:rsidR="00E44CBA" w:rsidRPr="00E44CBA" w:rsidRDefault="00E44CBA" w:rsidP="00B726E2">
            <w:pPr>
              <w:spacing w:after="0" w:line="240" w:lineRule="auto"/>
              <w:jc w:val="left"/>
              <w:rPr>
                <w:rFonts w:eastAsia="Times New Roman" w:cs="Times New Roman"/>
                <w:b/>
                <w:color w:val="000000"/>
                <w:sz w:val="22"/>
                <w:szCs w:val="18"/>
                <w:lang w:val="es-ES" w:eastAsia="es-ES"/>
              </w:rPr>
            </w:pPr>
            <w:r w:rsidRPr="00E44CBA">
              <w:rPr>
                <w:rFonts w:eastAsia="Times New Roman" w:cs="Times New Roman"/>
                <w:b/>
                <w:color w:val="000000"/>
                <w:sz w:val="24"/>
                <w:szCs w:val="18"/>
                <w:lang w:val="es-ES" w:eastAsia="es-ES"/>
              </w:rPr>
              <w:t>Estudios Hidrológicos e Hidrogeológicos</w:t>
            </w:r>
          </w:p>
        </w:tc>
        <w:tc>
          <w:tcPr>
            <w:tcW w:w="3289" w:type="dxa"/>
            <w:tcBorders>
              <w:top w:val="single" w:sz="4" w:space="0" w:color="auto"/>
              <w:left w:val="single" w:sz="4" w:space="0" w:color="auto"/>
              <w:right w:val="single" w:sz="4" w:space="0" w:color="auto"/>
            </w:tcBorders>
            <w:shd w:val="clear" w:color="auto" w:fill="F2F2F2" w:themeFill="background1" w:themeFillShade="F2"/>
          </w:tcPr>
          <w:p w:rsidR="00E44CBA" w:rsidRPr="00E44CBA" w:rsidRDefault="00E44CBA" w:rsidP="00C12B10">
            <w:pPr>
              <w:spacing w:after="0" w:line="240" w:lineRule="auto"/>
              <w:jc w:val="center"/>
              <w:rPr>
                <w:rFonts w:eastAsia="Times New Roman" w:cs="Times New Roman"/>
                <w:b/>
                <w:color w:val="000000"/>
                <w:sz w:val="22"/>
                <w:szCs w:val="18"/>
                <w:lang w:val="es-ES" w:eastAsia="es-ES"/>
              </w:rPr>
            </w:pPr>
            <w:r w:rsidRPr="00E44CBA">
              <w:rPr>
                <w:rFonts w:eastAsia="Times New Roman" w:cs="Times New Roman"/>
                <w:b/>
                <w:color w:val="000000"/>
                <w:sz w:val="52"/>
                <w:szCs w:val="18"/>
                <w:lang w:val="es-ES" w:eastAsia="es-ES"/>
              </w:rPr>
              <w:t>SL-06</w:t>
            </w:r>
          </w:p>
        </w:tc>
      </w:tr>
      <w:tr w:rsidR="00501739" w:rsidRPr="00E44CBA" w:rsidTr="009408A9">
        <w:trPr>
          <w:gridAfter w:val="1"/>
          <w:wAfter w:w="15" w:type="dxa"/>
          <w:trHeight w:val="128"/>
          <w:tblHeader/>
        </w:trPr>
        <w:tc>
          <w:tcPr>
            <w:tcW w:w="9088" w:type="dxa"/>
            <w:gridSpan w:val="3"/>
            <w:tcBorders>
              <w:top w:val="single" w:sz="4" w:space="0" w:color="auto"/>
              <w:bottom w:val="single" w:sz="4" w:space="0" w:color="auto"/>
            </w:tcBorders>
            <w:shd w:val="clear" w:color="auto" w:fill="auto"/>
            <w:noWrap/>
          </w:tcPr>
          <w:p w:rsidR="00501739" w:rsidRPr="00E44CBA" w:rsidRDefault="00501739" w:rsidP="0019177F">
            <w:pPr>
              <w:spacing w:after="0" w:line="240" w:lineRule="auto"/>
              <w:jc w:val="left"/>
              <w:rPr>
                <w:rFonts w:eastAsia="Times New Roman" w:cs="Times New Roman"/>
                <w:b/>
                <w:color w:val="000000"/>
                <w:sz w:val="4"/>
                <w:szCs w:val="4"/>
                <w:lang w:val="es-ES" w:eastAsia="es-ES"/>
              </w:rPr>
            </w:pPr>
          </w:p>
        </w:tc>
      </w:tr>
      <w:tr w:rsidR="00E57982" w:rsidRPr="00E44CBA" w:rsidTr="009408A9">
        <w:trPr>
          <w:gridAfter w:val="1"/>
          <w:wAfter w:w="15" w:type="dxa"/>
          <w:trHeight w:val="300"/>
        </w:trPr>
        <w:tc>
          <w:tcPr>
            <w:tcW w:w="9088" w:type="dxa"/>
            <w:gridSpan w:val="3"/>
            <w:tcBorders>
              <w:top w:val="single" w:sz="4" w:space="0" w:color="auto"/>
              <w:left w:val="single" w:sz="8" w:space="0" w:color="auto"/>
              <w:bottom w:val="single" w:sz="4" w:space="0" w:color="auto"/>
              <w:right w:val="single" w:sz="8" w:space="0" w:color="000000"/>
            </w:tcBorders>
            <w:shd w:val="clear" w:color="auto" w:fill="F2F2F2" w:themeFill="background1" w:themeFillShade="F2"/>
            <w:noWrap/>
            <w:hideMark/>
          </w:tcPr>
          <w:p w:rsidR="00E57982" w:rsidRPr="00E44CBA" w:rsidRDefault="00E57982" w:rsidP="00280EE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Antecedentes Generales de la Sub Línea de Acción</w:t>
            </w:r>
          </w:p>
        </w:tc>
      </w:tr>
      <w:tr w:rsidR="00E57982" w:rsidRPr="00E44CBA" w:rsidTr="009408A9">
        <w:trPr>
          <w:gridAfter w:val="1"/>
          <w:wAfter w:w="15" w:type="dxa"/>
          <w:trHeight w:val="2825"/>
        </w:trPr>
        <w:tc>
          <w:tcPr>
            <w:tcW w:w="9088" w:type="dxa"/>
            <w:gridSpan w:val="3"/>
            <w:tcBorders>
              <w:top w:val="single" w:sz="4" w:space="0" w:color="auto"/>
              <w:left w:val="single" w:sz="8" w:space="0" w:color="auto"/>
              <w:bottom w:val="single" w:sz="8" w:space="0" w:color="auto"/>
              <w:right w:val="single" w:sz="8" w:space="0" w:color="000000"/>
            </w:tcBorders>
            <w:shd w:val="clear" w:color="auto" w:fill="auto"/>
            <w:noWrap/>
          </w:tcPr>
          <w:p w:rsidR="00E57982" w:rsidRPr="00E44CBA" w:rsidRDefault="00E57982" w:rsidP="00280EEA">
            <w:pPr>
              <w:rPr>
                <w:rFonts w:eastAsia="Times New Roman"/>
                <w:sz w:val="18"/>
                <w:lang w:val="es-ES" w:eastAsia="es-ES"/>
              </w:rPr>
            </w:pPr>
          </w:p>
          <w:p w:rsidR="00E57982" w:rsidRPr="00E44CBA" w:rsidRDefault="00E57982" w:rsidP="00280EEA">
            <w:pPr>
              <w:rPr>
                <w:rFonts w:eastAsia="Times New Roman"/>
                <w:sz w:val="18"/>
                <w:lang w:val="es-ES" w:eastAsia="es-ES"/>
              </w:rPr>
            </w:pPr>
            <w:r w:rsidRPr="00E44CBA">
              <w:rPr>
                <w:rFonts w:eastAsia="Times New Roman"/>
                <w:sz w:val="18"/>
                <w:lang w:val="es-ES" w:eastAsia="es-ES"/>
              </w:rPr>
              <w:t xml:space="preserve">La gestión integrada de recursos hídricos considera dentro de sus premisas el manejo en forma conjunta de las fuentes de aguas superficiales y subterráneas, permitiendo el manejo de las fuentes superficiales para la recarga de las aguas subterráneas, y utilizar estas como reserva para los períodos de escasez. </w:t>
            </w:r>
          </w:p>
          <w:p w:rsidR="00E57982" w:rsidRPr="00E44CBA" w:rsidRDefault="00E57982" w:rsidP="00280EEA">
            <w:pPr>
              <w:rPr>
                <w:rFonts w:eastAsia="Times New Roman"/>
                <w:sz w:val="18"/>
                <w:lang w:val="es-ES" w:eastAsia="es-ES"/>
              </w:rPr>
            </w:pPr>
            <w:r w:rsidRPr="00E44CBA">
              <w:rPr>
                <w:rFonts w:eastAsia="Times New Roman"/>
                <w:sz w:val="18"/>
                <w:lang w:val="es-ES" w:eastAsia="es-ES"/>
              </w:rPr>
              <w:t xml:space="preserve">Sin embargo, el nivel de detalle que existe sobre el conocimiento de algunos acuíferos es insuficiente para permitir una toma de decisiones fundada que evalúe la relación entre aguas superficiales y subterráneas. De la misma forma, existen cuencas complejas, como la cuenca del río Maule o la del río Loncomilla, que se caracterizan por múltiples actores relevantes, presencia de infraestructura de regulación y trasvases, y  uso de derechos consuntivos y no consuntivos, que requieren modelaciones de mayor detalle para sustentar una gestión integrada.  </w:t>
            </w:r>
          </w:p>
          <w:p w:rsidR="00E57982" w:rsidRPr="00E44CBA" w:rsidRDefault="00E57982" w:rsidP="00280EEA">
            <w:pPr>
              <w:rPr>
                <w:rFonts w:eastAsia="Times New Roman"/>
                <w:sz w:val="18"/>
                <w:lang w:val="es-ES" w:eastAsia="es-ES"/>
              </w:rPr>
            </w:pPr>
            <w:r w:rsidRPr="00E44CBA">
              <w:rPr>
                <w:rFonts w:eastAsia="Times New Roman"/>
                <w:sz w:val="18"/>
                <w:lang w:val="es-ES" w:eastAsia="es-ES"/>
              </w:rPr>
              <w:t xml:space="preserve">Por lo tanto, se proponen estudios complementarios en algunos puntos específicos de la región identificados en el proceso de elaboración del plan. </w:t>
            </w:r>
          </w:p>
          <w:p w:rsidR="00E57982" w:rsidRPr="00E44CBA" w:rsidRDefault="00E57982" w:rsidP="00280EEA">
            <w:pPr>
              <w:rPr>
                <w:rFonts w:eastAsia="Times New Roman"/>
                <w:sz w:val="18"/>
                <w:lang w:val="es-ES" w:eastAsia="es-ES"/>
              </w:rPr>
            </w:pPr>
          </w:p>
        </w:tc>
      </w:tr>
      <w:tr w:rsidR="00E57982" w:rsidRPr="00E44CBA" w:rsidTr="009408A9">
        <w:trPr>
          <w:gridAfter w:val="1"/>
          <w:wAfter w:w="15" w:type="dxa"/>
          <w:trHeight w:val="300"/>
        </w:trPr>
        <w:tc>
          <w:tcPr>
            <w:tcW w:w="9088" w:type="dxa"/>
            <w:gridSpan w:val="3"/>
            <w:tcBorders>
              <w:top w:val="single" w:sz="4" w:space="0" w:color="auto"/>
              <w:left w:val="single" w:sz="8" w:space="0" w:color="auto"/>
              <w:bottom w:val="single" w:sz="4" w:space="0" w:color="auto"/>
              <w:right w:val="single" w:sz="8" w:space="0" w:color="000000"/>
            </w:tcBorders>
            <w:shd w:val="clear" w:color="auto" w:fill="F2F2F2" w:themeFill="background1" w:themeFillShade="F2"/>
            <w:noWrap/>
            <w:hideMark/>
          </w:tcPr>
          <w:p w:rsidR="00E57982" w:rsidRPr="00E44CBA" w:rsidRDefault="00E57982" w:rsidP="00280EE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 xml:space="preserve">Objetivo General de las Iniciativas dentro de la Sub Línea de Acción  </w:t>
            </w:r>
          </w:p>
        </w:tc>
      </w:tr>
      <w:tr w:rsidR="00E57982" w:rsidRPr="00E44CBA" w:rsidTr="009408A9">
        <w:trPr>
          <w:gridAfter w:val="1"/>
          <w:wAfter w:w="15" w:type="dxa"/>
          <w:trHeight w:val="726"/>
        </w:trPr>
        <w:tc>
          <w:tcPr>
            <w:tcW w:w="9088" w:type="dxa"/>
            <w:gridSpan w:val="3"/>
            <w:tcBorders>
              <w:top w:val="single" w:sz="4" w:space="0" w:color="auto"/>
              <w:left w:val="single" w:sz="8" w:space="0" w:color="auto"/>
              <w:bottom w:val="single" w:sz="8" w:space="0" w:color="auto"/>
              <w:right w:val="single" w:sz="8" w:space="0" w:color="000000"/>
            </w:tcBorders>
            <w:shd w:val="clear" w:color="auto" w:fill="auto"/>
            <w:noWrap/>
          </w:tcPr>
          <w:p w:rsidR="00E57982" w:rsidRPr="00E44CBA" w:rsidRDefault="00D162E4" w:rsidP="00D162E4">
            <w:pPr>
              <w:rPr>
                <w:rFonts w:eastAsia="Times New Roman"/>
                <w:sz w:val="18"/>
                <w:lang w:val="es-ES" w:eastAsia="es-ES"/>
              </w:rPr>
            </w:pPr>
            <w:r w:rsidRPr="00E44CBA">
              <w:rPr>
                <w:rFonts w:eastAsia="Times New Roman"/>
                <w:sz w:val="18"/>
                <w:lang w:val="es-ES" w:eastAsia="es-ES"/>
              </w:rPr>
              <w:t>Contribuir a la mejorar la información de disponibilidad y calidad de los Recursos Hídricos Subterráneos de la Región del Maule, para dar un uso sustentable y un mejor aprovechamiento del recurso hídrico, para su explotación asociado a sistemas productivos.</w:t>
            </w:r>
          </w:p>
        </w:tc>
      </w:tr>
      <w:tr w:rsidR="00E57982" w:rsidRPr="00E44CBA" w:rsidTr="009408A9">
        <w:trPr>
          <w:gridAfter w:val="1"/>
          <w:wAfter w:w="15" w:type="dxa"/>
          <w:trHeight w:val="300"/>
        </w:trPr>
        <w:tc>
          <w:tcPr>
            <w:tcW w:w="9088" w:type="dxa"/>
            <w:gridSpan w:val="3"/>
            <w:tcBorders>
              <w:top w:val="single" w:sz="4" w:space="0" w:color="auto"/>
              <w:left w:val="single" w:sz="8" w:space="0" w:color="auto"/>
              <w:bottom w:val="single" w:sz="4" w:space="0" w:color="auto"/>
              <w:right w:val="single" w:sz="8" w:space="0" w:color="000000"/>
            </w:tcBorders>
            <w:shd w:val="clear" w:color="auto" w:fill="F2F2F2" w:themeFill="background1" w:themeFillShade="F2"/>
            <w:noWrap/>
            <w:hideMark/>
          </w:tcPr>
          <w:p w:rsidR="00E57982" w:rsidRPr="00E44CBA" w:rsidRDefault="00E57982" w:rsidP="00280EE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 xml:space="preserve">Descripción General de las Iniciativas dentro de la Sub Línea de Acción  </w:t>
            </w:r>
          </w:p>
        </w:tc>
      </w:tr>
      <w:tr w:rsidR="009408A9" w:rsidRPr="00E44CBA" w:rsidTr="009408A9">
        <w:trPr>
          <w:trHeight w:val="586"/>
        </w:trPr>
        <w:tc>
          <w:tcPr>
            <w:tcW w:w="9103" w:type="dxa"/>
            <w:gridSpan w:val="4"/>
            <w:tcBorders>
              <w:top w:val="single" w:sz="4" w:space="0" w:color="auto"/>
              <w:left w:val="single" w:sz="8" w:space="0" w:color="auto"/>
              <w:bottom w:val="single" w:sz="4" w:space="0" w:color="auto"/>
              <w:right w:val="single" w:sz="8" w:space="0" w:color="000000"/>
            </w:tcBorders>
            <w:shd w:val="clear" w:color="auto" w:fill="auto"/>
            <w:vAlign w:val="center"/>
          </w:tcPr>
          <w:p w:rsidR="00D162E4" w:rsidRPr="00E44CBA" w:rsidRDefault="006F2D44" w:rsidP="00280EEA">
            <w:pPr>
              <w:rPr>
                <w:rFonts w:eastAsia="Times New Roman"/>
                <w:sz w:val="18"/>
                <w:lang w:val="es-ES" w:eastAsia="es-ES"/>
              </w:rPr>
            </w:pPr>
            <w:r>
              <w:rPr>
                <w:rFonts w:eastAsia="Times New Roman"/>
                <w:sz w:val="18"/>
                <w:lang w:val="es-ES" w:eastAsia="es-ES"/>
              </w:rPr>
              <w:t xml:space="preserve">El alcance </w:t>
            </w:r>
            <w:r w:rsidR="00D162E4" w:rsidRPr="00E44CBA">
              <w:rPr>
                <w:rFonts w:eastAsia="Times New Roman"/>
                <w:sz w:val="18"/>
                <w:lang w:val="es-ES" w:eastAsia="es-ES"/>
              </w:rPr>
              <w:t>de las iniciativas pertenecientes a esta línea de acción debiera enmarcarse dentro de los siguientes:</w:t>
            </w:r>
          </w:p>
          <w:p w:rsidR="00D162E4" w:rsidRPr="00E44CBA" w:rsidRDefault="00D162E4" w:rsidP="00D162E4">
            <w:pPr>
              <w:pStyle w:val="Prrafodelista"/>
              <w:numPr>
                <w:ilvl w:val="0"/>
                <w:numId w:val="25"/>
              </w:numPr>
              <w:rPr>
                <w:rFonts w:eastAsia="Times New Roman"/>
                <w:sz w:val="18"/>
                <w:lang w:val="es-ES" w:eastAsia="es-ES"/>
              </w:rPr>
            </w:pPr>
            <w:r w:rsidRPr="00E44CBA">
              <w:rPr>
                <w:rFonts w:eastAsia="Times New Roman"/>
                <w:sz w:val="18"/>
                <w:lang w:val="es-ES" w:eastAsia="es-ES"/>
              </w:rPr>
              <w:t>Recopilación y análisis de la información hidrogeológica y a partir de ello, desarrollar un modelo conceptual y numérico del acuífero principal de cada zona del estudio.</w:t>
            </w:r>
          </w:p>
          <w:p w:rsidR="00D162E4" w:rsidRPr="00E44CBA" w:rsidRDefault="00D162E4" w:rsidP="00D162E4">
            <w:pPr>
              <w:pStyle w:val="Prrafodelista"/>
              <w:numPr>
                <w:ilvl w:val="0"/>
                <w:numId w:val="25"/>
              </w:numPr>
              <w:rPr>
                <w:rFonts w:eastAsia="Times New Roman"/>
                <w:sz w:val="18"/>
                <w:lang w:val="es-ES" w:eastAsia="es-ES"/>
              </w:rPr>
            </w:pPr>
            <w:r w:rsidRPr="00E44CBA">
              <w:rPr>
                <w:rFonts w:eastAsia="Times New Roman"/>
                <w:sz w:val="18"/>
                <w:lang w:val="es-ES" w:eastAsia="es-ES"/>
              </w:rPr>
              <w:t>Identificar y/o generar la geometría del acuífero principal en la zona del estudio (geofísica).</w:t>
            </w:r>
          </w:p>
          <w:p w:rsidR="00D162E4" w:rsidRPr="00E44CBA" w:rsidRDefault="00D162E4" w:rsidP="00D162E4">
            <w:pPr>
              <w:pStyle w:val="Prrafodelista"/>
              <w:numPr>
                <w:ilvl w:val="0"/>
                <w:numId w:val="25"/>
              </w:numPr>
              <w:rPr>
                <w:rFonts w:eastAsia="Times New Roman"/>
                <w:sz w:val="18"/>
                <w:lang w:val="es-ES" w:eastAsia="es-ES"/>
              </w:rPr>
            </w:pPr>
            <w:r w:rsidRPr="00E44CBA">
              <w:rPr>
                <w:rFonts w:eastAsia="Times New Roman"/>
                <w:sz w:val="18"/>
                <w:lang w:val="es-ES" w:eastAsia="es-ES"/>
              </w:rPr>
              <w:t>Revisar catastro de la demanda agrícola, sanitaria e industrial.</w:t>
            </w:r>
          </w:p>
          <w:p w:rsidR="00D162E4" w:rsidRPr="00E44CBA" w:rsidRDefault="00D162E4" w:rsidP="00D162E4">
            <w:pPr>
              <w:pStyle w:val="Prrafodelista"/>
              <w:numPr>
                <w:ilvl w:val="0"/>
                <w:numId w:val="25"/>
              </w:numPr>
              <w:rPr>
                <w:rFonts w:eastAsia="Times New Roman"/>
                <w:sz w:val="18"/>
                <w:lang w:val="es-ES" w:eastAsia="es-ES"/>
              </w:rPr>
            </w:pPr>
            <w:r w:rsidRPr="00E44CBA">
              <w:rPr>
                <w:rFonts w:eastAsia="Times New Roman"/>
                <w:sz w:val="18"/>
                <w:lang w:val="es-ES" w:eastAsia="es-ES"/>
              </w:rPr>
              <w:t>Definir y caracterizar unidades acuíferas principales</w:t>
            </w:r>
          </w:p>
          <w:p w:rsidR="00D162E4" w:rsidRPr="00E44CBA" w:rsidRDefault="00D162E4" w:rsidP="00D162E4">
            <w:pPr>
              <w:pStyle w:val="Prrafodelista"/>
              <w:numPr>
                <w:ilvl w:val="0"/>
                <w:numId w:val="25"/>
              </w:numPr>
              <w:rPr>
                <w:rFonts w:eastAsia="Times New Roman"/>
                <w:sz w:val="18"/>
                <w:lang w:val="es-ES" w:eastAsia="es-ES"/>
              </w:rPr>
            </w:pPr>
            <w:r w:rsidRPr="00E44CBA">
              <w:rPr>
                <w:rFonts w:eastAsia="Times New Roman"/>
                <w:sz w:val="18"/>
                <w:lang w:val="es-ES" w:eastAsia="es-ES"/>
              </w:rPr>
              <w:t>Realizar un catastro de usuarios, pozos y niveles.</w:t>
            </w:r>
          </w:p>
          <w:p w:rsidR="00D162E4" w:rsidRPr="00E44CBA" w:rsidRDefault="00D162E4" w:rsidP="00D162E4">
            <w:pPr>
              <w:pStyle w:val="Prrafodelista"/>
              <w:numPr>
                <w:ilvl w:val="0"/>
                <w:numId w:val="25"/>
              </w:numPr>
              <w:rPr>
                <w:rFonts w:eastAsia="Times New Roman"/>
                <w:sz w:val="18"/>
                <w:lang w:val="es-ES" w:eastAsia="es-ES"/>
              </w:rPr>
            </w:pPr>
            <w:r w:rsidRPr="00E44CBA">
              <w:rPr>
                <w:rFonts w:eastAsia="Times New Roman"/>
                <w:sz w:val="18"/>
                <w:lang w:val="es-ES" w:eastAsia="es-ES"/>
              </w:rPr>
              <w:t>Representar y estimar flujos de agua subterránea</w:t>
            </w:r>
          </w:p>
          <w:p w:rsidR="00D162E4" w:rsidRPr="00E44CBA" w:rsidRDefault="00D162E4" w:rsidP="00D162E4">
            <w:pPr>
              <w:pStyle w:val="Prrafodelista"/>
              <w:numPr>
                <w:ilvl w:val="0"/>
                <w:numId w:val="25"/>
              </w:numPr>
              <w:rPr>
                <w:rFonts w:eastAsia="Times New Roman"/>
                <w:sz w:val="18"/>
                <w:lang w:val="es-ES" w:eastAsia="es-ES"/>
              </w:rPr>
            </w:pPr>
            <w:r w:rsidRPr="00E44CBA">
              <w:rPr>
                <w:rFonts w:eastAsia="Times New Roman"/>
                <w:sz w:val="18"/>
                <w:lang w:val="es-ES" w:eastAsia="es-ES"/>
              </w:rPr>
              <w:t>Identificar zonas de recarga y descarga</w:t>
            </w:r>
          </w:p>
          <w:p w:rsidR="00D162E4" w:rsidRPr="00E44CBA" w:rsidRDefault="00D162E4" w:rsidP="00D162E4">
            <w:pPr>
              <w:pStyle w:val="Prrafodelista"/>
              <w:numPr>
                <w:ilvl w:val="0"/>
                <w:numId w:val="25"/>
              </w:numPr>
              <w:rPr>
                <w:rFonts w:eastAsia="Times New Roman"/>
                <w:sz w:val="18"/>
                <w:lang w:val="es-ES" w:eastAsia="es-ES"/>
              </w:rPr>
            </w:pPr>
            <w:r w:rsidRPr="00E44CBA">
              <w:rPr>
                <w:rFonts w:eastAsia="Times New Roman"/>
                <w:sz w:val="18"/>
                <w:lang w:val="es-ES" w:eastAsia="es-ES"/>
              </w:rPr>
              <w:t>Representar territorialmente los resultados del estudio en un SIG</w:t>
            </w:r>
          </w:p>
          <w:p w:rsidR="00D162E4" w:rsidRPr="00E44CBA" w:rsidRDefault="00D162E4" w:rsidP="00D162E4">
            <w:pPr>
              <w:pStyle w:val="Prrafodelista"/>
              <w:numPr>
                <w:ilvl w:val="0"/>
                <w:numId w:val="25"/>
              </w:numPr>
              <w:rPr>
                <w:rFonts w:eastAsia="Times New Roman"/>
                <w:sz w:val="18"/>
                <w:lang w:val="es-ES" w:eastAsia="es-ES"/>
              </w:rPr>
            </w:pPr>
            <w:r w:rsidRPr="00E44CBA">
              <w:rPr>
                <w:rFonts w:eastAsia="Times New Roman"/>
                <w:sz w:val="18"/>
                <w:lang w:val="es-ES" w:eastAsia="es-ES"/>
              </w:rPr>
              <w:t>Definir modelo conceptual del acuífero</w:t>
            </w:r>
          </w:p>
          <w:p w:rsidR="00D162E4" w:rsidRPr="00E44CBA" w:rsidRDefault="00D162E4" w:rsidP="00D162E4">
            <w:pPr>
              <w:pStyle w:val="Prrafodelista"/>
              <w:numPr>
                <w:ilvl w:val="0"/>
                <w:numId w:val="25"/>
              </w:numPr>
              <w:rPr>
                <w:rFonts w:eastAsia="Times New Roman"/>
                <w:sz w:val="18"/>
                <w:lang w:val="es-ES" w:eastAsia="es-ES"/>
              </w:rPr>
            </w:pPr>
            <w:r w:rsidRPr="00E44CBA">
              <w:rPr>
                <w:rFonts w:eastAsia="Times New Roman"/>
                <w:sz w:val="18"/>
                <w:lang w:val="es-ES" w:eastAsia="es-ES"/>
              </w:rPr>
              <w:t>Implementar un modelo numérico preliminar de aguas subterráneas en Visual MODFLOW</w:t>
            </w:r>
          </w:p>
          <w:p w:rsidR="00D162E4" w:rsidRPr="00E44CBA" w:rsidRDefault="00D162E4" w:rsidP="00D162E4">
            <w:pPr>
              <w:pStyle w:val="Prrafodelista"/>
              <w:numPr>
                <w:ilvl w:val="0"/>
                <w:numId w:val="25"/>
              </w:numPr>
              <w:rPr>
                <w:rFonts w:eastAsia="Times New Roman"/>
                <w:sz w:val="18"/>
                <w:lang w:val="es-ES" w:eastAsia="es-ES"/>
              </w:rPr>
            </w:pPr>
            <w:r w:rsidRPr="00E44CBA">
              <w:rPr>
                <w:rFonts w:eastAsia="Times New Roman"/>
                <w:sz w:val="18"/>
                <w:lang w:val="es-ES" w:eastAsia="es-ES"/>
              </w:rPr>
              <w:lastRenderedPageBreak/>
              <w:t>Identificar zonas agrícolas que tenga factibilidad de utilizar agua subterránea de acuerdo al diagnóstico de los recursos naturales de la zona y basado en los resultados del Modelo Hidrogeológico.</w:t>
            </w:r>
          </w:p>
          <w:p w:rsidR="00D162E4" w:rsidRPr="00E44CBA" w:rsidRDefault="00D162E4" w:rsidP="00D162E4">
            <w:pPr>
              <w:pStyle w:val="Prrafodelista"/>
              <w:numPr>
                <w:ilvl w:val="0"/>
                <w:numId w:val="25"/>
              </w:numPr>
              <w:rPr>
                <w:rFonts w:eastAsia="Times New Roman"/>
                <w:sz w:val="18"/>
                <w:lang w:val="es-ES" w:eastAsia="es-ES"/>
              </w:rPr>
            </w:pPr>
            <w:r w:rsidRPr="00E44CBA">
              <w:rPr>
                <w:rFonts w:eastAsia="Times New Roman"/>
                <w:sz w:val="18"/>
                <w:lang w:val="es-ES" w:eastAsia="es-ES"/>
              </w:rPr>
              <w:t>Estimar la disponibilidad hídrica y volumen sustentable de cada una de las unidades hidrológicas considerando proyecciones de crecimiento con una seguridad del 85%.</w:t>
            </w:r>
          </w:p>
          <w:p w:rsidR="00D162E4" w:rsidRPr="00E44CBA" w:rsidRDefault="00D162E4" w:rsidP="00D162E4">
            <w:pPr>
              <w:pStyle w:val="Prrafodelista"/>
              <w:numPr>
                <w:ilvl w:val="0"/>
                <w:numId w:val="25"/>
              </w:numPr>
              <w:rPr>
                <w:rFonts w:eastAsia="Times New Roman"/>
                <w:sz w:val="18"/>
                <w:lang w:val="es-ES" w:eastAsia="es-ES"/>
              </w:rPr>
            </w:pPr>
            <w:r w:rsidRPr="00E44CBA">
              <w:rPr>
                <w:rFonts w:eastAsia="Times New Roman"/>
                <w:sz w:val="18"/>
                <w:lang w:val="es-ES" w:eastAsia="es-ES"/>
              </w:rPr>
              <w:t>Evaluar alternativas de recarga de acuíferos asociadas a proyectos productivos.</w:t>
            </w:r>
          </w:p>
          <w:p w:rsidR="00D162E4" w:rsidRPr="00E44CBA" w:rsidRDefault="00D162E4" w:rsidP="00280EEA">
            <w:pPr>
              <w:rPr>
                <w:rFonts w:eastAsia="Times New Roman"/>
                <w:sz w:val="18"/>
                <w:lang w:val="es-ES" w:eastAsia="es-ES"/>
              </w:rPr>
            </w:pPr>
          </w:p>
          <w:p w:rsidR="00D162E4" w:rsidRPr="00E44CBA" w:rsidRDefault="00D162E4" w:rsidP="00280EEA">
            <w:pPr>
              <w:rPr>
                <w:rFonts w:eastAsia="Times New Roman"/>
                <w:sz w:val="18"/>
                <w:lang w:val="es-ES" w:eastAsia="es-ES"/>
              </w:rPr>
            </w:pPr>
            <w:r w:rsidRPr="00E44CBA">
              <w:rPr>
                <w:rFonts w:eastAsia="Times New Roman"/>
                <w:sz w:val="18"/>
                <w:lang w:val="es-ES" w:eastAsia="es-ES"/>
              </w:rPr>
              <w:t>Los puntos principales de la metodología son los siguientes:</w:t>
            </w:r>
          </w:p>
          <w:p w:rsidR="00D162E4" w:rsidRPr="00E44CBA" w:rsidRDefault="00D162E4" w:rsidP="00D162E4">
            <w:pPr>
              <w:pStyle w:val="Prrafodelista"/>
              <w:numPr>
                <w:ilvl w:val="0"/>
                <w:numId w:val="27"/>
              </w:numPr>
              <w:rPr>
                <w:rFonts w:eastAsia="Times New Roman"/>
                <w:sz w:val="18"/>
                <w:lang w:val="es-ES" w:eastAsia="es-ES"/>
              </w:rPr>
            </w:pPr>
            <w:r w:rsidRPr="00E44CBA">
              <w:rPr>
                <w:rFonts w:eastAsia="Times New Roman"/>
                <w:sz w:val="18"/>
                <w:lang w:val="es-ES" w:eastAsia="es-ES"/>
              </w:rPr>
              <w:t>Revisión de antecedentes</w:t>
            </w:r>
          </w:p>
          <w:p w:rsidR="00D162E4" w:rsidRPr="00E44CBA" w:rsidRDefault="00D162E4" w:rsidP="00D162E4">
            <w:pPr>
              <w:pStyle w:val="Prrafodelista"/>
              <w:numPr>
                <w:ilvl w:val="0"/>
                <w:numId w:val="27"/>
              </w:numPr>
              <w:rPr>
                <w:rFonts w:eastAsia="Times New Roman"/>
                <w:sz w:val="18"/>
                <w:lang w:val="es-ES" w:eastAsia="es-ES"/>
              </w:rPr>
            </w:pPr>
            <w:r w:rsidRPr="00E44CBA">
              <w:rPr>
                <w:rFonts w:eastAsia="Times New Roman"/>
                <w:sz w:val="18"/>
                <w:lang w:val="es-ES" w:eastAsia="es-ES"/>
              </w:rPr>
              <w:t>Caracterización hidrológica</w:t>
            </w:r>
          </w:p>
          <w:p w:rsidR="00D162E4" w:rsidRPr="00E44CBA" w:rsidRDefault="00D162E4" w:rsidP="00D162E4">
            <w:pPr>
              <w:pStyle w:val="Prrafodelista"/>
              <w:numPr>
                <w:ilvl w:val="0"/>
                <w:numId w:val="27"/>
              </w:numPr>
              <w:rPr>
                <w:rFonts w:eastAsia="Times New Roman"/>
                <w:sz w:val="18"/>
                <w:lang w:val="es-ES" w:eastAsia="es-ES"/>
              </w:rPr>
            </w:pPr>
            <w:r w:rsidRPr="00E44CBA">
              <w:rPr>
                <w:rFonts w:eastAsia="Times New Roman"/>
                <w:sz w:val="18"/>
                <w:lang w:val="es-ES" w:eastAsia="es-ES"/>
              </w:rPr>
              <w:t>Caracterización hidrogeológica</w:t>
            </w:r>
          </w:p>
          <w:p w:rsidR="00D162E4" w:rsidRPr="00E44CBA" w:rsidRDefault="00D162E4" w:rsidP="00D162E4">
            <w:pPr>
              <w:pStyle w:val="Prrafodelista"/>
              <w:numPr>
                <w:ilvl w:val="0"/>
                <w:numId w:val="27"/>
              </w:numPr>
              <w:rPr>
                <w:rFonts w:eastAsia="Times New Roman"/>
                <w:sz w:val="18"/>
                <w:lang w:val="es-ES" w:eastAsia="es-ES"/>
              </w:rPr>
            </w:pPr>
            <w:r w:rsidRPr="00E44CBA">
              <w:rPr>
                <w:rFonts w:eastAsia="Times New Roman"/>
                <w:sz w:val="18"/>
                <w:lang w:val="es-ES" w:eastAsia="es-ES"/>
              </w:rPr>
              <w:t>Antecedentes agronómicos</w:t>
            </w:r>
          </w:p>
          <w:p w:rsidR="00D162E4" w:rsidRPr="00E44CBA" w:rsidRDefault="00D162E4" w:rsidP="00D162E4">
            <w:pPr>
              <w:pStyle w:val="Prrafodelista"/>
              <w:numPr>
                <w:ilvl w:val="0"/>
                <w:numId w:val="27"/>
              </w:numPr>
              <w:rPr>
                <w:rFonts w:eastAsia="Times New Roman"/>
                <w:sz w:val="18"/>
                <w:lang w:val="es-ES" w:eastAsia="es-ES"/>
              </w:rPr>
            </w:pPr>
            <w:r w:rsidRPr="00E44CBA">
              <w:rPr>
                <w:rFonts w:eastAsia="Times New Roman"/>
                <w:sz w:val="18"/>
                <w:lang w:val="es-ES" w:eastAsia="es-ES"/>
              </w:rPr>
              <w:t>Catastro de pozos y estimaciones de oferta y demanda</w:t>
            </w:r>
          </w:p>
          <w:p w:rsidR="00D162E4" w:rsidRPr="00E44CBA" w:rsidRDefault="00D162E4" w:rsidP="00D162E4">
            <w:pPr>
              <w:pStyle w:val="Prrafodelista"/>
              <w:numPr>
                <w:ilvl w:val="0"/>
                <w:numId w:val="27"/>
              </w:numPr>
              <w:rPr>
                <w:rFonts w:eastAsia="Times New Roman"/>
                <w:sz w:val="18"/>
                <w:lang w:val="es-ES" w:eastAsia="es-ES"/>
              </w:rPr>
            </w:pPr>
            <w:r w:rsidRPr="00E44CBA">
              <w:rPr>
                <w:rFonts w:eastAsia="Times New Roman"/>
                <w:sz w:val="18"/>
                <w:lang w:val="es-ES" w:eastAsia="es-ES"/>
              </w:rPr>
              <w:t>Información de usos y derechos de aprovechamiento de aguas</w:t>
            </w:r>
          </w:p>
          <w:p w:rsidR="00D162E4" w:rsidRPr="00E44CBA" w:rsidRDefault="00D162E4" w:rsidP="00D162E4">
            <w:pPr>
              <w:pStyle w:val="Prrafodelista"/>
              <w:numPr>
                <w:ilvl w:val="0"/>
                <w:numId w:val="27"/>
              </w:numPr>
              <w:rPr>
                <w:rFonts w:eastAsia="Times New Roman"/>
                <w:sz w:val="18"/>
                <w:lang w:val="es-ES" w:eastAsia="es-ES"/>
              </w:rPr>
            </w:pPr>
            <w:r w:rsidRPr="00E44CBA">
              <w:rPr>
                <w:rFonts w:eastAsia="Times New Roman"/>
                <w:sz w:val="18"/>
                <w:lang w:val="es-ES" w:eastAsia="es-ES"/>
              </w:rPr>
              <w:t>Red de monitoreo de pozos existentes</w:t>
            </w:r>
          </w:p>
          <w:p w:rsidR="00D162E4" w:rsidRPr="00E44CBA" w:rsidRDefault="00D162E4" w:rsidP="00D162E4">
            <w:pPr>
              <w:pStyle w:val="Prrafodelista"/>
              <w:numPr>
                <w:ilvl w:val="0"/>
                <w:numId w:val="27"/>
              </w:numPr>
              <w:rPr>
                <w:rFonts w:eastAsia="Times New Roman"/>
                <w:sz w:val="18"/>
                <w:lang w:val="es-ES" w:eastAsia="es-ES"/>
              </w:rPr>
            </w:pPr>
            <w:r w:rsidRPr="00E44CBA">
              <w:rPr>
                <w:rFonts w:eastAsia="Times New Roman"/>
                <w:sz w:val="18"/>
                <w:lang w:val="es-ES" w:eastAsia="es-ES"/>
              </w:rPr>
              <w:t>Muestreo y análisis de aguas superficiales y subterráneas</w:t>
            </w:r>
          </w:p>
          <w:p w:rsidR="00D162E4" w:rsidRPr="00E44CBA" w:rsidRDefault="00D162E4" w:rsidP="00D162E4">
            <w:pPr>
              <w:pStyle w:val="Prrafodelista"/>
              <w:numPr>
                <w:ilvl w:val="0"/>
                <w:numId w:val="27"/>
              </w:numPr>
              <w:rPr>
                <w:rFonts w:eastAsia="Times New Roman"/>
                <w:sz w:val="18"/>
                <w:lang w:val="es-ES" w:eastAsia="es-ES"/>
              </w:rPr>
            </w:pPr>
            <w:r w:rsidRPr="00E44CBA">
              <w:rPr>
                <w:rFonts w:eastAsia="Times New Roman"/>
                <w:sz w:val="18"/>
                <w:lang w:val="es-ES" w:eastAsia="es-ES"/>
              </w:rPr>
              <w:t>Cartografía</w:t>
            </w:r>
          </w:p>
          <w:p w:rsidR="00D162E4" w:rsidRPr="00E44CBA" w:rsidRDefault="00D162E4" w:rsidP="00D162E4">
            <w:pPr>
              <w:pStyle w:val="Prrafodelista"/>
              <w:numPr>
                <w:ilvl w:val="0"/>
                <w:numId w:val="27"/>
              </w:numPr>
              <w:rPr>
                <w:rFonts w:eastAsia="Times New Roman"/>
                <w:sz w:val="18"/>
                <w:lang w:val="es-ES" w:eastAsia="es-ES"/>
              </w:rPr>
            </w:pPr>
            <w:r w:rsidRPr="00E44CBA">
              <w:rPr>
                <w:rFonts w:eastAsia="Times New Roman"/>
                <w:sz w:val="18"/>
                <w:lang w:val="es-ES" w:eastAsia="es-ES"/>
              </w:rPr>
              <w:t>Establecimiento de estudios hidrogeológicos</w:t>
            </w:r>
            <w:r w:rsidR="00293E8E" w:rsidRPr="00E44CBA">
              <w:rPr>
                <w:rFonts w:eastAsia="Times New Roman"/>
                <w:sz w:val="18"/>
                <w:lang w:val="es-ES" w:eastAsia="es-ES"/>
              </w:rPr>
              <w:t xml:space="preserve"> (conceptual, numérico)</w:t>
            </w:r>
          </w:p>
          <w:p w:rsidR="00D162E4" w:rsidRPr="00E44CBA" w:rsidRDefault="00293E8E" w:rsidP="00D162E4">
            <w:pPr>
              <w:pStyle w:val="Prrafodelista"/>
              <w:numPr>
                <w:ilvl w:val="0"/>
                <w:numId w:val="27"/>
              </w:numPr>
              <w:rPr>
                <w:rFonts w:eastAsia="Times New Roman"/>
                <w:sz w:val="18"/>
                <w:lang w:val="es-ES" w:eastAsia="es-ES"/>
              </w:rPr>
            </w:pPr>
            <w:r w:rsidRPr="00E44CBA">
              <w:rPr>
                <w:rFonts w:eastAsia="Times New Roman"/>
                <w:sz w:val="18"/>
                <w:lang w:val="es-ES" w:eastAsia="es-ES"/>
              </w:rPr>
              <w:t>SIG</w:t>
            </w:r>
          </w:p>
          <w:p w:rsidR="00293E8E" w:rsidRPr="00E44CBA" w:rsidRDefault="00293E8E" w:rsidP="00D162E4">
            <w:pPr>
              <w:pStyle w:val="Prrafodelista"/>
              <w:numPr>
                <w:ilvl w:val="0"/>
                <w:numId w:val="27"/>
              </w:numPr>
              <w:rPr>
                <w:rFonts w:eastAsia="Times New Roman"/>
                <w:sz w:val="18"/>
                <w:lang w:val="es-ES" w:eastAsia="es-ES"/>
              </w:rPr>
            </w:pPr>
            <w:r w:rsidRPr="00E44CBA">
              <w:rPr>
                <w:rFonts w:eastAsia="Times New Roman"/>
                <w:sz w:val="18"/>
                <w:lang w:val="es-ES" w:eastAsia="es-ES"/>
              </w:rPr>
              <w:t xml:space="preserve">Participación Ciudadana </w:t>
            </w:r>
          </w:p>
          <w:p w:rsidR="00D162E4" w:rsidRPr="00E44CBA" w:rsidRDefault="00D162E4" w:rsidP="00280EEA">
            <w:pPr>
              <w:rPr>
                <w:rFonts w:eastAsia="Times New Roman"/>
                <w:sz w:val="18"/>
                <w:lang w:val="es-ES" w:eastAsia="es-ES"/>
              </w:rPr>
            </w:pPr>
          </w:p>
          <w:p w:rsidR="006965B6" w:rsidRPr="00E44CBA" w:rsidRDefault="006965B6" w:rsidP="00280EEA">
            <w:pPr>
              <w:rPr>
                <w:rFonts w:eastAsia="Times New Roman"/>
                <w:sz w:val="18"/>
                <w:lang w:val="es-ES" w:eastAsia="es-ES"/>
              </w:rPr>
            </w:pPr>
            <w:r w:rsidRPr="00E44CBA">
              <w:rPr>
                <w:rFonts w:eastAsia="Times New Roman"/>
                <w:sz w:val="18"/>
                <w:lang w:val="es-ES" w:eastAsia="es-ES"/>
              </w:rPr>
              <w:t xml:space="preserve">Estas iniciativas corresponden a Estudios Básicos, y se enmarcan dentro de los estudios llevados a cabo por la Comisión Nacional de Riego, CNR. </w:t>
            </w:r>
          </w:p>
        </w:tc>
      </w:tr>
    </w:tbl>
    <w:p w:rsidR="001D529D" w:rsidRPr="00E44CBA" w:rsidRDefault="001D529D" w:rsidP="00FB2027">
      <w:pPr>
        <w:rPr>
          <w:highlight w:val="cyan"/>
          <w:lang w:val="es-ES_tradnl" w:eastAsia="es-ES"/>
        </w:rPr>
      </w:pPr>
    </w:p>
    <w:p w:rsidR="000F35B5" w:rsidRDefault="000F35B5">
      <w:pPr>
        <w:spacing w:after="200"/>
        <w:jc w:val="left"/>
        <w:rPr>
          <w:highlight w:val="cyan"/>
          <w:lang w:eastAsia="es-ES"/>
        </w:rPr>
      </w:pPr>
      <w:r>
        <w:rPr>
          <w:highlight w:val="cyan"/>
          <w:lang w:eastAsia="es-ES"/>
        </w:rPr>
        <w:br w:type="page"/>
      </w:r>
    </w:p>
    <w:tbl>
      <w:tblPr>
        <w:tblW w:w="9108" w:type="dxa"/>
        <w:tblInd w:w="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08"/>
        <w:gridCol w:w="92"/>
        <w:gridCol w:w="2111"/>
        <w:gridCol w:w="123"/>
        <w:gridCol w:w="1671"/>
        <w:gridCol w:w="496"/>
        <w:gridCol w:w="2297"/>
        <w:gridCol w:w="10"/>
      </w:tblGrid>
      <w:tr w:rsidR="000F35B5" w:rsidRPr="00863D3E" w:rsidTr="00C24B7F">
        <w:trPr>
          <w:trHeight w:val="300"/>
          <w:tblHeader/>
        </w:trPr>
        <w:tc>
          <w:tcPr>
            <w:tcW w:w="6801" w:type="dxa"/>
            <w:gridSpan w:val="6"/>
            <w:shd w:val="clear" w:color="auto" w:fill="D9D9D9" w:themeFill="background1" w:themeFillShade="D9"/>
            <w:noWrap/>
          </w:tcPr>
          <w:p w:rsidR="000F35B5" w:rsidRPr="00863D3E" w:rsidRDefault="000F35B5" w:rsidP="00A62558">
            <w:pPr>
              <w:spacing w:after="0" w:line="240" w:lineRule="auto"/>
              <w:jc w:val="left"/>
              <w:rPr>
                <w:rFonts w:eastAsia="Times New Roman" w:cs="Times New Roman"/>
                <w:b/>
                <w:bCs/>
                <w:color w:val="000000"/>
                <w:sz w:val="18"/>
                <w:szCs w:val="18"/>
                <w:lang w:val="es-ES" w:eastAsia="es-ES"/>
              </w:rPr>
            </w:pPr>
            <w:r w:rsidRPr="000F35B5">
              <w:rPr>
                <w:rFonts w:eastAsia="Times New Roman" w:cs="Times New Roman"/>
                <w:b/>
                <w:bCs/>
                <w:color w:val="000000"/>
                <w:sz w:val="18"/>
                <w:szCs w:val="18"/>
                <w:lang w:val="es-ES" w:eastAsia="es-ES"/>
              </w:rPr>
              <w:lastRenderedPageBreak/>
              <w:t>Estudio hidrogeológico sector Teno-Lontué, cuenca Río Mataquito</w:t>
            </w:r>
          </w:p>
        </w:tc>
        <w:tc>
          <w:tcPr>
            <w:tcW w:w="2307" w:type="dxa"/>
            <w:gridSpan w:val="2"/>
            <w:shd w:val="clear" w:color="auto" w:fill="D9D9D9" w:themeFill="background1" w:themeFillShade="D9"/>
          </w:tcPr>
          <w:p w:rsidR="000F35B5" w:rsidRPr="00863D3E" w:rsidRDefault="000F35B5" w:rsidP="000F35B5">
            <w:pPr>
              <w:spacing w:after="0" w:line="240" w:lineRule="auto"/>
              <w:jc w:val="right"/>
              <w:rPr>
                <w:rFonts w:eastAsia="Times New Roman" w:cs="Times New Roman"/>
                <w:b/>
                <w:bCs/>
                <w:color w:val="000000"/>
                <w:sz w:val="18"/>
                <w:szCs w:val="18"/>
                <w:lang w:val="es-ES" w:eastAsia="es-ES"/>
              </w:rPr>
            </w:pPr>
            <w:r w:rsidRPr="00863D3E">
              <w:rPr>
                <w:rFonts w:eastAsia="Times New Roman" w:cs="Times New Roman"/>
                <w:b/>
                <w:bCs/>
                <w:color w:val="000000"/>
                <w:sz w:val="36"/>
                <w:szCs w:val="18"/>
                <w:lang w:val="es-ES" w:eastAsia="es-ES"/>
              </w:rPr>
              <w:t>IN1</w:t>
            </w:r>
            <w:r>
              <w:rPr>
                <w:rFonts w:eastAsia="Times New Roman" w:cs="Times New Roman"/>
                <w:b/>
                <w:bCs/>
                <w:color w:val="000000"/>
                <w:sz w:val="36"/>
                <w:szCs w:val="18"/>
                <w:lang w:val="es-ES" w:eastAsia="es-ES"/>
              </w:rPr>
              <w:t>6</w:t>
            </w:r>
          </w:p>
        </w:tc>
      </w:tr>
      <w:tr w:rsidR="000F35B5" w:rsidRPr="00863D3E" w:rsidTr="00C24B7F">
        <w:trPr>
          <w:trHeight w:val="300"/>
        </w:trPr>
        <w:tc>
          <w:tcPr>
            <w:tcW w:w="2400" w:type="dxa"/>
            <w:gridSpan w:val="2"/>
            <w:shd w:val="clear" w:color="auto" w:fill="auto"/>
            <w:noWrap/>
            <w:hideMark/>
          </w:tcPr>
          <w:p w:rsidR="000F35B5" w:rsidRPr="00863D3E" w:rsidRDefault="000F35B5" w:rsidP="00A62558">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0F35B5" w:rsidRPr="00863D3E" w:rsidRDefault="000F35B5" w:rsidP="00A62558">
            <w:pPr>
              <w:spacing w:after="0" w:line="240" w:lineRule="auto"/>
              <w:jc w:val="left"/>
              <w:rPr>
                <w:rFonts w:eastAsia="Times New Roman" w:cs="Times New Roman"/>
                <w:bCs/>
                <w:color w:val="000000"/>
                <w:sz w:val="18"/>
                <w:szCs w:val="18"/>
                <w:lang w:val="es-ES" w:eastAsia="es-ES"/>
              </w:rPr>
            </w:pPr>
            <w:r w:rsidRPr="00863D3E">
              <w:rPr>
                <w:rFonts w:eastAsia="Times New Roman" w:cs="Times New Roman"/>
                <w:bCs/>
                <w:color w:val="000000"/>
                <w:sz w:val="18"/>
                <w:szCs w:val="18"/>
                <w:lang w:val="es-ES" w:eastAsia="es-ES"/>
              </w:rPr>
              <w:t>No Estructural</w:t>
            </w:r>
          </w:p>
        </w:tc>
        <w:tc>
          <w:tcPr>
            <w:tcW w:w="2167" w:type="dxa"/>
            <w:gridSpan w:val="2"/>
            <w:shd w:val="clear" w:color="auto" w:fill="auto"/>
          </w:tcPr>
          <w:p w:rsidR="000F35B5" w:rsidRPr="00863D3E" w:rsidRDefault="000F35B5" w:rsidP="00A62558">
            <w:pPr>
              <w:spacing w:after="0" w:line="240" w:lineRule="auto"/>
              <w:jc w:val="left"/>
              <w:rPr>
                <w:rFonts w:eastAsia="Times New Roman" w:cs="Times New Roman"/>
                <w:bCs/>
                <w:color w:val="000000"/>
                <w:sz w:val="18"/>
                <w:szCs w:val="18"/>
                <w:lang w:val="es-ES" w:eastAsia="es-ES"/>
              </w:rPr>
            </w:pPr>
            <w:r w:rsidRPr="00863D3E">
              <w:rPr>
                <w:rFonts w:eastAsia="Times New Roman" w:cs="Times New Roman"/>
                <w:b/>
                <w:bCs/>
                <w:color w:val="000000"/>
                <w:sz w:val="18"/>
                <w:szCs w:val="18"/>
                <w:lang w:val="es-ES" w:eastAsia="es-ES"/>
              </w:rPr>
              <w:t>Tipología de Inversión</w:t>
            </w:r>
          </w:p>
        </w:tc>
        <w:tc>
          <w:tcPr>
            <w:tcW w:w="2307" w:type="dxa"/>
            <w:gridSpan w:val="2"/>
            <w:shd w:val="clear" w:color="auto" w:fill="auto"/>
          </w:tcPr>
          <w:p w:rsidR="000F35B5" w:rsidRPr="00863D3E" w:rsidRDefault="000F35B5" w:rsidP="00A62558">
            <w:pPr>
              <w:spacing w:after="0" w:line="240" w:lineRule="auto"/>
              <w:jc w:val="left"/>
              <w:rPr>
                <w:rFonts w:eastAsia="Times New Roman" w:cs="Times New Roman"/>
                <w:bCs/>
                <w:color w:val="000000"/>
                <w:sz w:val="18"/>
                <w:szCs w:val="18"/>
                <w:lang w:val="es-ES" w:eastAsia="es-ES"/>
              </w:rPr>
            </w:pPr>
            <w:r w:rsidRPr="00863D3E">
              <w:rPr>
                <w:rFonts w:eastAsia="Times New Roman" w:cs="Times New Roman"/>
                <w:bCs/>
                <w:color w:val="000000"/>
                <w:sz w:val="18"/>
                <w:szCs w:val="18"/>
                <w:lang w:val="es-ES" w:eastAsia="es-ES"/>
              </w:rPr>
              <w:t xml:space="preserve">Estudio Básico </w:t>
            </w:r>
          </w:p>
        </w:tc>
      </w:tr>
      <w:tr w:rsidR="000F35B5" w:rsidRPr="00863D3E" w:rsidTr="00C24B7F">
        <w:trPr>
          <w:trHeight w:val="300"/>
        </w:trPr>
        <w:tc>
          <w:tcPr>
            <w:tcW w:w="2400" w:type="dxa"/>
            <w:gridSpan w:val="2"/>
            <w:shd w:val="clear" w:color="auto" w:fill="auto"/>
            <w:noWrap/>
          </w:tcPr>
          <w:p w:rsidR="000F35B5" w:rsidRPr="00863D3E" w:rsidRDefault="000F35B5" w:rsidP="00A62558">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Cartera Sectorial</w:t>
            </w:r>
          </w:p>
        </w:tc>
        <w:tc>
          <w:tcPr>
            <w:tcW w:w="2234" w:type="dxa"/>
            <w:gridSpan w:val="2"/>
            <w:shd w:val="clear" w:color="auto" w:fill="auto"/>
          </w:tcPr>
          <w:p w:rsidR="000F35B5" w:rsidRPr="00863D3E" w:rsidRDefault="006F2D44"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Silvoagropecuaria</w:t>
            </w:r>
          </w:p>
        </w:tc>
        <w:tc>
          <w:tcPr>
            <w:tcW w:w="2167" w:type="dxa"/>
            <w:gridSpan w:val="2"/>
            <w:shd w:val="clear" w:color="auto" w:fill="auto"/>
          </w:tcPr>
          <w:p w:rsidR="000F35B5" w:rsidRPr="00863D3E" w:rsidRDefault="000F35B5" w:rsidP="00A62558">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 xml:space="preserve">Entidad Responsable </w:t>
            </w:r>
          </w:p>
        </w:tc>
        <w:tc>
          <w:tcPr>
            <w:tcW w:w="2307" w:type="dxa"/>
            <w:gridSpan w:val="2"/>
            <w:shd w:val="clear" w:color="auto" w:fill="auto"/>
          </w:tcPr>
          <w:p w:rsidR="000F35B5" w:rsidRPr="00863D3E" w:rsidRDefault="000F35B5"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CNR</w:t>
            </w:r>
          </w:p>
        </w:tc>
      </w:tr>
      <w:tr w:rsidR="000F35B5" w:rsidRPr="00863D3E" w:rsidTr="00C24B7F">
        <w:trPr>
          <w:trHeight w:val="300"/>
        </w:trPr>
        <w:tc>
          <w:tcPr>
            <w:tcW w:w="2400" w:type="dxa"/>
            <w:gridSpan w:val="2"/>
            <w:shd w:val="clear" w:color="auto" w:fill="auto"/>
            <w:noWrap/>
          </w:tcPr>
          <w:p w:rsidR="000F35B5" w:rsidRPr="00863D3E" w:rsidRDefault="000F35B5" w:rsidP="00A62558">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0F35B5" w:rsidRPr="00863D3E" w:rsidRDefault="000F35B5" w:rsidP="00A62558">
            <w:pPr>
              <w:spacing w:after="0" w:line="240" w:lineRule="auto"/>
              <w:jc w:val="left"/>
              <w:rPr>
                <w:rFonts w:eastAsia="Times New Roman" w:cs="Times New Roman"/>
                <w:bCs/>
                <w:color w:val="000000"/>
                <w:sz w:val="18"/>
                <w:szCs w:val="18"/>
                <w:lang w:val="es-ES" w:eastAsia="es-ES"/>
              </w:rPr>
            </w:pPr>
            <w:r w:rsidRPr="00863D3E">
              <w:rPr>
                <w:rFonts w:eastAsia="Times New Roman" w:cs="Times New Roman"/>
                <w:bCs/>
                <w:color w:val="000000"/>
                <w:sz w:val="18"/>
                <w:szCs w:val="18"/>
                <w:lang w:val="es-ES" w:eastAsia="es-ES"/>
              </w:rPr>
              <w:t xml:space="preserve">Idea </w:t>
            </w:r>
          </w:p>
        </w:tc>
        <w:tc>
          <w:tcPr>
            <w:tcW w:w="2167" w:type="dxa"/>
            <w:gridSpan w:val="2"/>
            <w:shd w:val="clear" w:color="auto" w:fill="auto"/>
          </w:tcPr>
          <w:p w:rsidR="000F35B5" w:rsidRPr="00863D3E" w:rsidRDefault="000F35B5" w:rsidP="00A62558">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Fuente de Financiamiento</w:t>
            </w:r>
          </w:p>
        </w:tc>
        <w:tc>
          <w:tcPr>
            <w:tcW w:w="2307" w:type="dxa"/>
            <w:gridSpan w:val="2"/>
            <w:shd w:val="clear" w:color="auto" w:fill="auto"/>
          </w:tcPr>
          <w:p w:rsidR="000F35B5" w:rsidRPr="00863D3E" w:rsidRDefault="006F2D44" w:rsidP="00A62558">
            <w:pPr>
              <w:spacing w:after="0" w:line="240" w:lineRule="auto"/>
              <w:jc w:val="left"/>
              <w:rPr>
                <w:rFonts w:eastAsia="Times New Roman" w:cs="Times New Roman"/>
                <w:bCs/>
                <w:color w:val="000000"/>
                <w:sz w:val="18"/>
                <w:szCs w:val="18"/>
                <w:lang w:val="es-ES" w:eastAsia="es-ES"/>
              </w:rPr>
            </w:pPr>
            <w:r w:rsidRPr="006F2D44">
              <w:rPr>
                <w:rFonts w:eastAsia="Times New Roman" w:cs="Times New Roman"/>
                <w:bCs/>
                <w:color w:val="000000"/>
                <w:sz w:val="18"/>
                <w:szCs w:val="18"/>
                <w:lang w:val="es-ES" w:eastAsia="es-ES"/>
              </w:rPr>
              <w:t>SECTORIAL AGRICULTURA / FNDR</w:t>
            </w:r>
          </w:p>
        </w:tc>
      </w:tr>
      <w:tr w:rsidR="000F35B5" w:rsidRPr="00863D3E" w:rsidTr="00C24B7F">
        <w:trPr>
          <w:trHeight w:val="300"/>
        </w:trPr>
        <w:tc>
          <w:tcPr>
            <w:tcW w:w="2400" w:type="dxa"/>
            <w:gridSpan w:val="2"/>
            <w:shd w:val="clear" w:color="auto" w:fill="auto"/>
            <w:noWrap/>
            <w:hideMark/>
          </w:tcPr>
          <w:p w:rsidR="000F35B5" w:rsidRPr="00863D3E" w:rsidRDefault="000F35B5" w:rsidP="00A62558">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Objetivo Iniciativa</w:t>
            </w:r>
          </w:p>
        </w:tc>
        <w:tc>
          <w:tcPr>
            <w:tcW w:w="6708" w:type="dxa"/>
            <w:gridSpan w:val="6"/>
            <w:shd w:val="clear" w:color="auto" w:fill="auto"/>
            <w:noWrap/>
            <w:hideMark/>
          </w:tcPr>
          <w:p w:rsidR="000F35B5" w:rsidRPr="00863D3E" w:rsidRDefault="00966280" w:rsidP="00966280">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Disponer de un modelo hidrológico e hidrogeológico del sector Teno-Lontué, que permita evaluar alternativas de recarga de los acuíferos y sirva de base para un manejo de mediano y largo plazo. </w:t>
            </w:r>
          </w:p>
        </w:tc>
      </w:tr>
      <w:tr w:rsidR="000F35B5" w:rsidRPr="00863D3E" w:rsidTr="00C24B7F">
        <w:trPr>
          <w:trHeight w:val="300"/>
        </w:trPr>
        <w:tc>
          <w:tcPr>
            <w:tcW w:w="2400" w:type="dxa"/>
            <w:gridSpan w:val="2"/>
            <w:shd w:val="clear" w:color="auto" w:fill="auto"/>
            <w:noWrap/>
          </w:tcPr>
          <w:p w:rsidR="000F35B5" w:rsidRPr="00863D3E" w:rsidRDefault="000F35B5" w:rsidP="00A62558">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 xml:space="preserve">Beneficiarios </w:t>
            </w:r>
          </w:p>
        </w:tc>
        <w:tc>
          <w:tcPr>
            <w:tcW w:w="6708" w:type="dxa"/>
            <w:gridSpan w:val="6"/>
            <w:shd w:val="clear" w:color="auto" w:fill="auto"/>
            <w:noWrap/>
          </w:tcPr>
          <w:p w:rsidR="000F35B5" w:rsidRPr="00863D3E" w:rsidRDefault="00966280"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Usuarios de aguas subterráneas y superficiales del acuífero Teno-Lontué. </w:t>
            </w:r>
          </w:p>
        </w:tc>
      </w:tr>
      <w:tr w:rsidR="000F35B5" w:rsidRPr="00863D3E" w:rsidTr="00C24B7F">
        <w:trPr>
          <w:trHeight w:val="300"/>
        </w:trPr>
        <w:tc>
          <w:tcPr>
            <w:tcW w:w="2400" w:type="dxa"/>
            <w:gridSpan w:val="2"/>
            <w:shd w:val="clear" w:color="auto" w:fill="auto"/>
            <w:noWrap/>
          </w:tcPr>
          <w:p w:rsidR="000F35B5" w:rsidRPr="00863D3E" w:rsidRDefault="000F35B5" w:rsidP="00A62558">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Ámbito territorial</w:t>
            </w:r>
          </w:p>
        </w:tc>
        <w:tc>
          <w:tcPr>
            <w:tcW w:w="6708" w:type="dxa"/>
            <w:gridSpan w:val="6"/>
            <w:shd w:val="clear" w:color="auto" w:fill="auto"/>
            <w:noWrap/>
          </w:tcPr>
          <w:p w:rsidR="000F35B5" w:rsidRPr="00863D3E" w:rsidRDefault="00966280" w:rsidP="00A6255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Acuífero Teno-Lontué. </w:t>
            </w:r>
          </w:p>
        </w:tc>
      </w:tr>
      <w:tr w:rsidR="000F35B5" w:rsidRPr="00863D3E" w:rsidTr="00C24B7F">
        <w:trPr>
          <w:trHeight w:val="300"/>
        </w:trPr>
        <w:tc>
          <w:tcPr>
            <w:tcW w:w="2400" w:type="dxa"/>
            <w:gridSpan w:val="2"/>
            <w:shd w:val="clear" w:color="auto" w:fill="auto"/>
            <w:noWrap/>
          </w:tcPr>
          <w:p w:rsidR="000F35B5" w:rsidRPr="00863D3E" w:rsidRDefault="000F35B5" w:rsidP="00A62558">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Período Ejecución</w:t>
            </w:r>
          </w:p>
        </w:tc>
        <w:tc>
          <w:tcPr>
            <w:tcW w:w="6708" w:type="dxa"/>
            <w:gridSpan w:val="6"/>
            <w:shd w:val="clear" w:color="auto" w:fill="auto"/>
            <w:noWrap/>
          </w:tcPr>
          <w:p w:rsidR="000F35B5" w:rsidRPr="00863D3E" w:rsidRDefault="000F35B5" w:rsidP="00A62558">
            <w:pPr>
              <w:spacing w:after="0" w:line="240" w:lineRule="auto"/>
              <w:jc w:val="left"/>
              <w:rPr>
                <w:rFonts w:eastAsia="Times New Roman" w:cs="Times New Roman"/>
                <w:bCs/>
                <w:sz w:val="18"/>
                <w:szCs w:val="18"/>
                <w:lang w:val="es-ES" w:eastAsia="es-ES"/>
              </w:rPr>
            </w:pPr>
            <w:r w:rsidRPr="00863D3E">
              <w:rPr>
                <w:rFonts w:eastAsia="Times New Roman" w:cs="Times New Roman"/>
                <w:bCs/>
                <w:sz w:val="18"/>
                <w:szCs w:val="18"/>
                <w:lang w:val="es-ES" w:eastAsia="es-ES"/>
              </w:rPr>
              <w:t>12 meses</w:t>
            </w:r>
          </w:p>
        </w:tc>
      </w:tr>
      <w:tr w:rsidR="000F35B5" w:rsidRPr="00863D3E" w:rsidTr="00C24B7F">
        <w:trPr>
          <w:trHeight w:val="300"/>
        </w:trPr>
        <w:tc>
          <w:tcPr>
            <w:tcW w:w="2400" w:type="dxa"/>
            <w:gridSpan w:val="2"/>
            <w:shd w:val="clear" w:color="auto" w:fill="auto"/>
            <w:noWrap/>
          </w:tcPr>
          <w:p w:rsidR="000F35B5" w:rsidRPr="00863D3E" w:rsidRDefault="000F35B5" w:rsidP="00A62558">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 xml:space="preserve">Monto Total de Inversión </w:t>
            </w:r>
            <w:r w:rsidRPr="00863D3E">
              <w:rPr>
                <w:rFonts w:eastAsia="Times New Roman" w:cs="Times New Roman"/>
                <w:bCs/>
                <w:color w:val="000000"/>
                <w:sz w:val="14"/>
                <w:szCs w:val="18"/>
                <w:lang w:val="es-ES" w:eastAsia="es-ES"/>
              </w:rPr>
              <w:t>Millones de $</w:t>
            </w:r>
          </w:p>
        </w:tc>
        <w:tc>
          <w:tcPr>
            <w:tcW w:w="6708" w:type="dxa"/>
            <w:gridSpan w:val="6"/>
            <w:shd w:val="clear" w:color="auto" w:fill="auto"/>
            <w:noWrap/>
          </w:tcPr>
          <w:p w:rsidR="000F35B5" w:rsidRPr="00863D3E" w:rsidRDefault="000F35B5" w:rsidP="006643C8">
            <w:pPr>
              <w:spacing w:after="0" w:line="240" w:lineRule="auto"/>
              <w:jc w:val="left"/>
              <w:rPr>
                <w:rFonts w:eastAsia="Times New Roman" w:cs="Times New Roman"/>
                <w:bCs/>
                <w:color w:val="000000"/>
                <w:sz w:val="18"/>
                <w:szCs w:val="18"/>
                <w:lang w:val="es-ES" w:eastAsia="es-ES"/>
              </w:rPr>
            </w:pPr>
            <w:r w:rsidRPr="00863D3E">
              <w:rPr>
                <w:rFonts w:eastAsia="Times New Roman" w:cs="Times New Roman"/>
                <w:bCs/>
                <w:color w:val="000000"/>
                <w:sz w:val="18"/>
                <w:szCs w:val="18"/>
                <w:lang w:val="es-ES" w:eastAsia="es-ES"/>
              </w:rPr>
              <w:t xml:space="preserve">Monto estimado </w:t>
            </w:r>
            <w:r w:rsidR="006F2D44">
              <w:rPr>
                <w:rFonts w:eastAsia="Times New Roman" w:cs="Times New Roman"/>
                <w:bCs/>
                <w:color w:val="000000"/>
                <w:sz w:val="18"/>
                <w:szCs w:val="18"/>
                <w:lang w:val="es-ES" w:eastAsia="es-ES"/>
              </w:rPr>
              <w:t>$405</w:t>
            </w:r>
            <w:r w:rsidR="006643C8">
              <w:rPr>
                <w:rFonts w:eastAsia="Times New Roman" w:cs="Times New Roman"/>
                <w:bCs/>
                <w:color w:val="000000"/>
                <w:sz w:val="18"/>
                <w:szCs w:val="18"/>
                <w:lang w:val="es-ES" w:eastAsia="es-ES"/>
              </w:rPr>
              <w:t>.000.000.- (cuatrocientos cinco</w:t>
            </w:r>
            <w:r w:rsidR="006F2D44">
              <w:rPr>
                <w:rFonts w:eastAsia="Times New Roman" w:cs="Times New Roman"/>
                <w:bCs/>
                <w:color w:val="000000"/>
                <w:sz w:val="18"/>
                <w:szCs w:val="18"/>
                <w:lang w:val="es-ES" w:eastAsia="es-ES"/>
              </w:rPr>
              <w:t xml:space="preserve"> millones de pesos</w:t>
            </w:r>
            <w:r w:rsidR="006643C8">
              <w:rPr>
                <w:rFonts w:eastAsia="Times New Roman" w:cs="Times New Roman"/>
                <w:bCs/>
                <w:color w:val="000000"/>
                <w:sz w:val="18"/>
                <w:szCs w:val="18"/>
                <w:lang w:val="es-ES" w:eastAsia="es-ES"/>
              </w:rPr>
              <w:t>)</w:t>
            </w:r>
          </w:p>
        </w:tc>
      </w:tr>
      <w:tr w:rsidR="000F35B5" w:rsidRPr="00863D3E" w:rsidTr="00C24B7F">
        <w:trPr>
          <w:trHeight w:val="300"/>
        </w:trPr>
        <w:tc>
          <w:tcPr>
            <w:tcW w:w="9108" w:type="dxa"/>
            <w:gridSpan w:val="8"/>
            <w:shd w:val="clear" w:color="auto" w:fill="auto"/>
            <w:noWrap/>
            <w:vAlign w:val="center"/>
            <w:hideMark/>
          </w:tcPr>
          <w:p w:rsidR="000F35B5" w:rsidRPr="00863D3E" w:rsidRDefault="000F35B5" w:rsidP="00A62558">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Descripción</w:t>
            </w:r>
          </w:p>
        </w:tc>
      </w:tr>
      <w:tr w:rsidR="000F35B5" w:rsidRPr="00863D3E" w:rsidTr="00C24B7F">
        <w:trPr>
          <w:trHeight w:val="586"/>
        </w:trPr>
        <w:tc>
          <w:tcPr>
            <w:tcW w:w="9108" w:type="dxa"/>
            <w:gridSpan w:val="8"/>
            <w:shd w:val="clear" w:color="auto" w:fill="auto"/>
            <w:vAlign w:val="center"/>
          </w:tcPr>
          <w:p w:rsidR="000F35B5" w:rsidRPr="00E44CBA" w:rsidRDefault="006F2D44" w:rsidP="000F35B5">
            <w:pPr>
              <w:rPr>
                <w:rFonts w:eastAsia="Times New Roman"/>
                <w:sz w:val="18"/>
                <w:lang w:val="es-ES" w:eastAsia="es-ES"/>
              </w:rPr>
            </w:pPr>
            <w:r>
              <w:rPr>
                <w:rFonts w:eastAsia="Times New Roman"/>
                <w:sz w:val="18"/>
                <w:lang w:val="es-ES" w:eastAsia="es-ES"/>
              </w:rPr>
              <w:t xml:space="preserve">Los alcances de esta iniciativa son los siguientes: </w:t>
            </w:r>
          </w:p>
          <w:p w:rsidR="000F35B5" w:rsidRPr="00E44CBA" w:rsidRDefault="000F35B5" w:rsidP="000F35B5">
            <w:pPr>
              <w:pStyle w:val="Prrafodelista"/>
              <w:numPr>
                <w:ilvl w:val="0"/>
                <w:numId w:val="29"/>
              </w:numPr>
              <w:rPr>
                <w:rFonts w:eastAsia="Times New Roman"/>
                <w:sz w:val="18"/>
                <w:lang w:val="es-ES" w:eastAsia="es-ES"/>
              </w:rPr>
            </w:pPr>
            <w:r w:rsidRPr="00E44CBA">
              <w:rPr>
                <w:rFonts w:eastAsia="Times New Roman"/>
                <w:sz w:val="18"/>
                <w:lang w:val="es-ES" w:eastAsia="es-ES"/>
              </w:rPr>
              <w:t>Recopilación y análisis de la información hidrogeológica y a partir de ello, desarrollar un modelo conceptual y numérico del acuífero principal de cada zona del estudio.</w:t>
            </w:r>
          </w:p>
          <w:p w:rsidR="000F35B5" w:rsidRPr="00E44CBA" w:rsidRDefault="000F35B5" w:rsidP="000F35B5">
            <w:pPr>
              <w:pStyle w:val="Prrafodelista"/>
              <w:numPr>
                <w:ilvl w:val="0"/>
                <w:numId w:val="29"/>
              </w:numPr>
              <w:rPr>
                <w:rFonts w:eastAsia="Times New Roman"/>
                <w:sz w:val="18"/>
                <w:lang w:val="es-ES" w:eastAsia="es-ES"/>
              </w:rPr>
            </w:pPr>
            <w:r w:rsidRPr="00E44CBA">
              <w:rPr>
                <w:rFonts w:eastAsia="Times New Roman"/>
                <w:sz w:val="18"/>
                <w:lang w:val="es-ES" w:eastAsia="es-ES"/>
              </w:rPr>
              <w:t>Identificar y/o generar la geometría del acuífero principal en la zona del estudio (geofísica).</w:t>
            </w:r>
          </w:p>
          <w:p w:rsidR="000F35B5" w:rsidRPr="00E44CBA" w:rsidRDefault="000F35B5" w:rsidP="000F35B5">
            <w:pPr>
              <w:pStyle w:val="Prrafodelista"/>
              <w:numPr>
                <w:ilvl w:val="0"/>
                <w:numId w:val="29"/>
              </w:numPr>
              <w:rPr>
                <w:rFonts w:eastAsia="Times New Roman"/>
                <w:sz w:val="18"/>
                <w:lang w:val="es-ES" w:eastAsia="es-ES"/>
              </w:rPr>
            </w:pPr>
            <w:r w:rsidRPr="00E44CBA">
              <w:rPr>
                <w:rFonts w:eastAsia="Times New Roman"/>
                <w:sz w:val="18"/>
                <w:lang w:val="es-ES" w:eastAsia="es-ES"/>
              </w:rPr>
              <w:t>Revisar catastro de la demanda agrícola, sanitaria e industrial.</w:t>
            </w:r>
          </w:p>
          <w:p w:rsidR="000F35B5" w:rsidRPr="00E44CBA" w:rsidRDefault="000F35B5" w:rsidP="000F35B5">
            <w:pPr>
              <w:pStyle w:val="Prrafodelista"/>
              <w:numPr>
                <w:ilvl w:val="0"/>
                <w:numId w:val="29"/>
              </w:numPr>
              <w:rPr>
                <w:rFonts w:eastAsia="Times New Roman"/>
                <w:sz w:val="18"/>
                <w:lang w:val="es-ES" w:eastAsia="es-ES"/>
              </w:rPr>
            </w:pPr>
            <w:r w:rsidRPr="00E44CBA">
              <w:rPr>
                <w:rFonts w:eastAsia="Times New Roman"/>
                <w:sz w:val="18"/>
                <w:lang w:val="es-ES" w:eastAsia="es-ES"/>
              </w:rPr>
              <w:t>Definir y caracterizar unidades acuíferas principales</w:t>
            </w:r>
          </w:p>
          <w:p w:rsidR="000F35B5" w:rsidRPr="00E44CBA" w:rsidRDefault="000F35B5" w:rsidP="000F35B5">
            <w:pPr>
              <w:pStyle w:val="Prrafodelista"/>
              <w:numPr>
                <w:ilvl w:val="0"/>
                <w:numId w:val="29"/>
              </w:numPr>
              <w:rPr>
                <w:rFonts w:eastAsia="Times New Roman"/>
                <w:sz w:val="18"/>
                <w:lang w:val="es-ES" w:eastAsia="es-ES"/>
              </w:rPr>
            </w:pPr>
            <w:r w:rsidRPr="00E44CBA">
              <w:rPr>
                <w:rFonts w:eastAsia="Times New Roman"/>
                <w:sz w:val="18"/>
                <w:lang w:val="es-ES" w:eastAsia="es-ES"/>
              </w:rPr>
              <w:t>Realizar un catastro de usuarios, pozos y niveles.</w:t>
            </w:r>
          </w:p>
          <w:p w:rsidR="000F35B5" w:rsidRPr="00E44CBA" w:rsidRDefault="000F35B5" w:rsidP="000F35B5">
            <w:pPr>
              <w:pStyle w:val="Prrafodelista"/>
              <w:numPr>
                <w:ilvl w:val="0"/>
                <w:numId w:val="29"/>
              </w:numPr>
              <w:rPr>
                <w:rFonts w:eastAsia="Times New Roman"/>
                <w:sz w:val="18"/>
                <w:lang w:val="es-ES" w:eastAsia="es-ES"/>
              </w:rPr>
            </w:pPr>
            <w:r w:rsidRPr="00E44CBA">
              <w:rPr>
                <w:rFonts w:eastAsia="Times New Roman"/>
                <w:sz w:val="18"/>
                <w:lang w:val="es-ES" w:eastAsia="es-ES"/>
              </w:rPr>
              <w:t>Representar y estimar flujos de agua subterránea</w:t>
            </w:r>
          </w:p>
          <w:p w:rsidR="000F35B5" w:rsidRPr="00E44CBA" w:rsidRDefault="000F35B5" w:rsidP="000F35B5">
            <w:pPr>
              <w:pStyle w:val="Prrafodelista"/>
              <w:numPr>
                <w:ilvl w:val="0"/>
                <w:numId w:val="29"/>
              </w:numPr>
              <w:rPr>
                <w:rFonts w:eastAsia="Times New Roman"/>
                <w:sz w:val="18"/>
                <w:lang w:val="es-ES" w:eastAsia="es-ES"/>
              </w:rPr>
            </w:pPr>
            <w:r w:rsidRPr="00E44CBA">
              <w:rPr>
                <w:rFonts w:eastAsia="Times New Roman"/>
                <w:sz w:val="18"/>
                <w:lang w:val="es-ES" w:eastAsia="es-ES"/>
              </w:rPr>
              <w:t>Identificar zonas de recarga y descarga</w:t>
            </w:r>
          </w:p>
          <w:p w:rsidR="000F35B5" w:rsidRPr="00E44CBA" w:rsidRDefault="000F35B5" w:rsidP="000F35B5">
            <w:pPr>
              <w:pStyle w:val="Prrafodelista"/>
              <w:numPr>
                <w:ilvl w:val="0"/>
                <w:numId w:val="29"/>
              </w:numPr>
              <w:rPr>
                <w:rFonts w:eastAsia="Times New Roman"/>
                <w:sz w:val="18"/>
                <w:lang w:val="es-ES" w:eastAsia="es-ES"/>
              </w:rPr>
            </w:pPr>
            <w:r w:rsidRPr="00E44CBA">
              <w:rPr>
                <w:rFonts w:eastAsia="Times New Roman"/>
                <w:sz w:val="18"/>
                <w:lang w:val="es-ES" w:eastAsia="es-ES"/>
              </w:rPr>
              <w:t>Representar territorialmente los resultados del estudio en un SIG</w:t>
            </w:r>
          </w:p>
          <w:p w:rsidR="000F35B5" w:rsidRPr="00E44CBA" w:rsidRDefault="000F35B5" w:rsidP="000F35B5">
            <w:pPr>
              <w:pStyle w:val="Prrafodelista"/>
              <w:numPr>
                <w:ilvl w:val="0"/>
                <w:numId w:val="29"/>
              </w:numPr>
              <w:rPr>
                <w:rFonts w:eastAsia="Times New Roman"/>
                <w:sz w:val="18"/>
                <w:lang w:val="es-ES" w:eastAsia="es-ES"/>
              </w:rPr>
            </w:pPr>
            <w:r w:rsidRPr="00E44CBA">
              <w:rPr>
                <w:rFonts w:eastAsia="Times New Roman"/>
                <w:sz w:val="18"/>
                <w:lang w:val="es-ES" w:eastAsia="es-ES"/>
              </w:rPr>
              <w:t>Definir modelo conceptual del acuífero</w:t>
            </w:r>
          </w:p>
          <w:p w:rsidR="000F35B5" w:rsidRPr="00E44CBA" w:rsidRDefault="000F35B5" w:rsidP="000F35B5">
            <w:pPr>
              <w:pStyle w:val="Prrafodelista"/>
              <w:numPr>
                <w:ilvl w:val="0"/>
                <w:numId w:val="29"/>
              </w:numPr>
              <w:rPr>
                <w:rFonts w:eastAsia="Times New Roman"/>
                <w:sz w:val="18"/>
                <w:lang w:val="es-ES" w:eastAsia="es-ES"/>
              </w:rPr>
            </w:pPr>
            <w:r w:rsidRPr="00E44CBA">
              <w:rPr>
                <w:rFonts w:eastAsia="Times New Roman"/>
                <w:sz w:val="18"/>
                <w:lang w:val="es-ES" w:eastAsia="es-ES"/>
              </w:rPr>
              <w:t>Implementar un modelo numérico preliminar de aguas subterráneas en Visual MODFLOW</w:t>
            </w:r>
          </w:p>
          <w:p w:rsidR="000F35B5" w:rsidRPr="00E44CBA" w:rsidRDefault="000F35B5" w:rsidP="000F35B5">
            <w:pPr>
              <w:pStyle w:val="Prrafodelista"/>
              <w:numPr>
                <w:ilvl w:val="0"/>
                <w:numId w:val="29"/>
              </w:numPr>
              <w:rPr>
                <w:rFonts w:eastAsia="Times New Roman"/>
                <w:sz w:val="18"/>
                <w:lang w:val="es-ES" w:eastAsia="es-ES"/>
              </w:rPr>
            </w:pPr>
            <w:r w:rsidRPr="00E44CBA">
              <w:rPr>
                <w:rFonts w:eastAsia="Times New Roman"/>
                <w:sz w:val="18"/>
                <w:lang w:val="es-ES" w:eastAsia="es-ES"/>
              </w:rPr>
              <w:t>Identificar zonas agrícolas que tenga factibilidad de utilizar agua subterránea de acuerdo al diagnóstico de los recursos naturales de la zona y basado en los resultados del Modelo Hidrogeológico.</w:t>
            </w:r>
          </w:p>
          <w:p w:rsidR="000F35B5" w:rsidRPr="00E44CBA" w:rsidRDefault="000F35B5" w:rsidP="000F35B5">
            <w:pPr>
              <w:pStyle w:val="Prrafodelista"/>
              <w:numPr>
                <w:ilvl w:val="0"/>
                <w:numId w:val="29"/>
              </w:numPr>
              <w:rPr>
                <w:rFonts w:eastAsia="Times New Roman"/>
                <w:sz w:val="18"/>
                <w:lang w:val="es-ES" w:eastAsia="es-ES"/>
              </w:rPr>
            </w:pPr>
            <w:r w:rsidRPr="00E44CBA">
              <w:rPr>
                <w:rFonts w:eastAsia="Times New Roman"/>
                <w:sz w:val="18"/>
                <w:lang w:val="es-ES" w:eastAsia="es-ES"/>
              </w:rPr>
              <w:t>Estimar la disponibilidad hídrica y volumen sustentable de cada una de las unidades hidrológicas considerando proyecciones de crecimiento con una seguridad del 85%.</w:t>
            </w:r>
          </w:p>
          <w:p w:rsidR="000F35B5" w:rsidRPr="00E44CBA" w:rsidRDefault="000F35B5" w:rsidP="000F35B5">
            <w:pPr>
              <w:pStyle w:val="Prrafodelista"/>
              <w:numPr>
                <w:ilvl w:val="0"/>
                <w:numId w:val="29"/>
              </w:numPr>
              <w:rPr>
                <w:rFonts w:eastAsia="Times New Roman"/>
                <w:sz w:val="18"/>
                <w:lang w:val="es-ES" w:eastAsia="es-ES"/>
              </w:rPr>
            </w:pPr>
            <w:r w:rsidRPr="00E44CBA">
              <w:rPr>
                <w:rFonts w:eastAsia="Times New Roman"/>
                <w:sz w:val="18"/>
                <w:lang w:val="es-ES" w:eastAsia="es-ES"/>
              </w:rPr>
              <w:t>Evaluar alternativas de recarga de acuíferos asociadas a proyectos productivos.</w:t>
            </w:r>
          </w:p>
          <w:p w:rsidR="000F35B5" w:rsidRPr="00E44CBA" w:rsidRDefault="000F35B5" w:rsidP="000F35B5">
            <w:pPr>
              <w:rPr>
                <w:rFonts w:eastAsia="Times New Roman"/>
                <w:sz w:val="18"/>
                <w:lang w:val="es-ES" w:eastAsia="es-ES"/>
              </w:rPr>
            </w:pPr>
          </w:p>
          <w:p w:rsidR="000F35B5" w:rsidRPr="00E44CBA" w:rsidRDefault="000F35B5" w:rsidP="000F35B5">
            <w:pPr>
              <w:rPr>
                <w:rFonts w:eastAsia="Times New Roman"/>
                <w:sz w:val="18"/>
                <w:lang w:val="es-ES" w:eastAsia="es-ES"/>
              </w:rPr>
            </w:pPr>
            <w:r w:rsidRPr="00E44CBA">
              <w:rPr>
                <w:rFonts w:eastAsia="Times New Roman"/>
                <w:sz w:val="18"/>
                <w:lang w:val="es-ES" w:eastAsia="es-ES"/>
              </w:rPr>
              <w:t>Los puntos principales de la metodología son los siguientes:</w:t>
            </w:r>
          </w:p>
          <w:p w:rsidR="000F35B5" w:rsidRPr="00E44CBA" w:rsidRDefault="000F35B5" w:rsidP="006F2D44">
            <w:pPr>
              <w:pStyle w:val="Prrafodelista"/>
              <w:numPr>
                <w:ilvl w:val="0"/>
                <w:numId w:val="30"/>
              </w:numPr>
              <w:rPr>
                <w:rFonts w:eastAsia="Times New Roman"/>
                <w:sz w:val="18"/>
                <w:lang w:val="es-ES" w:eastAsia="es-ES"/>
              </w:rPr>
            </w:pPr>
            <w:r w:rsidRPr="00E44CBA">
              <w:rPr>
                <w:rFonts w:eastAsia="Times New Roman"/>
                <w:sz w:val="18"/>
                <w:lang w:val="es-ES" w:eastAsia="es-ES"/>
              </w:rPr>
              <w:t>Revisión de antecedentes</w:t>
            </w:r>
          </w:p>
          <w:p w:rsidR="000F35B5" w:rsidRPr="00E44CBA" w:rsidRDefault="000F35B5" w:rsidP="006F2D44">
            <w:pPr>
              <w:pStyle w:val="Prrafodelista"/>
              <w:numPr>
                <w:ilvl w:val="0"/>
                <w:numId w:val="30"/>
              </w:numPr>
              <w:rPr>
                <w:rFonts w:eastAsia="Times New Roman"/>
                <w:sz w:val="18"/>
                <w:lang w:val="es-ES" w:eastAsia="es-ES"/>
              </w:rPr>
            </w:pPr>
            <w:r w:rsidRPr="00E44CBA">
              <w:rPr>
                <w:rFonts w:eastAsia="Times New Roman"/>
                <w:sz w:val="18"/>
                <w:lang w:val="es-ES" w:eastAsia="es-ES"/>
              </w:rPr>
              <w:t>Caracterización hidrológica</w:t>
            </w:r>
          </w:p>
          <w:p w:rsidR="000F35B5" w:rsidRPr="00E44CBA" w:rsidRDefault="000F35B5" w:rsidP="006F2D44">
            <w:pPr>
              <w:pStyle w:val="Prrafodelista"/>
              <w:numPr>
                <w:ilvl w:val="0"/>
                <w:numId w:val="30"/>
              </w:numPr>
              <w:rPr>
                <w:rFonts w:eastAsia="Times New Roman"/>
                <w:sz w:val="18"/>
                <w:lang w:val="es-ES" w:eastAsia="es-ES"/>
              </w:rPr>
            </w:pPr>
            <w:r w:rsidRPr="00E44CBA">
              <w:rPr>
                <w:rFonts w:eastAsia="Times New Roman"/>
                <w:sz w:val="18"/>
                <w:lang w:val="es-ES" w:eastAsia="es-ES"/>
              </w:rPr>
              <w:t>Caracterización hidrogeológica</w:t>
            </w:r>
          </w:p>
          <w:p w:rsidR="000F35B5" w:rsidRPr="00E44CBA" w:rsidRDefault="000F35B5" w:rsidP="006F2D44">
            <w:pPr>
              <w:pStyle w:val="Prrafodelista"/>
              <w:numPr>
                <w:ilvl w:val="0"/>
                <w:numId w:val="30"/>
              </w:numPr>
              <w:rPr>
                <w:rFonts w:eastAsia="Times New Roman"/>
                <w:sz w:val="18"/>
                <w:lang w:val="es-ES" w:eastAsia="es-ES"/>
              </w:rPr>
            </w:pPr>
            <w:r w:rsidRPr="00E44CBA">
              <w:rPr>
                <w:rFonts w:eastAsia="Times New Roman"/>
                <w:sz w:val="18"/>
                <w:lang w:val="es-ES" w:eastAsia="es-ES"/>
              </w:rPr>
              <w:t>Antecedentes agronómicos</w:t>
            </w:r>
          </w:p>
          <w:p w:rsidR="000F35B5" w:rsidRPr="00E44CBA" w:rsidRDefault="000F35B5" w:rsidP="006F2D44">
            <w:pPr>
              <w:pStyle w:val="Prrafodelista"/>
              <w:numPr>
                <w:ilvl w:val="0"/>
                <w:numId w:val="30"/>
              </w:numPr>
              <w:rPr>
                <w:rFonts w:eastAsia="Times New Roman"/>
                <w:sz w:val="18"/>
                <w:lang w:val="es-ES" w:eastAsia="es-ES"/>
              </w:rPr>
            </w:pPr>
            <w:r w:rsidRPr="00E44CBA">
              <w:rPr>
                <w:rFonts w:eastAsia="Times New Roman"/>
                <w:sz w:val="18"/>
                <w:lang w:val="es-ES" w:eastAsia="es-ES"/>
              </w:rPr>
              <w:t>Catastro de pozos y estimaciones de oferta y demanda</w:t>
            </w:r>
          </w:p>
          <w:p w:rsidR="000F35B5" w:rsidRPr="00E44CBA" w:rsidRDefault="000F35B5" w:rsidP="006F2D44">
            <w:pPr>
              <w:pStyle w:val="Prrafodelista"/>
              <w:numPr>
                <w:ilvl w:val="0"/>
                <w:numId w:val="30"/>
              </w:numPr>
              <w:rPr>
                <w:rFonts w:eastAsia="Times New Roman"/>
                <w:sz w:val="18"/>
                <w:lang w:val="es-ES" w:eastAsia="es-ES"/>
              </w:rPr>
            </w:pPr>
            <w:r w:rsidRPr="00E44CBA">
              <w:rPr>
                <w:rFonts w:eastAsia="Times New Roman"/>
                <w:sz w:val="18"/>
                <w:lang w:val="es-ES" w:eastAsia="es-ES"/>
              </w:rPr>
              <w:t>Información de usos y derechos de aprovechamiento de aguas</w:t>
            </w:r>
          </w:p>
          <w:p w:rsidR="000F35B5" w:rsidRPr="00E44CBA" w:rsidRDefault="000F35B5" w:rsidP="006F2D44">
            <w:pPr>
              <w:pStyle w:val="Prrafodelista"/>
              <w:numPr>
                <w:ilvl w:val="0"/>
                <w:numId w:val="30"/>
              </w:numPr>
              <w:rPr>
                <w:rFonts w:eastAsia="Times New Roman"/>
                <w:sz w:val="18"/>
                <w:lang w:val="es-ES" w:eastAsia="es-ES"/>
              </w:rPr>
            </w:pPr>
            <w:r w:rsidRPr="00E44CBA">
              <w:rPr>
                <w:rFonts w:eastAsia="Times New Roman"/>
                <w:sz w:val="18"/>
                <w:lang w:val="es-ES" w:eastAsia="es-ES"/>
              </w:rPr>
              <w:t>Red de monitoreo de pozos existentes</w:t>
            </w:r>
          </w:p>
          <w:p w:rsidR="000F35B5" w:rsidRPr="00E44CBA" w:rsidRDefault="000F35B5" w:rsidP="006F2D44">
            <w:pPr>
              <w:pStyle w:val="Prrafodelista"/>
              <w:numPr>
                <w:ilvl w:val="0"/>
                <w:numId w:val="30"/>
              </w:numPr>
              <w:rPr>
                <w:rFonts w:eastAsia="Times New Roman"/>
                <w:sz w:val="18"/>
                <w:lang w:val="es-ES" w:eastAsia="es-ES"/>
              </w:rPr>
            </w:pPr>
            <w:r w:rsidRPr="00E44CBA">
              <w:rPr>
                <w:rFonts w:eastAsia="Times New Roman"/>
                <w:sz w:val="18"/>
                <w:lang w:val="es-ES" w:eastAsia="es-ES"/>
              </w:rPr>
              <w:lastRenderedPageBreak/>
              <w:t>Muestreo y análisis de aguas superficiales y subterráneas</w:t>
            </w:r>
          </w:p>
          <w:p w:rsidR="000F35B5" w:rsidRPr="00E44CBA" w:rsidRDefault="000F35B5" w:rsidP="006F2D44">
            <w:pPr>
              <w:pStyle w:val="Prrafodelista"/>
              <w:numPr>
                <w:ilvl w:val="0"/>
                <w:numId w:val="30"/>
              </w:numPr>
              <w:rPr>
                <w:rFonts w:eastAsia="Times New Roman"/>
                <w:sz w:val="18"/>
                <w:lang w:val="es-ES" w:eastAsia="es-ES"/>
              </w:rPr>
            </w:pPr>
            <w:r w:rsidRPr="00E44CBA">
              <w:rPr>
                <w:rFonts w:eastAsia="Times New Roman"/>
                <w:sz w:val="18"/>
                <w:lang w:val="es-ES" w:eastAsia="es-ES"/>
              </w:rPr>
              <w:t>Cartografía</w:t>
            </w:r>
          </w:p>
          <w:p w:rsidR="000F35B5" w:rsidRPr="00E44CBA" w:rsidRDefault="000F35B5" w:rsidP="006F2D44">
            <w:pPr>
              <w:pStyle w:val="Prrafodelista"/>
              <w:numPr>
                <w:ilvl w:val="0"/>
                <w:numId w:val="30"/>
              </w:numPr>
              <w:rPr>
                <w:rFonts w:eastAsia="Times New Roman"/>
                <w:sz w:val="18"/>
                <w:lang w:val="es-ES" w:eastAsia="es-ES"/>
              </w:rPr>
            </w:pPr>
            <w:r w:rsidRPr="00E44CBA">
              <w:rPr>
                <w:rFonts w:eastAsia="Times New Roman"/>
                <w:sz w:val="18"/>
                <w:lang w:val="es-ES" w:eastAsia="es-ES"/>
              </w:rPr>
              <w:t>Establecimiento de estudios hidrogeológicos (conceptual, numérico)</w:t>
            </w:r>
          </w:p>
          <w:p w:rsidR="000F35B5" w:rsidRPr="00E44CBA" w:rsidRDefault="000F35B5" w:rsidP="006F2D44">
            <w:pPr>
              <w:pStyle w:val="Prrafodelista"/>
              <w:numPr>
                <w:ilvl w:val="0"/>
                <w:numId w:val="30"/>
              </w:numPr>
              <w:rPr>
                <w:rFonts w:eastAsia="Times New Roman"/>
                <w:sz w:val="18"/>
                <w:lang w:val="es-ES" w:eastAsia="es-ES"/>
              </w:rPr>
            </w:pPr>
            <w:r w:rsidRPr="00E44CBA">
              <w:rPr>
                <w:rFonts w:eastAsia="Times New Roman"/>
                <w:sz w:val="18"/>
                <w:lang w:val="es-ES" w:eastAsia="es-ES"/>
              </w:rPr>
              <w:t>SIG</w:t>
            </w:r>
          </w:p>
          <w:p w:rsidR="000F35B5" w:rsidRPr="00E44CBA" w:rsidRDefault="000F35B5" w:rsidP="006F2D44">
            <w:pPr>
              <w:pStyle w:val="Prrafodelista"/>
              <w:numPr>
                <w:ilvl w:val="0"/>
                <w:numId w:val="30"/>
              </w:numPr>
              <w:rPr>
                <w:rFonts w:eastAsia="Times New Roman"/>
                <w:sz w:val="18"/>
                <w:lang w:val="es-ES" w:eastAsia="es-ES"/>
              </w:rPr>
            </w:pPr>
            <w:r w:rsidRPr="00E44CBA">
              <w:rPr>
                <w:rFonts w:eastAsia="Times New Roman"/>
                <w:sz w:val="18"/>
                <w:lang w:val="es-ES" w:eastAsia="es-ES"/>
              </w:rPr>
              <w:t xml:space="preserve">Participación Ciudadana </w:t>
            </w:r>
          </w:p>
          <w:p w:rsidR="000F35B5" w:rsidRPr="00E44CBA" w:rsidRDefault="000F35B5" w:rsidP="000F35B5">
            <w:pPr>
              <w:rPr>
                <w:rFonts w:eastAsia="Times New Roman"/>
                <w:sz w:val="18"/>
                <w:lang w:val="es-ES" w:eastAsia="es-ES"/>
              </w:rPr>
            </w:pPr>
          </w:p>
          <w:p w:rsidR="000F35B5" w:rsidRPr="000F35B5" w:rsidRDefault="000F35B5" w:rsidP="006F2D44">
            <w:pPr>
              <w:rPr>
                <w:rFonts w:eastAsia="Times New Roman"/>
                <w:sz w:val="18"/>
                <w:lang w:val="es-ES" w:eastAsia="es-ES"/>
              </w:rPr>
            </w:pPr>
            <w:r w:rsidRPr="00E44CBA">
              <w:rPr>
                <w:rFonts w:eastAsia="Times New Roman"/>
                <w:sz w:val="18"/>
                <w:lang w:val="es-ES" w:eastAsia="es-ES"/>
              </w:rPr>
              <w:t>Esta</w:t>
            </w:r>
            <w:r w:rsidR="006F2D44">
              <w:rPr>
                <w:rFonts w:eastAsia="Times New Roman"/>
                <w:sz w:val="18"/>
                <w:lang w:val="es-ES" w:eastAsia="es-ES"/>
              </w:rPr>
              <w:t xml:space="preserve"> iniciativa corresponde</w:t>
            </w:r>
            <w:r w:rsidRPr="00E44CBA">
              <w:rPr>
                <w:rFonts w:eastAsia="Times New Roman"/>
                <w:sz w:val="18"/>
                <w:lang w:val="es-ES" w:eastAsia="es-ES"/>
              </w:rPr>
              <w:t xml:space="preserve"> a </w:t>
            </w:r>
            <w:r w:rsidR="006F2D44">
              <w:rPr>
                <w:rFonts w:eastAsia="Times New Roman"/>
                <w:sz w:val="18"/>
                <w:lang w:val="es-ES" w:eastAsia="es-ES"/>
              </w:rPr>
              <w:t xml:space="preserve">un </w:t>
            </w:r>
            <w:r w:rsidRPr="00E44CBA">
              <w:rPr>
                <w:rFonts w:eastAsia="Times New Roman"/>
                <w:sz w:val="18"/>
                <w:lang w:val="es-ES" w:eastAsia="es-ES"/>
              </w:rPr>
              <w:t>Estudios Básicos, y se enmarcan dentro de los estudios llevados a cabo por la Comisión Nacional de Riego, CNR.</w:t>
            </w:r>
          </w:p>
        </w:tc>
      </w:tr>
      <w:tr w:rsidR="000F35B5" w:rsidRPr="00863D3E" w:rsidTr="00C24B7F">
        <w:trPr>
          <w:trHeight w:val="586"/>
        </w:trPr>
        <w:tc>
          <w:tcPr>
            <w:tcW w:w="9108" w:type="dxa"/>
            <w:gridSpan w:val="8"/>
            <w:shd w:val="clear" w:color="auto" w:fill="auto"/>
            <w:vAlign w:val="center"/>
          </w:tcPr>
          <w:p w:rsidR="000F35B5" w:rsidRPr="00863D3E" w:rsidRDefault="000F35B5" w:rsidP="00A62558">
            <w:pPr>
              <w:spacing w:after="0" w:line="240" w:lineRule="auto"/>
              <w:jc w:val="left"/>
              <w:rPr>
                <w:rFonts w:eastAsia="Times New Roman" w:cs="Times New Roman"/>
                <w:b/>
                <w:color w:val="000000"/>
                <w:sz w:val="18"/>
                <w:szCs w:val="18"/>
                <w:lang w:val="es-ES" w:eastAsia="es-ES"/>
              </w:rPr>
            </w:pPr>
            <w:r w:rsidRPr="00863D3E">
              <w:rPr>
                <w:rFonts w:eastAsia="Times New Roman" w:cs="Times New Roman"/>
                <w:b/>
                <w:color w:val="000000"/>
                <w:sz w:val="18"/>
                <w:szCs w:val="18"/>
                <w:lang w:val="es-ES" w:eastAsia="es-ES"/>
              </w:rPr>
              <w:lastRenderedPageBreak/>
              <w:t>Presupuesto</w:t>
            </w:r>
          </w:p>
        </w:tc>
      </w:tr>
      <w:tr w:rsidR="000F35B5" w:rsidRPr="00863D3E" w:rsidTr="00C24B7F">
        <w:trPr>
          <w:trHeight w:val="586"/>
        </w:trPr>
        <w:tc>
          <w:tcPr>
            <w:tcW w:w="9108" w:type="dxa"/>
            <w:gridSpan w:val="8"/>
            <w:shd w:val="clear" w:color="auto" w:fill="auto"/>
            <w:vAlign w:val="center"/>
          </w:tcPr>
          <w:p w:rsidR="000F35B5" w:rsidRDefault="000F35B5" w:rsidP="00A62558">
            <w:pPr>
              <w:spacing w:after="0" w:line="240" w:lineRule="auto"/>
              <w:jc w:val="left"/>
              <w:rPr>
                <w:rFonts w:eastAsia="Times New Roman" w:cs="Times New Roman"/>
                <w:color w:val="000000"/>
                <w:sz w:val="18"/>
                <w:szCs w:val="18"/>
                <w:lang w:val="es-ES" w:eastAsia="es-ES"/>
              </w:rPr>
            </w:pPr>
          </w:p>
          <w:p w:rsidR="006F2D44" w:rsidRDefault="006F2D4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El presupuesto estimado para esta iniciativa se presenta en la tabla siguiente: </w:t>
            </w:r>
          </w:p>
          <w:p w:rsidR="006F2D44" w:rsidRDefault="006F2D44" w:rsidP="00A62558">
            <w:pPr>
              <w:spacing w:after="0" w:line="240" w:lineRule="auto"/>
              <w:jc w:val="left"/>
              <w:rPr>
                <w:rFonts w:eastAsia="Times New Roman" w:cs="Times New Roman"/>
                <w:color w:val="000000"/>
                <w:sz w:val="18"/>
                <w:szCs w:val="18"/>
                <w:lang w:val="es-ES" w:eastAsia="es-ES"/>
              </w:rPr>
            </w:pPr>
          </w:p>
          <w:tbl>
            <w:tblPr>
              <w:tblW w:w="8680" w:type="dxa"/>
              <w:tblCellMar>
                <w:left w:w="70" w:type="dxa"/>
                <w:right w:w="70" w:type="dxa"/>
              </w:tblCellMar>
              <w:tblLook w:val="04A0" w:firstRow="1" w:lastRow="0" w:firstColumn="1" w:lastColumn="0" w:noHBand="0" w:noVBand="1"/>
            </w:tblPr>
            <w:tblGrid>
              <w:gridCol w:w="2380"/>
              <w:gridCol w:w="1200"/>
              <w:gridCol w:w="1200"/>
              <w:gridCol w:w="1200"/>
              <w:gridCol w:w="1500"/>
              <w:gridCol w:w="1200"/>
            </w:tblGrid>
            <w:tr w:rsidR="006F2D44" w:rsidRPr="006F2D44" w:rsidTr="006F2D44">
              <w:trPr>
                <w:trHeight w:val="465"/>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2D44" w:rsidRPr="006F2D44" w:rsidRDefault="006F2D44" w:rsidP="006F2D44">
                  <w:pPr>
                    <w:spacing w:after="0" w:line="240" w:lineRule="auto"/>
                    <w:jc w:val="center"/>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Actividades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6F2D44" w:rsidRPr="006F2D44" w:rsidRDefault="006F2D44" w:rsidP="006F2D44">
                  <w:pPr>
                    <w:spacing w:after="0" w:line="240" w:lineRule="auto"/>
                    <w:jc w:val="center"/>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Descripción</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6F2D44" w:rsidRPr="006F2D44" w:rsidRDefault="006F2D44" w:rsidP="006F2D44">
                  <w:pPr>
                    <w:spacing w:after="0" w:line="240" w:lineRule="auto"/>
                    <w:jc w:val="center"/>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6F2D44" w:rsidRPr="006F2D44" w:rsidRDefault="006F2D44" w:rsidP="006F2D44">
                  <w:pPr>
                    <w:spacing w:after="0" w:line="240" w:lineRule="auto"/>
                    <w:jc w:val="center"/>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xml:space="preserve">Cantidad </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6F2D44" w:rsidRPr="006F2D44" w:rsidRDefault="006F2D44" w:rsidP="006F2D44">
                  <w:pPr>
                    <w:spacing w:after="0" w:line="240" w:lineRule="auto"/>
                    <w:jc w:val="center"/>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Precio Unitario</w:t>
                  </w:r>
                  <w:r w:rsidRPr="006F2D44">
                    <w:rPr>
                      <w:rFonts w:ascii="Calibri" w:eastAsia="Times New Roman" w:hAnsi="Calibri" w:cs="Times New Roman"/>
                      <w:color w:val="000000"/>
                      <w:sz w:val="16"/>
                      <w:szCs w:val="16"/>
                    </w:rPr>
                    <w:t xml:space="preserve"> (Millones de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6F2D44" w:rsidRPr="006F2D44" w:rsidRDefault="006F2D44" w:rsidP="006F2D44">
                  <w:pPr>
                    <w:spacing w:after="0" w:line="240" w:lineRule="auto"/>
                    <w:jc w:val="center"/>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Precio Total</w:t>
                  </w:r>
                  <w:r w:rsidRPr="006F2D44">
                    <w:rPr>
                      <w:rFonts w:ascii="Calibri" w:eastAsia="Times New Roman" w:hAnsi="Calibri" w:cs="Times New Roman"/>
                      <w:color w:val="000000"/>
                      <w:sz w:val="16"/>
                      <w:szCs w:val="16"/>
                    </w:rPr>
                    <w:t xml:space="preserve"> (Millones de $)</w:t>
                  </w:r>
                </w:p>
              </w:tc>
            </w:tr>
            <w:tr w:rsidR="006F2D44" w:rsidRPr="006F2D44" w:rsidTr="006F2D4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6F2D44" w:rsidRPr="006F2D44" w:rsidRDefault="006F2D44" w:rsidP="006F2D44">
                  <w:pPr>
                    <w:spacing w:after="0" w:line="240" w:lineRule="auto"/>
                    <w:rPr>
                      <w:rFonts w:eastAsia="Times New Roman" w:cs="Times New Roman"/>
                      <w:color w:val="000000"/>
                      <w:sz w:val="16"/>
                      <w:szCs w:val="16"/>
                    </w:rPr>
                  </w:pPr>
                  <w:r w:rsidRPr="006F2D44">
                    <w:rPr>
                      <w:rFonts w:eastAsia="Times New Roman" w:cs="Times New Roman"/>
                      <w:color w:val="000000"/>
                      <w:sz w:val="16"/>
                      <w:szCs w:val="16"/>
                    </w:rPr>
                    <w:t>Diagnóstico</w:t>
                  </w:r>
                </w:p>
              </w:tc>
              <w:tc>
                <w:tcPr>
                  <w:tcW w:w="12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proofErr w:type="spellStart"/>
                  <w:r w:rsidRPr="006F2D44">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xml:space="preserve">               4.000 </w:t>
                  </w:r>
                </w:p>
              </w:tc>
              <w:tc>
                <w:tcPr>
                  <w:tcW w:w="15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xml:space="preserve">                   0,0267 </w:t>
                  </w:r>
                </w:p>
              </w:tc>
              <w:tc>
                <w:tcPr>
                  <w:tcW w:w="12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xml:space="preserve">                  107 </w:t>
                  </w:r>
                </w:p>
              </w:tc>
            </w:tr>
            <w:tr w:rsidR="006F2D44" w:rsidRPr="006F2D44" w:rsidTr="006F2D4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6F2D44" w:rsidRPr="006F2D44" w:rsidRDefault="006F2D44" w:rsidP="006F2D44">
                  <w:pPr>
                    <w:spacing w:after="0" w:line="240" w:lineRule="auto"/>
                    <w:rPr>
                      <w:rFonts w:eastAsia="Times New Roman" w:cs="Times New Roman"/>
                      <w:color w:val="000000"/>
                      <w:sz w:val="16"/>
                      <w:szCs w:val="16"/>
                    </w:rPr>
                  </w:pPr>
                  <w:r w:rsidRPr="006F2D44">
                    <w:rPr>
                      <w:rFonts w:eastAsia="Times New Roman" w:cs="Times New Roman"/>
                      <w:color w:val="000000"/>
                      <w:sz w:val="16"/>
                      <w:szCs w:val="16"/>
                    </w:rPr>
                    <w:t>Geofísica</w:t>
                  </w:r>
                </w:p>
              </w:tc>
              <w:tc>
                <w:tcPr>
                  <w:tcW w:w="12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proofErr w:type="spellStart"/>
                  <w:r w:rsidRPr="006F2D44">
                    <w:rPr>
                      <w:rFonts w:ascii="Calibri" w:eastAsia="Times New Roman" w:hAnsi="Calibri" w:cs="Times New Roman"/>
                      <w:color w:val="000000"/>
                      <w:sz w:val="18"/>
                      <w:szCs w:val="18"/>
                    </w:rPr>
                    <w:t>gl</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xml:space="preserve">                    80 </w:t>
                  </w:r>
                </w:p>
              </w:tc>
              <w:tc>
                <w:tcPr>
                  <w:tcW w:w="15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xml:space="preserve">                   1,0000 </w:t>
                  </w:r>
                </w:p>
              </w:tc>
              <w:tc>
                <w:tcPr>
                  <w:tcW w:w="12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xml:space="preserve">                    80 </w:t>
                  </w:r>
                </w:p>
              </w:tc>
            </w:tr>
            <w:tr w:rsidR="006F2D44" w:rsidRPr="006F2D44" w:rsidTr="006F2D4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6F2D44" w:rsidRPr="006F2D44" w:rsidRDefault="006F2D44" w:rsidP="006F2D44">
                  <w:pPr>
                    <w:spacing w:after="0" w:line="240" w:lineRule="auto"/>
                    <w:rPr>
                      <w:rFonts w:eastAsia="Times New Roman" w:cs="Times New Roman"/>
                      <w:color w:val="000000"/>
                      <w:sz w:val="16"/>
                      <w:szCs w:val="16"/>
                    </w:rPr>
                  </w:pPr>
                  <w:r w:rsidRPr="006F2D44">
                    <w:rPr>
                      <w:rFonts w:eastAsia="Times New Roman" w:cs="Times New Roman"/>
                      <w:color w:val="000000"/>
                      <w:sz w:val="16"/>
                      <w:szCs w:val="16"/>
                    </w:rPr>
                    <w:t>Aforos</w:t>
                  </w:r>
                </w:p>
              </w:tc>
              <w:tc>
                <w:tcPr>
                  <w:tcW w:w="12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proofErr w:type="spellStart"/>
                  <w:r w:rsidRPr="006F2D44">
                    <w:rPr>
                      <w:rFonts w:ascii="Calibri" w:eastAsia="Times New Roman" w:hAnsi="Calibri" w:cs="Times New Roman"/>
                      <w:color w:val="000000"/>
                      <w:sz w:val="18"/>
                      <w:szCs w:val="18"/>
                    </w:rPr>
                    <w:t>gl</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xml:space="preserve">                    30 </w:t>
                  </w:r>
                </w:p>
              </w:tc>
              <w:tc>
                <w:tcPr>
                  <w:tcW w:w="15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xml:space="preserve">                   1,0000 </w:t>
                  </w:r>
                </w:p>
              </w:tc>
              <w:tc>
                <w:tcPr>
                  <w:tcW w:w="12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xml:space="preserve">                    30 </w:t>
                  </w:r>
                </w:p>
              </w:tc>
            </w:tr>
            <w:tr w:rsidR="006F2D44" w:rsidRPr="006F2D44" w:rsidTr="006F2D4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6F2D44" w:rsidRPr="006F2D44" w:rsidRDefault="006F2D44" w:rsidP="006F2D44">
                  <w:pPr>
                    <w:spacing w:after="0" w:line="240" w:lineRule="auto"/>
                    <w:rPr>
                      <w:rFonts w:eastAsia="Times New Roman" w:cs="Times New Roman"/>
                      <w:color w:val="000000"/>
                      <w:sz w:val="16"/>
                      <w:szCs w:val="16"/>
                    </w:rPr>
                  </w:pPr>
                  <w:r w:rsidRPr="006F2D44">
                    <w:rPr>
                      <w:rFonts w:eastAsia="Times New Roman" w:cs="Times New Roman"/>
                      <w:color w:val="000000"/>
                      <w:sz w:val="16"/>
                      <w:szCs w:val="16"/>
                    </w:rPr>
                    <w:t>Modelación</w:t>
                  </w:r>
                </w:p>
              </w:tc>
              <w:tc>
                <w:tcPr>
                  <w:tcW w:w="12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proofErr w:type="spellStart"/>
                  <w:r w:rsidRPr="006F2D44">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xml:space="preserve">               4.000 </w:t>
                  </w:r>
                </w:p>
              </w:tc>
              <w:tc>
                <w:tcPr>
                  <w:tcW w:w="15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xml:space="preserve">                   0,0267 </w:t>
                  </w:r>
                </w:p>
              </w:tc>
              <w:tc>
                <w:tcPr>
                  <w:tcW w:w="12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xml:space="preserve">                  107 </w:t>
                  </w:r>
                </w:p>
              </w:tc>
            </w:tr>
            <w:tr w:rsidR="006F2D44" w:rsidRPr="006F2D44" w:rsidTr="006F2D4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6F2D44" w:rsidRPr="006F2D44" w:rsidRDefault="006F2D44" w:rsidP="006F2D44">
                  <w:pPr>
                    <w:spacing w:after="0" w:line="240" w:lineRule="auto"/>
                    <w:rPr>
                      <w:rFonts w:eastAsia="Times New Roman" w:cs="Times New Roman"/>
                      <w:color w:val="000000"/>
                      <w:sz w:val="16"/>
                      <w:szCs w:val="16"/>
                    </w:rPr>
                  </w:pPr>
                  <w:r w:rsidRPr="006F2D44">
                    <w:rPr>
                      <w:rFonts w:eastAsia="Times New Roman" w:cs="Times New Roman"/>
                      <w:color w:val="000000"/>
                      <w:sz w:val="16"/>
                      <w:szCs w:val="16"/>
                    </w:rPr>
                    <w:t>Costos operacionales</w:t>
                  </w:r>
                </w:p>
              </w:tc>
              <w:tc>
                <w:tcPr>
                  <w:tcW w:w="12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w:t>
                  </w:r>
                </w:p>
              </w:tc>
              <w:tc>
                <w:tcPr>
                  <w:tcW w:w="1200" w:type="dxa"/>
                  <w:tcBorders>
                    <w:top w:val="nil"/>
                    <w:left w:val="nil"/>
                    <w:bottom w:val="nil"/>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mes</w:t>
                  </w:r>
                </w:p>
              </w:tc>
              <w:tc>
                <w:tcPr>
                  <w:tcW w:w="1200" w:type="dxa"/>
                  <w:tcBorders>
                    <w:top w:val="nil"/>
                    <w:left w:val="nil"/>
                    <w:bottom w:val="nil"/>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xml:space="preserve">                    18 </w:t>
                  </w:r>
                </w:p>
              </w:tc>
              <w:tc>
                <w:tcPr>
                  <w:tcW w:w="1500" w:type="dxa"/>
                  <w:tcBorders>
                    <w:top w:val="nil"/>
                    <w:left w:val="nil"/>
                    <w:bottom w:val="nil"/>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xml:space="preserve">                   2,0000 </w:t>
                  </w:r>
                </w:p>
              </w:tc>
              <w:tc>
                <w:tcPr>
                  <w:tcW w:w="12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xml:space="preserve">                    36 </w:t>
                  </w:r>
                </w:p>
              </w:tc>
            </w:tr>
            <w:tr w:rsidR="006F2D44" w:rsidRPr="006F2D44" w:rsidTr="006F2D44">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Gastos Generales y Utilidades</w:t>
                  </w:r>
                </w:p>
              </w:tc>
              <w:tc>
                <w:tcPr>
                  <w:tcW w:w="12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w:t>
                  </w:r>
                </w:p>
              </w:tc>
              <w:tc>
                <w:tcPr>
                  <w:tcW w:w="1200" w:type="dxa"/>
                  <w:tcBorders>
                    <w:top w:val="single" w:sz="4" w:space="0" w:color="auto"/>
                    <w:left w:val="nil"/>
                    <w:bottom w:val="nil"/>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proofErr w:type="spellStart"/>
                  <w:r w:rsidRPr="006F2D44">
                    <w:rPr>
                      <w:rFonts w:ascii="Calibri" w:eastAsia="Times New Roman" w:hAnsi="Calibri" w:cs="Times New Roman"/>
                      <w:color w:val="000000"/>
                      <w:sz w:val="18"/>
                      <w:szCs w:val="18"/>
                    </w:rPr>
                    <w:t>gl</w:t>
                  </w:r>
                  <w:proofErr w:type="spellEnd"/>
                </w:p>
              </w:tc>
              <w:tc>
                <w:tcPr>
                  <w:tcW w:w="1200" w:type="dxa"/>
                  <w:tcBorders>
                    <w:top w:val="single" w:sz="4" w:space="0" w:color="auto"/>
                    <w:left w:val="nil"/>
                    <w:bottom w:val="nil"/>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xml:space="preserve">                   1,0 </w:t>
                  </w:r>
                </w:p>
              </w:tc>
              <w:tc>
                <w:tcPr>
                  <w:tcW w:w="1500" w:type="dxa"/>
                  <w:tcBorders>
                    <w:top w:val="single" w:sz="4" w:space="0" w:color="auto"/>
                    <w:left w:val="nil"/>
                    <w:bottom w:val="nil"/>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xml:space="preserve">                          45 </w:t>
                  </w:r>
                </w:p>
              </w:tc>
              <w:tc>
                <w:tcPr>
                  <w:tcW w:w="1200" w:type="dxa"/>
                  <w:tcBorders>
                    <w:top w:val="nil"/>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xml:space="preserve">                    45 </w:t>
                  </w:r>
                </w:p>
              </w:tc>
            </w:tr>
            <w:tr w:rsidR="006F2D44" w:rsidRPr="006F2D44" w:rsidTr="006F2D44">
              <w:trPr>
                <w:trHeight w:val="300"/>
              </w:trPr>
              <w:tc>
                <w:tcPr>
                  <w:tcW w:w="2380" w:type="dxa"/>
                  <w:tcBorders>
                    <w:top w:val="nil"/>
                    <w:left w:val="single" w:sz="4" w:space="0" w:color="auto"/>
                    <w:bottom w:val="single" w:sz="4" w:space="0" w:color="auto"/>
                    <w:right w:val="nil"/>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Total</w:t>
                  </w:r>
                </w:p>
              </w:tc>
              <w:tc>
                <w:tcPr>
                  <w:tcW w:w="1200" w:type="dxa"/>
                  <w:tcBorders>
                    <w:top w:val="nil"/>
                    <w:left w:val="nil"/>
                    <w:bottom w:val="single" w:sz="4" w:space="0" w:color="auto"/>
                    <w:right w:val="nil"/>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6F2D44" w:rsidRPr="006F2D44" w:rsidRDefault="006F2D44" w:rsidP="006F2D44">
                  <w:pPr>
                    <w:spacing w:after="0" w:line="240" w:lineRule="auto"/>
                    <w:jc w:val="left"/>
                    <w:rPr>
                      <w:rFonts w:ascii="Calibri" w:eastAsia="Times New Roman" w:hAnsi="Calibri" w:cs="Times New Roman"/>
                      <w:color w:val="000000"/>
                      <w:sz w:val="18"/>
                      <w:szCs w:val="18"/>
                    </w:rPr>
                  </w:pPr>
                  <w:r w:rsidRPr="006F2D44">
                    <w:rPr>
                      <w:rFonts w:ascii="Calibri" w:eastAsia="Times New Roman" w:hAnsi="Calibri" w:cs="Times New Roman"/>
                      <w:color w:val="000000"/>
                      <w:sz w:val="18"/>
                      <w:szCs w:val="18"/>
                    </w:rPr>
                    <w:t> </w:t>
                  </w:r>
                </w:p>
              </w:tc>
              <w:tc>
                <w:tcPr>
                  <w:tcW w:w="1200" w:type="dxa"/>
                  <w:tcBorders>
                    <w:top w:val="nil"/>
                    <w:left w:val="nil"/>
                    <w:bottom w:val="single" w:sz="4" w:space="0" w:color="auto"/>
                    <w:right w:val="single" w:sz="4" w:space="0" w:color="auto"/>
                  </w:tcBorders>
                  <w:shd w:val="clear" w:color="000000" w:fill="DDEBF7"/>
                  <w:noWrap/>
                  <w:vAlign w:val="bottom"/>
                  <w:hideMark/>
                </w:tcPr>
                <w:p w:rsidR="006F2D44" w:rsidRPr="006F2D44" w:rsidRDefault="006F2D44" w:rsidP="006F2D44">
                  <w:pPr>
                    <w:spacing w:after="0" w:line="240" w:lineRule="auto"/>
                    <w:jc w:val="left"/>
                    <w:rPr>
                      <w:rFonts w:ascii="Calibri" w:eastAsia="Times New Roman" w:hAnsi="Calibri" w:cs="Times New Roman"/>
                      <w:b/>
                      <w:bCs/>
                      <w:color w:val="000000"/>
                      <w:sz w:val="18"/>
                      <w:szCs w:val="18"/>
                    </w:rPr>
                  </w:pPr>
                  <w:r w:rsidRPr="006F2D44">
                    <w:rPr>
                      <w:rFonts w:ascii="Calibri" w:eastAsia="Times New Roman" w:hAnsi="Calibri" w:cs="Times New Roman"/>
                      <w:b/>
                      <w:bCs/>
                      <w:color w:val="000000"/>
                      <w:sz w:val="18"/>
                      <w:szCs w:val="18"/>
                    </w:rPr>
                    <w:t xml:space="preserve">                  405 </w:t>
                  </w:r>
                </w:p>
              </w:tc>
            </w:tr>
          </w:tbl>
          <w:p w:rsidR="006F2D44" w:rsidRDefault="006F2D44" w:rsidP="00A62558">
            <w:pPr>
              <w:spacing w:after="0" w:line="240" w:lineRule="auto"/>
              <w:jc w:val="left"/>
              <w:rPr>
                <w:rFonts w:eastAsia="Times New Roman" w:cs="Times New Roman"/>
                <w:color w:val="000000"/>
                <w:sz w:val="18"/>
                <w:szCs w:val="18"/>
                <w:lang w:val="es-ES" w:eastAsia="es-ES"/>
              </w:rPr>
            </w:pPr>
          </w:p>
          <w:p w:rsidR="006F2D44" w:rsidRDefault="006F2D44" w:rsidP="00A62558">
            <w:pPr>
              <w:spacing w:after="0" w:line="240" w:lineRule="auto"/>
              <w:jc w:val="left"/>
              <w:rPr>
                <w:rFonts w:eastAsia="Times New Roman" w:cs="Times New Roman"/>
                <w:color w:val="000000"/>
                <w:sz w:val="18"/>
                <w:szCs w:val="18"/>
                <w:lang w:val="es-ES" w:eastAsia="es-ES"/>
              </w:rPr>
            </w:pPr>
          </w:p>
          <w:p w:rsidR="006F2D44" w:rsidRPr="00863D3E" w:rsidRDefault="006F2D44" w:rsidP="00A62558">
            <w:pPr>
              <w:spacing w:after="0" w:line="240" w:lineRule="auto"/>
              <w:jc w:val="left"/>
              <w:rPr>
                <w:rFonts w:eastAsia="Times New Roman" w:cs="Times New Roman"/>
                <w:color w:val="000000"/>
                <w:sz w:val="18"/>
                <w:szCs w:val="18"/>
                <w:lang w:val="es-ES" w:eastAsia="es-ES"/>
              </w:rPr>
            </w:pPr>
          </w:p>
        </w:tc>
      </w:tr>
      <w:tr w:rsidR="006F2D44" w:rsidRPr="009F2FC1" w:rsidTr="00C24B7F">
        <w:trPr>
          <w:gridAfter w:val="1"/>
          <w:wAfter w:w="10" w:type="dxa"/>
          <w:trHeight w:val="586"/>
        </w:trPr>
        <w:tc>
          <w:tcPr>
            <w:tcW w:w="2308" w:type="dxa"/>
            <w:shd w:val="clear" w:color="auto" w:fill="auto"/>
            <w:vAlign w:val="center"/>
          </w:tcPr>
          <w:p w:rsidR="006F2D44" w:rsidRPr="009F2FC1" w:rsidRDefault="006F2D4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3" w:type="dxa"/>
            <w:gridSpan w:val="2"/>
            <w:shd w:val="clear" w:color="auto" w:fill="auto"/>
            <w:vAlign w:val="center"/>
          </w:tcPr>
          <w:p w:rsidR="006F2D44" w:rsidRPr="009F2FC1" w:rsidRDefault="006F2D44" w:rsidP="006F2D44">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VAC, 371 MILLONES DE PESOS</w:t>
            </w:r>
          </w:p>
        </w:tc>
        <w:tc>
          <w:tcPr>
            <w:tcW w:w="1794" w:type="dxa"/>
            <w:gridSpan w:val="2"/>
            <w:shd w:val="clear" w:color="auto" w:fill="auto"/>
            <w:vAlign w:val="center"/>
          </w:tcPr>
          <w:p w:rsidR="006F2D44" w:rsidRPr="009F2FC1" w:rsidRDefault="006F2D4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93" w:type="dxa"/>
            <w:gridSpan w:val="2"/>
            <w:shd w:val="clear" w:color="auto" w:fill="auto"/>
            <w:vAlign w:val="center"/>
          </w:tcPr>
          <w:p w:rsidR="006F2D44" w:rsidRDefault="006F2D4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 DESCUENTO 6%</w:t>
            </w:r>
          </w:p>
          <w:p w:rsidR="006F2D44" w:rsidRPr="009F2FC1" w:rsidRDefault="006F2D4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bl>
    <w:p w:rsidR="00293E8E" w:rsidRPr="00E44CBA" w:rsidRDefault="00293E8E">
      <w:pPr>
        <w:spacing w:after="200"/>
        <w:jc w:val="left"/>
        <w:rPr>
          <w:highlight w:val="cyan"/>
          <w:lang w:eastAsia="es-ES"/>
        </w:rPr>
      </w:pPr>
    </w:p>
    <w:p w:rsidR="00203820" w:rsidRPr="00E44CBA" w:rsidRDefault="00203820">
      <w:pPr>
        <w:spacing w:after="200"/>
        <w:jc w:val="left"/>
        <w:rPr>
          <w:highlight w:val="cyan"/>
          <w:lang w:eastAsia="es-ES"/>
        </w:rPr>
      </w:pPr>
      <w:r w:rsidRPr="00E44CBA">
        <w:rPr>
          <w:highlight w:val="cyan"/>
          <w:lang w:eastAsia="es-ES"/>
        </w:rPr>
        <w:br w:type="page"/>
      </w:r>
    </w:p>
    <w:tbl>
      <w:tblPr>
        <w:tblW w:w="9098" w:type="dxa"/>
        <w:tblInd w:w="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0"/>
        <w:gridCol w:w="2298"/>
        <w:gridCol w:w="89"/>
        <w:gridCol w:w="2114"/>
        <w:gridCol w:w="119"/>
        <w:gridCol w:w="1675"/>
        <w:gridCol w:w="491"/>
        <w:gridCol w:w="2302"/>
      </w:tblGrid>
      <w:tr w:rsidR="00203820" w:rsidRPr="00E44CBA" w:rsidTr="00C24B7F">
        <w:trPr>
          <w:gridBefore w:val="1"/>
          <w:wBefore w:w="10" w:type="dxa"/>
          <w:trHeight w:val="300"/>
        </w:trPr>
        <w:tc>
          <w:tcPr>
            <w:tcW w:w="6786" w:type="dxa"/>
            <w:gridSpan w:val="6"/>
            <w:shd w:val="clear" w:color="auto" w:fill="D9D9D9" w:themeFill="background1" w:themeFillShade="D9"/>
            <w:noWrap/>
          </w:tcPr>
          <w:p w:rsidR="00203820" w:rsidRPr="00E44CBA" w:rsidRDefault="00203820"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lastRenderedPageBreak/>
              <w:t xml:space="preserve">Diagnóstico y Análisis integral sobre Acuíferos e investigación de los recursos </w:t>
            </w:r>
            <w:r w:rsidR="00E44CBA" w:rsidRPr="00E44CBA">
              <w:rPr>
                <w:rFonts w:eastAsia="Times New Roman" w:cs="Times New Roman"/>
                <w:b/>
                <w:bCs/>
                <w:color w:val="000000"/>
                <w:sz w:val="18"/>
                <w:szCs w:val="18"/>
                <w:lang w:val="es-ES" w:eastAsia="es-ES"/>
              </w:rPr>
              <w:t>Hídricos</w:t>
            </w:r>
            <w:r w:rsidRPr="00E44CBA">
              <w:rPr>
                <w:rFonts w:eastAsia="Times New Roman" w:cs="Times New Roman"/>
                <w:b/>
                <w:bCs/>
                <w:color w:val="000000"/>
                <w:sz w:val="18"/>
                <w:szCs w:val="18"/>
                <w:lang w:val="es-ES" w:eastAsia="es-ES"/>
              </w:rPr>
              <w:t xml:space="preserve"> de las zonas saturadas y no saturadas y no saturadas en el secano</w:t>
            </w:r>
          </w:p>
        </w:tc>
        <w:tc>
          <w:tcPr>
            <w:tcW w:w="2302" w:type="dxa"/>
            <w:shd w:val="clear" w:color="auto" w:fill="D9D9D9" w:themeFill="background1" w:themeFillShade="D9"/>
          </w:tcPr>
          <w:p w:rsidR="00203820" w:rsidRPr="00E44CBA" w:rsidRDefault="00203820" w:rsidP="0003048A">
            <w:pPr>
              <w:spacing w:after="0" w:line="240" w:lineRule="auto"/>
              <w:jc w:val="right"/>
              <w:rPr>
                <w:rFonts w:eastAsia="Times New Roman" w:cs="Times New Roman"/>
                <w:b/>
                <w:bCs/>
                <w:color w:val="000000"/>
                <w:sz w:val="18"/>
                <w:szCs w:val="18"/>
                <w:lang w:val="es-ES" w:eastAsia="es-ES"/>
              </w:rPr>
            </w:pPr>
            <w:r w:rsidRPr="00E44CBA">
              <w:rPr>
                <w:rFonts w:eastAsia="Times New Roman" w:cs="Times New Roman"/>
                <w:b/>
                <w:bCs/>
                <w:color w:val="000000"/>
                <w:sz w:val="36"/>
                <w:szCs w:val="18"/>
                <w:lang w:val="es-ES" w:eastAsia="es-ES"/>
              </w:rPr>
              <w:t>CA</w:t>
            </w:r>
            <w:r w:rsidR="001C7471" w:rsidRPr="00E44CBA">
              <w:rPr>
                <w:rFonts w:eastAsia="Times New Roman" w:cs="Times New Roman"/>
                <w:b/>
                <w:bCs/>
                <w:color w:val="000000"/>
                <w:sz w:val="36"/>
                <w:szCs w:val="18"/>
                <w:lang w:val="es-ES" w:eastAsia="es-ES"/>
              </w:rPr>
              <w:t>23</w:t>
            </w:r>
          </w:p>
        </w:tc>
      </w:tr>
      <w:tr w:rsidR="00203820" w:rsidRPr="00E44CBA" w:rsidTr="00C24B7F">
        <w:trPr>
          <w:gridBefore w:val="1"/>
          <w:wBefore w:w="10" w:type="dxa"/>
          <w:trHeight w:val="300"/>
        </w:trPr>
        <w:tc>
          <w:tcPr>
            <w:tcW w:w="2387" w:type="dxa"/>
            <w:gridSpan w:val="2"/>
            <w:shd w:val="clear" w:color="auto" w:fill="auto"/>
            <w:noWrap/>
            <w:hideMark/>
          </w:tcPr>
          <w:p w:rsidR="00203820" w:rsidRPr="00E44CBA" w:rsidRDefault="00203820"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203820" w:rsidRPr="00E44CBA" w:rsidRDefault="00203820" w:rsidP="0003048A">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Cs/>
                <w:color w:val="000000"/>
                <w:sz w:val="18"/>
                <w:szCs w:val="18"/>
                <w:lang w:val="es-ES" w:eastAsia="es-ES"/>
              </w:rPr>
              <w:t>Estructural</w:t>
            </w:r>
          </w:p>
        </w:tc>
        <w:tc>
          <w:tcPr>
            <w:tcW w:w="2166" w:type="dxa"/>
            <w:gridSpan w:val="2"/>
            <w:shd w:val="clear" w:color="auto" w:fill="auto"/>
          </w:tcPr>
          <w:p w:rsidR="00203820" w:rsidRPr="00E44CBA" w:rsidRDefault="00203820" w:rsidP="0003048A">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
                <w:bCs/>
                <w:color w:val="000000"/>
                <w:sz w:val="18"/>
                <w:szCs w:val="18"/>
                <w:lang w:val="es-ES" w:eastAsia="es-ES"/>
              </w:rPr>
              <w:t>Tipología de Inversión</w:t>
            </w:r>
          </w:p>
        </w:tc>
        <w:tc>
          <w:tcPr>
            <w:tcW w:w="2302" w:type="dxa"/>
            <w:shd w:val="clear" w:color="auto" w:fill="auto"/>
          </w:tcPr>
          <w:p w:rsidR="00203820" w:rsidRPr="00E44CBA" w:rsidRDefault="00203820" w:rsidP="0003048A">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Cs/>
                <w:color w:val="000000"/>
                <w:sz w:val="18"/>
                <w:szCs w:val="18"/>
                <w:lang w:val="es-ES" w:eastAsia="es-ES"/>
              </w:rPr>
              <w:t>Estudio Básico</w:t>
            </w:r>
          </w:p>
        </w:tc>
      </w:tr>
      <w:tr w:rsidR="00203820" w:rsidRPr="00E44CBA" w:rsidTr="00C24B7F">
        <w:trPr>
          <w:gridBefore w:val="1"/>
          <w:wBefore w:w="10" w:type="dxa"/>
          <w:trHeight w:val="300"/>
        </w:trPr>
        <w:tc>
          <w:tcPr>
            <w:tcW w:w="2387" w:type="dxa"/>
            <w:gridSpan w:val="2"/>
            <w:shd w:val="clear" w:color="auto" w:fill="auto"/>
            <w:noWrap/>
          </w:tcPr>
          <w:p w:rsidR="00203820" w:rsidRPr="00E44CBA" w:rsidRDefault="00203820"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Cartera Sectorial</w:t>
            </w:r>
          </w:p>
        </w:tc>
        <w:tc>
          <w:tcPr>
            <w:tcW w:w="2233" w:type="dxa"/>
            <w:gridSpan w:val="2"/>
            <w:shd w:val="clear" w:color="auto" w:fill="auto"/>
          </w:tcPr>
          <w:p w:rsidR="00203820" w:rsidRPr="00E44CBA" w:rsidRDefault="006F2D44" w:rsidP="0003048A">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Silvoagropecuaria</w:t>
            </w:r>
          </w:p>
        </w:tc>
        <w:tc>
          <w:tcPr>
            <w:tcW w:w="2166" w:type="dxa"/>
            <w:gridSpan w:val="2"/>
            <w:shd w:val="clear" w:color="auto" w:fill="auto"/>
          </w:tcPr>
          <w:p w:rsidR="00203820" w:rsidRPr="00E44CBA" w:rsidRDefault="00203820"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 xml:space="preserve">Entidad Responsable </w:t>
            </w:r>
          </w:p>
        </w:tc>
        <w:tc>
          <w:tcPr>
            <w:tcW w:w="2302" w:type="dxa"/>
            <w:shd w:val="clear" w:color="auto" w:fill="auto"/>
          </w:tcPr>
          <w:p w:rsidR="00203820" w:rsidRPr="00E44CBA" w:rsidRDefault="00C24B7F" w:rsidP="0003048A">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CNR</w:t>
            </w:r>
          </w:p>
        </w:tc>
      </w:tr>
      <w:tr w:rsidR="00F81F70" w:rsidRPr="00E44CBA" w:rsidTr="00C24B7F">
        <w:trPr>
          <w:gridBefore w:val="1"/>
          <w:wBefore w:w="10" w:type="dxa"/>
          <w:trHeight w:val="300"/>
        </w:trPr>
        <w:tc>
          <w:tcPr>
            <w:tcW w:w="2387" w:type="dxa"/>
            <w:gridSpan w:val="2"/>
            <w:shd w:val="clear" w:color="auto" w:fill="auto"/>
            <w:noWrap/>
          </w:tcPr>
          <w:p w:rsidR="00F81F70" w:rsidRPr="00E44CBA" w:rsidRDefault="00F81F70" w:rsidP="00F81F70">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
                <w:bCs/>
                <w:color w:val="000000"/>
                <w:sz w:val="18"/>
                <w:szCs w:val="18"/>
                <w:lang w:val="es-ES" w:eastAsia="es-ES"/>
              </w:rPr>
              <w:t>Situación</w:t>
            </w:r>
          </w:p>
        </w:tc>
        <w:tc>
          <w:tcPr>
            <w:tcW w:w="2233" w:type="dxa"/>
            <w:gridSpan w:val="2"/>
            <w:shd w:val="clear" w:color="auto" w:fill="auto"/>
          </w:tcPr>
          <w:p w:rsidR="00F81F70" w:rsidRPr="00E44CBA" w:rsidRDefault="00F81F70" w:rsidP="00F81F70">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Cs/>
                <w:color w:val="000000"/>
                <w:sz w:val="18"/>
                <w:szCs w:val="18"/>
                <w:lang w:val="es-ES" w:eastAsia="es-ES"/>
              </w:rPr>
              <w:t>Cartera PGR</w:t>
            </w:r>
          </w:p>
        </w:tc>
        <w:tc>
          <w:tcPr>
            <w:tcW w:w="2166" w:type="dxa"/>
            <w:gridSpan w:val="2"/>
            <w:shd w:val="clear" w:color="auto" w:fill="auto"/>
          </w:tcPr>
          <w:p w:rsidR="00F81F70" w:rsidRPr="00E44CBA" w:rsidRDefault="00B35E20" w:rsidP="00F81F70">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 xml:space="preserve">Fuente de Financiamiento </w:t>
            </w:r>
          </w:p>
        </w:tc>
        <w:tc>
          <w:tcPr>
            <w:tcW w:w="2302" w:type="dxa"/>
            <w:shd w:val="clear" w:color="auto" w:fill="auto"/>
          </w:tcPr>
          <w:p w:rsidR="00F81F70" w:rsidRPr="00E44CBA" w:rsidRDefault="006F2D44" w:rsidP="00F81F70">
            <w:pPr>
              <w:spacing w:after="0" w:line="240" w:lineRule="auto"/>
              <w:jc w:val="left"/>
              <w:rPr>
                <w:rFonts w:eastAsia="Times New Roman" w:cs="Times New Roman"/>
                <w:bCs/>
                <w:color w:val="000000"/>
                <w:sz w:val="18"/>
                <w:szCs w:val="18"/>
                <w:lang w:val="es-ES" w:eastAsia="es-ES"/>
              </w:rPr>
            </w:pPr>
            <w:r w:rsidRPr="006F2D44">
              <w:rPr>
                <w:rFonts w:eastAsia="Times New Roman" w:cs="Times New Roman"/>
                <w:bCs/>
                <w:color w:val="000000"/>
                <w:sz w:val="18"/>
                <w:szCs w:val="18"/>
                <w:lang w:val="es-ES" w:eastAsia="es-ES"/>
              </w:rPr>
              <w:t>SECTORIAL AGRICULTURA / FNDR</w:t>
            </w:r>
          </w:p>
        </w:tc>
      </w:tr>
      <w:tr w:rsidR="00F81F70" w:rsidRPr="00E44CBA" w:rsidTr="00C24B7F">
        <w:trPr>
          <w:gridBefore w:val="1"/>
          <w:wBefore w:w="10" w:type="dxa"/>
          <w:trHeight w:val="177"/>
        </w:trPr>
        <w:tc>
          <w:tcPr>
            <w:tcW w:w="2387" w:type="dxa"/>
            <w:gridSpan w:val="2"/>
            <w:shd w:val="clear" w:color="auto" w:fill="auto"/>
            <w:noWrap/>
            <w:hideMark/>
          </w:tcPr>
          <w:p w:rsidR="00F81F70" w:rsidRPr="00E44CBA" w:rsidRDefault="00F81F70" w:rsidP="00F81F70">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F81F70" w:rsidRPr="00E44CBA" w:rsidRDefault="00F81F70" w:rsidP="00F81F70">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Cs/>
                <w:color w:val="000000"/>
                <w:sz w:val="18"/>
                <w:szCs w:val="18"/>
                <w:lang w:val="es-ES" w:eastAsia="es-ES"/>
              </w:rPr>
              <w:t>Establecer la ubicación y geometría de los acuíferos existentes en las zonas de estudio, definiendo las zonas de contacto entre acuíferos y las potenciales zonas de recarga desde cauces superficiales</w:t>
            </w:r>
          </w:p>
        </w:tc>
      </w:tr>
      <w:tr w:rsidR="00B35E20" w:rsidRPr="00E44CBA" w:rsidTr="00C24B7F">
        <w:trPr>
          <w:gridBefore w:val="1"/>
          <w:wBefore w:w="10" w:type="dxa"/>
          <w:trHeight w:val="300"/>
        </w:trPr>
        <w:tc>
          <w:tcPr>
            <w:tcW w:w="2387" w:type="dxa"/>
            <w:gridSpan w:val="2"/>
            <w:shd w:val="clear" w:color="auto" w:fill="auto"/>
            <w:noWrap/>
          </w:tcPr>
          <w:p w:rsidR="00B35E20" w:rsidRPr="00E44CBA" w:rsidRDefault="00B35E20" w:rsidP="00F81F70">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B35E20" w:rsidRPr="00E44CBA" w:rsidRDefault="00B35E20" w:rsidP="00F81F70">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Cs/>
                <w:color w:val="000000"/>
                <w:sz w:val="18"/>
                <w:szCs w:val="18"/>
                <w:lang w:val="es-ES" w:eastAsia="es-ES"/>
              </w:rPr>
              <w:t>700 Beneficiarios</w:t>
            </w:r>
          </w:p>
        </w:tc>
      </w:tr>
      <w:tr w:rsidR="00F81F70" w:rsidRPr="00E44CBA" w:rsidTr="00C24B7F">
        <w:trPr>
          <w:gridBefore w:val="1"/>
          <w:wBefore w:w="10" w:type="dxa"/>
          <w:trHeight w:val="300"/>
        </w:trPr>
        <w:tc>
          <w:tcPr>
            <w:tcW w:w="2387" w:type="dxa"/>
            <w:gridSpan w:val="2"/>
            <w:shd w:val="clear" w:color="auto" w:fill="auto"/>
            <w:noWrap/>
          </w:tcPr>
          <w:p w:rsidR="00F81F70" w:rsidRPr="00E44CBA" w:rsidRDefault="00F81F70" w:rsidP="00F81F70">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F81F70" w:rsidRPr="00E44CBA" w:rsidRDefault="00F81F70" w:rsidP="00F81F70">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Cs/>
                <w:color w:val="000000"/>
                <w:sz w:val="18"/>
                <w:szCs w:val="18"/>
                <w:lang w:val="es-ES" w:eastAsia="es-ES"/>
              </w:rPr>
              <w:t>Cuenca Rio Teno, Cuenca Lontué</w:t>
            </w:r>
          </w:p>
        </w:tc>
      </w:tr>
      <w:tr w:rsidR="00F81F70" w:rsidRPr="00E44CBA" w:rsidTr="00C24B7F">
        <w:trPr>
          <w:gridBefore w:val="1"/>
          <w:wBefore w:w="10" w:type="dxa"/>
          <w:trHeight w:val="300"/>
        </w:trPr>
        <w:tc>
          <w:tcPr>
            <w:tcW w:w="2387" w:type="dxa"/>
            <w:gridSpan w:val="2"/>
            <w:shd w:val="clear" w:color="auto" w:fill="auto"/>
            <w:noWrap/>
          </w:tcPr>
          <w:p w:rsidR="00F81F70" w:rsidRPr="00E44CBA" w:rsidRDefault="00F81F70" w:rsidP="00F81F70">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F81F70" w:rsidRPr="00E44CBA" w:rsidRDefault="00F81F70" w:rsidP="00F81F70">
            <w:pPr>
              <w:spacing w:after="0" w:line="240" w:lineRule="auto"/>
              <w:jc w:val="left"/>
              <w:rPr>
                <w:rFonts w:eastAsia="Times New Roman" w:cs="Times New Roman"/>
                <w:bCs/>
                <w:sz w:val="18"/>
                <w:szCs w:val="18"/>
                <w:lang w:val="es-ES" w:eastAsia="es-ES"/>
              </w:rPr>
            </w:pPr>
            <w:r w:rsidRPr="00E44CBA">
              <w:rPr>
                <w:rFonts w:eastAsia="Times New Roman" w:cs="Times New Roman"/>
                <w:bCs/>
                <w:sz w:val="18"/>
                <w:szCs w:val="18"/>
                <w:lang w:val="es-ES" w:eastAsia="es-ES"/>
              </w:rPr>
              <w:t>24 meses</w:t>
            </w:r>
          </w:p>
        </w:tc>
      </w:tr>
      <w:tr w:rsidR="00F81F70" w:rsidRPr="00E44CBA" w:rsidTr="00C24B7F">
        <w:trPr>
          <w:gridBefore w:val="1"/>
          <w:wBefore w:w="10" w:type="dxa"/>
          <w:trHeight w:val="300"/>
        </w:trPr>
        <w:tc>
          <w:tcPr>
            <w:tcW w:w="2387" w:type="dxa"/>
            <w:gridSpan w:val="2"/>
            <w:shd w:val="clear" w:color="auto" w:fill="auto"/>
            <w:noWrap/>
          </w:tcPr>
          <w:p w:rsidR="00F81F70" w:rsidRPr="00E44CBA" w:rsidRDefault="00F81F70" w:rsidP="00F81F70">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 xml:space="preserve">Monto Total de Inversión </w:t>
            </w:r>
            <w:r w:rsidRPr="00E44CBA">
              <w:rPr>
                <w:rFonts w:eastAsia="Times New Roman" w:cs="Times New Roman"/>
                <w:bCs/>
                <w:color w:val="000000"/>
                <w:sz w:val="14"/>
                <w:szCs w:val="18"/>
                <w:lang w:val="es-ES" w:eastAsia="es-ES"/>
              </w:rPr>
              <w:t>Millones de $</w:t>
            </w:r>
          </w:p>
        </w:tc>
        <w:tc>
          <w:tcPr>
            <w:tcW w:w="6701" w:type="dxa"/>
            <w:gridSpan w:val="5"/>
            <w:shd w:val="clear" w:color="auto" w:fill="auto"/>
            <w:noWrap/>
          </w:tcPr>
          <w:p w:rsidR="00F81F70" w:rsidRPr="00E44CBA" w:rsidRDefault="006643C8" w:rsidP="00F81F70">
            <w:pPr>
              <w:spacing w:after="0" w:line="240" w:lineRule="auto"/>
              <w:jc w:val="left"/>
              <w:rPr>
                <w:rFonts w:eastAsia="Times New Roman" w:cs="Times New Roman"/>
                <w:bCs/>
                <w:color w:val="000000"/>
                <w:sz w:val="18"/>
                <w:szCs w:val="18"/>
                <w:lang w:val="es-ES" w:eastAsia="es-ES"/>
              </w:rPr>
            </w:pPr>
            <w:r>
              <w:rPr>
                <w:rFonts w:eastAsia="Times New Roman" w:cs="Times New Roman"/>
                <w:color w:val="000000"/>
                <w:sz w:val="18"/>
                <w:szCs w:val="18"/>
                <w:lang w:val="es-ES" w:eastAsia="es-ES"/>
              </w:rPr>
              <w:t>$ 550.0</w:t>
            </w:r>
            <w:r w:rsidR="00F81F70" w:rsidRPr="00E44CBA">
              <w:rPr>
                <w:rFonts w:eastAsia="Times New Roman" w:cs="Times New Roman"/>
                <w:color w:val="000000"/>
                <w:sz w:val="18"/>
                <w:szCs w:val="18"/>
                <w:lang w:val="es-ES" w:eastAsia="es-ES"/>
              </w:rPr>
              <w:t>00</w:t>
            </w:r>
            <w:r>
              <w:rPr>
                <w:rFonts w:eastAsia="Times New Roman" w:cs="Times New Roman"/>
                <w:color w:val="000000"/>
                <w:sz w:val="18"/>
                <w:szCs w:val="18"/>
                <w:lang w:val="es-ES" w:eastAsia="es-ES"/>
              </w:rPr>
              <w:t>.000.- (quinientos cincuenta</w:t>
            </w:r>
            <w:r w:rsidR="00771757">
              <w:rPr>
                <w:rFonts w:eastAsia="Times New Roman" w:cs="Times New Roman"/>
                <w:color w:val="000000"/>
                <w:sz w:val="18"/>
                <w:szCs w:val="18"/>
                <w:lang w:val="es-ES" w:eastAsia="es-ES"/>
              </w:rPr>
              <w:t xml:space="preserve"> millones de pesos</w:t>
            </w:r>
            <w:r>
              <w:rPr>
                <w:rFonts w:eastAsia="Times New Roman" w:cs="Times New Roman"/>
                <w:color w:val="000000"/>
                <w:sz w:val="18"/>
                <w:szCs w:val="18"/>
                <w:lang w:val="es-ES" w:eastAsia="es-ES"/>
              </w:rPr>
              <w:t xml:space="preserve">) </w:t>
            </w:r>
            <w:r w:rsidR="00771757">
              <w:rPr>
                <w:rFonts w:eastAsia="Times New Roman" w:cs="Times New Roman"/>
                <w:color w:val="000000"/>
                <w:sz w:val="18"/>
                <w:szCs w:val="18"/>
                <w:lang w:val="es-ES" w:eastAsia="es-ES"/>
              </w:rPr>
              <w:t xml:space="preserve"> </w:t>
            </w:r>
          </w:p>
        </w:tc>
      </w:tr>
      <w:tr w:rsidR="00F81F70" w:rsidRPr="00E44CBA" w:rsidTr="00C24B7F">
        <w:trPr>
          <w:gridBefore w:val="1"/>
          <w:wBefore w:w="10" w:type="dxa"/>
          <w:trHeight w:val="300"/>
        </w:trPr>
        <w:tc>
          <w:tcPr>
            <w:tcW w:w="9088" w:type="dxa"/>
            <w:gridSpan w:val="7"/>
            <w:shd w:val="clear" w:color="auto" w:fill="auto"/>
            <w:noWrap/>
            <w:vAlign w:val="center"/>
            <w:hideMark/>
          </w:tcPr>
          <w:p w:rsidR="00F81F70" w:rsidRPr="00E44CBA" w:rsidRDefault="00F81F70" w:rsidP="00F81F70">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Descripción</w:t>
            </w:r>
          </w:p>
        </w:tc>
      </w:tr>
      <w:tr w:rsidR="00F81F70" w:rsidRPr="00E44CBA" w:rsidTr="00C24B7F">
        <w:trPr>
          <w:gridBefore w:val="1"/>
          <w:wBefore w:w="10" w:type="dxa"/>
          <w:trHeight w:val="586"/>
        </w:trPr>
        <w:tc>
          <w:tcPr>
            <w:tcW w:w="9088" w:type="dxa"/>
            <w:gridSpan w:val="7"/>
            <w:shd w:val="clear" w:color="auto" w:fill="auto"/>
            <w:vAlign w:val="center"/>
          </w:tcPr>
          <w:p w:rsidR="00F81F70" w:rsidRPr="00E44CBA" w:rsidRDefault="00F81F70" w:rsidP="00F81F70">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Iniciativa levantada en el Plan de Gestión de Riego cuenca río Maule, Actividades:</w:t>
            </w:r>
          </w:p>
          <w:p w:rsidR="00F81F70" w:rsidRPr="00E44CBA" w:rsidRDefault="00F81F70" w:rsidP="00F81F70">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Selección de estaciones fluviométricas cercanas y determinación del</w:t>
            </w:r>
          </w:p>
          <w:p w:rsidR="00F81F70" w:rsidRPr="00E44CBA" w:rsidRDefault="00F81F70" w:rsidP="00F81F70">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comportamiento de los caudales recesivos</w:t>
            </w:r>
          </w:p>
          <w:p w:rsidR="00F81F70" w:rsidRPr="00E44CBA" w:rsidRDefault="00F81F70" w:rsidP="00F81F70">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Selección de pozos e instalación de sensores</w:t>
            </w:r>
          </w:p>
          <w:p w:rsidR="00F81F70" w:rsidRPr="00E44CBA" w:rsidRDefault="00F81F70" w:rsidP="00F81F70">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Determinación de pozos extras a ser construidos</w:t>
            </w:r>
          </w:p>
          <w:p w:rsidR="00F81F70" w:rsidRPr="00E44CBA" w:rsidRDefault="00F81F70" w:rsidP="00F81F70">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Selección de modelos hidrogeológicos de ser utilizados</w:t>
            </w:r>
          </w:p>
          <w:p w:rsidR="00F81F70" w:rsidRPr="00E44CBA" w:rsidRDefault="00F81F70" w:rsidP="00F81F70">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Puesta en operación de sensores</w:t>
            </w:r>
          </w:p>
          <w:p w:rsidR="00F81F70" w:rsidRPr="00E44CBA" w:rsidRDefault="00F81F70" w:rsidP="00F81F70">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Utilización de trazadores e isotopos para determinar el origen de las aguas</w:t>
            </w:r>
          </w:p>
          <w:p w:rsidR="00F81F70" w:rsidRPr="00E44CBA" w:rsidRDefault="00F81F70" w:rsidP="00F81F70">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y los tiempos de permanencia</w:t>
            </w:r>
          </w:p>
          <w:p w:rsidR="00F81F70" w:rsidRPr="00E44CBA" w:rsidRDefault="00F81F70" w:rsidP="00F81F70">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Aplicación de los modelos de simulación</w:t>
            </w:r>
          </w:p>
          <w:p w:rsidR="00F81F70" w:rsidRPr="00E44CBA" w:rsidRDefault="00F81F70" w:rsidP="00F81F70">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Determinación de resultados y conclusiones</w:t>
            </w:r>
          </w:p>
        </w:tc>
      </w:tr>
      <w:tr w:rsidR="00F81F70" w:rsidRPr="00E44CBA" w:rsidTr="00C24B7F">
        <w:trPr>
          <w:gridBefore w:val="1"/>
          <w:wBefore w:w="10" w:type="dxa"/>
          <w:trHeight w:val="586"/>
        </w:trPr>
        <w:tc>
          <w:tcPr>
            <w:tcW w:w="9088" w:type="dxa"/>
            <w:gridSpan w:val="7"/>
            <w:shd w:val="clear" w:color="auto" w:fill="auto"/>
            <w:vAlign w:val="center"/>
          </w:tcPr>
          <w:p w:rsidR="00F81F70" w:rsidRPr="00E44CBA" w:rsidRDefault="00F81F70" w:rsidP="00F81F70">
            <w:pPr>
              <w:spacing w:after="0" w:line="240" w:lineRule="auto"/>
              <w:jc w:val="left"/>
              <w:rPr>
                <w:rFonts w:eastAsia="Times New Roman" w:cs="Times New Roman"/>
                <w:b/>
                <w:color w:val="000000"/>
                <w:sz w:val="18"/>
                <w:szCs w:val="18"/>
                <w:lang w:val="es-ES" w:eastAsia="es-ES"/>
              </w:rPr>
            </w:pPr>
            <w:r w:rsidRPr="00E44CBA">
              <w:rPr>
                <w:rFonts w:eastAsia="Times New Roman" w:cs="Times New Roman"/>
                <w:b/>
                <w:color w:val="000000"/>
                <w:sz w:val="18"/>
                <w:szCs w:val="18"/>
                <w:lang w:val="es-ES" w:eastAsia="es-ES"/>
              </w:rPr>
              <w:t>Presupuesto</w:t>
            </w:r>
          </w:p>
        </w:tc>
      </w:tr>
      <w:tr w:rsidR="00F81F70" w:rsidRPr="009678B4" w:rsidTr="00C24B7F">
        <w:trPr>
          <w:gridBefore w:val="1"/>
          <w:wBefore w:w="10" w:type="dxa"/>
          <w:trHeight w:val="586"/>
        </w:trPr>
        <w:tc>
          <w:tcPr>
            <w:tcW w:w="9088" w:type="dxa"/>
            <w:gridSpan w:val="7"/>
            <w:shd w:val="clear" w:color="auto" w:fill="auto"/>
            <w:vAlign w:val="center"/>
          </w:tcPr>
          <w:p w:rsidR="00F81F70" w:rsidRPr="00E44CBA" w:rsidRDefault="009678B4" w:rsidP="00F81F70">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Presupuesto total de $550 millones de pesos</w:t>
            </w:r>
          </w:p>
        </w:tc>
      </w:tr>
      <w:tr w:rsidR="009678B4" w:rsidRPr="009F2FC1" w:rsidTr="00C24B7F">
        <w:trPr>
          <w:trHeight w:val="586"/>
        </w:trPr>
        <w:tc>
          <w:tcPr>
            <w:tcW w:w="2308" w:type="dxa"/>
            <w:gridSpan w:val="2"/>
            <w:shd w:val="clear" w:color="auto" w:fill="auto"/>
            <w:vAlign w:val="center"/>
          </w:tcPr>
          <w:p w:rsidR="009678B4" w:rsidRPr="009F2FC1" w:rsidRDefault="009678B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3" w:type="dxa"/>
            <w:gridSpan w:val="2"/>
            <w:shd w:val="clear" w:color="auto" w:fill="auto"/>
            <w:vAlign w:val="center"/>
          </w:tcPr>
          <w:p w:rsidR="009678B4" w:rsidRPr="009F2FC1" w:rsidRDefault="009678B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VAC, 504 MILLONES DE PESOS</w:t>
            </w:r>
          </w:p>
        </w:tc>
        <w:tc>
          <w:tcPr>
            <w:tcW w:w="1794" w:type="dxa"/>
            <w:gridSpan w:val="2"/>
            <w:shd w:val="clear" w:color="auto" w:fill="auto"/>
            <w:vAlign w:val="center"/>
          </w:tcPr>
          <w:p w:rsidR="009678B4" w:rsidRPr="009F2FC1" w:rsidRDefault="009678B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93" w:type="dxa"/>
            <w:gridSpan w:val="2"/>
            <w:shd w:val="clear" w:color="auto" w:fill="auto"/>
            <w:vAlign w:val="center"/>
          </w:tcPr>
          <w:p w:rsidR="009678B4" w:rsidRDefault="009678B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 DESCUENTO 6%</w:t>
            </w:r>
          </w:p>
          <w:p w:rsidR="009678B4" w:rsidRPr="009F2FC1" w:rsidRDefault="009678B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r w:rsidR="00740E93" w:rsidRPr="009F2FC1" w:rsidTr="00A93A4F">
        <w:trPr>
          <w:trHeight w:val="586"/>
        </w:trPr>
        <w:tc>
          <w:tcPr>
            <w:tcW w:w="2308" w:type="dxa"/>
            <w:gridSpan w:val="2"/>
            <w:shd w:val="clear" w:color="auto" w:fill="auto"/>
            <w:vAlign w:val="center"/>
          </w:tcPr>
          <w:p w:rsidR="00740E93" w:rsidRDefault="00740E93"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90" w:type="dxa"/>
            <w:gridSpan w:val="6"/>
            <w:shd w:val="clear" w:color="auto" w:fill="auto"/>
            <w:vAlign w:val="center"/>
          </w:tcPr>
          <w:p w:rsidR="00740E93" w:rsidRDefault="00740E93"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Plan de Gestión de Riego de la Cuenca del Río Maule. CNR 2016. (PG-M-04)</w:t>
            </w:r>
          </w:p>
        </w:tc>
      </w:tr>
    </w:tbl>
    <w:p w:rsidR="00203820" w:rsidRPr="00E44CBA" w:rsidRDefault="00203820" w:rsidP="00FB2027">
      <w:pPr>
        <w:rPr>
          <w:highlight w:val="cyan"/>
          <w:lang w:eastAsia="es-ES"/>
        </w:rPr>
      </w:pPr>
    </w:p>
    <w:p w:rsidR="00203820" w:rsidRPr="00E44CBA" w:rsidRDefault="00203820">
      <w:pPr>
        <w:spacing w:after="200"/>
        <w:jc w:val="left"/>
        <w:rPr>
          <w:highlight w:val="cyan"/>
          <w:lang w:eastAsia="es-ES"/>
        </w:rPr>
      </w:pPr>
      <w:r w:rsidRPr="00E44CBA">
        <w:rPr>
          <w:highlight w:val="cyan"/>
          <w:lang w:eastAsia="es-ES"/>
        </w:rPr>
        <w:br w:type="page"/>
      </w:r>
    </w:p>
    <w:tbl>
      <w:tblPr>
        <w:tblW w:w="9098" w:type="dxa"/>
        <w:tblInd w:w="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0"/>
        <w:gridCol w:w="2298"/>
        <w:gridCol w:w="89"/>
        <w:gridCol w:w="2114"/>
        <w:gridCol w:w="119"/>
        <w:gridCol w:w="1675"/>
        <w:gridCol w:w="491"/>
        <w:gridCol w:w="2302"/>
      </w:tblGrid>
      <w:tr w:rsidR="00203820" w:rsidRPr="00E44CBA" w:rsidTr="00C24B7F">
        <w:trPr>
          <w:gridBefore w:val="1"/>
          <w:wBefore w:w="10" w:type="dxa"/>
          <w:trHeight w:val="300"/>
          <w:tblHeader/>
        </w:trPr>
        <w:tc>
          <w:tcPr>
            <w:tcW w:w="6786" w:type="dxa"/>
            <w:gridSpan w:val="6"/>
            <w:shd w:val="clear" w:color="auto" w:fill="D9D9D9" w:themeFill="background1" w:themeFillShade="D9"/>
            <w:noWrap/>
          </w:tcPr>
          <w:p w:rsidR="00203820" w:rsidRPr="00E44CBA" w:rsidRDefault="001C3048"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lastRenderedPageBreak/>
              <w:t>Estudio Diagnóstico de los Recursos Subterráneos en el Sistema Hídrico de la Cuenca del Río Longaví</w:t>
            </w:r>
          </w:p>
        </w:tc>
        <w:tc>
          <w:tcPr>
            <w:tcW w:w="2302" w:type="dxa"/>
            <w:shd w:val="clear" w:color="auto" w:fill="D9D9D9" w:themeFill="background1" w:themeFillShade="D9"/>
          </w:tcPr>
          <w:p w:rsidR="00203820" w:rsidRPr="00E44CBA" w:rsidRDefault="00203820" w:rsidP="0003048A">
            <w:pPr>
              <w:spacing w:after="0" w:line="240" w:lineRule="auto"/>
              <w:jc w:val="right"/>
              <w:rPr>
                <w:rFonts w:eastAsia="Times New Roman" w:cs="Times New Roman"/>
                <w:b/>
                <w:bCs/>
                <w:color w:val="000000"/>
                <w:sz w:val="18"/>
                <w:szCs w:val="18"/>
                <w:lang w:val="es-ES" w:eastAsia="es-ES"/>
              </w:rPr>
            </w:pPr>
            <w:r w:rsidRPr="00E44CBA">
              <w:rPr>
                <w:rFonts w:eastAsia="Times New Roman" w:cs="Times New Roman"/>
                <w:b/>
                <w:bCs/>
                <w:color w:val="000000"/>
                <w:sz w:val="36"/>
                <w:szCs w:val="18"/>
                <w:lang w:val="es-ES" w:eastAsia="es-ES"/>
              </w:rPr>
              <w:t>CA</w:t>
            </w:r>
            <w:r w:rsidR="001C7471" w:rsidRPr="00E44CBA">
              <w:rPr>
                <w:rFonts w:eastAsia="Times New Roman" w:cs="Times New Roman"/>
                <w:b/>
                <w:bCs/>
                <w:color w:val="000000"/>
                <w:sz w:val="36"/>
                <w:szCs w:val="18"/>
                <w:lang w:val="es-ES" w:eastAsia="es-ES"/>
              </w:rPr>
              <w:t>24</w:t>
            </w:r>
          </w:p>
        </w:tc>
      </w:tr>
      <w:tr w:rsidR="00203820" w:rsidRPr="00E44CBA" w:rsidTr="00C24B7F">
        <w:trPr>
          <w:gridBefore w:val="1"/>
          <w:wBefore w:w="10" w:type="dxa"/>
          <w:trHeight w:val="300"/>
        </w:trPr>
        <w:tc>
          <w:tcPr>
            <w:tcW w:w="2387" w:type="dxa"/>
            <w:gridSpan w:val="2"/>
            <w:shd w:val="clear" w:color="auto" w:fill="auto"/>
            <w:noWrap/>
            <w:hideMark/>
          </w:tcPr>
          <w:p w:rsidR="00203820" w:rsidRPr="00E44CBA" w:rsidRDefault="00203820"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203820" w:rsidRPr="00E44CBA" w:rsidRDefault="00203820" w:rsidP="0003048A">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Cs/>
                <w:color w:val="000000"/>
                <w:sz w:val="18"/>
                <w:szCs w:val="18"/>
                <w:lang w:val="es-ES" w:eastAsia="es-ES"/>
              </w:rPr>
              <w:t>Estructural</w:t>
            </w:r>
          </w:p>
        </w:tc>
        <w:tc>
          <w:tcPr>
            <w:tcW w:w="2166" w:type="dxa"/>
            <w:gridSpan w:val="2"/>
            <w:shd w:val="clear" w:color="auto" w:fill="auto"/>
          </w:tcPr>
          <w:p w:rsidR="00203820" w:rsidRPr="00E44CBA" w:rsidRDefault="00203820" w:rsidP="0003048A">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
                <w:bCs/>
                <w:color w:val="000000"/>
                <w:sz w:val="18"/>
                <w:szCs w:val="18"/>
                <w:lang w:val="es-ES" w:eastAsia="es-ES"/>
              </w:rPr>
              <w:t>Tipología de Inversión</w:t>
            </w:r>
          </w:p>
        </w:tc>
        <w:tc>
          <w:tcPr>
            <w:tcW w:w="2302" w:type="dxa"/>
            <w:shd w:val="clear" w:color="auto" w:fill="auto"/>
          </w:tcPr>
          <w:p w:rsidR="00203820" w:rsidRPr="00E44CBA" w:rsidRDefault="001C3048" w:rsidP="0003048A">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Cs/>
                <w:color w:val="000000"/>
                <w:sz w:val="18"/>
                <w:szCs w:val="18"/>
                <w:lang w:val="es-ES" w:eastAsia="es-ES"/>
              </w:rPr>
              <w:t>Estudio Básico</w:t>
            </w:r>
          </w:p>
        </w:tc>
      </w:tr>
      <w:tr w:rsidR="00203820" w:rsidRPr="00E44CBA" w:rsidTr="00C24B7F">
        <w:trPr>
          <w:gridBefore w:val="1"/>
          <w:wBefore w:w="10" w:type="dxa"/>
          <w:trHeight w:val="300"/>
        </w:trPr>
        <w:tc>
          <w:tcPr>
            <w:tcW w:w="2387" w:type="dxa"/>
            <w:gridSpan w:val="2"/>
            <w:shd w:val="clear" w:color="auto" w:fill="auto"/>
            <w:noWrap/>
          </w:tcPr>
          <w:p w:rsidR="00203820" w:rsidRPr="00E44CBA" w:rsidRDefault="00203820"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Cartera Sectorial</w:t>
            </w:r>
          </w:p>
        </w:tc>
        <w:tc>
          <w:tcPr>
            <w:tcW w:w="2233" w:type="dxa"/>
            <w:gridSpan w:val="2"/>
            <w:shd w:val="clear" w:color="auto" w:fill="auto"/>
          </w:tcPr>
          <w:p w:rsidR="00203820" w:rsidRPr="00E44CBA" w:rsidRDefault="006F2D44" w:rsidP="00B35E20">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Silvoagropecuaria</w:t>
            </w:r>
          </w:p>
        </w:tc>
        <w:tc>
          <w:tcPr>
            <w:tcW w:w="2166" w:type="dxa"/>
            <w:gridSpan w:val="2"/>
            <w:shd w:val="clear" w:color="auto" w:fill="auto"/>
          </w:tcPr>
          <w:p w:rsidR="00203820" w:rsidRPr="00E44CBA" w:rsidRDefault="00203820"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 xml:space="preserve">Entidad Responsable </w:t>
            </w:r>
          </w:p>
        </w:tc>
        <w:tc>
          <w:tcPr>
            <w:tcW w:w="2302" w:type="dxa"/>
            <w:shd w:val="clear" w:color="auto" w:fill="auto"/>
          </w:tcPr>
          <w:p w:rsidR="00203820" w:rsidRPr="00E44CBA" w:rsidRDefault="00203820" w:rsidP="0003048A">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Cs/>
                <w:color w:val="000000"/>
                <w:sz w:val="18"/>
                <w:szCs w:val="18"/>
                <w:lang w:val="es-ES" w:eastAsia="es-ES"/>
              </w:rPr>
              <w:t>CNR</w:t>
            </w:r>
          </w:p>
        </w:tc>
      </w:tr>
      <w:tr w:rsidR="00B35E20" w:rsidRPr="00E44CBA" w:rsidTr="00C24B7F">
        <w:trPr>
          <w:gridBefore w:val="1"/>
          <w:wBefore w:w="10" w:type="dxa"/>
          <w:trHeight w:val="300"/>
        </w:trPr>
        <w:tc>
          <w:tcPr>
            <w:tcW w:w="2387" w:type="dxa"/>
            <w:gridSpan w:val="2"/>
            <w:shd w:val="clear" w:color="auto" w:fill="auto"/>
            <w:noWrap/>
          </w:tcPr>
          <w:p w:rsidR="00B35E20" w:rsidRPr="00E44CBA" w:rsidRDefault="00B35E20"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Situación</w:t>
            </w:r>
          </w:p>
        </w:tc>
        <w:tc>
          <w:tcPr>
            <w:tcW w:w="2233" w:type="dxa"/>
            <w:gridSpan w:val="2"/>
            <w:shd w:val="clear" w:color="auto" w:fill="auto"/>
          </w:tcPr>
          <w:p w:rsidR="00B35E20" w:rsidRPr="00E44CBA" w:rsidRDefault="00B35E20" w:rsidP="001C3048">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Cs/>
                <w:color w:val="000000"/>
                <w:sz w:val="18"/>
                <w:szCs w:val="18"/>
                <w:lang w:val="es-ES" w:eastAsia="es-ES"/>
              </w:rPr>
              <w:t>Cartera PGR</w:t>
            </w:r>
          </w:p>
        </w:tc>
        <w:tc>
          <w:tcPr>
            <w:tcW w:w="2166" w:type="dxa"/>
            <w:gridSpan w:val="2"/>
            <w:shd w:val="clear" w:color="auto" w:fill="auto"/>
          </w:tcPr>
          <w:p w:rsidR="00B35E20" w:rsidRPr="00E44CBA" w:rsidRDefault="00B35E20"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 xml:space="preserve">Fuente de Financiamiento </w:t>
            </w:r>
          </w:p>
        </w:tc>
        <w:tc>
          <w:tcPr>
            <w:tcW w:w="2302" w:type="dxa"/>
            <w:shd w:val="clear" w:color="auto" w:fill="auto"/>
          </w:tcPr>
          <w:p w:rsidR="00B35E20" w:rsidRPr="00E44CBA" w:rsidRDefault="00B35E20" w:rsidP="0003048A">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Cs/>
                <w:color w:val="000000"/>
                <w:sz w:val="18"/>
                <w:szCs w:val="18"/>
                <w:lang w:val="es-ES" w:eastAsia="es-ES"/>
              </w:rPr>
              <w:t xml:space="preserve"> </w:t>
            </w:r>
            <w:r w:rsidR="006F2D44" w:rsidRPr="006F2D44">
              <w:rPr>
                <w:rFonts w:eastAsia="Times New Roman" w:cs="Times New Roman"/>
                <w:bCs/>
                <w:color w:val="000000"/>
                <w:sz w:val="18"/>
                <w:szCs w:val="18"/>
                <w:lang w:val="es-ES" w:eastAsia="es-ES"/>
              </w:rPr>
              <w:t>SECTORIAL AGRICULTURA / FNDR</w:t>
            </w:r>
          </w:p>
        </w:tc>
      </w:tr>
      <w:tr w:rsidR="00203820" w:rsidRPr="00E44CBA" w:rsidTr="00C24B7F">
        <w:trPr>
          <w:gridBefore w:val="1"/>
          <w:wBefore w:w="10" w:type="dxa"/>
          <w:trHeight w:val="177"/>
        </w:trPr>
        <w:tc>
          <w:tcPr>
            <w:tcW w:w="2387" w:type="dxa"/>
            <w:gridSpan w:val="2"/>
            <w:shd w:val="clear" w:color="auto" w:fill="auto"/>
            <w:noWrap/>
            <w:hideMark/>
          </w:tcPr>
          <w:p w:rsidR="00203820" w:rsidRPr="00E44CBA" w:rsidRDefault="00203820"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203820" w:rsidRPr="00E44CBA" w:rsidRDefault="001C3048" w:rsidP="0003048A">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Cs/>
                <w:color w:val="000000"/>
                <w:sz w:val="18"/>
                <w:szCs w:val="18"/>
                <w:lang w:val="es-ES" w:eastAsia="es-ES"/>
              </w:rPr>
              <w:t>Levantamiento de información hidrológica y la actualización del catastro de usuarios como información base para el desarrollo de un modelo conceptual que permita generar el Balance Hídrico del área en estudio de la zona denominada Sistema Hídrico del Río Longaví. Esto, con el propósito de aportar mayores antecedentes para dimensionar y gestionar adecuadamente el recurso hídrico.</w:t>
            </w:r>
          </w:p>
        </w:tc>
      </w:tr>
      <w:tr w:rsidR="00B35E20" w:rsidRPr="00E44CBA" w:rsidTr="00C24B7F">
        <w:trPr>
          <w:gridBefore w:val="1"/>
          <w:wBefore w:w="10" w:type="dxa"/>
          <w:trHeight w:val="300"/>
        </w:trPr>
        <w:tc>
          <w:tcPr>
            <w:tcW w:w="2387" w:type="dxa"/>
            <w:gridSpan w:val="2"/>
            <w:shd w:val="clear" w:color="auto" w:fill="auto"/>
            <w:noWrap/>
          </w:tcPr>
          <w:p w:rsidR="00B35E20" w:rsidRPr="00E44CBA" w:rsidRDefault="00B35E20"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B35E20" w:rsidRPr="00E44CBA" w:rsidRDefault="006F2D44" w:rsidP="0003048A">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Usuarios del sistema hídrico de la cuenca del Río Longaví</w:t>
            </w:r>
          </w:p>
        </w:tc>
      </w:tr>
      <w:tr w:rsidR="00203820" w:rsidRPr="00E44CBA" w:rsidTr="00C24B7F">
        <w:trPr>
          <w:gridBefore w:val="1"/>
          <w:wBefore w:w="10" w:type="dxa"/>
          <w:trHeight w:val="300"/>
        </w:trPr>
        <w:tc>
          <w:tcPr>
            <w:tcW w:w="2387" w:type="dxa"/>
            <w:gridSpan w:val="2"/>
            <w:shd w:val="clear" w:color="auto" w:fill="auto"/>
            <w:noWrap/>
          </w:tcPr>
          <w:p w:rsidR="00203820" w:rsidRPr="00E44CBA" w:rsidRDefault="00203820"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203820" w:rsidRPr="00E44CBA" w:rsidRDefault="001C3048" w:rsidP="0003048A">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Cs/>
                <w:color w:val="000000"/>
                <w:sz w:val="18"/>
                <w:szCs w:val="18"/>
                <w:lang w:val="es-ES" w:eastAsia="es-ES"/>
              </w:rPr>
              <w:t>Rio Longaví</w:t>
            </w:r>
          </w:p>
        </w:tc>
      </w:tr>
      <w:tr w:rsidR="00203820" w:rsidRPr="00E44CBA" w:rsidTr="00C24B7F">
        <w:trPr>
          <w:gridBefore w:val="1"/>
          <w:wBefore w:w="10" w:type="dxa"/>
          <w:trHeight w:val="300"/>
        </w:trPr>
        <w:tc>
          <w:tcPr>
            <w:tcW w:w="2387" w:type="dxa"/>
            <w:gridSpan w:val="2"/>
            <w:shd w:val="clear" w:color="auto" w:fill="auto"/>
            <w:noWrap/>
          </w:tcPr>
          <w:p w:rsidR="00203820" w:rsidRPr="00E44CBA" w:rsidRDefault="00203820"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203820" w:rsidRPr="00E44CBA" w:rsidRDefault="006F2D44" w:rsidP="0003048A">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24 meses</w:t>
            </w:r>
          </w:p>
        </w:tc>
      </w:tr>
      <w:tr w:rsidR="00203820" w:rsidRPr="00E44CBA" w:rsidTr="00C24B7F">
        <w:trPr>
          <w:gridBefore w:val="1"/>
          <w:wBefore w:w="10" w:type="dxa"/>
          <w:trHeight w:val="300"/>
        </w:trPr>
        <w:tc>
          <w:tcPr>
            <w:tcW w:w="2387" w:type="dxa"/>
            <w:gridSpan w:val="2"/>
            <w:shd w:val="clear" w:color="auto" w:fill="auto"/>
            <w:noWrap/>
          </w:tcPr>
          <w:p w:rsidR="00203820" w:rsidRPr="00E44CBA" w:rsidRDefault="00203820"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 xml:space="preserve">Monto Total de Inversión </w:t>
            </w:r>
            <w:r w:rsidRPr="00E44CBA">
              <w:rPr>
                <w:rFonts w:eastAsia="Times New Roman" w:cs="Times New Roman"/>
                <w:bCs/>
                <w:color w:val="000000"/>
                <w:sz w:val="14"/>
                <w:szCs w:val="18"/>
                <w:lang w:val="es-ES" w:eastAsia="es-ES"/>
              </w:rPr>
              <w:t>Millones de $</w:t>
            </w:r>
          </w:p>
        </w:tc>
        <w:tc>
          <w:tcPr>
            <w:tcW w:w="6701" w:type="dxa"/>
            <w:gridSpan w:val="5"/>
            <w:shd w:val="clear" w:color="auto" w:fill="auto"/>
            <w:noWrap/>
          </w:tcPr>
          <w:p w:rsidR="00203820" w:rsidRPr="00E44CBA" w:rsidRDefault="00203820" w:rsidP="0003048A">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color w:val="000000"/>
                <w:sz w:val="18"/>
                <w:szCs w:val="18"/>
                <w:lang w:val="es-ES" w:eastAsia="es-ES"/>
              </w:rPr>
              <w:t>$</w:t>
            </w:r>
            <w:r w:rsidR="001C3048" w:rsidRPr="00E44CBA">
              <w:rPr>
                <w:rFonts w:eastAsia="Times New Roman" w:cs="Times New Roman"/>
                <w:color w:val="000000"/>
                <w:sz w:val="18"/>
                <w:szCs w:val="18"/>
                <w:lang w:val="es-ES" w:eastAsia="es-ES"/>
              </w:rPr>
              <w:t>200</w:t>
            </w:r>
            <w:r w:rsidR="006643C8">
              <w:rPr>
                <w:rFonts w:eastAsia="Times New Roman" w:cs="Times New Roman"/>
                <w:color w:val="000000"/>
                <w:sz w:val="18"/>
                <w:szCs w:val="18"/>
                <w:lang w:val="es-ES" w:eastAsia="es-ES"/>
              </w:rPr>
              <w:t>.000.000.- (doscientos</w:t>
            </w:r>
            <w:r w:rsidR="006F2D44">
              <w:rPr>
                <w:rFonts w:eastAsia="Times New Roman" w:cs="Times New Roman"/>
                <w:color w:val="000000"/>
                <w:sz w:val="18"/>
                <w:szCs w:val="18"/>
                <w:lang w:val="es-ES" w:eastAsia="es-ES"/>
              </w:rPr>
              <w:t xml:space="preserve"> millones de pesos</w:t>
            </w:r>
            <w:r w:rsidR="006643C8">
              <w:rPr>
                <w:rFonts w:eastAsia="Times New Roman" w:cs="Times New Roman"/>
                <w:color w:val="000000"/>
                <w:sz w:val="18"/>
                <w:szCs w:val="18"/>
                <w:lang w:val="es-ES" w:eastAsia="es-ES"/>
              </w:rPr>
              <w:t xml:space="preserve">) </w:t>
            </w:r>
            <w:r w:rsidR="006F2D44">
              <w:rPr>
                <w:rFonts w:eastAsia="Times New Roman" w:cs="Times New Roman"/>
                <w:color w:val="000000"/>
                <w:sz w:val="18"/>
                <w:szCs w:val="18"/>
                <w:lang w:val="es-ES" w:eastAsia="es-ES"/>
              </w:rPr>
              <w:t xml:space="preserve"> </w:t>
            </w:r>
          </w:p>
        </w:tc>
      </w:tr>
      <w:tr w:rsidR="00203820" w:rsidRPr="00E44CBA" w:rsidTr="00C24B7F">
        <w:trPr>
          <w:gridBefore w:val="1"/>
          <w:wBefore w:w="10" w:type="dxa"/>
          <w:trHeight w:val="300"/>
        </w:trPr>
        <w:tc>
          <w:tcPr>
            <w:tcW w:w="9088" w:type="dxa"/>
            <w:gridSpan w:val="7"/>
            <w:shd w:val="clear" w:color="auto" w:fill="auto"/>
            <w:noWrap/>
            <w:vAlign w:val="center"/>
            <w:hideMark/>
          </w:tcPr>
          <w:p w:rsidR="00203820" w:rsidRPr="00E44CBA" w:rsidRDefault="00203820"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Descripción</w:t>
            </w:r>
          </w:p>
        </w:tc>
      </w:tr>
      <w:tr w:rsidR="00203820" w:rsidRPr="00E44CBA" w:rsidTr="00C24B7F">
        <w:trPr>
          <w:gridBefore w:val="1"/>
          <w:wBefore w:w="10" w:type="dxa"/>
          <w:trHeight w:val="586"/>
        </w:trPr>
        <w:tc>
          <w:tcPr>
            <w:tcW w:w="9088" w:type="dxa"/>
            <w:gridSpan w:val="7"/>
            <w:shd w:val="clear" w:color="auto" w:fill="auto"/>
            <w:vAlign w:val="center"/>
          </w:tcPr>
          <w:p w:rsidR="001C3048" w:rsidRPr="00E44CBA" w:rsidRDefault="001C3048" w:rsidP="001C3048">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Dentro de las iniciativas levantadas del P</w:t>
            </w:r>
            <w:r w:rsidR="00C24B7F">
              <w:rPr>
                <w:rFonts w:eastAsia="Times New Roman" w:cs="Times New Roman"/>
                <w:color w:val="000000"/>
                <w:sz w:val="18"/>
                <w:szCs w:val="18"/>
                <w:lang w:val="es-ES" w:eastAsia="es-ES"/>
              </w:rPr>
              <w:t xml:space="preserve">lan de </w:t>
            </w:r>
            <w:r w:rsidRPr="00E44CBA">
              <w:rPr>
                <w:rFonts w:eastAsia="Times New Roman" w:cs="Times New Roman"/>
                <w:color w:val="000000"/>
                <w:sz w:val="18"/>
                <w:szCs w:val="18"/>
                <w:lang w:val="es-ES" w:eastAsia="es-ES"/>
              </w:rPr>
              <w:t>G</w:t>
            </w:r>
            <w:r w:rsidR="00C24B7F">
              <w:rPr>
                <w:rFonts w:eastAsia="Times New Roman" w:cs="Times New Roman"/>
                <w:color w:val="000000"/>
                <w:sz w:val="18"/>
                <w:szCs w:val="18"/>
                <w:lang w:val="es-ES" w:eastAsia="es-ES"/>
              </w:rPr>
              <w:t xml:space="preserve">estión de </w:t>
            </w:r>
            <w:r w:rsidRPr="00E44CBA">
              <w:rPr>
                <w:rFonts w:eastAsia="Times New Roman" w:cs="Times New Roman"/>
                <w:color w:val="000000"/>
                <w:sz w:val="18"/>
                <w:szCs w:val="18"/>
                <w:lang w:val="es-ES" w:eastAsia="es-ES"/>
              </w:rPr>
              <w:t>R</w:t>
            </w:r>
            <w:r w:rsidR="00C24B7F">
              <w:rPr>
                <w:rFonts w:eastAsia="Times New Roman" w:cs="Times New Roman"/>
                <w:color w:val="000000"/>
                <w:sz w:val="18"/>
                <w:szCs w:val="18"/>
                <w:lang w:val="es-ES" w:eastAsia="es-ES"/>
              </w:rPr>
              <w:t>iego de</w:t>
            </w:r>
            <w:r w:rsidRPr="00E44CBA">
              <w:rPr>
                <w:rFonts w:eastAsia="Times New Roman" w:cs="Times New Roman"/>
                <w:color w:val="000000"/>
                <w:sz w:val="18"/>
                <w:szCs w:val="18"/>
                <w:lang w:val="es-ES" w:eastAsia="es-ES"/>
              </w:rPr>
              <w:t xml:space="preserve"> </w:t>
            </w:r>
            <w:r w:rsidR="00C24B7F">
              <w:rPr>
                <w:rFonts w:eastAsia="Times New Roman" w:cs="Times New Roman"/>
                <w:color w:val="000000"/>
                <w:sz w:val="18"/>
                <w:szCs w:val="18"/>
                <w:lang w:val="es-ES" w:eastAsia="es-ES"/>
              </w:rPr>
              <w:t xml:space="preserve">la cuenca del río Loncomilla, </w:t>
            </w:r>
            <w:r w:rsidRPr="00E44CBA">
              <w:rPr>
                <w:rFonts w:eastAsia="Times New Roman" w:cs="Times New Roman"/>
                <w:color w:val="000000"/>
                <w:sz w:val="18"/>
                <w:szCs w:val="18"/>
                <w:lang w:val="es-ES" w:eastAsia="es-ES"/>
              </w:rPr>
              <w:t>se describía el Estudio Diagnóstico de los Recursos Subterráneos en el Sistema Hídrico de la Cuenca del Río Longaví, donde sus actividades programadas son:</w:t>
            </w:r>
          </w:p>
          <w:p w:rsidR="001C3048" w:rsidRPr="00E44CBA" w:rsidRDefault="001C3048" w:rsidP="001C3048">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a) Recopilación de todos los antecedentes del sistema, a través de una revisión exhaustiva de la información existente y de estudios anteriores.</w:t>
            </w:r>
          </w:p>
          <w:p w:rsidR="001C3048" w:rsidRPr="00E44CBA" w:rsidRDefault="001C3048" w:rsidP="001C3048">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b) Ejecutar campañas de terreno, apoyadas con análisis de imágenes satelitales de alta resolución espacial, junto con otros antecedentes que pueden servir como apoyo, para complementar la información recopilada e identificar las principales situaciones de interés.</w:t>
            </w:r>
          </w:p>
          <w:p w:rsidR="001C3048" w:rsidRPr="00E44CBA" w:rsidRDefault="001C3048" w:rsidP="001C3048">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xml:space="preserve">c) Actualizar las demandas hídricas del sistema: Extracciones de agua superficial y subterránea (uso real y demanda legal vigente) y demanda </w:t>
            </w:r>
            <w:proofErr w:type="spellStart"/>
            <w:r w:rsidRPr="00E44CBA">
              <w:rPr>
                <w:rFonts w:eastAsia="Times New Roman" w:cs="Times New Roman"/>
                <w:color w:val="000000"/>
                <w:sz w:val="18"/>
                <w:szCs w:val="18"/>
                <w:lang w:val="es-ES" w:eastAsia="es-ES"/>
              </w:rPr>
              <w:t>evapotranspirativa</w:t>
            </w:r>
            <w:proofErr w:type="spellEnd"/>
            <w:r w:rsidRPr="00E44CBA">
              <w:rPr>
                <w:rFonts w:eastAsia="Times New Roman" w:cs="Times New Roman"/>
                <w:color w:val="000000"/>
                <w:sz w:val="18"/>
                <w:szCs w:val="18"/>
                <w:lang w:val="es-ES" w:eastAsia="es-ES"/>
              </w:rPr>
              <w:t>.</w:t>
            </w:r>
          </w:p>
          <w:p w:rsidR="001C3048" w:rsidRPr="00E44CBA" w:rsidRDefault="001C3048" w:rsidP="001C3048">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d) Levantar, contrastar y sistematizar información de derechos de aprovechamiento de aguas tanto superficiales como subterráneas.</w:t>
            </w:r>
          </w:p>
          <w:p w:rsidR="001C3048" w:rsidRPr="00E44CBA" w:rsidRDefault="001C3048" w:rsidP="001C3048">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e) Levantar, contrastar y sistematizar información de las obras de aprovechamiento y regulación de aguas.</w:t>
            </w:r>
          </w:p>
          <w:p w:rsidR="001C3048" w:rsidRPr="00E44CBA" w:rsidRDefault="001C3048" w:rsidP="001C3048">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f) Levantar, contrastar y sistematizar información de los derechos de agua que se encuentran registrados en las comunidades de aguas, generando su dotación</w:t>
            </w:r>
          </w:p>
          <w:p w:rsidR="001C3048" w:rsidRPr="00E44CBA" w:rsidRDefault="001C3048" w:rsidP="001C3048">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g) Levantar, contrastar y sistematizar información respecto a derechos de aprovechamientos otorgado bajo la reforma agraria (SAG).</w:t>
            </w:r>
          </w:p>
          <w:p w:rsidR="001C3048" w:rsidRPr="00E44CBA" w:rsidRDefault="001C3048" w:rsidP="001C3048">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h) Determinar la existencia de duplicidad de derechos.</w:t>
            </w:r>
          </w:p>
          <w:p w:rsidR="001C3048" w:rsidRPr="00E44CBA" w:rsidRDefault="001C3048" w:rsidP="001C3048">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i) Delimitar áreas bajo riego, e incorporar la división predial con el uso actual del suelo, en el área de estudio.</w:t>
            </w:r>
          </w:p>
          <w:p w:rsidR="001C3048" w:rsidRPr="00E44CBA" w:rsidRDefault="001C3048" w:rsidP="001C3048">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j) Realizar el catastro de pozos del área de estudio, con visitas a terreno, y contrastar lo encontrado con los datos DGA, generando archivos de pozos con y sin derechos de aprovechamiento, distinguiendo los posibles de regularizar por el artículo 2° transitorio del Código de Aguas.</w:t>
            </w:r>
          </w:p>
          <w:p w:rsidR="001C3048" w:rsidRPr="00E44CBA" w:rsidRDefault="001C3048" w:rsidP="001C3048">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k) Sistematizar toda la información catastral y recopilada en bases de datos relacionales.</w:t>
            </w:r>
          </w:p>
          <w:p w:rsidR="001C3048" w:rsidRPr="00E44CBA" w:rsidRDefault="001C3048" w:rsidP="001C3048">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xml:space="preserve">l) Generar cartografía base de infraestructuras y división predial, mediante levantamiento en terreno, bases de datos de </w:t>
            </w:r>
            <w:proofErr w:type="spellStart"/>
            <w:r w:rsidRPr="00E44CBA">
              <w:rPr>
                <w:rFonts w:eastAsia="Times New Roman" w:cs="Times New Roman"/>
                <w:color w:val="000000"/>
                <w:sz w:val="18"/>
                <w:szCs w:val="18"/>
                <w:lang w:val="es-ES" w:eastAsia="es-ES"/>
              </w:rPr>
              <w:t>Ciren</w:t>
            </w:r>
            <w:proofErr w:type="spellEnd"/>
            <w:r w:rsidRPr="00E44CBA">
              <w:rPr>
                <w:rFonts w:eastAsia="Times New Roman" w:cs="Times New Roman"/>
                <w:color w:val="000000"/>
                <w:sz w:val="18"/>
                <w:szCs w:val="18"/>
                <w:lang w:val="es-ES" w:eastAsia="es-ES"/>
              </w:rPr>
              <w:t xml:space="preserve">, </w:t>
            </w:r>
            <w:proofErr w:type="spellStart"/>
            <w:r w:rsidRPr="00E44CBA">
              <w:rPr>
                <w:rFonts w:eastAsia="Times New Roman" w:cs="Times New Roman"/>
                <w:color w:val="000000"/>
                <w:sz w:val="18"/>
                <w:szCs w:val="18"/>
                <w:lang w:val="es-ES" w:eastAsia="es-ES"/>
              </w:rPr>
              <w:t>Corfo</w:t>
            </w:r>
            <w:proofErr w:type="spellEnd"/>
            <w:r w:rsidRPr="00E44CBA">
              <w:rPr>
                <w:rFonts w:eastAsia="Times New Roman" w:cs="Times New Roman"/>
                <w:color w:val="000000"/>
                <w:sz w:val="18"/>
                <w:szCs w:val="18"/>
                <w:lang w:val="es-ES" w:eastAsia="es-ES"/>
              </w:rPr>
              <w:t>, SII, etc.</w:t>
            </w:r>
          </w:p>
          <w:p w:rsidR="001C3048" w:rsidRPr="00E44CBA" w:rsidRDefault="001C3048" w:rsidP="001C3048">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m) Generación de una herramienta SIG con los antecedentes recopilados, incluyendo toda información que se considere relevante para la representación territorial de los resultados del estudio.</w:t>
            </w:r>
          </w:p>
          <w:p w:rsidR="001C3048" w:rsidRPr="00E44CBA" w:rsidRDefault="001C3048" w:rsidP="001C3048">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n) Establecer las características y volumen de explotación de cada acuífero en la zona de estudio.</w:t>
            </w:r>
          </w:p>
          <w:p w:rsidR="001C3048" w:rsidRPr="00E44CBA" w:rsidRDefault="001C3048" w:rsidP="001C3048">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lastRenderedPageBreak/>
              <w:t>o) Estimar la recarga neta de los acuíferos para definir la oferta y cuantificar la demanda actual y proyectada de recursos hídricos, tanto para abastecimiento, procesos productivos y sistemas ecológico-ambientales y futuras fuentes de extracción.</w:t>
            </w:r>
          </w:p>
          <w:p w:rsidR="001C3048" w:rsidRPr="00E44CBA" w:rsidRDefault="001C3048" w:rsidP="001C3048">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p) Determinar el valor de los parámetros representativos de los acuíferos.</w:t>
            </w:r>
          </w:p>
          <w:p w:rsidR="001C3048" w:rsidRPr="00E44CBA" w:rsidRDefault="001C3048" w:rsidP="001C3048">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q) Implementar modelos hidrogeológicos para la zona en análisis.</w:t>
            </w:r>
          </w:p>
          <w:p w:rsidR="001C3048" w:rsidRPr="00E44CBA" w:rsidRDefault="001C3048" w:rsidP="001C3048">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r) Analizar escenarios de explotación del recurso hídrico y determinar la explotación sustentable de los sistemas acuíferos</w:t>
            </w:r>
          </w:p>
          <w:p w:rsidR="00203820" w:rsidRPr="00E44CBA" w:rsidRDefault="001C3048" w:rsidP="001C3048">
            <w:pPr>
              <w:spacing w:after="0" w:line="240" w:lineRule="auto"/>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s) Establecer posibles medidas de administración y gestión de los recursos hídricos en las cuencas en estudio."</w:t>
            </w:r>
          </w:p>
        </w:tc>
      </w:tr>
      <w:tr w:rsidR="00203820" w:rsidRPr="00E44CBA" w:rsidTr="00C24B7F">
        <w:trPr>
          <w:gridBefore w:val="1"/>
          <w:wBefore w:w="10" w:type="dxa"/>
          <w:trHeight w:val="586"/>
        </w:trPr>
        <w:tc>
          <w:tcPr>
            <w:tcW w:w="9088" w:type="dxa"/>
            <w:gridSpan w:val="7"/>
            <w:shd w:val="clear" w:color="auto" w:fill="auto"/>
            <w:vAlign w:val="center"/>
          </w:tcPr>
          <w:p w:rsidR="00203820" w:rsidRPr="00E44CBA" w:rsidRDefault="00203820" w:rsidP="0003048A">
            <w:pPr>
              <w:spacing w:after="0" w:line="240" w:lineRule="auto"/>
              <w:jc w:val="left"/>
              <w:rPr>
                <w:rFonts w:eastAsia="Times New Roman" w:cs="Times New Roman"/>
                <w:b/>
                <w:color w:val="000000"/>
                <w:sz w:val="18"/>
                <w:szCs w:val="18"/>
                <w:lang w:val="es-ES" w:eastAsia="es-ES"/>
              </w:rPr>
            </w:pPr>
            <w:r w:rsidRPr="00E44CBA">
              <w:rPr>
                <w:rFonts w:eastAsia="Times New Roman" w:cs="Times New Roman"/>
                <w:b/>
                <w:color w:val="000000"/>
                <w:sz w:val="18"/>
                <w:szCs w:val="18"/>
                <w:lang w:val="es-ES" w:eastAsia="es-ES"/>
              </w:rPr>
              <w:lastRenderedPageBreak/>
              <w:t>Presupuesto</w:t>
            </w:r>
          </w:p>
        </w:tc>
      </w:tr>
      <w:tr w:rsidR="00203820" w:rsidRPr="00E44CBA" w:rsidTr="00C24B7F">
        <w:trPr>
          <w:gridBefore w:val="1"/>
          <w:wBefore w:w="10" w:type="dxa"/>
          <w:trHeight w:val="586"/>
        </w:trPr>
        <w:tc>
          <w:tcPr>
            <w:tcW w:w="9088" w:type="dxa"/>
            <w:gridSpan w:val="7"/>
            <w:shd w:val="clear" w:color="auto" w:fill="auto"/>
            <w:vAlign w:val="center"/>
          </w:tcPr>
          <w:p w:rsidR="00203820" w:rsidRPr="00E44CBA" w:rsidRDefault="009678B4" w:rsidP="0003048A">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$200 millones de pesos </w:t>
            </w:r>
          </w:p>
        </w:tc>
      </w:tr>
      <w:tr w:rsidR="009678B4" w:rsidRPr="009F2FC1" w:rsidTr="00C24B7F">
        <w:trPr>
          <w:trHeight w:val="586"/>
        </w:trPr>
        <w:tc>
          <w:tcPr>
            <w:tcW w:w="2308" w:type="dxa"/>
            <w:gridSpan w:val="2"/>
            <w:shd w:val="clear" w:color="auto" w:fill="auto"/>
            <w:vAlign w:val="center"/>
          </w:tcPr>
          <w:p w:rsidR="009678B4" w:rsidRPr="009F2FC1" w:rsidRDefault="009678B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3" w:type="dxa"/>
            <w:gridSpan w:val="2"/>
            <w:shd w:val="clear" w:color="auto" w:fill="auto"/>
            <w:vAlign w:val="center"/>
          </w:tcPr>
          <w:p w:rsidR="009678B4" w:rsidRPr="009F2FC1" w:rsidRDefault="009678B4" w:rsidP="009678B4">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VAC, 189 MILLONES DE PESOS</w:t>
            </w:r>
          </w:p>
        </w:tc>
        <w:tc>
          <w:tcPr>
            <w:tcW w:w="1794" w:type="dxa"/>
            <w:gridSpan w:val="2"/>
            <w:shd w:val="clear" w:color="auto" w:fill="auto"/>
            <w:vAlign w:val="center"/>
          </w:tcPr>
          <w:p w:rsidR="009678B4" w:rsidRPr="009F2FC1" w:rsidRDefault="009678B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93" w:type="dxa"/>
            <w:gridSpan w:val="2"/>
            <w:shd w:val="clear" w:color="auto" w:fill="auto"/>
            <w:vAlign w:val="center"/>
          </w:tcPr>
          <w:p w:rsidR="009678B4" w:rsidRDefault="009678B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 DESCUENTO 6%</w:t>
            </w:r>
          </w:p>
          <w:p w:rsidR="009678B4" w:rsidRPr="009F2FC1" w:rsidRDefault="009678B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r w:rsidR="00740E93" w:rsidRPr="009F2FC1" w:rsidTr="003A6749">
        <w:trPr>
          <w:trHeight w:val="586"/>
        </w:trPr>
        <w:tc>
          <w:tcPr>
            <w:tcW w:w="2308" w:type="dxa"/>
            <w:gridSpan w:val="2"/>
            <w:shd w:val="clear" w:color="auto" w:fill="auto"/>
            <w:vAlign w:val="center"/>
          </w:tcPr>
          <w:p w:rsidR="00740E93" w:rsidRDefault="00740E93"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90" w:type="dxa"/>
            <w:gridSpan w:val="6"/>
            <w:shd w:val="clear" w:color="auto" w:fill="auto"/>
            <w:vAlign w:val="center"/>
          </w:tcPr>
          <w:p w:rsidR="00740E93" w:rsidRDefault="00740E93"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Plan de Gestión de Riego del Río Loncomilla. CNR 2016 (PG-LO-06)</w:t>
            </w:r>
          </w:p>
        </w:tc>
      </w:tr>
    </w:tbl>
    <w:p w:rsidR="001C3048" w:rsidRPr="00E44CBA" w:rsidRDefault="001C3048" w:rsidP="00FB2027">
      <w:pPr>
        <w:rPr>
          <w:highlight w:val="cyan"/>
          <w:lang w:eastAsia="es-ES"/>
        </w:rPr>
      </w:pPr>
    </w:p>
    <w:p w:rsidR="001C3048" w:rsidRPr="00E44CBA" w:rsidRDefault="001C3048">
      <w:pPr>
        <w:spacing w:after="200"/>
        <w:jc w:val="left"/>
        <w:rPr>
          <w:highlight w:val="cyan"/>
          <w:lang w:eastAsia="es-ES"/>
        </w:rPr>
      </w:pPr>
      <w:r w:rsidRPr="00E44CBA">
        <w:rPr>
          <w:highlight w:val="cyan"/>
          <w:lang w:eastAsia="es-ES"/>
        </w:rPr>
        <w:br w:type="page"/>
      </w:r>
    </w:p>
    <w:tbl>
      <w:tblPr>
        <w:tblW w:w="9098" w:type="dxa"/>
        <w:tblInd w:w="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0"/>
        <w:gridCol w:w="2298"/>
        <w:gridCol w:w="89"/>
        <w:gridCol w:w="2114"/>
        <w:gridCol w:w="119"/>
        <w:gridCol w:w="1675"/>
        <w:gridCol w:w="491"/>
        <w:gridCol w:w="2302"/>
      </w:tblGrid>
      <w:tr w:rsidR="001C3048" w:rsidRPr="00E44CBA" w:rsidTr="00C24B7F">
        <w:trPr>
          <w:gridBefore w:val="1"/>
          <w:wBefore w:w="10" w:type="dxa"/>
          <w:trHeight w:val="300"/>
          <w:tblHeader/>
        </w:trPr>
        <w:tc>
          <w:tcPr>
            <w:tcW w:w="6786" w:type="dxa"/>
            <w:gridSpan w:val="6"/>
            <w:shd w:val="clear" w:color="auto" w:fill="D9D9D9" w:themeFill="background1" w:themeFillShade="D9"/>
            <w:noWrap/>
          </w:tcPr>
          <w:p w:rsidR="001C3048" w:rsidRPr="00E44CBA" w:rsidRDefault="001C3048"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lastRenderedPageBreak/>
              <w:t>Estudio Diagnóstico de los Recursos Subterráneos en el Sistema Hídrico del Secano Costero y Secano Interior Región del Maule</w:t>
            </w:r>
          </w:p>
        </w:tc>
        <w:tc>
          <w:tcPr>
            <w:tcW w:w="2302" w:type="dxa"/>
            <w:shd w:val="clear" w:color="auto" w:fill="D9D9D9" w:themeFill="background1" w:themeFillShade="D9"/>
          </w:tcPr>
          <w:p w:rsidR="001C3048" w:rsidRPr="00E44CBA" w:rsidRDefault="001C3048" w:rsidP="0003048A">
            <w:pPr>
              <w:spacing w:after="0" w:line="240" w:lineRule="auto"/>
              <w:jc w:val="right"/>
              <w:rPr>
                <w:rFonts w:eastAsia="Times New Roman" w:cs="Times New Roman"/>
                <w:b/>
                <w:bCs/>
                <w:color w:val="000000"/>
                <w:sz w:val="18"/>
                <w:szCs w:val="18"/>
                <w:lang w:val="es-ES" w:eastAsia="es-ES"/>
              </w:rPr>
            </w:pPr>
            <w:r w:rsidRPr="00E44CBA">
              <w:rPr>
                <w:rFonts w:eastAsia="Times New Roman" w:cs="Times New Roman"/>
                <w:b/>
                <w:bCs/>
                <w:color w:val="000000"/>
                <w:sz w:val="36"/>
                <w:szCs w:val="18"/>
                <w:lang w:val="es-ES" w:eastAsia="es-ES"/>
              </w:rPr>
              <w:t>CA</w:t>
            </w:r>
            <w:r w:rsidR="001C7471" w:rsidRPr="00E44CBA">
              <w:rPr>
                <w:rFonts w:eastAsia="Times New Roman" w:cs="Times New Roman"/>
                <w:b/>
                <w:bCs/>
                <w:color w:val="000000"/>
                <w:sz w:val="36"/>
                <w:szCs w:val="18"/>
                <w:lang w:val="es-ES" w:eastAsia="es-ES"/>
              </w:rPr>
              <w:t>25</w:t>
            </w:r>
          </w:p>
        </w:tc>
      </w:tr>
      <w:tr w:rsidR="001C3048" w:rsidRPr="00E44CBA" w:rsidTr="00C24B7F">
        <w:trPr>
          <w:gridBefore w:val="1"/>
          <w:wBefore w:w="10" w:type="dxa"/>
          <w:trHeight w:val="300"/>
        </w:trPr>
        <w:tc>
          <w:tcPr>
            <w:tcW w:w="2387" w:type="dxa"/>
            <w:gridSpan w:val="2"/>
            <w:shd w:val="clear" w:color="auto" w:fill="auto"/>
            <w:noWrap/>
            <w:hideMark/>
          </w:tcPr>
          <w:p w:rsidR="001C3048" w:rsidRPr="00E44CBA" w:rsidRDefault="001C3048"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1C3048" w:rsidRPr="00E44CBA" w:rsidRDefault="001C3048" w:rsidP="0003048A">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Cs/>
                <w:color w:val="000000"/>
                <w:sz w:val="18"/>
                <w:szCs w:val="18"/>
                <w:lang w:val="es-ES" w:eastAsia="es-ES"/>
              </w:rPr>
              <w:t>Estructural</w:t>
            </w:r>
          </w:p>
        </w:tc>
        <w:tc>
          <w:tcPr>
            <w:tcW w:w="2166" w:type="dxa"/>
            <w:gridSpan w:val="2"/>
            <w:shd w:val="clear" w:color="auto" w:fill="auto"/>
          </w:tcPr>
          <w:p w:rsidR="001C3048" w:rsidRPr="00E44CBA" w:rsidRDefault="001C3048" w:rsidP="0003048A">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
                <w:bCs/>
                <w:color w:val="000000"/>
                <w:sz w:val="18"/>
                <w:szCs w:val="18"/>
                <w:lang w:val="es-ES" w:eastAsia="es-ES"/>
              </w:rPr>
              <w:t>Tipología de Inversión</w:t>
            </w:r>
          </w:p>
        </w:tc>
        <w:tc>
          <w:tcPr>
            <w:tcW w:w="2302" w:type="dxa"/>
            <w:shd w:val="clear" w:color="auto" w:fill="auto"/>
          </w:tcPr>
          <w:p w:rsidR="001C3048" w:rsidRPr="00E44CBA" w:rsidRDefault="00D20DE6" w:rsidP="0003048A">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Cs/>
                <w:color w:val="000000"/>
                <w:sz w:val="18"/>
                <w:szCs w:val="18"/>
                <w:lang w:val="es-ES" w:eastAsia="es-ES"/>
              </w:rPr>
              <w:t>Estudio Básico</w:t>
            </w:r>
          </w:p>
        </w:tc>
      </w:tr>
      <w:tr w:rsidR="001C3048" w:rsidRPr="00E44CBA" w:rsidTr="00C24B7F">
        <w:trPr>
          <w:gridBefore w:val="1"/>
          <w:wBefore w:w="10" w:type="dxa"/>
          <w:trHeight w:val="300"/>
        </w:trPr>
        <w:tc>
          <w:tcPr>
            <w:tcW w:w="2387" w:type="dxa"/>
            <w:gridSpan w:val="2"/>
            <w:shd w:val="clear" w:color="auto" w:fill="auto"/>
            <w:noWrap/>
          </w:tcPr>
          <w:p w:rsidR="001C3048" w:rsidRPr="00E44CBA" w:rsidRDefault="001C3048"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Cartera Sectorial</w:t>
            </w:r>
          </w:p>
        </w:tc>
        <w:tc>
          <w:tcPr>
            <w:tcW w:w="2233" w:type="dxa"/>
            <w:gridSpan w:val="2"/>
            <w:shd w:val="clear" w:color="auto" w:fill="auto"/>
          </w:tcPr>
          <w:p w:rsidR="001C3048" w:rsidRPr="00E44CBA" w:rsidRDefault="006F2D44" w:rsidP="0003048A">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Silvoagropecuaria</w:t>
            </w:r>
          </w:p>
        </w:tc>
        <w:tc>
          <w:tcPr>
            <w:tcW w:w="2166" w:type="dxa"/>
            <w:gridSpan w:val="2"/>
            <w:shd w:val="clear" w:color="auto" w:fill="auto"/>
          </w:tcPr>
          <w:p w:rsidR="001C3048" w:rsidRPr="00E44CBA" w:rsidRDefault="001C3048"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 xml:space="preserve">Entidad Responsable </w:t>
            </w:r>
          </w:p>
        </w:tc>
        <w:tc>
          <w:tcPr>
            <w:tcW w:w="2302" w:type="dxa"/>
            <w:shd w:val="clear" w:color="auto" w:fill="auto"/>
          </w:tcPr>
          <w:p w:rsidR="001C3048" w:rsidRPr="00E44CBA" w:rsidRDefault="001C3048" w:rsidP="0003048A">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Cs/>
                <w:color w:val="000000"/>
                <w:sz w:val="18"/>
                <w:szCs w:val="18"/>
                <w:lang w:val="es-ES" w:eastAsia="es-ES"/>
              </w:rPr>
              <w:t>CNR</w:t>
            </w:r>
          </w:p>
        </w:tc>
      </w:tr>
      <w:tr w:rsidR="00B35E20" w:rsidRPr="00E44CBA" w:rsidTr="00C24B7F">
        <w:trPr>
          <w:gridBefore w:val="1"/>
          <w:wBefore w:w="10" w:type="dxa"/>
          <w:trHeight w:val="300"/>
        </w:trPr>
        <w:tc>
          <w:tcPr>
            <w:tcW w:w="2387" w:type="dxa"/>
            <w:gridSpan w:val="2"/>
            <w:shd w:val="clear" w:color="auto" w:fill="auto"/>
            <w:noWrap/>
          </w:tcPr>
          <w:p w:rsidR="00B35E20" w:rsidRPr="00E44CBA" w:rsidRDefault="00B35E20"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Situación</w:t>
            </w:r>
          </w:p>
        </w:tc>
        <w:tc>
          <w:tcPr>
            <w:tcW w:w="2233" w:type="dxa"/>
            <w:gridSpan w:val="2"/>
            <w:shd w:val="clear" w:color="auto" w:fill="auto"/>
          </w:tcPr>
          <w:p w:rsidR="00B35E20" w:rsidRPr="00E44CBA" w:rsidRDefault="00B35E20" w:rsidP="0003048A">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Cs/>
                <w:color w:val="000000"/>
                <w:sz w:val="18"/>
                <w:szCs w:val="18"/>
                <w:lang w:val="es-ES" w:eastAsia="es-ES"/>
              </w:rPr>
              <w:t>Cartera PGR</w:t>
            </w:r>
          </w:p>
        </w:tc>
        <w:tc>
          <w:tcPr>
            <w:tcW w:w="2166" w:type="dxa"/>
            <w:gridSpan w:val="2"/>
            <w:shd w:val="clear" w:color="auto" w:fill="auto"/>
          </w:tcPr>
          <w:p w:rsidR="00B35E20" w:rsidRPr="00E44CBA" w:rsidRDefault="00B35E20"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 xml:space="preserve">Fuente de Financiamiento </w:t>
            </w:r>
          </w:p>
        </w:tc>
        <w:tc>
          <w:tcPr>
            <w:tcW w:w="2302" w:type="dxa"/>
            <w:shd w:val="clear" w:color="auto" w:fill="auto"/>
          </w:tcPr>
          <w:p w:rsidR="00B35E20" w:rsidRPr="00E44CBA" w:rsidRDefault="006F2D44" w:rsidP="0003048A">
            <w:pPr>
              <w:spacing w:after="0" w:line="240" w:lineRule="auto"/>
              <w:jc w:val="left"/>
              <w:rPr>
                <w:rFonts w:eastAsia="Times New Roman" w:cs="Times New Roman"/>
                <w:bCs/>
                <w:color w:val="000000"/>
                <w:sz w:val="18"/>
                <w:szCs w:val="18"/>
                <w:lang w:val="es-ES" w:eastAsia="es-ES"/>
              </w:rPr>
            </w:pPr>
            <w:r w:rsidRPr="006F2D44">
              <w:rPr>
                <w:rFonts w:eastAsia="Times New Roman" w:cs="Times New Roman"/>
                <w:bCs/>
                <w:color w:val="000000"/>
                <w:sz w:val="18"/>
                <w:szCs w:val="18"/>
                <w:lang w:val="es-ES" w:eastAsia="es-ES"/>
              </w:rPr>
              <w:t>SECTORIAL AGRICULTURA / FNDR</w:t>
            </w:r>
          </w:p>
        </w:tc>
      </w:tr>
      <w:tr w:rsidR="001C3048" w:rsidRPr="00E44CBA" w:rsidTr="00C24B7F">
        <w:trPr>
          <w:gridBefore w:val="1"/>
          <w:wBefore w:w="10" w:type="dxa"/>
          <w:trHeight w:val="177"/>
        </w:trPr>
        <w:tc>
          <w:tcPr>
            <w:tcW w:w="2387" w:type="dxa"/>
            <w:gridSpan w:val="2"/>
            <w:shd w:val="clear" w:color="auto" w:fill="auto"/>
            <w:noWrap/>
            <w:hideMark/>
          </w:tcPr>
          <w:p w:rsidR="001C3048" w:rsidRPr="00E44CBA" w:rsidRDefault="001C3048"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1C3048" w:rsidRPr="00E44CBA" w:rsidRDefault="00D20DE6" w:rsidP="0003048A">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Cs/>
                <w:color w:val="000000"/>
                <w:sz w:val="18"/>
                <w:szCs w:val="18"/>
                <w:lang w:val="es-ES" w:eastAsia="es-ES"/>
              </w:rPr>
              <w:t>Levantar información hidrológica y la actualización del catastro de usuarios como información base para el desarrollo de un modelo conceptual que permita generar el Balance Hídrico del área en estudio de la zona denominada Sistema Hídrico del Río Loncomilla. Esto, con el propósito de aportar mayores antecedentes para dimensionar y gestionar adecuadamente el recurso hídrico</w:t>
            </w:r>
          </w:p>
        </w:tc>
      </w:tr>
      <w:tr w:rsidR="00B35E20" w:rsidRPr="00E44CBA" w:rsidTr="00C24B7F">
        <w:trPr>
          <w:gridBefore w:val="1"/>
          <w:wBefore w:w="10" w:type="dxa"/>
          <w:trHeight w:val="300"/>
        </w:trPr>
        <w:tc>
          <w:tcPr>
            <w:tcW w:w="2387" w:type="dxa"/>
            <w:gridSpan w:val="2"/>
            <w:shd w:val="clear" w:color="auto" w:fill="auto"/>
            <w:noWrap/>
          </w:tcPr>
          <w:p w:rsidR="00B35E20" w:rsidRPr="00E44CBA" w:rsidRDefault="00B35E20"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B35E20" w:rsidRPr="00E44CBA" w:rsidRDefault="006F2D44" w:rsidP="0003048A">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Usuarios del secano costero e interior (cuenca del Río Maule)</w:t>
            </w:r>
          </w:p>
        </w:tc>
      </w:tr>
      <w:tr w:rsidR="001C3048" w:rsidRPr="00E44CBA" w:rsidTr="00C24B7F">
        <w:trPr>
          <w:gridBefore w:val="1"/>
          <w:wBefore w:w="10" w:type="dxa"/>
          <w:trHeight w:val="300"/>
        </w:trPr>
        <w:tc>
          <w:tcPr>
            <w:tcW w:w="2387" w:type="dxa"/>
            <w:gridSpan w:val="2"/>
            <w:shd w:val="clear" w:color="auto" w:fill="auto"/>
            <w:noWrap/>
          </w:tcPr>
          <w:p w:rsidR="001C3048" w:rsidRPr="00E44CBA" w:rsidRDefault="001C3048"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1C3048" w:rsidRPr="00E44CBA" w:rsidRDefault="00D20DE6" w:rsidP="0003048A">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bCs/>
                <w:color w:val="000000"/>
                <w:sz w:val="18"/>
                <w:szCs w:val="18"/>
                <w:lang w:val="es-ES" w:eastAsia="es-ES"/>
              </w:rPr>
              <w:t>Secano costero y secano interior</w:t>
            </w:r>
            <w:r w:rsidR="006F2D44">
              <w:rPr>
                <w:rFonts w:eastAsia="Times New Roman" w:cs="Times New Roman"/>
                <w:bCs/>
                <w:color w:val="000000"/>
                <w:sz w:val="18"/>
                <w:szCs w:val="18"/>
                <w:lang w:val="es-ES" w:eastAsia="es-ES"/>
              </w:rPr>
              <w:t xml:space="preserve"> </w:t>
            </w:r>
            <w:r w:rsidRPr="00E44CBA">
              <w:rPr>
                <w:rFonts w:eastAsia="Times New Roman" w:cs="Times New Roman"/>
                <w:bCs/>
                <w:color w:val="000000"/>
                <w:sz w:val="18"/>
                <w:szCs w:val="18"/>
                <w:lang w:val="es-ES" w:eastAsia="es-ES"/>
              </w:rPr>
              <w:t>(cuenca Rio Maule)</w:t>
            </w:r>
          </w:p>
        </w:tc>
      </w:tr>
      <w:tr w:rsidR="001C3048" w:rsidRPr="00E44CBA" w:rsidTr="00C24B7F">
        <w:trPr>
          <w:gridBefore w:val="1"/>
          <w:wBefore w:w="10" w:type="dxa"/>
          <w:trHeight w:val="300"/>
        </w:trPr>
        <w:tc>
          <w:tcPr>
            <w:tcW w:w="2387" w:type="dxa"/>
            <w:gridSpan w:val="2"/>
            <w:shd w:val="clear" w:color="auto" w:fill="auto"/>
            <w:noWrap/>
          </w:tcPr>
          <w:p w:rsidR="001C3048" w:rsidRPr="00E44CBA" w:rsidRDefault="001C3048"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1C3048" w:rsidRPr="00E44CBA" w:rsidRDefault="006F2D44" w:rsidP="0003048A">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24 meses </w:t>
            </w:r>
          </w:p>
        </w:tc>
      </w:tr>
      <w:tr w:rsidR="001C3048" w:rsidRPr="00E44CBA" w:rsidTr="00C24B7F">
        <w:trPr>
          <w:gridBefore w:val="1"/>
          <w:wBefore w:w="10" w:type="dxa"/>
          <w:trHeight w:val="300"/>
        </w:trPr>
        <w:tc>
          <w:tcPr>
            <w:tcW w:w="2387" w:type="dxa"/>
            <w:gridSpan w:val="2"/>
            <w:shd w:val="clear" w:color="auto" w:fill="auto"/>
            <w:noWrap/>
          </w:tcPr>
          <w:p w:rsidR="001C3048" w:rsidRPr="00E44CBA" w:rsidRDefault="001C3048"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 xml:space="preserve">Monto Total de Inversión </w:t>
            </w:r>
            <w:r w:rsidRPr="00E44CBA">
              <w:rPr>
                <w:rFonts w:eastAsia="Times New Roman" w:cs="Times New Roman"/>
                <w:bCs/>
                <w:color w:val="000000"/>
                <w:sz w:val="14"/>
                <w:szCs w:val="18"/>
                <w:lang w:val="es-ES" w:eastAsia="es-ES"/>
              </w:rPr>
              <w:t>Millones de $</w:t>
            </w:r>
          </w:p>
        </w:tc>
        <w:tc>
          <w:tcPr>
            <w:tcW w:w="6701" w:type="dxa"/>
            <w:gridSpan w:val="5"/>
            <w:shd w:val="clear" w:color="auto" w:fill="auto"/>
            <w:noWrap/>
          </w:tcPr>
          <w:p w:rsidR="001C3048" w:rsidRPr="00E44CBA" w:rsidRDefault="001C3048" w:rsidP="009678B4">
            <w:pPr>
              <w:spacing w:after="0" w:line="240" w:lineRule="auto"/>
              <w:jc w:val="left"/>
              <w:rPr>
                <w:rFonts w:eastAsia="Times New Roman" w:cs="Times New Roman"/>
                <w:bCs/>
                <w:color w:val="000000"/>
                <w:sz w:val="18"/>
                <w:szCs w:val="18"/>
                <w:lang w:val="es-ES" w:eastAsia="es-ES"/>
              </w:rPr>
            </w:pPr>
            <w:r w:rsidRPr="00E44CBA">
              <w:rPr>
                <w:rFonts w:eastAsia="Times New Roman" w:cs="Times New Roman"/>
                <w:color w:val="000000"/>
                <w:sz w:val="18"/>
                <w:szCs w:val="18"/>
                <w:lang w:val="es-ES" w:eastAsia="es-ES"/>
              </w:rPr>
              <w:t>$</w:t>
            </w:r>
            <w:r w:rsidR="009678B4">
              <w:rPr>
                <w:rFonts w:eastAsia="Times New Roman" w:cs="Times New Roman"/>
                <w:color w:val="000000"/>
                <w:sz w:val="18"/>
                <w:szCs w:val="18"/>
                <w:lang w:val="es-ES" w:eastAsia="es-ES"/>
              </w:rPr>
              <w:t>450</w:t>
            </w:r>
            <w:r w:rsidR="006643C8">
              <w:rPr>
                <w:rFonts w:eastAsia="Times New Roman" w:cs="Times New Roman"/>
                <w:color w:val="000000"/>
                <w:sz w:val="18"/>
                <w:szCs w:val="18"/>
                <w:lang w:val="es-ES" w:eastAsia="es-ES"/>
              </w:rPr>
              <w:t>.000.000.- (cuatrocientos cincuenta</w:t>
            </w:r>
            <w:r w:rsidR="009678B4">
              <w:rPr>
                <w:rFonts w:eastAsia="Times New Roman" w:cs="Times New Roman"/>
                <w:color w:val="000000"/>
                <w:sz w:val="18"/>
                <w:szCs w:val="18"/>
                <w:lang w:val="es-ES" w:eastAsia="es-ES"/>
              </w:rPr>
              <w:t xml:space="preserve"> </w:t>
            </w:r>
            <w:r w:rsidR="00771757">
              <w:rPr>
                <w:rFonts w:eastAsia="Times New Roman" w:cs="Times New Roman"/>
                <w:color w:val="000000"/>
                <w:sz w:val="18"/>
                <w:szCs w:val="18"/>
                <w:lang w:val="es-ES" w:eastAsia="es-ES"/>
              </w:rPr>
              <w:t>millones de pesos</w:t>
            </w:r>
            <w:r w:rsidR="006643C8">
              <w:rPr>
                <w:rFonts w:eastAsia="Times New Roman" w:cs="Times New Roman"/>
                <w:color w:val="000000"/>
                <w:sz w:val="18"/>
                <w:szCs w:val="18"/>
                <w:lang w:val="es-ES" w:eastAsia="es-ES"/>
              </w:rPr>
              <w:t xml:space="preserve">) </w:t>
            </w:r>
            <w:bookmarkStart w:id="0" w:name="_GoBack"/>
            <w:bookmarkEnd w:id="0"/>
            <w:r w:rsidR="00771757">
              <w:rPr>
                <w:rFonts w:eastAsia="Times New Roman" w:cs="Times New Roman"/>
                <w:color w:val="000000"/>
                <w:sz w:val="18"/>
                <w:szCs w:val="18"/>
                <w:lang w:val="es-ES" w:eastAsia="es-ES"/>
              </w:rPr>
              <w:t xml:space="preserve"> </w:t>
            </w:r>
          </w:p>
        </w:tc>
      </w:tr>
      <w:tr w:rsidR="001C3048" w:rsidRPr="00E44CBA" w:rsidTr="00C24B7F">
        <w:trPr>
          <w:gridBefore w:val="1"/>
          <w:wBefore w:w="10" w:type="dxa"/>
          <w:trHeight w:val="300"/>
        </w:trPr>
        <w:tc>
          <w:tcPr>
            <w:tcW w:w="9088" w:type="dxa"/>
            <w:gridSpan w:val="7"/>
            <w:shd w:val="clear" w:color="auto" w:fill="auto"/>
            <w:noWrap/>
            <w:vAlign w:val="center"/>
            <w:hideMark/>
          </w:tcPr>
          <w:p w:rsidR="001C3048" w:rsidRPr="00E44CBA" w:rsidRDefault="001C3048" w:rsidP="0003048A">
            <w:pPr>
              <w:spacing w:after="0" w:line="240" w:lineRule="auto"/>
              <w:jc w:val="left"/>
              <w:rPr>
                <w:rFonts w:eastAsia="Times New Roman" w:cs="Times New Roman"/>
                <w:b/>
                <w:bCs/>
                <w:color w:val="000000"/>
                <w:sz w:val="18"/>
                <w:szCs w:val="18"/>
                <w:lang w:val="es-ES" w:eastAsia="es-ES"/>
              </w:rPr>
            </w:pPr>
            <w:r w:rsidRPr="00E44CBA">
              <w:rPr>
                <w:rFonts w:eastAsia="Times New Roman" w:cs="Times New Roman"/>
                <w:b/>
                <w:bCs/>
                <w:color w:val="000000"/>
                <w:sz w:val="18"/>
                <w:szCs w:val="18"/>
                <w:lang w:val="es-ES" w:eastAsia="es-ES"/>
              </w:rPr>
              <w:t>Descripción</w:t>
            </w:r>
          </w:p>
        </w:tc>
      </w:tr>
      <w:tr w:rsidR="001C3048" w:rsidRPr="00E44CBA" w:rsidTr="00C24B7F">
        <w:trPr>
          <w:gridBefore w:val="1"/>
          <w:wBefore w:w="10" w:type="dxa"/>
          <w:trHeight w:val="586"/>
        </w:trPr>
        <w:tc>
          <w:tcPr>
            <w:tcW w:w="9088" w:type="dxa"/>
            <w:gridSpan w:val="7"/>
            <w:shd w:val="clear" w:color="auto" w:fill="auto"/>
            <w:vAlign w:val="center"/>
          </w:tcPr>
          <w:p w:rsidR="00D20DE6" w:rsidRPr="00E44CBA" w:rsidRDefault="00D20DE6" w:rsidP="00D20DE6">
            <w:pPr>
              <w:spacing w:after="0" w:line="240" w:lineRule="auto"/>
              <w:jc w:val="left"/>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xml:space="preserve">Iniciativa levantada en el Plan de Gestión de Riego cuenca rio </w:t>
            </w:r>
            <w:r w:rsidR="00C24B7F">
              <w:rPr>
                <w:rFonts w:eastAsia="Times New Roman" w:cs="Times New Roman"/>
                <w:color w:val="000000"/>
                <w:sz w:val="18"/>
                <w:szCs w:val="18"/>
                <w:lang w:val="es-ES" w:eastAsia="es-ES"/>
              </w:rPr>
              <w:t>Loncomilla</w:t>
            </w:r>
            <w:r w:rsidRPr="00E44CBA">
              <w:rPr>
                <w:rFonts w:eastAsia="Times New Roman" w:cs="Times New Roman"/>
                <w:color w:val="000000"/>
                <w:sz w:val="18"/>
                <w:szCs w:val="18"/>
                <w:lang w:val="es-ES" w:eastAsia="es-ES"/>
              </w:rPr>
              <w:t>, las actividades a realizar son:</w:t>
            </w:r>
          </w:p>
          <w:p w:rsidR="00D20DE6" w:rsidRPr="00E44CBA" w:rsidRDefault="00D20DE6" w:rsidP="00D20DE6">
            <w:pPr>
              <w:spacing w:after="0" w:line="240" w:lineRule="auto"/>
              <w:jc w:val="left"/>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-Recopilación de Antecedentes</w:t>
            </w:r>
          </w:p>
          <w:p w:rsidR="00D20DE6" w:rsidRPr="00E44CBA" w:rsidRDefault="00D20DE6" w:rsidP="00D20DE6">
            <w:pPr>
              <w:spacing w:after="0" w:line="240" w:lineRule="auto"/>
              <w:jc w:val="left"/>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Informe de análisis con todas las referencias analizadas</w:t>
            </w:r>
          </w:p>
          <w:p w:rsidR="00D20DE6" w:rsidRPr="00E44CBA" w:rsidRDefault="00D20DE6" w:rsidP="00D20DE6">
            <w:pPr>
              <w:spacing w:after="0" w:line="240" w:lineRule="auto"/>
              <w:jc w:val="left"/>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Reuniones ampliadas con los actores relevantes y comunidad</w:t>
            </w:r>
          </w:p>
          <w:p w:rsidR="00D20DE6" w:rsidRPr="00E44CBA" w:rsidRDefault="00D20DE6" w:rsidP="00D20DE6">
            <w:pPr>
              <w:spacing w:after="0" w:line="240" w:lineRule="auto"/>
              <w:jc w:val="left"/>
              <w:rPr>
                <w:rFonts w:eastAsia="Times New Roman" w:cs="Times New Roman"/>
                <w:color w:val="000000"/>
                <w:sz w:val="18"/>
                <w:szCs w:val="18"/>
                <w:lang w:val="es-ES" w:eastAsia="es-ES"/>
              </w:rPr>
            </w:pPr>
          </w:p>
          <w:p w:rsidR="00D20DE6" w:rsidRPr="00E44CBA" w:rsidRDefault="00D20DE6" w:rsidP="00D20DE6">
            <w:pPr>
              <w:spacing w:after="0" w:line="240" w:lineRule="auto"/>
              <w:jc w:val="left"/>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xml:space="preserve">-Catastro de usuarios. </w:t>
            </w:r>
          </w:p>
          <w:p w:rsidR="00D20DE6" w:rsidRPr="00E44CBA" w:rsidRDefault="00D20DE6" w:rsidP="00D20DE6">
            <w:pPr>
              <w:spacing w:after="0" w:line="240" w:lineRule="auto"/>
              <w:jc w:val="left"/>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Descripción de las captaciones</w:t>
            </w:r>
          </w:p>
          <w:p w:rsidR="00D20DE6" w:rsidRPr="00E44CBA" w:rsidRDefault="00D20DE6" w:rsidP="00D20DE6">
            <w:pPr>
              <w:spacing w:after="0" w:line="240" w:lineRule="auto"/>
              <w:jc w:val="left"/>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Listados de usuarios, ordenados por secuencia de riego de cada canal matriz y sus derivados.</w:t>
            </w:r>
          </w:p>
          <w:p w:rsidR="00D20DE6" w:rsidRPr="00E44CBA" w:rsidRDefault="00D20DE6" w:rsidP="00D20DE6">
            <w:pPr>
              <w:spacing w:after="0" w:line="240" w:lineRule="auto"/>
              <w:jc w:val="left"/>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Listado de Pozos y Norias, con y sin derechos de aprovechamiento, y los susceptibles de regularizar por el artículo 2° transitorio del Código de Aguas, con las características hidráulicas, ubicación, instalaciones, titular del derecho de aprovechamiento, tipo de uso asociado, cuenca y acuífero donde se ubica el pozo o noria, etc.</w:t>
            </w:r>
          </w:p>
          <w:p w:rsidR="00D20DE6" w:rsidRPr="00E44CBA" w:rsidRDefault="00D20DE6" w:rsidP="00D20DE6">
            <w:pPr>
              <w:spacing w:after="0" w:line="240" w:lineRule="auto"/>
              <w:jc w:val="left"/>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Listado de resoluciones exentas SAG, de los proyectos de distribución de derechos de agua del sector reformado, indicando las que han solicitado derechos de aprovechamiento de aguas.</w:t>
            </w:r>
          </w:p>
          <w:p w:rsidR="00D20DE6" w:rsidRPr="00E44CBA" w:rsidRDefault="00D20DE6" w:rsidP="00D20DE6">
            <w:pPr>
              <w:spacing w:after="0" w:line="240" w:lineRule="auto"/>
              <w:jc w:val="left"/>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Proyecto SIG con toda la información levantada.</w:t>
            </w:r>
          </w:p>
          <w:p w:rsidR="00D20DE6" w:rsidRPr="00E44CBA" w:rsidRDefault="00D20DE6" w:rsidP="00D20DE6">
            <w:pPr>
              <w:spacing w:after="0" w:line="240" w:lineRule="auto"/>
              <w:jc w:val="left"/>
              <w:rPr>
                <w:rFonts w:eastAsia="Times New Roman" w:cs="Times New Roman"/>
                <w:color w:val="000000"/>
                <w:sz w:val="18"/>
                <w:szCs w:val="18"/>
                <w:lang w:val="es-ES" w:eastAsia="es-ES"/>
              </w:rPr>
            </w:pPr>
          </w:p>
          <w:p w:rsidR="00D20DE6" w:rsidRPr="00E44CBA" w:rsidRDefault="00D20DE6" w:rsidP="00D20DE6">
            <w:pPr>
              <w:spacing w:after="0" w:line="240" w:lineRule="auto"/>
              <w:jc w:val="left"/>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-Caracterización Hidrológica</w:t>
            </w:r>
          </w:p>
          <w:p w:rsidR="00D20DE6" w:rsidRPr="00E44CBA" w:rsidRDefault="00D20DE6" w:rsidP="00D20DE6">
            <w:pPr>
              <w:spacing w:after="0" w:line="240" w:lineRule="auto"/>
              <w:jc w:val="left"/>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Respaldo digital de mapas desarrollados en el análisis hidrogeológico, planillas de cálculo con todo el análisis de datos, etc.</w:t>
            </w:r>
          </w:p>
          <w:p w:rsidR="00D20DE6" w:rsidRPr="00E44CBA" w:rsidRDefault="00D20DE6" w:rsidP="00D20DE6">
            <w:pPr>
              <w:spacing w:after="0" w:line="240" w:lineRule="auto"/>
              <w:jc w:val="left"/>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Respaldo Digital de Mapas desarrollados en el análisis y de preparación para el modelo.</w:t>
            </w:r>
          </w:p>
          <w:p w:rsidR="00D20DE6" w:rsidRPr="00E44CBA" w:rsidRDefault="00D20DE6" w:rsidP="00D20DE6">
            <w:pPr>
              <w:spacing w:after="0" w:line="240" w:lineRule="auto"/>
              <w:jc w:val="left"/>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xml:space="preserve">• Diagrama general de la red </w:t>
            </w:r>
            <w:proofErr w:type="spellStart"/>
            <w:r w:rsidRPr="00E44CBA">
              <w:rPr>
                <w:rFonts w:eastAsia="Times New Roman" w:cs="Times New Roman"/>
                <w:color w:val="000000"/>
                <w:sz w:val="18"/>
                <w:szCs w:val="18"/>
                <w:lang w:val="es-ES" w:eastAsia="es-ES"/>
              </w:rPr>
              <w:t>hidrogeográfica</w:t>
            </w:r>
            <w:proofErr w:type="spellEnd"/>
            <w:r w:rsidRPr="00E44CBA">
              <w:rPr>
                <w:rFonts w:eastAsia="Times New Roman" w:cs="Times New Roman"/>
                <w:color w:val="000000"/>
                <w:sz w:val="18"/>
                <w:szCs w:val="18"/>
                <w:lang w:val="es-ES" w:eastAsia="es-ES"/>
              </w:rPr>
              <w:t xml:space="preserve"> natural.</w:t>
            </w:r>
          </w:p>
          <w:p w:rsidR="00D20DE6" w:rsidRPr="00E44CBA" w:rsidRDefault="00D20DE6" w:rsidP="00D20DE6">
            <w:pPr>
              <w:spacing w:after="0" w:line="240" w:lineRule="auto"/>
              <w:jc w:val="left"/>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Análisis y conclusión de la calidad de las aguas.</w:t>
            </w:r>
          </w:p>
          <w:p w:rsidR="00D20DE6" w:rsidRPr="00E44CBA" w:rsidRDefault="00D20DE6" w:rsidP="00D20DE6">
            <w:pPr>
              <w:spacing w:after="0" w:line="240" w:lineRule="auto"/>
              <w:jc w:val="left"/>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Modelo conceptual.</w:t>
            </w:r>
          </w:p>
          <w:p w:rsidR="00D20DE6" w:rsidRPr="00E44CBA" w:rsidRDefault="00D20DE6" w:rsidP="00D20DE6">
            <w:pPr>
              <w:spacing w:after="0" w:line="240" w:lineRule="auto"/>
              <w:jc w:val="left"/>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 Balance hídrico de acuíferos</w:t>
            </w:r>
          </w:p>
          <w:p w:rsidR="001C3048" w:rsidRPr="00E44CBA" w:rsidRDefault="00D20DE6" w:rsidP="00D20DE6">
            <w:pPr>
              <w:spacing w:after="0" w:line="240" w:lineRule="auto"/>
              <w:jc w:val="left"/>
              <w:rPr>
                <w:rFonts w:eastAsia="Times New Roman" w:cs="Times New Roman"/>
                <w:color w:val="000000"/>
                <w:sz w:val="18"/>
                <w:szCs w:val="18"/>
                <w:lang w:val="es-ES" w:eastAsia="es-ES"/>
              </w:rPr>
            </w:pPr>
            <w:r w:rsidRPr="00E44CBA">
              <w:rPr>
                <w:rFonts w:eastAsia="Times New Roman" w:cs="Times New Roman"/>
                <w:color w:val="000000"/>
                <w:sz w:val="18"/>
                <w:szCs w:val="18"/>
                <w:lang w:val="es-ES" w:eastAsia="es-ES"/>
              </w:rPr>
              <w:t>Conclusiones, Informe Final</w:t>
            </w:r>
          </w:p>
        </w:tc>
      </w:tr>
      <w:tr w:rsidR="001C3048" w:rsidRPr="00E44CBA" w:rsidTr="00C24B7F">
        <w:trPr>
          <w:gridBefore w:val="1"/>
          <w:wBefore w:w="10" w:type="dxa"/>
          <w:trHeight w:val="586"/>
        </w:trPr>
        <w:tc>
          <w:tcPr>
            <w:tcW w:w="9088" w:type="dxa"/>
            <w:gridSpan w:val="7"/>
            <w:shd w:val="clear" w:color="auto" w:fill="auto"/>
            <w:vAlign w:val="center"/>
          </w:tcPr>
          <w:p w:rsidR="001C3048" w:rsidRPr="00E44CBA" w:rsidRDefault="001C3048" w:rsidP="0003048A">
            <w:pPr>
              <w:spacing w:after="0" w:line="240" w:lineRule="auto"/>
              <w:jc w:val="left"/>
              <w:rPr>
                <w:rFonts w:eastAsia="Times New Roman" w:cs="Times New Roman"/>
                <w:b/>
                <w:color w:val="000000"/>
                <w:sz w:val="18"/>
                <w:szCs w:val="18"/>
                <w:lang w:val="es-ES" w:eastAsia="es-ES"/>
              </w:rPr>
            </w:pPr>
            <w:r w:rsidRPr="00E44CBA">
              <w:rPr>
                <w:rFonts w:eastAsia="Times New Roman" w:cs="Times New Roman"/>
                <w:b/>
                <w:color w:val="000000"/>
                <w:sz w:val="18"/>
                <w:szCs w:val="18"/>
                <w:lang w:val="es-ES" w:eastAsia="es-ES"/>
              </w:rPr>
              <w:t>Presupuesto</w:t>
            </w:r>
          </w:p>
        </w:tc>
      </w:tr>
      <w:tr w:rsidR="001C3048" w:rsidRPr="00E44CBA" w:rsidTr="00C24B7F">
        <w:trPr>
          <w:gridBefore w:val="1"/>
          <w:wBefore w:w="10" w:type="dxa"/>
          <w:trHeight w:val="586"/>
        </w:trPr>
        <w:tc>
          <w:tcPr>
            <w:tcW w:w="9088" w:type="dxa"/>
            <w:gridSpan w:val="7"/>
            <w:shd w:val="clear" w:color="auto" w:fill="auto"/>
            <w:vAlign w:val="center"/>
          </w:tcPr>
          <w:p w:rsidR="001C3048" w:rsidRPr="00E44CBA" w:rsidRDefault="009678B4" w:rsidP="009678B4">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Presupuesto, $450 millones de pesos</w:t>
            </w:r>
          </w:p>
        </w:tc>
      </w:tr>
      <w:tr w:rsidR="009678B4" w:rsidRPr="009F2FC1" w:rsidTr="00C24B7F">
        <w:trPr>
          <w:trHeight w:val="586"/>
        </w:trPr>
        <w:tc>
          <w:tcPr>
            <w:tcW w:w="2308" w:type="dxa"/>
            <w:gridSpan w:val="2"/>
            <w:shd w:val="clear" w:color="auto" w:fill="auto"/>
            <w:vAlign w:val="center"/>
          </w:tcPr>
          <w:p w:rsidR="009678B4" w:rsidRPr="009F2FC1" w:rsidRDefault="009678B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lastRenderedPageBreak/>
              <w:t>INDICADOR ECONÓMICO</w:t>
            </w:r>
          </w:p>
        </w:tc>
        <w:tc>
          <w:tcPr>
            <w:tcW w:w="2203" w:type="dxa"/>
            <w:gridSpan w:val="2"/>
            <w:shd w:val="clear" w:color="auto" w:fill="auto"/>
            <w:vAlign w:val="center"/>
          </w:tcPr>
          <w:p w:rsidR="009678B4" w:rsidRPr="009F2FC1" w:rsidRDefault="009678B4" w:rsidP="009678B4">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VAC, 413 MILLONES DE PESOS</w:t>
            </w:r>
          </w:p>
        </w:tc>
        <w:tc>
          <w:tcPr>
            <w:tcW w:w="1794" w:type="dxa"/>
            <w:gridSpan w:val="2"/>
            <w:shd w:val="clear" w:color="auto" w:fill="auto"/>
            <w:vAlign w:val="center"/>
          </w:tcPr>
          <w:p w:rsidR="009678B4" w:rsidRPr="009F2FC1" w:rsidRDefault="009678B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93" w:type="dxa"/>
            <w:gridSpan w:val="2"/>
            <w:shd w:val="clear" w:color="auto" w:fill="auto"/>
            <w:vAlign w:val="center"/>
          </w:tcPr>
          <w:p w:rsidR="009678B4" w:rsidRDefault="009678B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 DESCUENTO 6%</w:t>
            </w:r>
          </w:p>
          <w:p w:rsidR="009678B4" w:rsidRPr="009F2FC1" w:rsidRDefault="009678B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w:t>
            </w:r>
            <w:proofErr w:type="spellStart"/>
            <w:r>
              <w:rPr>
                <w:rFonts w:eastAsia="Times New Roman" w:cs="Times New Roman"/>
                <w:color w:val="000000"/>
                <w:sz w:val="18"/>
                <w:szCs w:val="18"/>
                <w:lang w:val="es-ES" w:eastAsia="es-ES"/>
              </w:rPr>
              <w:t>AÑOs</w:t>
            </w:r>
            <w:proofErr w:type="spellEnd"/>
            <w:r>
              <w:rPr>
                <w:rFonts w:eastAsia="Times New Roman" w:cs="Times New Roman"/>
                <w:color w:val="000000"/>
                <w:sz w:val="18"/>
                <w:szCs w:val="18"/>
                <w:lang w:val="es-ES" w:eastAsia="es-ES"/>
              </w:rPr>
              <w:t xml:space="preserve"> </w:t>
            </w:r>
          </w:p>
        </w:tc>
      </w:tr>
      <w:tr w:rsidR="00740E93" w:rsidRPr="009F2FC1" w:rsidTr="00CA02A8">
        <w:trPr>
          <w:trHeight w:val="586"/>
        </w:trPr>
        <w:tc>
          <w:tcPr>
            <w:tcW w:w="2308" w:type="dxa"/>
            <w:gridSpan w:val="2"/>
            <w:shd w:val="clear" w:color="auto" w:fill="auto"/>
            <w:vAlign w:val="center"/>
          </w:tcPr>
          <w:p w:rsidR="00740E93" w:rsidRDefault="00740E93" w:rsidP="00CA02A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90" w:type="dxa"/>
            <w:gridSpan w:val="6"/>
            <w:shd w:val="clear" w:color="auto" w:fill="auto"/>
            <w:vAlign w:val="center"/>
          </w:tcPr>
          <w:p w:rsidR="00740E93" w:rsidRDefault="00740E93" w:rsidP="00740E93">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Plan de Gestión de Riego del Río Loncomilla. CNR 2016 (PG-LO-11)</w:t>
            </w:r>
          </w:p>
        </w:tc>
      </w:tr>
    </w:tbl>
    <w:p w:rsidR="00D20DE6" w:rsidRPr="00E44CBA" w:rsidRDefault="00D20DE6">
      <w:pPr>
        <w:spacing w:after="200"/>
        <w:jc w:val="left"/>
        <w:rPr>
          <w:highlight w:val="cyan"/>
          <w:lang w:eastAsia="es-ES"/>
        </w:rPr>
      </w:pPr>
    </w:p>
    <w:p w:rsidR="00293E8E" w:rsidRPr="00E44CBA" w:rsidRDefault="00293E8E" w:rsidP="00FB2027">
      <w:pPr>
        <w:rPr>
          <w:highlight w:val="cyan"/>
          <w:lang w:eastAsia="es-ES"/>
        </w:rPr>
      </w:pPr>
    </w:p>
    <w:sectPr w:rsidR="00293E8E" w:rsidRPr="00E44CBA"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1B6" w:rsidRDefault="003B11B6" w:rsidP="00C47A64">
      <w:r>
        <w:separator/>
      </w:r>
    </w:p>
    <w:p w:rsidR="003B11B6" w:rsidRDefault="003B11B6" w:rsidP="00C47A64"/>
  </w:endnote>
  <w:endnote w:type="continuationSeparator" w:id="0">
    <w:p w:rsidR="003B11B6" w:rsidRDefault="003B11B6" w:rsidP="00C47A64">
      <w:r>
        <w:continuationSeparator/>
      </w:r>
    </w:p>
    <w:p w:rsidR="003B11B6" w:rsidRDefault="003B11B6"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CBA" w:rsidRPr="00BE37F7" w:rsidRDefault="00E44CBA" w:rsidP="00E44CBA">
    <w:pPr>
      <w:pStyle w:val="EncabezadoPie"/>
      <w:pBdr>
        <w:top w:val="single" w:sz="4" w:space="11" w:color="auto"/>
      </w:pBdr>
    </w:pPr>
    <w:r w:rsidRPr="00BE37F7">
      <w:t xml:space="preserve">PLAN MAESTRO DE RECURSOS HÍDRICOS REGIÓN DEL MAULE   </w:t>
    </w:r>
  </w:p>
  <w:p w:rsidR="00E44CBA" w:rsidRPr="00BE37F7" w:rsidRDefault="00E44CBA" w:rsidP="00E44CBA">
    <w:pPr>
      <w:pStyle w:val="EncabezadoPie"/>
    </w:pPr>
    <w:r w:rsidRPr="00BE37F7">
      <w:t>Etapa 4. Propuesta del Plan Regional</w:t>
    </w:r>
    <w:r w:rsidRPr="00BE37F7">
      <w:rPr>
        <w:rFonts w:ascii="Arial Narrow" w:hAnsi="Arial Narrow"/>
        <w:sz w:val="18"/>
        <w:szCs w:val="18"/>
      </w:rPr>
      <w:tab/>
    </w:r>
  </w:p>
  <w:p w:rsidR="00E44CBA" w:rsidRDefault="00E44CBA" w:rsidP="00E44CBA">
    <w:pPr>
      <w:pStyle w:val="EncabezadoPie"/>
      <w:tabs>
        <w:tab w:val="right" w:pos="9072"/>
      </w:tabs>
    </w:pPr>
    <w:r>
      <w:t>FICHAS DE INICIATIVAS</w:t>
    </w:r>
  </w:p>
  <w:p w:rsidR="004F2750" w:rsidRPr="00E44CBA" w:rsidRDefault="00E44CBA" w:rsidP="00E44CBA">
    <w:pPr>
      <w:pStyle w:val="EncabezadoPie"/>
      <w:tabs>
        <w:tab w:val="right" w:pos="9072"/>
      </w:tabs>
      <w:jc w:val="right"/>
    </w:pPr>
    <w:r>
      <w:t xml:space="preserve">Página </w:t>
    </w:r>
    <w:r>
      <w:fldChar w:fldCharType="begin"/>
    </w:r>
    <w:r>
      <w:instrText>PAGE   \* MERGEFORMAT</w:instrText>
    </w:r>
    <w:r>
      <w:fldChar w:fldCharType="separate"/>
    </w:r>
    <w:r w:rsidR="006643C8" w:rsidRPr="006643C8">
      <w:rPr>
        <w:noProof/>
        <w:lang w:val="es-ES"/>
      </w:rPr>
      <w:t>8</w:t>
    </w:r>
    <w:r>
      <w:fldChar w:fldCharType="end"/>
    </w:r>
    <w:r>
      <w:t>/</w:t>
    </w:r>
    <w:r w:rsidR="003B11B6">
      <w:fldChar w:fldCharType="begin"/>
    </w:r>
    <w:r w:rsidR="003B11B6">
      <w:instrText xml:space="preserve"> NUMPAGES   \* MERGEFORMAT </w:instrText>
    </w:r>
    <w:r w:rsidR="003B11B6">
      <w:fldChar w:fldCharType="separate"/>
    </w:r>
    <w:r w:rsidR="006643C8">
      <w:rPr>
        <w:noProof/>
      </w:rPr>
      <w:t>9</w:t>
    </w:r>
    <w:r w:rsidR="003B11B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1B6" w:rsidRDefault="003B11B6" w:rsidP="00C47A64">
      <w:r>
        <w:separator/>
      </w:r>
    </w:p>
    <w:p w:rsidR="003B11B6" w:rsidRDefault="003B11B6" w:rsidP="00C47A64"/>
  </w:footnote>
  <w:footnote w:type="continuationSeparator" w:id="0">
    <w:p w:rsidR="003B11B6" w:rsidRDefault="003B11B6" w:rsidP="00C47A64">
      <w:r>
        <w:continuationSeparator/>
      </w:r>
    </w:p>
    <w:p w:rsidR="003B11B6" w:rsidRDefault="003B11B6"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E44CBA" w:rsidTr="003546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E44CBA" w:rsidRDefault="00E44CBA"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56.1pt" o:ole="">
                <v:imagedata r:id="rId1" o:title=""/>
              </v:shape>
              <o:OLEObject Type="Embed" ProgID="PBrush" ShapeID="_x0000_i1025" DrawAspect="Content" ObjectID="_1606314265" r:id="rId2"/>
            </w:object>
          </w:r>
        </w:p>
      </w:tc>
      <w:tc>
        <w:tcPr>
          <w:tcW w:w="7126" w:type="dxa"/>
          <w:shd w:val="clear" w:color="auto" w:fill="auto"/>
        </w:tcPr>
        <w:p w:rsidR="00E44CBA" w:rsidRPr="00B31517" w:rsidRDefault="00E44CBA"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E44CBA" w:rsidRPr="00B31517" w:rsidRDefault="00E44CBA"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E44CBA" w:rsidRDefault="00E44CBA"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E44CBA" w:rsidRPr="00B31517" w:rsidRDefault="00E44CBA" w:rsidP="00A54186">
          <w:pPr>
            <w:pStyle w:val="EncabezadoPie"/>
            <w:cnfStyle w:val="100000000000" w:firstRow="1" w:lastRow="0" w:firstColumn="0" w:lastColumn="0" w:oddVBand="0" w:evenVBand="0" w:oddHBand="0" w:evenHBand="0" w:firstRowFirstColumn="0" w:firstRowLastColumn="0" w:lastRowFirstColumn="0" w:lastRowLastColumn="0"/>
          </w:pPr>
        </w:p>
        <w:p w:rsidR="00E44CBA" w:rsidRPr="00B31517" w:rsidRDefault="00E44CBA"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E44CBA" w:rsidRDefault="00E44CBA"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4F2750" w:rsidRPr="001B0220" w:rsidRDefault="004F2750"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3411368"/>
    <w:multiLevelType w:val="hybridMultilevel"/>
    <w:tmpl w:val="DE807B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0604013C"/>
    <w:multiLevelType w:val="hybridMultilevel"/>
    <w:tmpl w:val="0AA0139A"/>
    <w:lvl w:ilvl="0" w:tplc="15B0409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2353AE6"/>
    <w:multiLevelType w:val="hybridMultilevel"/>
    <w:tmpl w:val="138410BC"/>
    <w:lvl w:ilvl="0" w:tplc="FDEC0D8E">
      <w:start w:val="1"/>
      <w:numFmt w:val="decimal"/>
      <w:lvlText w:val="%1."/>
      <w:lvlJc w:val="left"/>
      <w:pPr>
        <w:ind w:left="720" w:hanging="360"/>
      </w:pPr>
      <w:rPr>
        <w:rFonts w:hint="default"/>
        <w:b/>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7"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226B0B49"/>
    <w:multiLevelType w:val="hybridMultilevel"/>
    <w:tmpl w:val="9B4AFB5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3D82CCC"/>
    <w:multiLevelType w:val="hybridMultilevel"/>
    <w:tmpl w:val="0AA0139A"/>
    <w:lvl w:ilvl="0" w:tplc="15B0409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7031A79"/>
    <w:multiLevelType w:val="hybridMultilevel"/>
    <w:tmpl w:val="9B4AFB5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DC74D17"/>
    <w:multiLevelType w:val="hybridMultilevel"/>
    <w:tmpl w:val="7570EDBA"/>
    <w:lvl w:ilvl="0" w:tplc="3F7285E8">
      <w:start w:val="1"/>
      <w:numFmt w:val="decimal"/>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8287A7B"/>
    <w:multiLevelType w:val="hybridMultilevel"/>
    <w:tmpl w:val="138410BC"/>
    <w:lvl w:ilvl="0" w:tplc="FDEC0D8E">
      <w:start w:val="1"/>
      <w:numFmt w:val="decimal"/>
      <w:lvlText w:val="%1."/>
      <w:lvlJc w:val="left"/>
      <w:pPr>
        <w:ind w:left="720" w:hanging="360"/>
      </w:pPr>
      <w:rPr>
        <w:rFonts w:hint="default"/>
        <w:b/>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A47514A"/>
    <w:multiLevelType w:val="hybridMultilevel"/>
    <w:tmpl w:val="27ECF4C8"/>
    <w:lvl w:ilvl="0" w:tplc="340A0001">
      <w:start w:val="1"/>
      <w:numFmt w:val="bullet"/>
      <w:lvlText w:val=""/>
      <w:lvlJc w:val="left"/>
      <w:pPr>
        <w:ind w:left="720" w:hanging="360"/>
      </w:pPr>
      <w:rPr>
        <w:rFonts w:ascii="Symbol" w:hAnsi="Symbol" w:hint="default"/>
      </w:rPr>
    </w:lvl>
    <w:lvl w:ilvl="1" w:tplc="41BE71FC">
      <w:start w:val="1"/>
      <w:numFmt w:val="bullet"/>
      <w:lvlText w:val="•"/>
      <w:lvlJc w:val="left"/>
      <w:pPr>
        <w:ind w:left="1785" w:hanging="705"/>
      </w:pPr>
      <w:rPr>
        <w:rFonts w:ascii="Verdana" w:eastAsia="Times New Roman" w:hAnsi="Verdana" w:cstheme="minorBid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543C5A3B"/>
    <w:multiLevelType w:val="hybridMultilevel"/>
    <w:tmpl w:val="93E068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9AA0ECB"/>
    <w:multiLevelType w:val="hybridMultilevel"/>
    <w:tmpl w:val="8B4C69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4"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5" w15:restartNumberingAfterBreak="0">
    <w:nsid w:val="6BE5084E"/>
    <w:multiLevelType w:val="hybridMultilevel"/>
    <w:tmpl w:val="98044A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ED94163"/>
    <w:multiLevelType w:val="hybridMultilevel"/>
    <w:tmpl w:val="869229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8"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4"/>
  </w:num>
  <w:num w:numId="4">
    <w:abstractNumId w:val="11"/>
  </w:num>
  <w:num w:numId="5">
    <w:abstractNumId w:val="27"/>
  </w:num>
  <w:num w:numId="6">
    <w:abstractNumId w:val="23"/>
  </w:num>
  <w:num w:numId="7">
    <w:abstractNumId w:val="1"/>
  </w:num>
  <w:num w:numId="8">
    <w:abstractNumId w:val="0"/>
  </w:num>
  <w:num w:numId="9">
    <w:abstractNumId w:val="14"/>
  </w:num>
  <w:num w:numId="10">
    <w:abstractNumId w:val="22"/>
  </w:num>
  <w:num w:numId="11">
    <w:abstractNumId w:val="7"/>
  </w:num>
  <w:num w:numId="12">
    <w:abstractNumId w:val="21"/>
  </w:num>
  <w:num w:numId="13">
    <w:abstractNumId w:val="28"/>
  </w:num>
  <w:num w:numId="14">
    <w:abstractNumId w:val="17"/>
  </w:num>
  <w:num w:numId="15">
    <w:abstractNumId w:val="10"/>
  </w:num>
  <w:num w:numId="16">
    <w:abstractNumId w:val="29"/>
  </w:num>
  <w:num w:numId="17">
    <w:abstractNumId w:val="19"/>
  </w:num>
  <w:num w:numId="18">
    <w:abstractNumId w:val="18"/>
  </w:num>
  <w:num w:numId="19">
    <w:abstractNumId w:val="20"/>
  </w:num>
  <w:num w:numId="20">
    <w:abstractNumId w:val="25"/>
  </w:num>
  <w:num w:numId="21">
    <w:abstractNumId w:val="26"/>
  </w:num>
  <w:num w:numId="22">
    <w:abstractNumId w:val="16"/>
  </w:num>
  <w:num w:numId="23">
    <w:abstractNumId w:val="12"/>
  </w:num>
  <w:num w:numId="24">
    <w:abstractNumId w:val="8"/>
  </w:num>
  <w:num w:numId="25">
    <w:abstractNumId w:val="15"/>
  </w:num>
  <w:num w:numId="26">
    <w:abstractNumId w:val="13"/>
  </w:num>
  <w:num w:numId="27">
    <w:abstractNumId w:val="4"/>
  </w:num>
  <w:num w:numId="28">
    <w:abstractNumId w:val="2"/>
  </w:num>
  <w:num w:numId="29">
    <w:abstractNumId w:val="5"/>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6EA1"/>
    <w:rsid w:val="0000761C"/>
    <w:rsid w:val="0000773B"/>
    <w:rsid w:val="00007B18"/>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07"/>
    <w:rsid w:val="00045FE3"/>
    <w:rsid w:val="00046792"/>
    <w:rsid w:val="00046BA1"/>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35B5"/>
    <w:rsid w:val="000F7A85"/>
    <w:rsid w:val="00101D92"/>
    <w:rsid w:val="001049DF"/>
    <w:rsid w:val="001049FE"/>
    <w:rsid w:val="00105BFB"/>
    <w:rsid w:val="00107B48"/>
    <w:rsid w:val="00111807"/>
    <w:rsid w:val="00111FBB"/>
    <w:rsid w:val="0011482D"/>
    <w:rsid w:val="0011747F"/>
    <w:rsid w:val="00117896"/>
    <w:rsid w:val="00117A13"/>
    <w:rsid w:val="00120CE0"/>
    <w:rsid w:val="00121037"/>
    <w:rsid w:val="00121C48"/>
    <w:rsid w:val="0012252A"/>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048"/>
    <w:rsid w:val="001C3E1C"/>
    <w:rsid w:val="001C3E7E"/>
    <w:rsid w:val="001C3F1A"/>
    <w:rsid w:val="001C4D95"/>
    <w:rsid w:val="001C594B"/>
    <w:rsid w:val="001C5A62"/>
    <w:rsid w:val="001C64C1"/>
    <w:rsid w:val="001C747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820"/>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1C24"/>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3E8E"/>
    <w:rsid w:val="002942CB"/>
    <w:rsid w:val="002A0185"/>
    <w:rsid w:val="002A019F"/>
    <w:rsid w:val="002A1242"/>
    <w:rsid w:val="002A195B"/>
    <w:rsid w:val="002A4B52"/>
    <w:rsid w:val="002A5867"/>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0EE8"/>
    <w:rsid w:val="003A1977"/>
    <w:rsid w:val="003A28C4"/>
    <w:rsid w:val="003A2F2D"/>
    <w:rsid w:val="003A304F"/>
    <w:rsid w:val="003A3459"/>
    <w:rsid w:val="003A5EAD"/>
    <w:rsid w:val="003A71EA"/>
    <w:rsid w:val="003A73CE"/>
    <w:rsid w:val="003A7C8A"/>
    <w:rsid w:val="003B11B6"/>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1FD4"/>
    <w:rsid w:val="00463A60"/>
    <w:rsid w:val="0046681B"/>
    <w:rsid w:val="00467B16"/>
    <w:rsid w:val="00467F38"/>
    <w:rsid w:val="00470616"/>
    <w:rsid w:val="00472243"/>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4A82"/>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2750"/>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5F8"/>
    <w:rsid w:val="005206B8"/>
    <w:rsid w:val="005264A9"/>
    <w:rsid w:val="005264B4"/>
    <w:rsid w:val="00530685"/>
    <w:rsid w:val="00531650"/>
    <w:rsid w:val="005324C1"/>
    <w:rsid w:val="00533605"/>
    <w:rsid w:val="00533969"/>
    <w:rsid w:val="005360E7"/>
    <w:rsid w:val="00536BFA"/>
    <w:rsid w:val="00536DF9"/>
    <w:rsid w:val="005404B4"/>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3237"/>
    <w:rsid w:val="0058471E"/>
    <w:rsid w:val="00585EF7"/>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322A"/>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3C8"/>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965B6"/>
    <w:rsid w:val="006A002E"/>
    <w:rsid w:val="006A0869"/>
    <w:rsid w:val="006A1ACD"/>
    <w:rsid w:val="006A1DFB"/>
    <w:rsid w:val="006A22BF"/>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D44"/>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5E74"/>
    <w:rsid w:val="0072718B"/>
    <w:rsid w:val="007273F3"/>
    <w:rsid w:val="00731D84"/>
    <w:rsid w:val="00733147"/>
    <w:rsid w:val="00734F40"/>
    <w:rsid w:val="007361EC"/>
    <w:rsid w:val="0073645A"/>
    <w:rsid w:val="00740901"/>
    <w:rsid w:val="00740E93"/>
    <w:rsid w:val="00741766"/>
    <w:rsid w:val="00742985"/>
    <w:rsid w:val="00742DF8"/>
    <w:rsid w:val="007436EE"/>
    <w:rsid w:val="00744407"/>
    <w:rsid w:val="00744B78"/>
    <w:rsid w:val="007452BA"/>
    <w:rsid w:val="00746962"/>
    <w:rsid w:val="00755409"/>
    <w:rsid w:val="007608A2"/>
    <w:rsid w:val="0076201E"/>
    <w:rsid w:val="00762712"/>
    <w:rsid w:val="0076298A"/>
    <w:rsid w:val="00762A70"/>
    <w:rsid w:val="00763C4F"/>
    <w:rsid w:val="00764616"/>
    <w:rsid w:val="00764DE4"/>
    <w:rsid w:val="00765273"/>
    <w:rsid w:val="00765A1F"/>
    <w:rsid w:val="00765F79"/>
    <w:rsid w:val="00766A5F"/>
    <w:rsid w:val="007709B7"/>
    <w:rsid w:val="00770C70"/>
    <w:rsid w:val="00771757"/>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251C"/>
    <w:rsid w:val="007F2EA0"/>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17CC3"/>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5565"/>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2B60"/>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0794D"/>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A9"/>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280"/>
    <w:rsid w:val="00966874"/>
    <w:rsid w:val="009675CE"/>
    <w:rsid w:val="009678B4"/>
    <w:rsid w:val="0097016B"/>
    <w:rsid w:val="009710A4"/>
    <w:rsid w:val="0097158C"/>
    <w:rsid w:val="009728F5"/>
    <w:rsid w:val="00972DE5"/>
    <w:rsid w:val="00974243"/>
    <w:rsid w:val="00975C75"/>
    <w:rsid w:val="0098040F"/>
    <w:rsid w:val="00983DA1"/>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6BB7"/>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6FAA"/>
    <w:rsid w:val="00A170F7"/>
    <w:rsid w:val="00A17974"/>
    <w:rsid w:val="00A17B15"/>
    <w:rsid w:val="00A207BF"/>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A40"/>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0568"/>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54B"/>
    <w:rsid w:val="00AE3C74"/>
    <w:rsid w:val="00AE4358"/>
    <w:rsid w:val="00AE47D5"/>
    <w:rsid w:val="00AE4D11"/>
    <w:rsid w:val="00AE4FC2"/>
    <w:rsid w:val="00AE5D3A"/>
    <w:rsid w:val="00AF10B6"/>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6D61"/>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1A3"/>
    <w:rsid w:val="00B349DA"/>
    <w:rsid w:val="00B34AFD"/>
    <w:rsid w:val="00B35E20"/>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496"/>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3D91"/>
    <w:rsid w:val="00BE45D4"/>
    <w:rsid w:val="00BE4652"/>
    <w:rsid w:val="00BE4B0F"/>
    <w:rsid w:val="00BF05C5"/>
    <w:rsid w:val="00BF272D"/>
    <w:rsid w:val="00BF3C07"/>
    <w:rsid w:val="00BF7603"/>
    <w:rsid w:val="00C00B51"/>
    <w:rsid w:val="00C00C62"/>
    <w:rsid w:val="00C011ED"/>
    <w:rsid w:val="00C02D47"/>
    <w:rsid w:val="00C03481"/>
    <w:rsid w:val="00C11730"/>
    <w:rsid w:val="00C12B10"/>
    <w:rsid w:val="00C147D0"/>
    <w:rsid w:val="00C17905"/>
    <w:rsid w:val="00C20332"/>
    <w:rsid w:val="00C20DC9"/>
    <w:rsid w:val="00C20EE9"/>
    <w:rsid w:val="00C21289"/>
    <w:rsid w:val="00C21579"/>
    <w:rsid w:val="00C21FB6"/>
    <w:rsid w:val="00C24A59"/>
    <w:rsid w:val="00C24ADB"/>
    <w:rsid w:val="00C24B7F"/>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564A7"/>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241"/>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795"/>
    <w:rsid w:val="00CB4DA7"/>
    <w:rsid w:val="00CB5027"/>
    <w:rsid w:val="00CC3736"/>
    <w:rsid w:val="00CC41B7"/>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62E4"/>
    <w:rsid w:val="00D174B2"/>
    <w:rsid w:val="00D17845"/>
    <w:rsid w:val="00D20B7F"/>
    <w:rsid w:val="00D20DE6"/>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04E"/>
    <w:rsid w:val="00D33F35"/>
    <w:rsid w:val="00D348A9"/>
    <w:rsid w:val="00D4355B"/>
    <w:rsid w:val="00D47C37"/>
    <w:rsid w:val="00D50389"/>
    <w:rsid w:val="00D520B1"/>
    <w:rsid w:val="00D521B6"/>
    <w:rsid w:val="00D52926"/>
    <w:rsid w:val="00D52F7A"/>
    <w:rsid w:val="00D53020"/>
    <w:rsid w:val="00D546EC"/>
    <w:rsid w:val="00D55A8A"/>
    <w:rsid w:val="00D62F3B"/>
    <w:rsid w:val="00D62F4E"/>
    <w:rsid w:val="00D633E3"/>
    <w:rsid w:val="00D64F27"/>
    <w:rsid w:val="00D667A3"/>
    <w:rsid w:val="00D66EBF"/>
    <w:rsid w:val="00D72265"/>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159"/>
    <w:rsid w:val="00DC6302"/>
    <w:rsid w:val="00DC78A1"/>
    <w:rsid w:val="00DD0366"/>
    <w:rsid w:val="00DD38B9"/>
    <w:rsid w:val="00DD3C7E"/>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26EE8"/>
    <w:rsid w:val="00E345F6"/>
    <w:rsid w:val="00E40A34"/>
    <w:rsid w:val="00E40D0C"/>
    <w:rsid w:val="00E41BB7"/>
    <w:rsid w:val="00E42021"/>
    <w:rsid w:val="00E442F6"/>
    <w:rsid w:val="00E44CBA"/>
    <w:rsid w:val="00E50269"/>
    <w:rsid w:val="00E51709"/>
    <w:rsid w:val="00E5419D"/>
    <w:rsid w:val="00E5463A"/>
    <w:rsid w:val="00E5650D"/>
    <w:rsid w:val="00E5700A"/>
    <w:rsid w:val="00E57982"/>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389A"/>
    <w:rsid w:val="00EE401F"/>
    <w:rsid w:val="00EE4131"/>
    <w:rsid w:val="00EE45DA"/>
    <w:rsid w:val="00EE4661"/>
    <w:rsid w:val="00EE555C"/>
    <w:rsid w:val="00EE62FF"/>
    <w:rsid w:val="00EE6C6B"/>
    <w:rsid w:val="00EF072A"/>
    <w:rsid w:val="00EF1FA2"/>
    <w:rsid w:val="00EF2C7D"/>
    <w:rsid w:val="00EF555F"/>
    <w:rsid w:val="00EF57FE"/>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AFB"/>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1F70"/>
    <w:rsid w:val="00F822A4"/>
    <w:rsid w:val="00F831E4"/>
    <w:rsid w:val="00F84350"/>
    <w:rsid w:val="00F847DC"/>
    <w:rsid w:val="00F874DE"/>
    <w:rsid w:val="00F9080A"/>
    <w:rsid w:val="00F91C37"/>
    <w:rsid w:val="00F92319"/>
    <w:rsid w:val="00F9545F"/>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17"/>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 w:type="table" w:styleId="Tablanormal1">
    <w:name w:val="Plain Table 1"/>
    <w:basedOn w:val="Tablanormal"/>
    <w:uiPriority w:val="41"/>
    <w:rsid w:val="001C74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2000606">
      <w:bodyDiv w:val="1"/>
      <w:marLeft w:val="0"/>
      <w:marRight w:val="0"/>
      <w:marTop w:val="0"/>
      <w:marBottom w:val="0"/>
      <w:divBdr>
        <w:top w:val="none" w:sz="0" w:space="0" w:color="auto"/>
        <w:left w:val="none" w:sz="0" w:space="0" w:color="auto"/>
        <w:bottom w:val="none" w:sz="0" w:space="0" w:color="auto"/>
        <w:right w:val="none" w:sz="0" w:space="0" w:color="auto"/>
      </w:divBdr>
    </w:div>
    <w:div w:id="1010303467">
      <w:bodyDiv w:val="1"/>
      <w:marLeft w:val="0"/>
      <w:marRight w:val="0"/>
      <w:marTop w:val="0"/>
      <w:marBottom w:val="0"/>
      <w:divBdr>
        <w:top w:val="none" w:sz="0" w:space="0" w:color="auto"/>
        <w:left w:val="none" w:sz="0" w:space="0" w:color="auto"/>
        <w:bottom w:val="none" w:sz="0" w:space="0" w:color="auto"/>
        <w:right w:val="none" w:sz="0" w:space="0" w:color="auto"/>
      </w:divBdr>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55165213">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392314829">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39445962">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63174240">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2872367">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41832638">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 w:id="213832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D2CCAD-DBF4-4F82-BE6B-CFEC62C49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9</Pages>
  <Words>2403</Words>
  <Characters>13219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9</cp:revision>
  <cp:lastPrinted>2017-09-22T12:45:00Z</cp:lastPrinted>
  <dcterms:created xsi:type="dcterms:W3CDTF">2017-11-15T22:46:00Z</dcterms:created>
  <dcterms:modified xsi:type="dcterms:W3CDTF">2018-12-14T20:38:00Z</dcterms:modified>
</cp:coreProperties>
</file>