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90"/>
        <w:gridCol w:w="3131"/>
        <w:gridCol w:w="3577"/>
      </w:tblGrid>
      <w:tr w:rsidR="00D9172C" w:rsidRPr="00DD539F" w:rsidTr="00C87A23">
        <w:trPr>
          <w:trHeight w:val="330"/>
          <w:tblHeader/>
        </w:trPr>
        <w:tc>
          <w:tcPr>
            <w:tcW w:w="2390" w:type="dxa"/>
            <w:vMerge w:val="restart"/>
            <w:shd w:val="clear" w:color="auto" w:fill="8DB3E2" w:themeFill="text2" w:themeFillTint="66"/>
            <w:noWrap/>
          </w:tcPr>
          <w:p w:rsidR="00D9172C" w:rsidRPr="00DD539F" w:rsidRDefault="00D9172C" w:rsidP="0019177F">
            <w:pPr>
              <w:spacing w:after="0" w:line="240" w:lineRule="auto"/>
              <w:jc w:val="left"/>
              <w:rPr>
                <w:rFonts w:eastAsia="Times New Roman" w:cs="Times New Roman"/>
                <w:b/>
                <w:bCs/>
                <w:color w:val="000000"/>
                <w:sz w:val="18"/>
                <w:szCs w:val="18"/>
                <w:lang w:val="es-ES" w:eastAsia="es-ES"/>
              </w:rPr>
            </w:pPr>
          </w:p>
          <w:p w:rsidR="00D9172C" w:rsidRPr="00DD539F" w:rsidRDefault="00DE3D29" w:rsidP="0019177F">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USOS DEL AGUA</w:t>
            </w:r>
          </w:p>
        </w:tc>
        <w:tc>
          <w:tcPr>
            <w:tcW w:w="6708" w:type="dxa"/>
            <w:gridSpan w:val="2"/>
            <w:shd w:val="clear" w:color="auto" w:fill="8DB3E2" w:themeFill="text2" w:themeFillTint="66"/>
          </w:tcPr>
          <w:p w:rsidR="00D9172C" w:rsidRPr="00DD539F" w:rsidRDefault="00DD539F" w:rsidP="00E73A7E">
            <w:pPr>
              <w:spacing w:after="0" w:line="240" w:lineRule="auto"/>
              <w:jc w:val="left"/>
              <w:rPr>
                <w:rFonts w:eastAsia="Times New Roman" w:cs="Times New Roman"/>
                <w:b/>
                <w:color w:val="000000"/>
                <w:sz w:val="28"/>
                <w:szCs w:val="18"/>
                <w:lang w:val="es-ES" w:eastAsia="es-ES"/>
              </w:rPr>
            </w:pPr>
            <w:r w:rsidRPr="00DD539F">
              <w:rPr>
                <w:rFonts w:eastAsia="Times New Roman" w:cs="Times New Roman"/>
                <w:color w:val="000000"/>
                <w:sz w:val="18"/>
                <w:szCs w:val="18"/>
                <w:lang w:val="es-ES" w:eastAsia="es-ES"/>
              </w:rPr>
              <w:t>Objetivo 05 “Mejorar la infraestructura, aumentar la eficiencia en el uso y la calidad de las aguas de riego"</w:t>
            </w:r>
          </w:p>
        </w:tc>
      </w:tr>
      <w:tr w:rsidR="00D9172C" w:rsidRPr="00DD539F" w:rsidTr="00C87A23">
        <w:trPr>
          <w:trHeight w:val="330"/>
          <w:tblHeader/>
        </w:trPr>
        <w:tc>
          <w:tcPr>
            <w:tcW w:w="2390" w:type="dxa"/>
            <w:vMerge/>
            <w:shd w:val="clear" w:color="auto" w:fill="8DB3E2" w:themeFill="text2" w:themeFillTint="66"/>
            <w:noWrap/>
          </w:tcPr>
          <w:p w:rsidR="00D9172C" w:rsidRPr="00DD539F" w:rsidRDefault="00D9172C" w:rsidP="0019177F">
            <w:pPr>
              <w:spacing w:after="0" w:line="240" w:lineRule="auto"/>
              <w:jc w:val="left"/>
              <w:rPr>
                <w:rFonts w:eastAsia="Times New Roman" w:cs="Times New Roman"/>
                <w:b/>
                <w:bCs/>
                <w:color w:val="000000"/>
                <w:sz w:val="18"/>
                <w:szCs w:val="18"/>
                <w:lang w:val="es-ES" w:eastAsia="es-ES"/>
              </w:rPr>
            </w:pPr>
          </w:p>
        </w:tc>
        <w:tc>
          <w:tcPr>
            <w:tcW w:w="6708" w:type="dxa"/>
            <w:gridSpan w:val="2"/>
            <w:shd w:val="clear" w:color="auto" w:fill="8DB3E2" w:themeFill="text2" w:themeFillTint="66"/>
          </w:tcPr>
          <w:p w:rsidR="00D9172C" w:rsidRPr="00DD539F" w:rsidRDefault="00DD539F" w:rsidP="00B04915">
            <w:pPr>
              <w:spacing w:after="0" w:line="240" w:lineRule="auto"/>
              <w:jc w:val="left"/>
              <w:rPr>
                <w:rFonts w:eastAsia="Times New Roman" w:cs="Times New Roman"/>
                <w:color w:val="000000"/>
                <w:sz w:val="18"/>
                <w:szCs w:val="18"/>
                <w:lang w:val="es-ES" w:eastAsia="es-ES"/>
              </w:rPr>
            </w:pPr>
            <w:r w:rsidRPr="000E11FF">
              <w:rPr>
                <w:rFonts w:eastAsia="Times New Roman" w:cs="Times New Roman"/>
                <w:color w:val="000000"/>
                <w:sz w:val="18"/>
                <w:szCs w:val="18"/>
              </w:rPr>
              <w:t>L10. Mejorar la infraestructura de riego extra predial</w:t>
            </w:r>
          </w:p>
        </w:tc>
      </w:tr>
      <w:tr w:rsidR="00F97939" w:rsidRPr="00DD539F" w:rsidTr="00C87A23">
        <w:trPr>
          <w:trHeight w:val="359"/>
          <w:tblHeader/>
        </w:trPr>
        <w:tc>
          <w:tcPr>
            <w:tcW w:w="5521" w:type="dxa"/>
            <w:gridSpan w:val="2"/>
            <w:shd w:val="clear" w:color="auto" w:fill="F2F2F2" w:themeFill="background1" w:themeFillShade="F2"/>
            <w:noWrap/>
          </w:tcPr>
          <w:p w:rsidR="00F86F43" w:rsidRPr="00DD539F" w:rsidRDefault="00102EFD" w:rsidP="00F86F43">
            <w:pPr>
              <w:spacing w:after="0" w:line="240" w:lineRule="auto"/>
              <w:jc w:val="left"/>
              <w:rPr>
                <w:rFonts w:eastAsia="Times New Roman" w:cs="Times New Roman"/>
                <w:b/>
                <w:color w:val="000000"/>
                <w:sz w:val="22"/>
                <w:szCs w:val="18"/>
                <w:lang w:val="es-ES" w:eastAsia="es-ES"/>
              </w:rPr>
            </w:pPr>
            <w:r w:rsidRPr="00102EFD">
              <w:rPr>
                <w:rFonts w:eastAsia="Times New Roman" w:cs="Times New Roman"/>
                <w:b/>
                <w:color w:val="000000"/>
                <w:sz w:val="24"/>
                <w:szCs w:val="18"/>
                <w:lang w:val="es-ES" w:eastAsia="es-ES"/>
              </w:rPr>
              <w:t xml:space="preserve">Diseño de sistemas de riego extraprediales </w:t>
            </w:r>
          </w:p>
        </w:tc>
        <w:tc>
          <w:tcPr>
            <w:tcW w:w="3577" w:type="dxa"/>
            <w:shd w:val="clear" w:color="auto" w:fill="F2F2F2" w:themeFill="background1" w:themeFillShade="F2"/>
          </w:tcPr>
          <w:p w:rsidR="00F97939" w:rsidRPr="00DD539F" w:rsidRDefault="00F97939" w:rsidP="00F86F43">
            <w:pPr>
              <w:spacing w:after="0" w:line="240" w:lineRule="auto"/>
              <w:jc w:val="center"/>
              <w:rPr>
                <w:rFonts w:eastAsia="Times New Roman" w:cs="Times New Roman"/>
                <w:b/>
                <w:color w:val="000000"/>
                <w:sz w:val="22"/>
                <w:szCs w:val="18"/>
                <w:lang w:val="es-ES" w:eastAsia="es-ES"/>
              </w:rPr>
            </w:pPr>
            <w:r w:rsidRPr="00DD539F">
              <w:rPr>
                <w:rFonts w:eastAsia="Times New Roman" w:cs="Times New Roman"/>
                <w:b/>
                <w:color w:val="000000"/>
                <w:sz w:val="52"/>
                <w:szCs w:val="18"/>
                <w:lang w:val="es-ES" w:eastAsia="es-ES"/>
              </w:rPr>
              <w:t>SL-</w:t>
            </w:r>
            <w:r w:rsidR="00F86F43" w:rsidRPr="00DD539F">
              <w:rPr>
                <w:rFonts w:eastAsia="Times New Roman" w:cs="Times New Roman"/>
                <w:b/>
                <w:color w:val="000000"/>
                <w:sz w:val="52"/>
                <w:szCs w:val="18"/>
                <w:lang w:val="es-ES" w:eastAsia="es-ES"/>
              </w:rPr>
              <w:t>17</w:t>
            </w:r>
          </w:p>
        </w:tc>
      </w:tr>
      <w:tr w:rsidR="00501739" w:rsidRPr="00DD539F" w:rsidTr="00C87A23">
        <w:trPr>
          <w:trHeight w:val="128"/>
          <w:tblHeader/>
        </w:trPr>
        <w:tc>
          <w:tcPr>
            <w:tcW w:w="9098" w:type="dxa"/>
            <w:gridSpan w:val="3"/>
            <w:shd w:val="clear" w:color="auto" w:fill="auto"/>
            <w:noWrap/>
          </w:tcPr>
          <w:p w:rsidR="00501739" w:rsidRPr="00DD539F" w:rsidRDefault="00501739" w:rsidP="0019177F">
            <w:pPr>
              <w:spacing w:after="0" w:line="240" w:lineRule="auto"/>
              <w:jc w:val="left"/>
              <w:rPr>
                <w:rFonts w:eastAsia="Times New Roman" w:cs="Times New Roman"/>
                <w:b/>
                <w:color w:val="000000"/>
                <w:sz w:val="4"/>
                <w:szCs w:val="4"/>
                <w:lang w:val="es-ES" w:eastAsia="es-ES"/>
              </w:rPr>
            </w:pPr>
          </w:p>
        </w:tc>
      </w:tr>
      <w:tr w:rsidR="00F86F43" w:rsidRPr="00DD539F" w:rsidTr="00C87A23">
        <w:trPr>
          <w:trHeight w:val="300"/>
        </w:trPr>
        <w:tc>
          <w:tcPr>
            <w:tcW w:w="9098" w:type="dxa"/>
            <w:gridSpan w:val="3"/>
            <w:shd w:val="clear" w:color="auto" w:fill="F2F2F2" w:themeFill="background1" w:themeFillShade="F2"/>
            <w:noWrap/>
            <w:hideMark/>
          </w:tcPr>
          <w:p w:rsidR="00F86F43" w:rsidRPr="00DD539F" w:rsidRDefault="00892EDA"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Antecedentes Generales de la Sub Línea de Acción</w:t>
            </w:r>
          </w:p>
        </w:tc>
      </w:tr>
      <w:tr w:rsidR="00F86F43" w:rsidRPr="00DD539F" w:rsidTr="00C87A23">
        <w:trPr>
          <w:trHeight w:val="1724"/>
        </w:trPr>
        <w:tc>
          <w:tcPr>
            <w:tcW w:w="9098" w:type="dxa"/>
            <w:gridSpan w:val="3"/>
            <w:shd w:val="clear" w:color="auto" w:fill="auto"/>
            <w:noWrap/>
          </w:tcPr>
          <w:p w:rsidR="00F86F43" w:rsidRPr="00DD539F" w:rsidRDefault="00F86F43" w:rsidP="004E14F5">
            <w:pPr>
              <w:rPr>
                <w:rFonts w:eastAsia="Times New Roman"/>
                <w:sz w:val="18"/>
                <w:lang w:val="es-ES" w:eastAsia="es-ES"/>
              </w:rPr>
            </w:pPr>
          </w:p>
          <w:p w:rsidR="00F86F43" w:rsidRPr="00DD539F" w:rsidRDefault="00F86F43" w:rsidP="004E14F5">
            <w:pPr>
              <w:rPr>
                <w:rFonts w:eastAsia="Times New Roman"/>
                <w:sz w:val="18"/>
                <w:lang w:val="es-ES" w:eastAsia="es-ES"/>
              </w:rPr>
            </w:pPr>
            <w:r w:rsidRPr="00DD539F">
              <w:rPr>
                <w:rFonts w:eastAsia="Times New Roman"/>
                <w:sz w:val="18"/>
                <w:lang w:val="es-ES" w:eastAsia="es-ES"/>
              </w:rPr>
              <w:t xml:space="preserve">El estado actual de los canales, especialmente los derivados y subderivados es un tema que fue </w:t>
            </w:r>
            <w:r w:rsidR="00C87A23">
              <w:rPr>
                <w:rFonts w:eastAsia="Times New Roman"/>
                <w:sz w:val="18"/>
                <w:lang w:val="es-ES" w:eastAsia="es-ES"/>
              </w:rPr>
              <w:t>ampliamente</w:t>
            </w:r>
            <w:r w:rsidRPr="00DD539F">
              <w:rPr>
                <w:rFonts w:eastAsia="Times New Roman"/>
                <w:sz w:val="18"/>
                <w:lang w:val="es-ES" w:eastAsia="es-ES"/>
              </w:rPr>
              <w:t xml:space="preserve"> señalado en las diferentes actividades participativas. Las Asociaciones de canalistas se preocupan de mantener y reparar especialmente los canales matrices y los derivados más importantes, pero los canales derivados y subderivados son responsabilidad de las comunidades de agua, que son justamente las organizaciones más débiles de la Red, por lo tanto la conservación de estos canales es la que presenta mayores deficiencias y provocan problemas en la conducción. Los Planes de Gestión de Riego señalan como un problema este hecho y por lo tanto se refleja en las iniciativas salientes de los tres Planes.</w:t>
            </w:r>
          </w:p>
          <w:p w:rsidR="00F86F43" w:rsidRPr="00DD539F" w:rsidRDefault="00F86F43" w:rsidP="004E14F5">
            <w:pPr>
              <w:rPr>
                <w:rFonts w:eastAsia="Times New Roman"/>
                <w:sz w:val="18"/>
                <w:lang w:val="es-ES" w:eastAsia="es-ES"/>
              </w:rPr>
            </w:pPr>
          </w:p>
          <w:tbl>
            <w:tblPr>
              <w:tblStyle w:val="TABLADGA2"/>
              <w:tblW w:w="0" w:type="auto"/>
              <w:tblLook w:val="04A0" w:firstRow="1" w:lastRow="0" w:firstColumn="1" w:lastColumn="0" w:noHBand="0" w:noVBand="1"/>
            </w:tblPr>
            <w:tblGrid>
              <w:gridCol w:w="645"/>
              <w:gridCol w:w="8303"/>
            </w:tblGrid>
            <w:tr w:rsidR="00F86F43" w:rsidRPr="00DD539F" w:rsidTr="004E14F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gridSpan w:val="2"/>
                </w:tcPr>
                <w:p w:rsidR="00F86F43" w:rsidRPr="00DD539F" w:rsidRDefault="00F86F43" w:rsidP="004E14F5">
                  <w:pPr>
                    <w:rPr>
                      <w:sz w:val="18"/>
                      <w:szCs w:val="18"/>
                      <w:lang w:val="es-ES_tradnl" w:eastAsia="es-ES"/>
                    </w:rPr>
                  </w:pPr>
                  <w:bookmarkStart w:id="0" w:name="_Toc495339667"/>
                  <w:r w:rsidRPr="00DD539F">
                    <w:rPr>
                      <w:sz w:val="18"/>
                      <w:szCs w:val="18"/>
                      <w:lang w:val="es-ES_tradnl" w:eastAsia="es-ES"/>
                    </w:rPr>
                    <w:t>Descripción de la Infraestructura Extrapredial por Unidad de Planificación</w:t>
                  </w:r>
                  <w:bookmarkEnd w:id="0"/>
                </w:p>
              </w:tc>
            </w:tr>
            <w:tr w:rsidR="00F86F43" w:rsidRPr="00DD539F" w:rsidTr="004E14F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UPH</w:t>
                  </w:r>
                </w:p>
              </w:tc>
              <w:tc>
                <w:tcPr>
                  <w:tcW w:w="0" w:type="auto"/>
                </w:tcPr>
                <w:p w:rsidR="00F86F43" w:rsidRPr="00DD539F" w:rsidRDefault="00F86F43" w:rsidP="004E14F5">
                  <w:pPr>
                    <w:cnfStyle w:val="100000000000" w:firstRow="1"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 xml:space="preserve">Descripción </w:t>
                  </w: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1</w:t>
                  </w:r>
                </w:p>
              </w:tc>
              <w:tc>
                <w:tcPr>
                  <w:tcW w:w="0" w:type="auto"/>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La unidad no cuenta con canales extraprediales, y el desarrollo agrícola se concentra en sistemas intraprediales.</w:t>
                  </w: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2</w:t>
                  </w:r>
                </w:p>
              </w:tc>
              <w:tc>
                <w:tcPr>
                  <w:tcW w:w="0" w:type="auto"/>
                  <w:vMerge w:val="restart"/>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El 95% de las bocatomas se encuentran en estado "regular" de las cuales en casi su totalidad son de materiales temporales o fluviales, necesitando mantenimiento anual. Estado de los canales no adecuado (antiguos y problemas estructurales) y con pérdidas en la conducción, se necesita el mantenimiento y revestimiento de canales.</w:t>
                  </w: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3</w:t>
                  </w:r>
                </w:p>
              </w:tc>
              <w:tc>
                <w:tcPr>
                  <w:tcW w:w="0" w:type="auto"/>
                  <w:vMerge/>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4</w:t>
                  </w:r>
                </w:p>
              </w:tc>
              <w:tc>
                <w:tcPr>
                  <w:tcW w:w="0" w:type="auto"/>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No existe infraestructura extrapredial en la Unidad.</w:t>
                  </w: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5</w:t>
                  </w:r>
                </w:p>
              </w:tc>
              <w:tc>
                <w:tcPr>
                  <w:tcW w:w="0" w:type="auto"/>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La infraestructura extrapredial en la Unidad es escasa, destacando el trasvase del río Melado.</w:t>
                  </w: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6</w:t>
                  </w:r>
                </w:p>
              </w:tc>
              <w:tc>
                <w:tcPr>
                  <w:tcW w:w="0" w:type="auto"/>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Mala mantención de bocatomas, deficiencias en obras de distribución, canales no revestidos.</w:t>
                  </w: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7</w:t>
                  </w:r>
                </w:p>
              </w:tc>
              <w:tc>
                <w:tcPr>
                  <w:tcW w:w="0" w:type="auto"/>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Captaciones en materiales provisorios, deficiencia en obras de repartición y distribución.</w:t>
                  </w: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8</w:t>
                  </w:r>
                </w:p>
              </w:tc>
              <w:tc>
                <w:tcPr>
                  <w:tcW w:w="0" w:type="auto"/>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Estado de los canales y captaciones en estado regular. Deficiencia de infraestructura en derivaciones (bocatomas y pérdidas en canales).</w:t>
                  </w:r>
                </w:p>
              </w:tc>
            </w:tr>
            <w:tr w:rsidR="00F86F43" w:rsidRPr="00DD539F" w:rsidTr="004E14F5">
              <w:tc>
                <w:tcPr>
                  <w:cnfStyle w:val="001000000000" w:firstRow="0" w:lastRow="0" w:firstColumn="1" w:lastColumn="0" w:oddVBand="0" w:evenVBand="0" w:oddHBand="0" w:evenHBand="0" w:firstRowFirstColumn="0" w:firstRowLastColumn="0" w:lastRowFirstColumn="0" w:lastRowLastColumn="0"/>
                  <w:tcW w:w="0" w:type="auto"/>
                </w:tcPr>
                <w:p w:rsidR="00F86F43" w:rsidRPr="00DD539F" w:rsidRDefault="00F86F43" w:rsidP="004E14F5">
                  <w:pPr>
                    <w:rPr>
                      <w:sz w:val="18"/>
                      <w:szCs w:val="18"/>
                      <w:lang w:val="es-ES_tradnl" w:eastAsia="es-ES"/>
                    </w:rPr>
                  </w:pPr>
                  <w:r w:rsidRPr="00DD539F">
                    <w:rPr>
                      <w:sz w:val="18"/>
                      <w:szCs w:val="18"/>
                      <w:lang w:val="es-ES_tradnl" w:eastAsia="es-ES"/>
                    </w:rPr>
                    <w:t>9</w:t>
                  </w:r>
                </w:p>
              </w:tc>
              <w:tc>
                <w:tcPr>
                  <w:tcW w:w="0" w:type="auto"/>
                </w:tcPr>
                <w:p w:rsidR="00F86F43" w:rsidRPr="00DD539F" w:rsidRDefault="00F86F43" w:rsidP="004E14F5">
                  <w:pPr>
                    <w:cnfStyle w:val="000000000000" w:firstRow="0" w:lastRow="0" w:firstColumn="0" w:lastColumn="0" w:oddVBand="0" w:evenVBand="0" w:oddHBand="0" w:evenHBand="0" w:firstRowFirstColumn="0" w:firstRowLastColumn="0" w:lastRowFirstColumn="0" w:lastRowLastColumn="0"/>
                    <w:rPr>
                      <w:sz w:val="18"/>
                      <w:szCs w:val="18"/>
                      <w:lang w:val="es-ES_tradnl" w:eastAsia="es-ES"/>
                    </w:rPr>
                  </w:pPr>
                  <w:r w:rsidRPr="00DD539F">
                    <w:rPr>
                      <w:sz w:val="18"/>
                      <w:szCs w:val="18"/>
                      <w:lang w:val="es-ES_tradnl" w:eastAsia="es-ES"/>
                    </w:rPr>
                    <w:t>No se reconoce una red extrapredial.</w:t>
                  </w:r>
                </w:p>
              </w:tc>
            </w:tr>
          </w:tbl>
          <w:p w:rsidR="00F86F43" w:rsidRPr="00DD539F" w:rsidRDefault="00F86F43" w:rsidP="004E14F5">
            <w:pPr>
              <w:rPr>
                <w:rFonts w:eastAsia="Times New Roman"/>
                <w:sz w:val="18"/>
                <w:lang w:val="es-ES" w:eastAsia="es-ES"/>
              </w:rPr>
            </w:pPr>
          </w:p>
        </w:tc>
      </w:tr>
      <w:tr w:rsidR="00892EDA" w:rsidRPr="00DD539F" w:rsidTr="00C87A23">
        <w:trPr>
          <w:trHeight w:val="300"/>
        </w:trPr>
        <w:tc>
          <w:tcPr>
            <w:tcW w:w="9098" w:type="dxa"/>
            <w:gridSpan w:val="3"/>
            <w:shd w:val="clear" w:color="auto" w:fill="F2F2F2" w:themeFill="background1" w:themeFillShade="F2"/>
            <w:noWrap/>
            <w:hideMark/>
          </w:tcPr>
          <w:p w:rsidR="00892EDA" w:rsidRPr="00DD539F" w:rsidRDefault="00892EDA"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Objetivo General de las Iniciativas dentro de la Sub Línea de Acción  </w:t>
            </w:r>
          </w:p>
        </w:tc>
      </w:tr>
      <w:tr w:rsidR="00892EDA" w:rsidRPr="00DD539F" w:rsidTr="00C87A23">
        <w:trPr>
          <w:trHeight w:val="427"/>
        </w:trPr>
        <w:tc>
          <w:tcPr>
            <w:tcW w:w="9098" w:type="dxa"/>
            <w:gridSpan w:val="3"/>
            <w:shd w:val="clear" w:color="auto" w:fill="auto"/>
            <w:noWrap/>
          </w:tcPr>
          <w:p w:rsidR="00892EDA" w:rsidRPr="00DD539F" w:rsidRDefault="00892EDA" w:rsidP="004E14F5">
            <w:pPr>
              <w:rPr>
                <w:rFonts w:eastAsia="Times New Roman"/>
                <w:sz w:val="18"/>
                <w:lang w:val="es-ES" w:eastAsia="es-ES"/>
              </w:rPr>
            </w:pPr>
            <w:r w:rsidRPr="00DD539F">
              <w:rPr>
                <w:rFonts w:eastAsia="Times New Roman"/>
                <w:sz w:val="18"/>
                <w:lang w:val="es-ES" w:eastAsia="es-ES"/>
              </w:rPr>
              <w:t xml:space="preserve">Diseñar infraestructura de riego extrapredial para mejorar la </w:t>
            </w:r>
            <w:r w:rsidR="0003793B" w:rsidRPr="00DD539F">
              <w:rPr>
                <w:rFonts w:eastAsia="Times New Roman"/>
                <w:sz w:val="18"/>
                <w:lang w:val="es-ES" w:eastAsia="es-ES"/>
              </w:rPr>
              <w:t xml:space="preserve">eficiencia en la </w:t>
            </w:r>
            <w:r w:rsidRPr="00DD539F">
              <w:rPr>
                <w:rFonts w:eastAsia="Times New Roman"/>
                <w:sz w:val="18"/>
                <w:lang w:val="es-ES" w:eastAsia="es-ES"/>
              </w:rPr>
              <w:t>captación, conducción y distribució</w:t>
            </w:r>
            <w:r w:rsidR="0003793B" w:rsidRPr="00DD539F">
              <w:rPr>
                <w:rFonts w:eastAsia="Times New Roman"/>
                <w:sz w:val="18"/>
                <w:lang w:val="es-ES" w:eastAsia="es-ES"/>
              </w:rPr>
              <w:t xml:space="preserve">n de las aguas en </w:t>
            </w:r>
            <w:r w:rsidRPr="00DD539F">
              <w:rPr>
                <w:rFonts w:eastAsia="Times New Roman"/>
                <w:sz w:val="18"/>
                <w:lang w:val="es-ES" w:eastAsia="es-ES"/>
              </w:rPr>
              <w:t>l</w:t>
            </w:r>
            <w:r w:rsidR="0003793B" w:rsidRPr="00DD539F">
              <w:rPr>
                <w:rFonts w:eastAsia="Times New Roman"/>
                <w:sz w:val="18"/>
                <w:lang w:val="es-ES" w:eastAsia="es-ES"/>
              </w:rPr>
              <w:t>a</w:t>
            </w:r>
            <w:r w:rsidRPr="00DD539F">
              <w:rPr>
                <w:rFonts w:eastAsia="Times New Roman"/>
                <w:sz w:val="18"/>
                <w:lang w:val="es-ES" w:eastAsia="es-ES"/>
              </w:rPr>
              <w:t xml:space="preserve"> región del Maule.</w:t>
            </w:r>
          </w:p>
        </w:tc>
      </w:tr>
      <w:tr w:rsidR="00F86F43" w:rsidRPr="00DD539F" w:rsidTr="00C87A23">
        <w:trPr>
          <w:trHeight w:val="246"/>
        </w:trPr>
        <w:tc>
          <w:tcPr>
            <w:tcW w:w="9098" w:type="dxa"/>
            <w:gridSpan w:val="3"/>
            <w:shd w:val="clear" w:color="auto" w:fill="D9D9D9" w:themeFill="background1" w:themeFillShade="D9"/>
            <w:noWrap/>
          </w:tcPr>
          <w:p w:rsidR="00F86F43" w:rsidRPr="00DD539F" w:rsidRDefault="00F86F43" w:rsidP="004E14F5">
            <w:pPr>
              <w:rPr>
                <w:rFonts w:eastAsia="Times New Roman"/>
                <w:sz w:val="18"/>
                <w:lang w:val="es-ES" w:eastAsia="es-ES"/>
              </w:rPr>
            </w:pPr>
            <w:r w:rsidRPr="00DD539F">
              <w:rPr>
                <w:rFonts w:eastAsia="Times New Roman" w:cs="Times New Roman"/>
                <w:b/>
                <w:bCs/>
                <w:color w:val="000000"/>
                <w:sz w:val="18"/>
                <w:szCs w:val="18"/>
                <w:lang w:val="es-ES" w:eastAsia="es-ES"/>
              </w:rPr>
              <w:t>Descripción General</w:t>
            </w:r>
          </w:p>
        </w:tc>
      </w:tr>
      <w:tr w:rsidR="00F86F43" w:rsidRPr="00DD539F" w:rsidTr="00C87A23">
        <w:trPr>
          <w:trHeight w:val="1724"/>
        </w:trPr>
        <w:tc>
          <w:tcPr>
            <w:tcW w:w="9098" w:type="dxa"/>
            <w:gridSpan w:val="3"/>
            <w:shd w:val="clear" w:color="auto" w:fill="auto"/>
            <w:noWrap/>
          </w:tcPr>
          <w:p w:rsidR="00F86F43" w:rsidRPr="00DD539F" w:rsidRDefault="00F86F43" w:rsidP="0003793B">
            <w:pPr>
              <w:autoSpaceDE w:val="0"/>
              <w:autoSpaceDN w:val="0"/>
              <w:adjustRightInd w:val="0"/>
              <w:spacing w:after="0" w:line="240" w:lineRule="auto"/>
              <w:rPr>
                <w:rFonts w:eastAsiaTheme="minorHAnsi" w:cs="Calibri"/>
                <w:color w:val="000000"/>
                <w:sz w:val="18"/>
                <w:szCs w:val="16"/>
                <w:lang w:val="es-ES" w:eastAsia="en-US"/>
              </w:rPr>
            </w:pPr>
            <w:r w:rsidRPr="00DD539F">
              <w:rPr>
                <w:rFonts w:eastAsiaTheme="minorHAnsi" w:cs="Calibri"/>
                <w:color w:val="000000"/>
                <w:sz w:val="18"/>
                <w:szCs w:val="16"/>
                <w:lang w:val="es-ES" w:eastAsia="en-US"/>
              </w:rPr>
              <w:lastRenderedPageBreak/>
              <w:t>En base a la iniciativa elaborada por el Plan de Gestión de Riego Cuenca Maule, se describe</w:t>
            </w:r>
            <w:r w:rsidR="0003793B" w:rsidRPr="00DD539F">
              <w:rPr>
                <w:rFonts w:eastAsiaTheme="minorHAnsi" w:cs="Calibri"/>
                <w:color w:val="000000"/>
                <w:sz w:val="18"/>
                <w:szCs w:val="16"/>
                <w:lang w:val="es-ES" w:eastAsia="en-US"/>
              </w:rPr>
              <w:t xml:space="preserve"> en términos generales el alcance de las </w:t>
            </w:r>
            <w:r w:rsidRPr="00DD539F">
              <w:rPr>
                <w:rFonts w:eastAsiaTheme="minorHAnsi" w:cs="Calibri"/>
                <w:color w:val="000000"/>
                <w:sz w:val="18"/>
                <w:szCs w:val="16"/>
                <w:lang w:val="es-ES" w:eastAsia="en-US"/>
              </w:rPr>
              <w:t>iniciativa</w:t>
            </w:r>
            <w:r w:rsidR="0003793B" w:rsidRPr="00DD539F">
              <w:rPr>
                <w:rFonts w:eastAsiaTheme="minorHAnsi" w:cs="Calibri"/>
                <w:color w:val="000000"/>
                <w:sz w:val="18"/>
                <w:szCs w:val="16"/>
                <w:lang w:val="es-ES" w:eastAsia="en-US"/>
              </w:rPr>
              <w:t>s catastradas</w:t>
            </w:r>
            <w:r w:rsidRPr="00DD539F">
              <w:rPr>
                <w:rFonts w:eastAsiaTheme="minorHAnsi" w:cs="Calibri"/>
                <w:color w:val="000000"/>
                <w:sz w:val="18"/>
                <w:szCs w:val="16"/>
                <w:lang w:val="es-ES" w:eastAsia="en-US"/>
              </w:rPr>
              <w:t>.</w:t>
            </w:r>
          </w:p>
          <w:p w:rsidR="0003793B" w:rsidRPr="00DD539F" w:rsidRDefault="0003793B" w:rsidP="0003793B">
            <w:pPr>
              <w:autoSpaceDE w:val="0"/>
              <w:autoSpaceDN w:val="0"/>
              <w:adjustRightInd w:val="0"/>
              <w:spacing w:after="0" w:line="240" w:lineRule="auto"/>
              <w:rPr>
                <w:rFonts w:eastAsiaTheme="minorHAnsi" w:cs="Calibri"/>
                <w:color w:val="000000"/>
                <w:sz w:val="18"/>
                <w:szCs w:val="16"/>
                <w:lang w:val="es-ES" w:eastAsia="en-US"/>
              </w:rPr>
            </w:pPr>
          </w:p>
          <w:p w:rsidR="00F86F43" w:rsidRPr="00DD539F" w:rsidRDefault="00F86F43" w:rsidP="0003793B">
            <w:pPr>
              <w:autoSpaceDE w:val="0"/>
              <w:autoSpaceDN w:val="0"/>
              <w:adjustRightInd w:val="0"/>
              <w:spacing w:after="0" w:line="240" w:lineRule="auto"/>
              <w:rPr>
                <w:rFonts w:eastAsiaTheme="minorHAnsi" w:cs="Calibri"/>
                <w:b/>
                <w:color w:val="000000"/>
                <w:sz w:val="18"/>
                <w:szCs w:val="16"/>
                <w:u w:val="single"/>
                <w:lang w:val="es-ES" w:eastAsia="en-US"/>
              </w:rPr>
            </w:pPr>
            <w:r w:rsidRPr="00DD539F">
              <w:rPr>
                <w:rFonts w:eastAsiaTheme="minorHAnsi" w:cs="Calibri"/>
                <w:b/>
                <w:color w:val="000000"/>
                <w:sz w:val="18"/>
                <w:szCs w:val="16"/>
                <w:u w:val="single"/>
                <w:lang w:val="es-ES" w:eastAsia="en-US"/>
              </w:rPr>
              <w:t xml:space="preserve">Etapas y Actividades del Estudio </w:t>
            </w:r>
          </w:p>
          <w:p w:rsidR="0003793B" w:rsidRPr="00DD539F" w:rsidRDefault="0003793B" w:rsidP="0003793B">
            <w:pPr>
              <w:autoSpaceDE w:val="0"/>
              <w:autoSpaceDN w:val="0"/>
              <w:adjustRightInd w:val="0"/>
              <w:spacing w:after="0" w:line="240" w:lineRule="auto"/>
              <w:rPr>
                <w:rFonts w:eastAsiaTheme="minorHAnsi" w:cs="Calibri"/>
                <w:color w:val="000000"/>
                <w:sz w:val="18"/>
                <w:szCs w:val="16"/>
                <w:lang w:val="es-ES" w:eastAsia="en-US"/>
              </w:rPr>
            </w:pPr>
          </w:p>
          <w:p w:rsidR="00F86F43" w:rsidRPr="00DD539F" w:rsidRDefault="00F86F43" w:rsidP="0003793B">
            <w:pPr>
              <w:autoSpaceDE w:val="0"/>
              <w:autoSpaceDN w:val="0"/>
              <w:adjustRightInd w:val="0"/>
              <w:spacing w:after="0" w:line="240" w:lineRule="auto"/>
              <w:rPr>
                <w:rFonts w:eastAsiaTheme="minorHAnsi" w:cs="Calibri"/>
                <w:color w:val="000000"/>
                <w:sz w:val="18"/>
                <w:szCs w:val="16"/>
                <w:lang w:val="es-ES" w:eastAsia="en-US"/>
              </w:rPr>
            </w:pPr>
            <w:r w:rsidRPr="00DD539F">
              <w:rPr>
                <w:rFonts w:eastAsiaTheme="minorHAnsi" w:cs="Calibri"/>
                <w:b/>
                <w:color w:val="000000"/>
                <w:sz w:val="18"/>
                <w:szCs w:val="16"/>
                <w:lang w:val="es-ES" w:eastAsia="en-US"/>
              </w:rPr>
              <w:t>Etapa 1. Recopilación y Análisis de Antecedentes.</w:t>
            </w:r>
            <w:r w:rsidRPr="00DD539F">
              <w:rPr>
                <w:rFonts w:eastAsiaTheme="minorHAnsi" w:cs="Calibri"/>
                <w:color w:val="000000"/>
                <w:sz w:val="18"/>
                <w:szCs w:val="16"/>
                <w:lang w:val="es-ES" w:eastAsia="en-US"/>
              </w:rPr>
              <w:t xml:space="preserve"> En esta etapa se deberá realizar la recopilación, análisis y sistematización de la información obtenida en instituciones públicas (DOH, CNR, DGA, entre otras) y privadas, como juntas de vigilancia, asociaciones de canalistas, comunidades de agua, administradoras de canales, etc. </w:t>
            </w:r>
          </w:p>
          <w:p w:rsidR="0003793B" w:rsidRPr="00DD539F" w:rsidRDefault="0003793B" w:rsidP="0003793B">
            <w:pPr>
              <w:pStyle w:val="Default"/>
              <w:jc w:val="both"/>
              <w:rPr>
                <w:rFonts w:ascii="Verdana" w:hAnsi="Verdana" w:cs="Calibri"/>
                <w:sz w:val="18"/>
                <w:szCs w:val="16"/>
                <w:lang w:val="es-ES"/>
              </w:rPr>
            </w:pPr>
          </w:p>
          <w:p w:rsidR="00F86F43" w:rsidRPr="00DD539F" w:rsidRDefault="00F86F43" w:rsidP="0003793B">
            <w:pPr>
              <w:pStyle w:val="Default"/>
              <w:jc w:val="both"/>
              <w:rPr>
                <w:rFonts w:ascii="Verdana" w:hAnsi="Verdana" w:cs="Calibri"/>
                <w:sz w:val="18"/>
                <w:szCs w:val="16"/>
                <w:lang w:val="es-ES"/>
              </w:rPr>
            </w:pPr>
            <w:r w:rsidRPr="00DD539F">
              <w:rPr>
                <w:rFonts w:ascii="Verdana" w:hAnsi="Verdana" w:cs="Calibri"/>
                <w:sz w:val="18"/>
                <w:szCs w:val="16"/>
                <w:lang w:val="es-ES"/>
              </w:rPr>
              <w:t>Componente de Participación Ciudadana. En esta etapa este componente deberá identificar a los actores relevantes, relacionados con el estudio y apoyar la recopilación de antecedentes a través de entrevistas. Además, será responsable de</w:t>
            </w:r>
            <w:r w:rsidRPr="00DD539F">
              <w:rPr>
                <w:rFonts w:ascii="Verdana" w:hAnsi="Verdana"/>
                <w:sz w:val="18"/>
                <w:szCs w:val="16"/>
              </w:rPr>
              <w:t xml:space="preserve"> </w:t>
            </w:r>
            <w:r w:rsidRPr="00DD539F">
              <w:rPr>
                <w:rFonts w:ascii="Verdana" w:hAnsi="Verdana" w:cs="Calibri"/>
                <w:sz w:val="18"/>
                <w:szCs w:val="16"/>
                <w:lang w:val="es-ES"/>
              </w:rPr>
              <w:t xml:space="preserve">la difusión del estudio y de la organización de la actividad de lanzamiento del estudio. </w:t>
            </w:r>
          </w:p>
          <w:p w:rsidR="0003793B" w:rsidRPr="00DD539F" w:rsidRDefault="0003793B" w:rsidP="0003793B">
            <w:pPr>
              <w:autoSpaceDE w:val="0"/>
              <w:autoSpaceDN w:val="0"/>
              <w:adjustRightInd w:val="0"/>
              <w:spacing w:after="0" w:line="240" w:lineRule="auto"/>
              <w:rPr>
                <w:rFonts w:eastAsiaTheme="minorHAnsi" w:cs="Calibri"/>
                <w:color w:val="000000"/>
                <w:sz w:val="18"/>
                <w:szCs w:val="16"/>
                <w:lang w:val="es-ES" w:eastAsia="en-US"/>
              </w:rPr>
            </w:pPr>
          </w:p>
          <w:p w:rsidR="00F86F43" w:rsidRPr="00DD539F" w:rsidRDefault="00F86F43" w:rsidP="0003793B">
            <w:pPr>
              <w:autoSpaceDE w:val="0"/>
              <w:autoSpaceDN w:val="0"/>
              <w:adjustRightInd w:val="0"/>
              <w:spacing w:after="0" w:line="240" w:lineRule="auto"/>
              <w:rPr>
                <w:rFonts w:eastAsiaTheme="minorHAnsi" w:cs="Calibri"/>
                <w:color w:val="000000"/>
                <w:sz w:val="18"/>
                <w:szCs w:val="16"/>
                <w:lang w:val="es-ES" w:eastAsia="en-US"/>
              </w:rPr>
            </w:pPr>
            <w:r w:rsidRPr="00DD539F">
              <w:rPr>
                <w:rFonts w:eastAsiaTheme="minorHAnsi" w:cs="Calibri"/>
                <w:b/>
                <w:color w:val="000000"/>
                <w:sz w:val="18"/>
                <w:szCs w:val="16"/>
                <w:lang w:val="es-ES" w:eastAsia="en-US"/>
              </w:rPr>
              <w:t>Etapa 2. Diagnóstico Técnico.</w:t>
            </w:r>
            <w:r w:rsidRPr="00DD539F">
              <w:rPr>
                <w:rFonts w:eastAsiaTheme="minorHAnsi" w:cs="Calibri"/>
                <w:color w:val="000000"/>
                <w:sz w:val="18"/>
                <w:szCs w:val="16"/>
                <w:lang w:val="es-ES" w:eastAsia="en-US"/>
              </w:rPr>
              <w:t xml:space="preserve"> Considera reconocimiento preliminar del área de estudio, de acuerdo a antecedentes recopilados de información secundaria, ubicando cada uno de los canales para posteriormente recorrerlos en forma individual. Posteriormente dos visitas a cada canal involucrado en el estudio, la primera de ella con los dirigentes de cada comunidad de aguas, indicando a su juicio los puntos más críticos de cada uno de ellos. Posteriormente se contempla un recorrido con un profesional del área de la ingeniería civil, revisando todos los sectores señalados como críticos. Las visitas a terreno consideran ser graficadas en una monografía. </w:t>
            </w:r>
          </w:p>
          <w:p w:rsidR="00F86F43" w:rsidRPr="00DD539F" w:rsidRDefault="00F86F43" w:rsidP="0003793B">
            <w:pPr>
              <w:autoSpaceDE w:val="0"/>
              <w:autoSpaceDN w:val="0"/>
              <w:adjustRightInd w:val="0"/>
              <w:spacing w:after="0" w:line="240" w:lineRule="auto"/>
              <w:rPr>
                <w:rFonts w:eastAsiaTheme="minorHAnsi" w:cs="Calibri"/>
                <w:color w:val="000000"/>
                <w:sz w:val="18"/>
                <w:szCs w:val="16"/>
                <w:lang w:val="es-ES" w:eastAsia="en-US"/>
              </w:rPr>
            </w:pPr>
            <w:r w:rsidRPr="00DD539F">
              <w:rPr>
                <w:rFonts w:eastAsiaTheme="minorHAnsi" w:cs="Calibri"/>
                <w:color w:val="000000"/>
                <w:sz w:val="18"/>
                <w:szCs w:val="16"/>
                <w:lang w:val="es-ES" w:eastAsia="en-US"/>
              </w:rPr>
              <w:t xml:space="preserve">Componente de Participación Ciudadana. Durante la etapa de diagnóstico, el componente de participación ciudadana será responsable de la organización de grupos focales y talleres, para la obtención de información de los puntos críticos de los canales. Además deberá organizar los talleres de validación del diagnóstico. </w:t>
            </w:r>
          </w:p>
          <w:p w:rsidR="0003793B" w:rsidRPr="00DD539F" w:rsidRDefault="0003793B" w:rsidP="0003793B">
            <w:pPr>
              <w:autoSpaceDE w:val="0"/>
              <w:autoSpaceDN w:val="0"/>
              <w:adjustRightInd w:val="0"/>
              <w:spacing w:after="0" w:line="240" w:lineRule="auto"/>
              <w:rPr>
                <w:rFonts w:eastAsiaTheme="minorHAnsi" w:cs="Calibri"/>
                <w:color w:val="000000"/>
                <w:sz w:val="18"/>
                <w:szCs w:val="16"/>
                <w:lang w:val="es-ES" w:eastAsia="en-US"/>
              </w:rPr>
            </w:pPr>
          </w:p>
          <w:p w:rsidR="00F86F43" w:rsidRPr="00DD539F" w:rsidRDefault="00F86F43" w:rsidP="0003793B">
            <w:pPr>
              <w:autoSpaceDE w:val="0"/>
              <w:autoSpaceDN w:val="0"/>
              <w:adjustRightInd w:val="0"/>
              <w:spacing w:after="0" w:line="240" w:lineRule="auto"/>
              <w:rPr>
                <w:rFonts w:eastAsiaTheme="minorHAnsi" w:cs="Calibri"/>
                <w:color w:val="000000"/>
                <w:sz w:val="18"/>
                <w:szCs w:val="16"/>
                <w:lang w:val="es-ES" w:eastAsia="en-US"/>
              </w:rPr>
            </w:pPr>
            <w:r w:rsidRPr="00DD539F">
              <w:rPr>
                <w:rFonts w:eastAsiaTheme="minorHAnsi" w:cs="Calibri"/>
                <w:b/>
                <w:color w:val="000000"/>
                <w:sz w:val="18"/>
                <w:szCs w:val="16"/>
                <w:lang w:val="es-ES" w:eastAsia="en-US"/>
              </w:rPr>
              <w:t>Etapa 3. Preparación anteproyectos.</w:t>
            </w:r>
            <w:r w:rsidRPr="00DD539F">
              <w:rPr>
                <w:rFonts w:eastAsiaTheme="minorHAnsi" w:cs="Calibri"/>
                <w:color w:val="000000"/>
                <w:sz w:val="18"/>
                <w:szCs w:val="16"/>
                <w:lang w:val="es-ES" w:eastAsia="en-US"/>
              </w:rPr>
              <w:t xml:space="preserve"> Con la información de diagnóstico, se proponen proyectos técnicos a nivel de anteproyectos que sean técnica y económicamente factibles de implementar y construir. Las obras se seleccionan de un listado priorizado que se origina en el diagnóstico de la infraestructura, en reuniones con las instituciones públicas y los beneficiarios. </w:t>
            </w:r>
          </w:p>
          <w:p w:rsidR="0003793B" w:rsidRPr="00DD539F" w:rsidRDefault="0003793B" w:rsidP="0003793B">
            <w:pPr>
              <w:rPr>
                <w:rFonts w:eastAsiaTheme="minorHAnsi" w:cs="Calibri"/>
                <w:color w:val="000000"/>
                <w:sz w:val="18"/>
                <w:szCs w:val="16"/>
                <w:lang w:val="es-ES" w:eastAsia="en-US"/>
              </w:rPr>
            </w:pPr>
          </w:p>
          <w:p w:rsidR="00F86F43" w:rsidRPr="00DD539F" w:rsidRDefault="00F86F43" w:rsidP="0003793B">
            <w:pPr>
              <w:rPr>
                <w:rFonts w:eastAsiaTheme="minorHAnsi" w:cs="Calibri"/>
                <w:color w:val="000000"/>
                <w:sz w:val="18"/>
                <w:szCs w:val="16"/>
                <w:lang w:val="es-ES" w:eastAsia="en-US"/>
              </w:rPr>
            </w:pPr>
            <w:r w:rsidRPr="00DD539F">
              <w:rPr>
                <w:rFonts w:eastAsiaTheme="minorHAnsi" w:cs="Calibri"/>
                <w:b/>
                <w:color w:val="000000"/>
                <w:sz w:val="18"/>
                <w:szCs w:val="16"/>
                <w:lang w:val="es-ES" w:eastAsia="en-US"/>
              </w:rPr>
              <w:t>Etapa 4. Cierre del Programa.</w:t>
            </w:r>
            <w:r w:rsidRPr="00DD539F">
              <w:rPr>
                <w:rFonts w:eastAsiaTheme="minorHAnsi" w:cs="Calibri"/>
                <w:color w:val="000000"/>
                <w:sz w:val="18"/>
                <w:szCs w:val="16"/>
                <w:lang w:val="es-ES" w:eastAsia="en-US"/>
              </w:rPr>
              <w:t xml:space="preserve"> Elaboración de informe final.</w:t>
            </w:r>
          </w:p>
          <w:p w:rsidR="0003793B" w:rsidRPr="00DD539F" w:rsidRDefault="0003793B" w:rsidP="0003793B">
            <w:pPr>
              <w:rPr>
                <w:rFonts w:eastAsia="Times New Roman"/>
                <w:sz w:val="18"/>
                <w:szCs w:val="16"/>
                <w:lang w:val="es-ES" w:eastAsia="es-ES"/>
              </w:rPr>
            </w:pPr>
          </w:p>
        </w:tc>
      </w:tr>
    </w:tbl>
    <w:p w:rsidR="001D529D" w:rsidRPr="00DD539F" w:rsidRDefault="001D529D" w:rsidP="00FB2027">
      <w:pPr>
        <w:rPr>
          <w:highlight w:val="cyan"/>
          <w:lang w:val="es-ES_tradnl" w:eastAsia="es-ES"/>
        </w:rPr>
      </w:pPr>
    </w:p>
    <w:p w:rsidR="00F86F43" w:rsidRPr="00DD539F" w:rsidRDefault="00F86F43">
      <w:pPr>
        <w:spacing w:after="200"/>
        <w:jc w:val="left"/>
        <w:rPr>
          <w:highlight w:val="cyan"/>
          <w:lang w:val="es-ES_tradnl" w:eastAsia="es-ES"/>
        </w:rPr>
      </w:pPr>
      <w:r w:rsidRPr="00DD539F">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275"/>
        <w:gridCol w:w="125"/>
        <w:gridCol w:w="2151"/>
        <w:gridCol w:w="83"/>
        <w:gridCol w:w="2167"/>
        <w:gridCol w:w="26"/>
        <w:gridCol w:w="2276"/>
      </w:tblGrid>
      <w:tr w:rsidR="005037C8" w:rsidRPr="00DD539F" w:rsidTr="00E67551">
        <w:trPr>
          <w:trHeight w:val="300"/>
          <w:tblHeader/>
        </w:trPr>
        <w:tc>
          <w:tcPr>
            <w:tcW w:w="6801" w:type="dxa"/>
            <w:gridSpan w:val="5"/>
            <w:shd w:val="clear" w:color="auto" w:fill="D9D9D9" w:themeFill="background1" w:themeFillShade="D9"/>
            <w:noWrap/>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lastRenderedPageBreak/>
              <w:t xml:space="preserve">Diseño y Construcción Bocatoma Unificada de dos Canales del Estero Vaquería, Sector </w:t>
            </w:r>
            <w:proofErr w:type="spellStart"/>
            <w:r w:rsidRPr="00DD539F">
              <w:rPr>
                <w:rFonts w:eastAsia="Times New Roman" w:cs="Times New Roman"/>
                <w:b/>
                <w:bCs/>
                <w:color w:val="000000"/>
                <w:sz w:val="18"/>
                <w:szCs w:val="18"/>
                <w:lang w:val="es-ES" w:eastAsia="es-ES"/>
              </w:rPr>
              <w:t>Putú</w:t>
            </w:r>
            <w:proofErr w:type="spellEnd"/>
            <w:r w:rsidRPr="00DD539F">
              <w:rPr>
                <w:rFonts w:eastAsia="Times New Roman" w:cs="Times New Roman"/>
                <w:b/>
                <w:bCs/>
                <w:color w:val="000000"/>
                <w:sz w:val="18"/>
                <w:szCs w:val="18"/>
                <w:lang w:val="es-ES" w:eastAsia="es-ES"/>
              </w:rPr>
              <w:t>, Constitución.</w:t>
            </w:r>
          </w:p>
        </w:tc>
        <w:tc>
          <w:tcPr>
            <w:tcW w:w="2302" w:type="dxa"/>
            <w:gridSpan w:val="2"/>
            <w:shd w:val="clear" w:color="auto" w:fill="D9D9D9" w:themeFill="background1" w:themeFillShade="D9"/>
          </w:tcPr>
          <w:p w:rsidR="005037C8" w:rsidRPr="00DD539F" w:rsidRDefault="00B568A3" w:rsidP="00984636">
            <w:pPr>
              <w:spacing w:after="0" w:line="240" w:lineRule="auto"/>
              <w:jc w:val="right"/>
              <w:rPr>
                <w:rFonts w:eastAsia="Times New Roman" w:cs="Times New Roman"/>
                <w:b/>
                <w:bCs/>
                <w:color w:val="000000"/>
                <w:sz w:val="18"/>
                <w:szCs w:val="18"/>
                <w:lang w:val="es-ES" w:eastAsia="es-ES"/>
              </w:rPr>
            </w:pPr>
            <w:r w:rsidRPr="00DD539F">
              <w:rPr>
                <w:rFonts w:eastAsia="Times New Roman" w:cs="Times New Roman"/>
                <w:b/>
                <w:bCs/>
                <w:color w:val="000000"/>
                <w:sz w:val="36"/>
                <w:szCs w:val="18"/>
                <w:lang w:val="es-ES" w:eastAsia="es-ES"/>
              </w:rPr>
              <w:t>CA3</w:t>
            </w:r>
            <w:r w:rsidR="00984636">
              <w:rPr>
                <w:rFonts w:eastAsia="Times New Roman" w:cs="Times New Roman"/>
                <w:b/>
                <w:bCs/>
                <w:color w:val="000000"/>
                <w:sz w:val="36"/>
                <w:szCs w:val="18"/>
                <w:lang w:val="es-ES" w:eastAsia="es-ES"/>
              </w:rPr>
              <w:t>7</w:t>
            </w:r>
          </w:p>
        </w:tc>
      </w:tr>
      <w:tr w:rsidR="005037C8" w:rsidRPr="00DD539F" w:rsidTr="00E67551">
        <w:trPr>
          <w:trHeight w:val="300"/>
        </w:trPr>
        <w:tc>
          <w:tcPr>
            <w:tcW w:w="2400" w:type="dxa"/>
            <w:gridSpan w:val="2"/>
            <w:shd w:val="clear" w:color="auto" w:fill="auto"/>
            <w:noWrap/>
            <w:hideMark/>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5037C8" w:rsidRPr="00DD539F" w:rsidRDefault="005037C8"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Estructural</w:t>
            </w:r>
          </w:p>
        </w:tc>
        <w:tc>
          <w:tcPr>
            <w:tcW w:w="2167" w:type="dxa"/>
            <w:shd w:val="clear" w:color="auto" w:fill="auto"/>
          </w:tcPr>
          <w:p w:rsidR="005037C8" w:rsidRPr="00DD539F" w:rsidRDefault="005037C8"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5037C8" w:rsidRPr="00DD539F" w:rsidRDefault="005037C8"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Estudio Básico   </w:t>
            </w:r>
          </w:p>
        </w:tc>
      </w:tr>
      <w:tr w:rsidR="009F55B4" w:rsidRPr="00DD539F" w:rsidTr="00E67551">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Cartera Sectorial</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Recursos </w:t>
            </w:r>
            <w:r w:rsidR="00102EFD" w:rsidRPr="00DD539F">
              <w:rPr>
                <w:rFonts w:eastAsia="Times New Roman" w:cs="Times New Roman"/>
                <w:bCs/>
                <w:color w:val="000000"/>
                <w:sz w:val="18"/>
                <w:szCs w:val="18"/>
                <w:lang w:val="es-ES" w:eastAsia="es-ES"/>
              </w:rPr>
              <w:t>Hídricos</w:t>
            </w:r>
            <w:r w:rsidRPr="00DD539F">
              <w:rPr>
                <w:rFonts w:eastAsia="Times New Roman" w:cs="Times New Roman"/>
                <w:bCs/>
                <w:color w:val="000000"/>
                <w:sz w:val="18"/>
                <w:szCs w:val="18"/>
                <w:lang w:val="es-ES" w:eastAsia="es-ES"/>
              </w:rPr>
              <w:t xml:space="preserve"> / Riego</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CNR</w:t>
            </w:r>
          </w:p>
        </w:tc>
      </w:tr>
      <w:tr w:rsidR="009F55B4" w:rsidRPr="00DD539F" w:rsidTr="00E67551">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Situación</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Cartera PGR</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Sectorial Agricultura / FNDR</w:t>
            </w:r>
          </w:p>
        </w:tc>
      </w:tr>
      <w:tr w:rsidR="005037C8" w:rsidRPr="00DD539F" w:rsidTr="00E67551">
        <w:trPr>
          <w:trHeight w:val="300"/>
        </w:trPr>
        <w:tc>
          <w:tcPr>
            <w:tcW w:w="2400" w:type="dxa"/>
            <w:gridSpan w:val="2"/>
            <w:shd w:val="clear" w:color="auto" w:fill="auto"/>
            <w:noWrap/>
            <w:hideMark/>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Objetivo Iniciativa</w:t>
            </w:r>
          </w:p>
        </w:tc>
        <w:tc>
          <w:tcPr>
            <w:tcW w:w="6703" w:type="dxa"/>
            <w:gridSpan w:val="5"/>
            <w:shd w:val="clear" w:color="auto" w:fill="auto"/>
            <w:noWrap/>
          </w:tcPr>
          <w:p w:rsidR="005037C8" w:rsidRDefault="00102EFD"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Mejorar la accesibilidad al agua de los canales del Estero Vaquería mediante el diseño de una nueva bocatoma</w:t>
            </w:r>
            <w:r w:rsidR="00E67551">
              <w:rPr>
                <w:rFonts w:eastAsia="Times New Roman" w:cs="Times New Roman"/>
                <w:bCs/>
                <w:color w:val="000000"/>
                <w:sz w:val="18"/>
                <w:szCs w:val="18"/>
                <w:lang w:val="es-ES" w:eastAsia="es-ES"/>
              </w:rPr>
              <w:t>.</w:t>
            </w:r>
          </w:p>
          <w:p w:rsidR="00E67551" w:rsidRDefault="00E67551" w:rsidP="004E14F5">
            <w:pPr>
              <w:spacing w:after="0" w:line="240" w:lineRule="auto"/>
              <w:jc w:val="left"/>
              <w:rPr>
                <w:rFonts w:eastAsia="Times New Roman" w:cs="Times New Roman"/>
                <w:bCs/>
                <w:color w:val="000000"/>
                <w:sz w:val="18"/>
                <w:szCs w:val="18"/>
                <w:lang w:val="es-ES" w:eastAsia="es-ES"/>
              </w:rPr>
            </w:pPr>
          </w:p>
          <w:p w:rsidR="00E67551" w:rsidRDefault="00E67551" w:rsidP="00E67551">
            <w:pPr>
              <w:spacing w:after="0" w:line="240" w:lineRule="auto"/>
              <w:jc w:val="left"/>
              <w:rPr>
                <w:rFonts w:eastAsia="Times New Roman" w:cs="Times New Roman"/>
                <w:bCs/>
                <w:color w:val="000000"/>
                <w:sz w:val="18"/>
                <w:szCs w:val="18"/>
                <w:lang w:val="es-ES" w:eastAsia="es-ES"/>
              </w:rPr>
            </w:pPr>
            <w:r w:rsidRPr="00E67551">
              <w:rPr>
                <w:rFonts w:eastAsia="Times New Roman" w:cs="Times New Roman"/>
                <w:bCs/>
                <w:color w:val="000000"/>
                <w:sz w:val="18"/>
                <w:szCs w:val="18"/>
                <w:lang w:val="es-ES" w:eastAsia="es-ES"/>
              </w:rPr>
              <w:t>Eliminar las bocatomas provisorias, con la finalidad de disminuir los costos</w:t>
            </w:r>
            <w:r>
              <w:rPr>
                <w:rFonts w:eastAsia="Times New Roman" w:cs="Times New Roman"/>
                <w:bCs/>
                <w:color w:val="000000"/>
                <w:sz w:val="18"/>
                <w:szCs w:val="18"/>
                <w:lang w:val="es-ES" w:eastAsia="es-ES"/>
              </w:rPr>
              <w:t xml:space="preserve"> </w:t>
            </w:r>
            <w:r w:rsidRPr="00E67551">
              <w:rPr>
                <w:rFonts w:eastAsia="Times New Roman" w:cs="Times New Roman"/>
                <w:bCs/>
                <w:color w:val="000000"/>
                <w:sz w:val="18"/>
                <w:szCs w:val="18"/>
                <w:lang w:val="es-ES" w:eastAsia="es-ES"/>
              </w:rPr>
              <w:t xml:space="preserve">en que incurren los </w:t>
            </w:r>
            <w:proofErr w:type="spellStart"/>
            <w:r w:rsidRPr="00E67551">
              <w:rPr>
                <w:rFonts w:eastAsia="Times New Roman" w:cs="Times New Roman"/>
                <w:bCs/>
                <w:color w:val="000000"/>
                <w:sz w:val="18"/>
                <w:szCs w:val="18"/>
                <w:lang w:val="es-ES" w:eastAsia="es-ES"/>
              </w:rPr>
              <w:t>canalistas</w:t>
            </w:r>
            <w:proofErr w:type="spellEnd"/>
            <w:r w:rsidRPr="00E67551">
              <w:rPr>
                <w:rFonts w:eastAsia="Times New Roman" w:cs="Times New Roman"/>
                <w:bCs/>
                <w:color w:val="000000"/>
                <w:sz w:val="18"/>
                <w:szCs w:val="18"/>
                <w:lang w:val="es-ES" w:eastAsia="es-ES"/>
              </w:rPr>
              <w:t xml:space="preserve"> para destinar esos recursos a la reparación de</w:t>
            </w:r>
            <w:r>
              <w:rPr>
                <w:rFonts w:eastAsia="Times New Roman" w:cs="Times New Roman"/>
                <w:bCs/>
                <w:color w:val="000000"/>
                <w:sz w:val="18"/>
                <w:szCs w:val="18"/>
                <w:lang w:val="es-ES" w:eastAsia="es-ES"/>
              </w:rPr>
              <w:t xml:space="preserve"> </w:t>
            </w:r>
            <w:r w:rsidRPr="00E67551">
              <w:rPr>
                <w:rFonts w:eastAsia="Times New Roman" w:cs="Times New Roman"/>
                <w:bCs/>
                <w:color w:val="000000"/>
                <w:sz w:val="18"/>
                <w:szCs w:val="18"/>
                <w:lang w:val="es-ES" w:eastAsia="es-ES"/>
              </w:rPr>
              <w:t>la red de canales y obras de distribución</w:t>
            </w:r>
            <w:r>
              <w:rPr>
                <w:rFonts w:eastAsia="Times New Roman" w:cs="Times New Roman"/>
                <w:bCs/>
                <w:color w:val="000000"/>
                <w:sz w:val="18"/>
                <w:szCs w:val="18"/>
                <w:lang w:val="es-ES" w:eastAsia="es-ES"/>
              </w:rPr>
              <w:t>.</w:t>
            </w:r>
          </w:p>
          <w:p w:rsidR="00E67551" w:rsidRDefault="00E67551" w:rsidP="00E67551">
            <w:pPr>
              <w:spacing w:after="0" w:line="240" w:lineRule="auto"/>
              <w:jc w:val="left"/>
              <w:rPr>
                <w:rFonts w:eastAsia="Times New Roman" w:cs="Times New Roman"/>
                <w:bCs/>
                <w:color w:val="000000"/>
                <w:sz w:val="18"/>
                <w:szCs w:val="18"/>
                <w:lang w:val="es-ES" w:eastAsia="es-ES"/>
              </w:rPr>
            </w:pPr>
          </w:p>
          <w:p w:rsidR="00E67551" w:rsidRPr="00E67551" w:rsidRDefault="00E67551" w:rsidP="00E6755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R</w:t>
            </w:r>
            <w:r w:rsidRPr="00E67551">
              <w:rPr>
                <w:rFonts w:eastAsia="Times New Roman" w:cs="Times New Roman"/>
                <w:bCs/>
                <w:color w:val="000000"/>
                <w:sz w:val="18"/>
                <w:szCs w:val="18"/>
                <w:lang w:val="es-ES" w:eastAsia="es-ES"/>
              </w:rPr>
              <w:t>educir los trabajos de encausamiento y protección del Estero Vaquería</w:t>
            </w:r>
          </w:p>
          <w:p w:rsidR="00E67551" w:rsidRDefault="00E67551" w:rsidP="00E67551">
            <w:pPr>
              <w:spacing w:after="0" w:line="240" w:lineRule="auto"/>
              <w:jc w:val="left"/>
              <w:rPr>
                <w:rFonts w:eastAsia="Times New Roman" w:cs="Times New Roman"/>
                <w:bCs/>
                <w:color w:val="000000"/>
                <w:sz w:val="18"/>
                <w:szCs w:val="18"/>
                <w:lang w:val="es-ES" w:eastAsia="es-ES"/>
              </w:rPr>
            </w:pPr>
            <w:proofErr w:type="gramStart"/>
            <w:r w:rsidRPr="00E67551">
              <w:rPr>
                <w:rFonts w:eastAsia="Times New Roman" w:cs="Times New Roman"/>
                <w:bCs/>
                <w:color w:val="000000"/>
                <w:sz w:val="18"/>
                <w:szCs w:val="18"/>
                <w:lang w:val="es-ES" w:eastAsia="es-ES"/>
              </w:rPr>
              <w:t>que</w:t>
            </w:r>
            <w:proofErr w:type="gramEnd"/>
            <w:r w:rsidRPr="00E67551">
              <w:rPr>
                <w:rFonts w:eastAsia="Times New Roman" w:cs="Times New Roman"/>
                <w:bCs/>
                <w:color w:val="000000"/>
                <w:sz w:val="18"/>
                <w:szCs w:val="18"/>
                <w:lang w:val="es-ES" w:eastAsia="es-ES"/>
              </w:rPr>
              <w:t xml:space="preserve"> deben efectuarse al término de la temporada de riego.</w:t>
            </w:r>
            <w:r w:rsidRPr="00E67551">
              <w:rPr>
                <w:rFonts w:eastAsia="Times New Roman" w:cs="Times New Roman"/>
                <w:bCs/>
                <w:color w:val="000000"/>
                <w:sz w:val="18"/>
                <w:szCs w:val="18"/>
                <w:lang w:val="es-ES" w:eastAsia="es-ES"/>
              </w:rPr>
              <w:cr/>
            </w:r>
          </w:p>
          <w:p w:rsidR="00E67551" w:rsidRPr="00DD539F" w:rsidRDefault="00E67551" w:rsidP="004E14F5">
            <w:pPr>
              <w:spacing w:after="0" w:line="240" w:lineRule="auto"/>
              <w:jc w:val="left"/>
              <w:rPr>
                <w:rFonts w:eastAsia="Times New Roman" w:cs="Times New Roman"/>
                <w:bCs/>
                <w:color w:val="000000"/>
                <w:sz w:val="18"/>
                <w:szCs w:val="18"/>
                <w:lang w:val="es-ES" w:eastAsia="es-ES"/>
              </w:rPr>
            </w:pPr>
          </w:p>
        </w:tc>
      </w:tr>
      <w:tr w:rsidR="009F55B4" w:rsidRPr="00DD539F" w:rsidTr="00E67551">
        <w:trPr>
          <w:trHeight w:val="300"/>
        </w:trPr>
        <w:tc>
          <w:tcPr>
            <w:tcW w:w="2400" w:type="dxa"/>
            <w:gridSpan w:val="2"/>
            <w:shd w:val="clear" w:color="auto" w:fill="auto"/>
            <w:noWrap/>
          </w:tcPr>
          <w:p w:rsidR="009F55B4"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Beneficiarios </w:t>
            </w:r>
          </w:p>
        </w:tc>
        <w:tc>
          <w:tcPr>
            <w:tcW w:w="6703" w:type="dxa"/>
            <w:gridSpan w:val="5"/>
            <w:shd w:val="clear" w:color="auto" w:fill="auto"/>
            <w:noWrap/>
          </w:tcPr>
          <w:p w:rsidR="009F55B4" w:rsidRPr="00DD539F" w:rsidRDefault="00E67551" w:rsidP="004E14F5">
            <w:pPr>
              <w:spacing w:after="0" w:line="240" w:lineRule="auto"/>
              <w:jc w:val="left"/>
              <w:rPr>
                <w:rFonts w:eastAsia="Times New Roman" w:cs="Times New Roman"/>
                <w:bCs/>
                <w:color w:val="000000"/>
                <w:sz w:val="18"/>
                <w:szCs w:val="18"/>
                <w:lang w:val="es-ES" w:eastAsia="es-ES"/>
              </w:rPr>
            </w:pPr>
            <w:r>
              <w:t xml:space="preserve">60 beneficiarios de las comunidades de agua de los canales Vaquería y </w:t>
            </w:r>
            <w:proofErr w:type="spellStart"/>
            <w:r>
              <w:t>Putú</w:t>
            </w:r>
            <w:proofErr w:type="spellEnd"/>
            <w:r>
              <w:t>.</w:t>
            </w:r>
          </w:p>
        </w:tc>
      </w:tr>
      <w:tr w:rsidR="005037C8" w:rsidRPr="00DD539F" w:rsidTr="00E67551">
        <w:trPr>
          <w:trHeight w:val="300"/>
        </w:trPr>
        <w:tc>
          <w:tcPr>
            <w:tcW w:w="2400" w:type="dxa"/>
            <w:gridSpan w:val="2"/>
            <w:shd w:val="clear" w:color="auto" w:fill="auto"/>
            <w:noWrap/>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Ámbito territorial</w:t>
            </w:r>
          </w:p>
        </w:tc>
        <w:tc>
          <w:tcPr>
            <w:tcW w:w="6703" w:type="dxa"/>
            <w:gridSpan w:val="5"/>
            <w:shd w:val="clear" w:color="auto" w:fill="auto"/>
            <w:noWrap/>
          </w:tcPr>
          <w:p w:rsidR="005037C8" w:rsidRPr="00DD539F" w:rsidRDefault="005037C8"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Canales Estero Vaquería , sector </w:t>
            </w:r>
            <w:proofErr w:type="spellStart"/>
            <w:r w:rsidRPr="00DD539F">
              <w:rPr>
                <w:rFonts w:eastAsia="Times New Roman" w:cs="Times New Roman"/>
                <w:bCs/>
                <w:color w:val="000000"/>
                <w:sz w:val="18"/>
                <w:szCs w:val="18"/>
                <w:lang w:val="es-ES" w:eastAsia="es-ES"/>
              </w:rPr>
              <w:t>Putú</w:t>
            </w:r>
            <w:proofErr w:type="spellEnd"/>
          </w:p>
        </w:tc>
      </w:tr>
      <w:tr w:rsidR="005037C8" w:rsidRPr="00DD539F" w:rsidTr="00E67551">
        <w:trPr>
          <w:trHeight w:val="300"/>
        </w:trPr>
        <w:tc>
          <w:tcPr>
            <w:tcW w:w="2400" w:type="dxa"/>
            <w:gridSpan w:val="2"/>
            <w:shd w:val="clear" w:color="auto" w:fill="auto"/>
            <w:noWrap/>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Período Ejecución</w:t>
            </w:r>
          </w:p>
        </w:tc>
        <w:tc>
          <w:tcPr>
            <w:tcW w:w="6703" w:type="dxa"/>
            <w:gridSpan w:val="5"/>
            <w:shd w:val="clear" w:color="auto" w:fill="auto"/>
            <w:noWrap/>
          </w:tcPr>
          <w:p w:rsidR="005037C8" w:rsidRPr="00DD539F" w:rsidRDefault="00102EFD" w:rsidP="004E14F5">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06</w:t>
            </w:r>
            <w:r w:rsidR="005037C8" w:rsidRPr="00DD539F">
              <w:rPr>
                <w:rFonts w:eastAsia="Times New Roman" w:cs="Times New Roman"/>
                <w:bCs/>
                <w:sz w:val="18"/>
                <w:szCs w:val="18"/>
                <w:lang w:val="es-ES" w:eastAsia="es-ES"/>
              </w:rPr>
              <w:t xml:space="preserve"> meses</w:t>
            </w:r>
          </w:p>
        </w:tc>
      </w:tr>
      <w:tr w:rsidR="005037C8" w:rsidRPr="00DD539F" w:rsidTr="00E67551">
        <w:trPr>
          <w:trHeight w:val="300"/>
        </w:trPr>
        <w:tc>
          <w:tcPr>
            <w:tcW w:w="2400" w:type="dxa"/>
            <w:gridSpan w:val="2"/>
            <w:shd w:val="clear" w:color="auto" w:fill="auto"/>
            <w:noWrap/>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Monto Total de Inversión </w:t>
            </w:r>
            <w:r w:rsidRPr="00DD539F">
              <w:rPr>
                <w:rFonts w:eastAsia="Times New Roman" w:cs="Times New Roman"/>
                <w:bCs/>
                <w:color w:val="000000"/>
                <w:sz w:val="14"/>
                <w:szCs w:val="18"/>
                <w:lang w:val="es-ES" w:eastAsia="es-ES"/>
              </w:rPr>
              <w:t>Millones de $</w:t>
            </w:r>
          </w:p>
        </w:tc>
        <w:tc>
          <w:tcPr>
            <w:tcW w:w="6703" w:type="dxa"/>
            <w:gridSpan w:val="5"/>
            <w:shd w:val="clear" w:color="auto" w:fill="auto"/>
            <w:noWrap/>
          </w:tcPr>
          <w:p w:rsidR="005037C8" w:rsidRPr="00DD539F" w:rsidRDefault="005037C8" w:rsidP="006F2833">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Monto estimado de </w:t>
            </w:r>
            <w:r w:rsidR="006F2833">
              <w:rPr>
                <w:rFonts w:eastAsia="Times New Roman" w:cs="Times New Roman"/>
                <w:bCs/>
                <w:color w:val="000000"/>
                <w:sz w:val="18"/>
                <w:szCs w:val="18"/>
                <w:lang w:val="es-ES" w:eastAsia="es-ES"/>
              </w:rPr>
              <w:t>$25.0</w:t>
            </w:r>
            <w:r w:rsidR="00711C2E" w:rsidRPr="00DD539F">
              <w:rPr>
                <w:rFonts w:eastAsia="Times New Roman" w:cs="Times New Roman"/>
                <w:bCs/>
                <w:color w:val="000000"/>
                <w:sz w:val="18"/>
                <w:szCs w:val="18"/>
                <w:lang w:val="es-ES" w:eastAsia="es-ES"/>
              </w:rPr>
              <w:t>00</w:t>
            </w:r>
            <w:r w:rsidR="006F2833">
              <w:rPr>
                <w:rFonts w:eastAsia="Times New Roman" w:cs="Times New Roman"/>
                <w:bCs/>
                <w:color w:val="000000"/>
                <w:sz w:val="18"/>
                <w:szCs w:val="18"/>
                <w:lang w:val="es-ES" w:eastAsia="es-ES"/>
              </w:rPr>
              <w:t>.000.- (veinticinco</w:t>
            </w:r>
            <w:r w:rsidR="00711C2E" w:rsidRPr="00DD539F">
              <w:rPr>
                <w:rFonts w:eastAsia="Times New Roman" w:cs="Times New Roman"/>
                <w:bCs/>
                <w:color w:val="000000"/>
                <w:sz w:val="18"/>
                <w:szCs w:val="18"/>
                <w:lang w:val="es-ES" w:eastAsia="es-ES"/>
              </w:rPr>
              <w:t xml:space="preserve"> </w:t>
            </w:r>
            <w:r w:rsidR="00E67551">
              <w:rPr>
                <w:rFonts w:eastAsia="Times New Roman" w:cs="Times New Roman"/>
                <w:bCs/>
                <w:color w:val="000000"/>
                <w:sz w:val="18"/>
                <w:szCs w:val="18"/>
                <w:lang w:val="es-ES" w:eastAsia="es-ES"/>
              </w:rPr>
              <w:t>millones de pesos</w:t>
            </w:r>
            <w:r w:rsidR="006F2833">
              <w:rPr>
                <w:rFonts w:eastAsia="Times New Roman" w:cs="Times New Roman"/>
                <w:bCs/>
                <w:color w:val="000000"/>
                <w:sz w:val="18"/>
                <w:szCs w:val="18"/>
                <w:lang w:val="es-ES" w:eastAsia="es-ES"/>
              </w:rPr>
              <w:t>)</w:t>
            </w:r>
          </w:p>
        </w:tc>
      </w:tr>
      <w:tr w:rsidR="005037C8" w:rsidRPr="00DD539F" w:rsidTr="00E67551">
        <w:trPr>
          <w:trHeight w:val="300"/>
        </w:trPr>
        <w:tc>
          <w:tcPr>
            <w:tcW w:w="9103" w:type="dxa"/>
            <w:gridSpan w:val="7"/>
            <w:shd w:val="clear" w:color="auto" w:fill="auto"/>
            <w:noWrap/>
            <w:vAlign w:val="center"/>
            <w:hideMark/>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Descripción</w:t>
            </w:r>
          </w:p>
        </w:tc>
      </w:tr>
      <w:tr w:rsidR="005037C8" w:rsidRPr="00E67551" w:rsidTr="00E67551">
        <w:trPr>
          <w:trHeight w:val="586"/>
        </w:trPr>
        <w:tc>
          <w:tcPr>
            <w:tcW w:w="9103" w:type="dxa"/>
            <w:gridSpan w:val="7"/>
            <w:shd w:val="clear" w:color="auto" w:fill="auto"/>
            <w:vAlign w:val="center"/>
          </w:tcPr>
          <w:p w:rsidR="005037C8" w:rsidRDefault="00711C2E" w:rsidP="004E14F5">
            <w:pPr>
              <w:rPr>
                <w:rFonts w:eastAsia="Times New Roman"/>
                <w:sz w:val="18"/>
                <w:lang w:val="es-ES" w:eastAsia="es-ES"/>
              </w:rPr>
            </w:pPr>
            <w:r w:rsidRPr="00DD539F">
              <w:rPr>
                <w:rFonts w:eastAsia="Times New Roman"/>
                <w:sz w:val="18"/>
                <w:lang w:val="es-ES" w:eastAsia="es-ES"/>
              </w:rPr>
              <w:t>Iniciativa levantada en el Plan de Gestión de Riego de la cuenca río Maule.</w:t>
            </w:r>
          </w:p>
          <w:p w:rsidR="00E67551" w:rsidRPr="00E67551" w:rsidRDefault="00E67551" w:rsidP="00E67551">
            <w:pPr>
              <w:rPr>
                <w:rFonts w:eastAsia="Times New Roman"/>
                <w:sz w:val="18"/>
                <w:lang w:val="es-ES" w:eastAsia="es-ES"/>
              </w:rPr>
            </w:pPr>
            <w:r w:rsidRPr="00E67551">
              <w:rPr>
                <w:rFonts w:eastAsia="Times New Roman"/>
                <w:sz w:val="18"/>
                <w:lang w:val="es-ES" w:eastAsia="es-ES"/>
              </w:rPr>
              <w:t xml:space="preserve">La iniciativa abarca el territorio regado por los canales Vaquería y </w:t>
            </w:r>
            <w:proofErr w:type="spellStart"/>
            <w:r w:rsidRPr="00E67551">
              <w:rPr>
                <w:rFonts w:eastAsia="Times New Roman"/>
                <w:sz w:val="18"/>
                <w:lang w:val="es-ES" w:eastAsia="es-ES"/>
              </w:rPr>
              <w:t>Putú</w:t>
            </w:r>
            <w:proofErr w:type="spellEnd"/>
            <w:r w:rsidRPr="00E67551">
              <w:rPr>
                <w:rFonts w:eastAsia="Times New Roman"/>
                <w:sz w:val="18"/>
                <w:lang w:val="es-ES" w:eastAsia="es-ES"/>
              </w:rPr>
              <w:t xml:space="preserve"> del sector de </w:t>
            </w:r>
            <w:proofErr w:type="spellStart"/>
            <w:r w:rsidRPr="00E67551">
              <w:rPr>
                <w:rFonts w:eastAsia="Times New Roman"/>
                <w:sz w:val="18"/>
                <w:lang w:val="es-ES" w:eastAsia="es-ES"/>
              </w:rPr>
              <w:t>Putú</w:t>
            </w:r>
            <w:proofErr w:type="spellEnd"/>
            <w:r w:rsidRPr="00E67551">
              <w:rPr>
                <w:rFonts w:eastAsia="Times New Roman"/>
                <w:sz w:val="18"/>
                <w:lang w:val="es-ES" w:eastAsia="es-ES"/>
              </w:rPr>
              <w:t xml:space="preserve">, comuna de Constitución. 60 beneficiarios de las comunidades de agua de los canales Vaquería y </w:t>
            </w:r>
            <w:proofErr w:type="spellStart"/>
            <w:r w:rsidRPr="00E67551">
              <w:rPr>
                <w:rFonts w:eastAsia="Times New Roman"/>
                <w:sz w:val="18"/>
                <w:lang w:val="es-ES" w:eastAsia="es-ES"/>
              </w:rPr>
              <w:t>Putú</w:t>
            </w:r>
            <w:proofErr w:type="spellEnd"/>
            <w:r w:rsidRPr="00E67551">
              <w:rPr>
                <w:rFonts w:eastAsia="Times New Roman"/>
                <w:sz w:val="18"/>
                <w:lang w:val="es-ES" w:eastAsia="es-ES"/>
              </w:rPr>
              <w:t>.</w:t>
            </w:r>
          </w:p>
          <w:p w:rsidR="00E67551" w:rsidRPr="00E67551" w:rsidRDefault="00E67551" w:rsidP="00E67551">
            <w:pPr>
              <w:rPr>
                <w:rFonts w:eastAsia="Times New Roman"/>
                <w:sz w:val="18"/>
                <w:lang w:val="es-ES" w:eastAsia="es-ES"/>
              </w:rPr>
            </w:pPr>
            <w:r w:rsidRPr="00E67551">
              <w:rPr>
                <w:rFonts w:eastAsia="Times New Roman"/>
                <w:sz w:val="18"/>
                <w:lang w:val="es-ES" w:eastAsia="es-ES"/>
              </w:rPr>
              <w:t xml:space="preserve">El sector de </w:t>
            </w:r>
            <w:proofErr w:type="spellStart"/>
            <w:r w:rsidRPr="00E67551">
              <w:rPr>
                <w:rFonts w:eastAsia="Times New Roman"/>
                <w:sz w:val="18"/>
                <w:lang w:val="es-ES" w:eastAsia="es-ES"/>
              </w:rPr>
              <w:t>Putú</w:t>
            </w:r>
            <w:proofErr w:type="spellEnd"/>
            <w:r w:rsidRPr="00E67551">
              <w:rPr>
                <w:rFonts w:eastAsia="Times New Roman"/>
                <w:sz w:val="18"/>
                <w:lang w:val="es-ES" w:eastAsia="es-ES"/>
              </w:rPr>
              <w:t xml:space="preserve"> de la comuna de Constitución cuenta con un área de riego de aproximadamente 120 hectáreas, ubicadas al norte del estero Vaquería y al sur del mismo estero, trabajadas por sesenta (60) pequeños productores, la mayoría, con propiedades entre 0,25 has a 10 has. Los cuales se dedican a la producción de hortalizas, frutillas, papas, trigo, porotos y lechería con producción de quesos.</w:t>
            </w:r>
          </w:p>
          <w:p w:rsidR="00E67551" w:rsidRPr="00E67551" w:rsidRDefault="00E67551" w:rsidP="00E67551">
            <w:pPr>
              <w:rPr>
                <w:rFonts w:eastAsia="Times New Roman"/>
                <w:sz w:val="18"/>
                <w:lang w:val="es-ES" w:eastAsia="es-ES"/>
              </w:rPr>
            </w:pPr>
            <w:r w:rsidRPr="00E67551">
              <w:rPr>
                <w:rFonts w:eastAsia="Times New Roman"/>
                <w:sz w:val="18"/>
                <w:lang w:val="es-ES" w:eastAsia="es-ES"/>
              </w:rPr>
              <w:t>Toda la producción está orientada al mercado de la ciudad de Constitución. Los regantes de ambas riberas del estero tienen conformadas comunidades de aguas, con sus derechos de agua inscritos. Las bocatomas que utilizan actualmente son artesanales construidas anualmente con sacos, lo que implica costos importantes.</w:t>
            </w:r>
          </w:p>
          <w:p w:rsidR="00E67551" w:rsidRPr="00E67551" w:rsidRDefault="00E67551" w:rsidP="00E67551">
            <w:pPr>
              <w:rPr>
                <w:rFonts w:eastAsia="Times New Roman"/>
                <w:sz w:val="18"/>
                <w:lang w:val="es-ES" w:eastAsia="es-ES"/>
              </w:rPr>
            </w:pPr>
            <w:r w:rsidRPr="00E67551">
              <w:rPr>
                <w:rFonts w:eastAsia="Times New Roman"/>
                <w:sz w:val="18"/>
                <w:lang w:val="es-ES" w:eastAsia="es-ES"/>
              </w:rPr>
              <w:t>Actualmente ambas comunidades (sur y norte del estero) han planteado en las diferentes actividades de participación ciudadana del estudio la necesidad de unificar los sistemas de captación de agua, como una forma de unir esfuerzos, ya que en cada invierno estas bocatomas, artesanales o transitorias, son destruidas, debiendo rehacerse cada vez con costos de reposición altos para los agricultores.</w:t>
            </w:r>
          </w:p>
          <w:p w:rsidR="00E67551" w:rsidRPr="00DD539F" w:rsidRDefault="00E67551" w:rsidP="00E67551">
            <w:pPr>
              <w:rPr>
                <w:rFonts w:eastAsia="Times New Roman"/>
                <w:sz w:val="18"/>
                <w:lang w:val="es-ES" w:eastAsia="es-ES"/>
              </w:rPr>
            </w:pPr>
            <w:r w:rsidRPr="00E67551">
              <w:rPr>
                <w:rFonts w:eastAsia="Times New Roman"/>
                <w:sz w:val="18"/>
                <w:lang w:val="es-ES" w:eastAsia="es-ES"/>
              </w:rPr>
              <w:t>La idea es dar una solución integral al problema. Lo que sería una bocatoma unificada de ambos canales.</w:t>
            </w:r>
          </w:p>
        </w:tc>
      </w:tr>
      <w:tr w:rsidR="005037C8" w:rsidRPr="00DD539F" w:rsidTr="00E67551">
        <w:trPr>
          <w:trHeight w:val="586"/>
        </w:trPr>
        <w:tc>
          <w:tcPr>
            <w:tcW w:w="9103" w:type="dxa"/>
            <w:gridSpan w:val="7"/>
            <w:shd w:val="clear" w:color="auto" w:fill="auto"/>
            <w:vAlign w:val="center"/>
          </w:tcPr>
          <w:p w:rsidR="005037C8" w:rsidRPr="00DD539F" w:rsidRDefault="005037C8" w:rsidP="004E14F5">
            <w:pPr>
              <w:spacing w:after="0" w:line="240" w:lineRule="auto"/>
              <w:jc w:val="left"/>
              <w:rPr>
                <w:rFonts w:eastAsia="Times New Roman" w:cs="Times New Roman"/>
                <w:b/>
                <w:color w:val="000000"/>
                <w:sz w:val="18"/>
                <w:szCs w:val="18"/>
                <w:lang w:val="es-ES" w:eastAsia="es-ES"/>
              </w:rPr>
            </w:pPr>
            <w:r w:rsidRPr="00DD539F">
              <w:rPr>
                <w:rFonts w:eastAsia="Times New Roman" w:cs="Times New Roman"/>
                <w:b/>
                <w:color w:val="000000"/>
                <w:sz w:val="18"/>
                <w:szCs w:val="18"/>
                <w:lang w:val="es-ES" w:eastAsia="es-ES"/>
              </w:rPr>
              <w:lastRenderedPageBreak/>
              <w:t>Presupuesto</w:t>
            </w:r>
          </w:p>
        </w:tc>
      </w:tr>
      <w:tr w:rsidR="00102EFD" w:rsidRPr="00102EFD" w:rsidTr="00E67551">
        <w:trPr>
          <w:trHeight w:val="586"/>
        </w:trPr>
        <w:tc>
          <w:tcPr>
            <w:tcW w:w="9103" w:type="dxa"/>
            <w:gridSpan w:val="7"/>
            <w:shd w:val="clear" w:color="auto" w:fill="auto"/>
            <w:vAlign w:val="center"/>
          </w:tcPr>
          <w:p w:rsidR="00102EFD" w:rsidRPr="00102EFD" w:rsidRDefault="00102EFD" w:rsidP="004E14F5">
            <w:pPr>
              <w:spacing w:after="0" w:line="240" w:lineRule="auto"/>
              <w:jc w:val="left"/>
              <w:rPr>
                <w:rFonts w:eastAsia="Times New Roman" w:cs="Times New Roman"/>
                <w:color w:val="000000"/>
                <w:sz w:val="18"/>
                <w:szCs w:val="18"/>
                <w:lang w:val="es-ES" w:eastAsia="es-ES"/>
              </w:rPr>
            </w:pPr>
            <w:r w:rsidRPr="00102EFD">
              <w:rPr>
                <w:rFonts w:eastAsia="Times New Roman" w:cs="Times New Roman"/>
                <w:color w:val="000000"/>
                <w:sz w:val="18"/>
                <w:szCs w:val="18"/>
                <w:lang w:val="es-ES" w:eastAsia="es-ES"/>
              </w:rPr>
              <w:t xml:space="preserve">El presupuesto </w:t>
            </w:r>
            <w:r>
              <w:rPr>
                <w:rFonts w:eastAsia="Times New Roman" w:cs="Times New Roman"/>
                <w:color w:val="000000"/>
                <w:sz w:val="18"/>
                <w:szCs w:val="18"/>
                <w:lang w:val="es-ES" w:eastAsia="es-ES"/>
              </w:rPr>
              <w:t xml:space="preserve">establecido en el Plan </w:t>
            </w:r>
            <w:r w:rsidRPr="00102EFD">
              <w:rPr>
                <w:rFonts w:eastAsia="Times New Roman" w:cs="Times New Roman"/>
                <w:color w:val="000000"/>
                <w:sz w:val="18"/>
                <w:szCs w:val="18"/>
                <w:lang w:val="es-ES" w:eastAsia="es-ES"/>
              </w:rPr>
              <w:t xml:space="preserve">es de $25 millones de pesos. </w:t>
            </w:r>
          </w:p>
        </w:tc>
      </w:tr>
      <w:tr w:rsidR="00F6052B" w:rsidRPr="00102EFD" w:rsidTr="00F4700B">
        <w:trPr>
          <w:trHeight w:val="586"/>
        </w:trPr>
        <w:tc>
          <w:tcPr>
            <w:tcW w:w="2275" w:type="dxa"/>
            <w:shd w:val="clear" w:color="auto" w:fill="auto"/>
            <w:vAlign w:val="center"/>
          </w:tcPr>
          <w:p w:rsidR="00F6052B" w:rsidRPr="009F2FC1" w:rsidRDefault="00F6052B" w:rsidP="00F6052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6" w:type="dxa"/>
            <w:gridSpan w:val="2"/>
            <w:shd w:val="clear" w:color="auto" w:fill="auto"/>
            <w:vAlign w:val="center"/>
          </w:tcPr>
          <w:p w:rsidR="00F6052B" w:rsidRPr="009F2FC1" w:rsidRDefault="00F6052B" w:rsidP="00F6052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24 millones de pesos </w:t>
            </w:r>
          </w:p>
        </w:tc>
        <w:tc>
          <w:tcPr>
            <w:tcW w:w="2276" w:type="dxa"/>
            <w:gridSpan w:val="3"/>
            <w:shd w:val="clear" w:color="auto" w:fill="auto"/>
            <w:vAlign w:val="center"/>
          </w:tcPr>
          <w:p w:rsidR="00F6052B" w:rsidRPr="009F2FC1" w:rsidRDefault="00F6052B" w:rsidP="00F6052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6" w:type="dxa"/>
            <w:shd w:val="clear" w:color="auto" w:fill="auto"/>
            <w:vAlign w:val="center"/>
          </w:tcPr>
          <w:p w:rsidR="00F6052B" w:rsidRDefault="00F6052B" w:rsidP="00F6052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F6052B" w:rsidRPr="009F2FC1" w:rsidRDefault="00F6052B" w:rsidP="00F6052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F6052B" w:rsidRPr="00102EFD" w:rsidTr="006669DA">
        <w:trPr>
          <w:trHeight w:val="586"/>
        </w:trPr>
        <w:tc>
          <w:tcPr>
            <w:tcW w:w="2275" w:type="dxa"/>
            <w:shd w:val="clear" w:color="auto" w:fill="auto"/>
            <w:vAlign w:val="center"/>
          </w:tcPr>
          <w:p w:rsidR="00F6052B" w:rsidRDefault="00F6052B" w:rsidP="00F6052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828" w:type="dxa"/>
            <w:gridSpan w:val="6"/>
            <w:shd w:val="clear" w:color="auto" w:fill="auto"/>
            <w:vAlign w:val="center"/>
          </w:tcPr>
          <w:p w:rsidR="00F6052B" w:rsidRDefault="00F6052B" w:rsidP="00F6052B">
            <w:pPr>
              <w:spacing w:after="0" w:line="240" w:lineRule="auto"/>
              <w:jc w:val="left"/>
              <w:rPr>
                <w:rFonts w:eastAsia="Times New Roman" w:cs="Times New Roman"/>
                <w:color w:val="000000"/>
                <w:sz w:val="18"/>
                <w:szCs w:val="18"/>
                <w:lang w:val="es-ES" w:eastAsia="es-ES"/>
              </w:rPr>
            </w:pPr>
            <w:r w:rsidRPr="00DD539F">
              <w:rPr>
                <w:rFonts w:eastAsia="Times New Roman"/>
                <w:sz w:val="18"/>
                <w:lang w:val="es-ES" w:eastAsia="es-ES"/>
              </w:rPr>
              <w:t>Plan de Gestión de Riego de la cuenca río Maule.</w:t>
            </w:r>
          </w:p>
        </w:tc>
      </w:tr>
    </w:tbl>
    <w:p w:rsidR="005037C8" w:rsidRPr="00DD539F" w:rsidRDefault="005037C8">
      <w:pPr>
        <w:spacing w:after="200"/>
        <w:jc w:val="left"/>
        <w:rPr>
          <w:highlight w:val="cyan"/>
          <w:lang w:val="es-ES_tradnl" w:eastAsia="es-ES"/>
        </w:rPr>
      </w:pPr>
    </w:p>
    <w:p w:rsidR="005037C8" w:rsidRPr="00DD539F" w:rsidRDefault="005037C8">
      <w:pPr>
        <w:spacing w:after="200"/>
        <w:jc w:val="left"/>
        <w:rPr>
          <w:highlight w:val="cyan"/>
          <w:lang w:val="es-ES_tradnl" w:eastAsia="es-ES"/>
        </w:rPr>
      </w:pPr>
      <w:r w:rsidRPr="00DD539F">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275"/>
        <w:gridCol w:w="125"/>
        <w:gridCol w:w="2151"/>
        <w:gridCol w:w="83"/>
        <w:gridCol w:w="2167"/>
        <w:gridCol w:w="26"/>
        <w:gridCol w:w="2276"/>
      </w:tblGrid>
      <w:tr w:rsidR="005037C8" w:rsidRPr="00DD539F" w:rsidTr="00E67551">
        <w:trPr>
          <w:trHeight w:val="300"/>
          <w:tblHeader/>
        </w:trPr>
        <w:tc>
          <w:tcPr>
            <w:tcW w:w="6801" w:type="dxa"/>
            <w:gridSpan w:val="5"/>
            <w:shd w:val="clear" w:color="auto" w:fill="D9D9D9" w:themeFill="background1" w:themeFillShade="D9"/>
            <w:noWrap/>
          </w:tcPr>
          <w:p w:rsidR="005037C8"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lastRenderedPageBreak/>
              <w:t>Diagnóstico del Estado Actual de los Canales Derivados y Subderivados, Cuenca del Río Maule</w:t>
            </w:r>
          </w:p>
        </w:tc>
        <w:tc>
          <w:tcPr>
            <w:tcW w:w="2302" w:type="dxa"/>
            <w:gridSpan w:val="2"/>
            <w:shd w:val="clear" w:color="auto" w:fill="D9D9D9" w:themeFill="background1" w:themeFillShade="D9"/>
          </w:tcPr>
          <w:p w:rsidR="005037C8" w:rsidRPr="00DD539F" w:rsidRDefault="00B568A3" w:rsidP="00984636">
            <w:pPr>
              <w:spacing w:after="0" w:line="240" w:lineRule="auto"/>
              <w:jc w:val="right"/>
              <w:rPr>
                <w:rFonts w:eastAsia="Times New Roman" w:cs="Times New Roman"/>
                <w:b/>
                <w:bCs/>
                <w:color w:val="000000"/>
                <w:sz w:val="18"/>
                <w:szCs w:val="18"/>
                <w:lang w:val="es-ES" w:eastAsia="es-ES"/>
              </w:rPr>
            </w:pPr>
            <w:r w:rsidRPr="00DD539F">
              <w:rPr>
                <w:rFonts w:eastAsia="Times New Roman" w:cs="Times New Roman"/>
                <w:b/>
                <w:bCs/>
                <w:color w:val="000000"/>
                <w:sz w:val="36"/>
                <w:szCs w:val="18"/>
                <w:lang w:val="es-ES" w:eastAsia="es-ES"/>
              </w:rPr>
              <w:t>CA3</w:t>
            </w:r>
            <w:r w:rsidR="00984636">
              <w:rPr>
                <w:rFonts w:eastAsia="Times New Roman" w:cs="Times New Roman"/>
                <w:b/>
                <w:bCs/>
                <w:color w:val="000000"/>
                <w:sz w:val="36"/>
                <w:szCs w:val="18"/>
                <w:lang w:val="es-ES" w:eastAsia="es-ES"/>
              </w:rPr>
              <w:t>8</w:t>
            </w:r>
          </w:p>
        </w:tc>
      </w:tr>
      <w:tr w:rsidR="005037C8" w:rsidRPr="00DD539F" w:rsidTr="00E67551">
        <w:trPr>
          <w:trHeight w:val="300"/>
        </w:trPr>
        <w:tc>
          <w:tcPr>
            <w:tcW w:w="2400" w:type="dxa"/>
            <w:gridSpan w:val="2"/>
            <w:shd w:val="clear" w:color="auto" w:fill="auto"/>
            <w:noWrap/>
            <w:hideMark/>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5037C8" w:rsidRPr="00DD539F" w:rsidRDefault="005037C8"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Estructural</w:t>
            </w:r>
          </w:p>
        </w:tc>
        <w:tc>
          <w:tcPr>
            <w:tcW w:w="2167" w:type="dxa"/>
            <w:shd w:val="clear" w:color="auto" w:fill="auto"/>
          </w:tcPr>
          <w:p w:rsidR="005037C8" w:rsidRPr="00DD539F" w:rsidRDefault="005037C8"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5037C8" w:rsidRPr="00DD539F" w:rsidRDefault="005037C8"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Estudio Básico   </w:t>
            </w:r>
          </w:p>
        </w:tc>
      </w:tr>
      <w:tr w:rsidR="009F55B4" w:rsidRPr="00DD539F" w:rsidTr="00E67551">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Cartera Sectorial</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Recursos </w:t>
            </w:r>
            <w:r w:rsidR="00102EFD" w:rsidRPr="00DD539F">
              <w:rPr>
                <w:rFonts w:eastAsia="Times New Roman" w:cs="Times New Roman"/>
                <w:bCs/>
                <w:color w:val="000000"/>
                <w:sz w:val="18"/>
                <w:szCs w:val="18"/>
                <w:lang w:val="es-ES" w:eastAsia="es-ES"/>
              </w:rPr>
              <w:t>Hídricos</w:t>
            </w:r>
            <w:r w:rsidRPr="00DD539F">
              <w:rPr>
                <w:rFonts w:eastAsia="Times New Roman" w:cs="Times New Roman"/>
                <w:bCs/>
                <w:color w:val="000000"/>
                <w:sz w:val="18"/>
                <w:szCs w:val="18"/>
                <w:lang w:val="es-ES" w:eastAsia="es-ES"/>
              </w:rPr>
              <w:t xml:space="preserve"> / Riego</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CNR</w:t>
            </w:r>
          </w:p>
        </w:tc>
      </w:tr>
      <w:tr w:rsidR="009F55B4" w:rsidRPr="00DD539F" w:rsidTr="00E67551">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Situación</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Cartera PGR</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Sectorial Agricultura / FNDR</w:t>
            </w:r>
          </w:p>
        </w:tc>
      </w:tr>
      <w:tr w:rsidR="005037C8" w:rsidRPr="00DD539F" w:rsidTr="00E67551">
        <w:trPr>
          <w:trHeight w:val="300"/>
        </w:trPr>
        <w:tc>
          <w:tcPr>
            <w:tcW w:w="2400" w:type="dxa"/>
            <w:gridSpan w:val="2"/>
            <w:shd w:val="clear" w:color="auto" w:fill="auto"/>
            <w:noWrap/>
            <w:hideMark/>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Objetivo Iniciativa</w:t>
            </w:r>
          </w:p>
        </w:tc>
        <w:tc>
          <w:tcPr>
            <w:tcW w:w="6703" w:type="dxa"/>
            <w:gridSpan w:val="5"/>
            <w:shd w:val="clear" w:color="auto" w:fill="auto"/>
            <w:noWrap/>
          </w:tcPr>
          <w:p w:rsidR="005037C8"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El objetivo principal es la descripción de la situación actual de los canales derivados y subderivados de la Red de Canales de la cuenca del Río Maule.</w:t>
            </w:r>
          </w:p>
        </w:tc>
      </w:tr>
      <w:tr w:rsidR="009F55B4" w:rsidRPr="00DD539F" w:rsidTr="00E67551">
        <w:trPr>
          <w:trHeight w:val="300"/>
        </w:trPr>
        <w:tc>
          <w:tcPr>
            <w:tcW w:w="2400" w:type="dxa"/>
            <w:gridSpan w:val="2"/>
            <w:shd w:val="clear" w:color="auto" w:fill="auto"/>
            <w:noWrap/>
          </w:tcPr>
          <w:p w:rsidR="009F55B4"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Beneficiarios </w:t>
            </w:r>
          </w:p>
        </w:tc>
        <w:tc>
          <w:tcPr>
            <w:tcW w:w="6703" w:type="dxa"/>
            <w:gridSpan w:val="5"/>
            <w:shd w:val="clear" w:color="auto" w:fill="auto"/>
            <w:noWrap/>
          </w:tcPr>
          <w:p w:rsidR="009F55B4" w:rsidRPr="00DD539F" w:rsidRDefault="009F55B4"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256 Beneficiarios</w:t>
            </w:r>
          </w:p>
        </w:tc>
      </w:tr>
      <w:tr w:rsidR="005037C8" w:rsidRPr="00DD539F" w:rsidTr="00E67551">
        <w:trPr>
          <w:trHeight w:val="300"/>
        </w:trPr>
        <w:tc>
          <w:tcPr>
            <w:tcW w:w="2400" w:type="dxa"/>
            <w:gridSpan w:val="2"/>
            <w:shd w:val="clear" w:color="auto" w:fill="auto"/>
            <w:noWrap/>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Ámbito territorial</w:t>
            </w:r>
          </w:p>
        </w:tc>
        <w:tc>
          <w:tcPr>
            <w:tcW w:w="6703" w:type="dxa"/>
            <w:gridSpan w:val="5"/>
            <w:shd w:val="clear" w:color="auto" w:fill="auto"/>
            <w:noWrap/>
          </w:tcPr>
          <w:p w:rsidR="005037C8"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Cuenca Rio Maule</w:t>
            </w:r>
          </w:p>
        </w:tc>
      </w:tr>
      <w:tr w:rsidR="005037C8" w:rsidRPr="00DD539F" w:rsidTr="00E67551">
        <w:trPr>
          <w:trHeight w:val="300"/>
        </w:trPr>
        <w:tc>
          <w:tcPr>
            <w:tcW w:w="2400" w:type="dxa"/>
            <w:gridSpan w:val="2"/>
            <w:shd w:val="clear" w:color="auto" w:fill="auto"/>
            <w:noWrap/>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Período Ejecución</w:t>
            </w:r>
          </w:p>
        </w:tc>
        <w:tc>
          <w:tcPr>
            <w:tcW w:w="6703" w:type="dxa"/>
            <w:gridSpan w:val="5"/>
            <w:shd w:val="clear" w:color="auto" w:fill="auto"/>
            <w:noWrap/>
          </w:tcPr>
          <w:p w:rsidR="005037C8" w:rsidRPr="00DD539F" w:rsidRDefault="005037C8" w:rsidP="004E14F5">
            <w:pPr>
              <w:spacing w:after="0" w:line="240" w:lineRule="auto"/>
              <w:jc w:val="left"/>
              <w:rPr>
                <w:rFonts w:eastAsia="Times New Roman" w:cs="Times New Roman"/>
                <w:bCs/>
                <w:sz w:val="18"/>
                <w:szCs w:val="18"/>
                <w:lang w:val="es-ES" w:eastAsia="es-ES"/>
              </w:rPr>
            </w:pPr>
            <w:r w:rsidRPr="00DD539F">
              <w:rPr>
                <w:rFonts w:eastAsia="Times New Roman" w:cs="Times New Roman"/>
                <w:bCs/>
                <w:sz w:val="18"/>
                <w:szCs w:val="18"/>
                <w:lang w:val="es-ES" w:eastAsia="es-ES"/>
              </w:rPr>
              <w:t>24 meses</w:t>
            </w:r>
          </w:p>
        </w:tc>
      </w:tr>
      <w:tr w:rsidR="005037C8" w:rsidRPr="00DD539F" w:rsidTr="00E67551">
        <w:trPr>
          <w:trHeight w:val="300"/>
        </w:trPr>
        <w:tc>
          <w:tcPr>
            <w:tcW w:w="2400" w:type="dxa"/>
            <w:gridSpan w:val="2"/>
            <w:shd w:val="clear" w:color="auto" w:fill="auto"/>
            <w:noWrap/>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Monto Total de Inversión </w:t>
            </w:r>
            <w:r w:rsidRPr="00DD539F">
              <w:rPr>
                <w:rFonts w:eastAsia="Times New Roman" w:cs="Times New Roman"/>
                <w:bCs/>
                <w:color w:val="000000"/>
                <w:sz w:val="14"/>
                <w:szCs w:val="18"/>
                <w:lang w:val="es-ES" w:eastAsia="es-ES"/>
              </w:rPr>
              <w:t>Millones de $</w:t>
            </w:r>
          </w:p>
        </w:tc>
        <w:tc>
          <w:tcPr>
            <w:tcW w:w="6703" w:type="dxa"/>
            <w:gridSpan w:val="5"/>
            <w:shd w:val="clear" w:color="auto" w:fill="auto"/>
            <w:noWrap/>
          </w:tcPr>
          <w:p w:rsidR="005037C8" w:rsidRPr="00DD539F" w:rsidRDefault="005037C8"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Monto estimado de </w:t>
            </w:r>
            <w:r w:rsidR="006F2833">
              <w:rPr>
                <w:rFonts w:eastAsia="Times New Roman" w:cs="Times New Roman"/>
                <w:bCs/>
                <w:color w:val="000000"/>
                <w:sz w:val="18"/>
                <w:szCs w:val="18"/>
                <w:lang w:val="es-ES" w:eastAsia="es-ES"/>
              </w:rPr>
              <w:t>$480.0</w:t>
            </w:r>
            <w:r w:rsidR="00711C2E" w:rsidRPr="00DD539F">
              <w:rPr>
                <w:rFonts w:eastAsia="Times New Roman" w:cs="Times New Roman"/>
                <w:bCs/>
                <w:color w:val="000000"/>
                <w:sz w:val="18"/>
                <w:szCs w:val="18"/>
                <w:lang w:val="es-ES" w:eastAsia="es-ES"/>
              </w:rPr>
              <w:t>00</w:t>
            </w:r>
            <w:r w:rsidR="006F2833">
              <w:rPr>
                <w:rFonts w:eastAsia="Times New Roman" w:cs="Times New Roman"/>
                <w:bCs/>
                <w:color w:val="000000"/>
                <w:sz w:val="18"/>
                <w:szCs w:val="18"/>
                <w:lang w:val="es-ES" w:eastAsia="es-ES"/>
              </w:rPr>
              <w:t>.000.- (cuatrocientos ochenta</w:t>
            </w:r>
            <w:r w:rsidR="00E67551">
              <w:rPr>
                <w:rFonts w:eastAsia="Times New Roman" w:cs="Times New Roman"/>
                <w:bCs/>
                <w:color w:val="000000"/>
                <w:sz w:val="18"/>
                <w:szCs w:val="18"/>
                <w:lang w:val="es-ES" w:eastAsia="es-ES"/>
              </w:rPr>
              <w:t xml:space="preserve"> millones de pesos</w:t>
            </w:r>
            <w:r w:rsidR="006F2833">
              <w:rPr>
                <w:rFonts w:eastAsia="Times New Roman" w:cs="Times New Roman"/>
                <w:bCs/>
                <w:color w:val="000000"/>
                <w:sz w:val="18"/>
                <w:szCs w:val="18"/>
                <w:lang w:val="es-ES" w:eastAsia="es-ES"/>
              </w:rPr>
              <w:t>)</w:t>
            </w:r>
          </w:p>
        </w:tc>
      </w:tr>
      <w:tr w:rsidR="005037C8" w:rsidRPr="00DD539F" w:rsidTr="00E67551">
        <w:trPr>
          <w:trHeight w:val="300"/>
        </w:trPr>
        <w:tc>
          <w:tcPr>
            <w:tcW w:w="9103" w:type="dxa"/>
            <w:gridSpan w:val="7"/>
            <w:shd w:val="clear" w:color="auto" w:fill="auto"/>
            <w:noWrap/>
            <w:vAlign w:val="center"/>
            <w:hideMark/>
          </w:tcPr>
          <w:p w:rsidR="005037C8" w:rsidRPr="00DD539F" w:rsidRDefault="005037C8"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Descripción</w:t>
            </w:r>
          </w:p>
        </w:tc>
      </w:tr>
      <w:tr w:rsidR="005037C8" w:rsidRPr="00DD539F" w:rsidTr="00E67551">
        <w:trPr>
          <w:trHeight w:val="586"/>
        </w:trPr>
        <w:tc>
          <w:tcPr>
            <w:tcW w:w="9103" w:type="dxa"/>
            <w:gridSpan w:val="7"/>
            <w:shd w:val="clear" w:color="auto" w:fill="auto"/>
            <w:vAlign w:val="center"/>
          </w:tcPr>
          <w:p w:rsidR="00711C2E" w:rsidRPr="00DD539F" w:rsidRDefault="00711C2E" w:rsidP="00711C2E">
            <w:pPr>
              <w:rPr>
                <w:rFonts w:eastAsia="Times New Roman"/>
                <w:sz w:val="18"/>
                <w:lang w:val="es-ES" w:eastAsia="es-ES"/>
              </w:rPr>
            </w:pPr>
            <w:r w:rsidRPr="00DD539F">
              <w:rPr>
                <w:rFonts w:eastAsia="Times New Roman"/>
                <w:sz w:val="18"/>
                <w:lang w:val="es-ES" w:eastAsia="es-ES"/>
              </w:rPr>
              <w:t>Iniciativa levantada en el Plan de Gestión de Riego de la cuenca río Maule.</w:t>
            </w:r>
          </w:p>
          <w:p w:rsidR="00711C2E" w:rsidRPr="00DD539F" w:rsidRDefault="00711C2E" w:rsidP="00711C2E">
            <w:pPr>
              <w:rPr>
                <w:rFonts w:eastAsia="Times New Roman"/>
                <w:sz w:val="18"/>
                <w:lang w:val="es-ES" w:eastAsia="es-ES"/>
              </w:rPr>
            </w:pPr>
            <w:r w:rsidRPr="00DD539F">
              <w:rPr>
                <w:rFonts w:eastAsia="Times New Roman"/>
                <w:sz w:val="18"/>
                <w:lang w:val="es-ES" w:eastAsia="es-ES"/>
              </w:rPr>
              <w:t>El estado actual de los canales, especialmente los derivados y subderivados es un tema que fue muy señalado en las diferentes actividades participativas, durante el desarrollo del Plan de Riego de la Cuenca del Maule. Las Asociaciones de canalistas se preocupan de mantener y reparar especialmente los canales matrices y los derivados más importantes, pero los canales derivados y subderivados son responsabilidad de las comunidades de agua, que son justamente las organizaciones más débiles de la Red, por lo tanto la conservación de estos canales es la que presenta mayores deficiencias y provocan problemas en la conducción.</w:t>
            </w:r>
          </w:p>
          <w:p w:rsidR="00711C2E" w:rsidRPr="00DD539F" w:rsidRDefault="00711C2E" w:rsidP="00711C2E">
            <w:pPr>
              <w:rPr>
                <w:rFonts w:eastAsia="Times New Roman"/>
                <w:sz w:val="18"/>
                <w:lang w:val="es-ES" w:eastAsia="es-ES"/>
              </w:rPr>
            </w:pPr>
            <w:r w:rsidRPr="00DD539F">
              <w:rPr>
                <w:rFonts w:eastAsia="Times New Roman"/>
                <w:sz w:val="18"/>
                <w:lang w:val="es-ES" w:eastAsia="es-ES"/>
              </w:rPr>
              <w:t>Etapas y Actividades del Estudio</w:t>
            </w:r>
          </w:p>
          <w:p w:rsidR="00711C2E" w:rsidRPr="00DD539F" w:rsidRDefault="00711C2E" w:rsidP="00711C2E">
            <w:pPr>
              <w:rPr>
                <w:rFonts w:eastAsia="Times New Roman"/>
                <w:sz w:val="18"/>
                <w:lang w:val="es-ES" w:eastAsia="es-ES"/>
              </w:rPr>
            </w:pPr>
            <w:r w:rsidRPr="00DD539F">
              <w:rPr>
                <w:rFonts w:eastAsia="Times New Roman"/>
                <w:sz w:val="18"/>
                <w:lang w:val="es-ES" w:eastAsia="es-ES"/>
              </w:rPr>
              <w:t>Etapa 1. Recopilación y Análisis de Antecedentes</w:t>
            </w:r>
          </w:p>
          <w:p w:rsidR="00711C2E" w:rsidRPr="00DD539F" w:rsidRDefault="00711C2E" w:rsidP="00711C2E">
            <w:pPr>
              <w:rPr>
                <w:rFonts w:eastAsia="Times New Roman"/>
                <w:sz w:val="18"/>
                <w:lang w:val="es-ES" w:eastAsia="es-ES"/>
              </w:rPr>
            </w:pPr>
            <w:r w:rsidRPr="00DD539F">
              <w:rPr>
                <w:rFonts w:eastAsia="Times New Roman"/>
                <w:sz w:val="18"/>
                <w:lang w:val="es-ES" w:eastAsia="es-ES"/>
              </w:rPr>
              <w:t>Componente de Participación Ciudadana</w:t>
            </w:r>
          </w:p>
          <w:p w:rsidR="00711C2E" w:rsidRPr="00DD539F" w:rsidRDefault="00711C2E" w:rsidP="00711C2E">
            <w:pPr>
              <w:rPr>
                <w:rFonts w:eastAsia="Times New Roman"/>
                <w:sz w:val="18"/>
                <w:lang w:val="es-ES" w:eastAsia="es-ES"/>
              </w:rPr>
            </w:pPr>
            <w:r w:rsidRPr="00DD539F">
              <w:rPr>
                <w:rFonts w:eastAsia="Times New Roman"/>
                <w:sz w:val="18"/>
                <w:lang w:val="es-ES" w:eastAsia="es-ES"/>
              </w:rPr>
              <w:t>Etapa 2. Diagnóstico Técnico</w:t>
            </w:r>
          </w:p>
          <w:p w:rsidR="00711C2E" w:rsidRPr="00DD539F" w:rsidRDefault="00711C2E" w:rsidP="00711C2E">
            <w:pPr>
              <w:rPr>
                <w:rFonts w:eastAsia="Times New Roman"/>
                <w:sz w:val="18"/>
                <w:lang w:val="es-ES" w:eastAsia="es-ES"/>
              </w:rPr>
            </w:pPr>
            <w:r w:rsidRPr="00DD539F">
              <w:rPr>
                <w:rFonts w:eastAsia="Times New Roman"/>
                <w:sz w:val="18"/>
                <w:lang w:val="es-ES" w:eastAsia="es-ES"/>
              </w:rPr>
              <w:t>Etapa 3. Preparación anteproyectos</w:t>
            </w:r>
          </w:p>
          <w:p w:rsidR="005037C8" w:rsidRPr="00DD539F" w:rsidRDefault="00E67551" w:rsidP="00711C2E">
            <w:pPr>
              <w:rPr>
                <w:rFonts w:eastAsia="Times New Roman"/>
                <w:sz w:val="18"/>
                <w:lang w:val="es-ES" w:eastAsia="es-ES"/>
              </w:rPr>
            </w:pPr>
            <w:r>
              <w:rPr>
                <w:rFonts w:eastAsia="Times New Roman"/>
                <w:sz w:val="18"/>
                <w:lang w:val="es-ES" w:eastAsia="es-ES"/>
              </w:rPr>
              <w:t>Etapa 4. Cierre del Programa</w:t>
            </w:r>
          </w:p>
        </w:tc>
      </w:tr>
      <w:tr w:rsidR="005037C8" w:rsidRPr="00DD539F" w:rsidTr="00E67551">
        <w:trPr>
          <w:trHeight w:val="586"/>
        </w:trPr>
        <w:tc>
          <w:tcPr>
            <w:tcW w:w="9103" w:type="dxa"/>
            <w:gridSpan w:val="7"/>
            <w:shd w:val="clear" w:color="auto" w:fill="auto"/>
            <w:vAlign w:val="center"/>
          </w:tcPr>
          <w:p w:rsidR="005037C8" w:rsidRPr="00DD539F" w:rsidRDefault="005037C8" w:rsidP="004E14F5">
            <w:pPr>
              <w:spacing w:after="0" w:line="240" w:lineRule="auto"/>
              <w:jc w:val="left"/>
              <w:rPr>
                <w:rFonts w:eastAsia="Times New Roman" w:cs="Times New Roman"/>
                <w:b/>
                <w:color w:val="000000"/>
                <w:sz w:val="18"/>
                <w:szCs w:val="18"/>
                <w:lang w:val="es-ES" w:eastAsia="es-ES"/>
              </w:rPr>
            </w:pPr>
            <w:r w:rsidRPr="00DD539F">
              <w:rPr>
                <w:rFonts w:eastAsia="Times New Roman" w:cs="Times New Roman"/>
                <w:b/>
                <w:color w:val="000000"/>
                <w:sz w:val="18"/>
                <w:szCs w:val="18"/>
                <w:lang w:val="es-ES" w:eastAsia="es-ES"/>
              </w:rPr>
              <w:t>Presupuesto</w:t>
            </w:r>
          </w:p>
        </w:tc>
      </w:tr>
      <w:tr w:rsidR="005037C8" w:rsidRPr="00102EFD" w:rsidTr="00E67551">
        <w:trPr>
          <w:trHeight w:val="586"/>
        </w:trPr>
        <w:tc>
          <w:tcPr>
            <w:tcW w:w="9103" w:type="dxa"/>
            <w:gridSpan w:val="7"/>
            <w:shd w:val="clear" w:color="auto" w:fill="auto"/>
            <w:vAlign w:val="center"/>
          </w:tcPr>
          <w:p w:rsidR="005037C8" w:rsidRPr="00102EFD" w:rsidRDefault="00102EFD" w:rsidP="004E14F5">
            <w:pPr>
              <w:spacing w:after="0" w:line="240" w:lineRule="auto"/>
              <w:jc w:val="left"/>
              <w:rPr>
                <w:rFonts w:eastAsia="Times New Roman" w:cs="Times New Roman"/>
                <w:color w:val="000000"/>
                <w:sz w:val="18"/>
                <w:szCs w:val="18"/>
                <w:lang w:val="es-ES" w:eastAsia="es-ES"/>
              </w:rPr>
            </w:pPr>
            <w:r w:rsidRPr="00102EFD">
              <w:rPr>
                <w:rFonts w:eastAsia="Times New Roman" w:cs="Times New Roman"/>
                <w:color w:val="000000"/>
                <w:sz w:val="18"/>
                <w:szCs w:val="18"/>
                <w:lang w:val="es-ES" w:eastAsia="es-ES"/>
              </w:rPr>
              <w:t xml:space="preserve">El presupuesto establecido en el Plan de Gestión de Riego del Río Maule es de $480 millones de pesos. </w:t>
            </w:r>
          </w:p>
        </w:tc>
      </w:tr>
      <w:tr w:rsidR="006F2833" w:rsidRPr="00102EFD" w:rsidTr="00E95FB2">
        <w:trPr>
          <w:trHeight w:val="586"/>
        </w:trPr>
        <w:tc>
          <w:tcPr>
            <w:tcW w:w="2275" w:type="dxa"/>
            <w:shd w:val="clear" w:color="auto" w:fill="auto"/>
            <w:vAlign w:val="center"/>
          </w:tcPr>
          <w:p w:rsidR="006F2833" w:rsidRPr="009F2FC1" w:rsidRDefault="006F2833" w:rsidP="006F283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6" w:type="dxa"/>
            <w:gridSpan w:val="2"/>
            <w:shd w:val="clear" w:color="auto" w:fill="auto"/>
            <w:vAlign w:val="center"/>
          </w:tcPr>
          <w:p w:rsidR="006F2833" w:rsidRPr="009F2FC1" w:rsidRDefault="006F2833" w:rsidP="006F283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440 millones de pesos </w:t>
            </w:r>
          </w:p>
        </w:tc>
        <w:tc>
          <w:tcPr>
            <w:tcW w:w="2276" w:type="dxa"/>
            <w:gridSpan w:val="3"/>
            <w:shd w:val="clear" w:color="auto" w:fill="auto"/>
            <w:vAlign w:val="center"/>
          </w:tcPr>
          <w:p w:rsidR="006F2833" w:rsidRPr="009F2FC1" w:rsidRDefault="006F2833" w:rsidP="006F283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6" w:type="dxa"/>
            <w:shd w:val="clear" w:color="auto" w:fill="auto"/>
            <w:vAlign w:val="center"/>
          </w:tcPr>
          <w:p w:rsidR="006F2833" w:rsidRDefault="006F2833" w:rsidP="006F283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6F2833" w:rsidRPr="009F2FC1" w:rsidRDefault="006F2833" w:rsidP="006F283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6F2833" w:rsidRPr="00102EFD" w:rsidTr="00496678">
        <w:trPr>
          <w:trHeight w:val="586"/>
        </w:trPr>
        <w:tc>
          <w:tcPr>
            <w:tcW w:w="2275" w:type="dxa"/>
            <w:shd w:val="clear" w:color="auto" w:fill="auto"/>
            <w:vAlign w:val="center"/>
          </w:tcPr>
          <w:p w:rsidR="006F2833" w:rsidRDefault="006F2833" w:rsidP="006F283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828" w:type="dxa"/>
            <w:gridSpan w:val="6"/>
            <w:shd w:val="clear" w:color="auto" w:fill="auto"/>
            <w:vAlign w:val="center"/>
          </w:tcPr>
          <w:p w:rsidR="006F2833" w:rsidRDefault="006F2833" w:rsidP="006F2833">
            <w:pPr>
              <w:spacing w:after="0" w:line="240" w:lineRule="auto"/>
              <w:jc w:val="left"/>
              <w:rPr>
                <w:rFonts w:eastAsia="Times New Roman" w:cs="Times New Roman"/>
                <w:color w:val="000000"/>
                <w:sz w:val="18"/>
                <w:szCs w:val="18"/>
                <w:lang w:val="es-ES" w:eastAsia="es-ES"/>
              </w:rPr>
            </w:pPr>
            <w:r w:rsidRPr="00DD539F">
              <w:rPr>
                <w:rFonts w:eastAsia="Times New Roman"/>
                <w:sz w:val="18"/>
                <w:lang w:val="es-ES" w:eastAsia="es-ES"/>
              </w:rPr>
              <w:t>Plan de Gestión de Riego de la cuenca río Maule.</w:t>
            </w:r>
          </w:p>
        </w:tc>
      </w:tr>
    </w:tbl>
    <w:p w:rsidR="00711C2E" w:rsidRPr="00DD539F" w:rsidRDefault="005037C8">
      <w:pPr>
        <w:spacing w:after="200"/>
        <w:jc w:val="left"/>
        <w:rPr>
          <w:highlight w:val="cyan"/>
          <w:lang w:val="es-ES_tradnl" w:eastAsia="es-ES"/>
        </w:rPr>
      </w:pPr>
      <w:r w:rsidRPr="00DD539F">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275"/>
        <w:gridCol w:w="125"/>
        <w:gridCol w:w="2151"/>
        <w:gridCol w:w="83"/>
        <w:gridCol w:w="2167"/>
        <w:gridCol w:w="26"/>
        <w:gridCol w:w="2276"/>
      </w:tblGrid>
      <w:tr w:rsidR="00711C2E" w:rsidRPr="00DD539F" w:rsidTr="00E67551">
        <w:trPr>
          <w:trHeight w:val="300"/>
          <w:tblHeader/>
        </w:trPr>
        <w:tc>
          <w:tcPr>
            <w:tcW w:w="6801" w:type="dxa"/>
            <w:gridSpan w:val="5"/>
            <w:shd w:val="clear" w:color="auto" w:fill="D9D9D9" w:themeFill="background1" w:themeFillShade="D9"/>
            <w:noWrap/>
          </w:tcPr>
          <w:p w:rsidR="00711C2E" w:rsidRPr="00DD539F" w:rsidRDefault="0021150F" w:rsidP="00E67551">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lastRenderedPageBreak/>
              <w:t>Estudio Factibilidad y Diseño de Unificación de Bocatomas de Cuatro Canales del Río Lontué, Comuna de Molina.</w:t>
            </w:r>
          </w:p>
        </w:tc>
        <w:tc>
          <w:tcPr>
            <w:tcW w:w="2302" w:type="dxa"/>
            <w:gridSpan w:val="2"/>
            <w:shd w:val="clear" w:color="auto" w:fill="D9D9D9" w:themeFill="background1" w:themeFillShade="D9"/>
          </w:tcPr>
          <w:p w:rsidR="00711C2E" w:rsidRPr="00DD539F" w:rsidRDefault="00B568A3" w:rsidP="00984636">
            <w:pPr>
              <w:spacing w:after="0" w:line="240" w:lineRule="auto"/>
              <w:jc w:val="right"/>
              <w:rPr>
                <w:rFonts w:eastAsia="Times New Roman" w:cs="Times New Roman"/>
                <w:b/>
                <w:bCs/>
                <w:color w:val="000000"/>
                <w:sz w:val="18"/>
                <w:szCs w:val="18"/>
                <w:lang w:val="es-ES" w:eastAsia="es-ES"/>
              </w:rPr>
            </w:pPr>
            <w:r w:rsidRPr="00DD539F">
              <w:rPr>
                <w:rFonts w:eastAsia="Times New Roman" w:cs="Times New Roman"/>
                <w:b/>
                <w:bCs/>
                <w:color w:val="000000"/>
                <w:sz w:val="36"/>
                <w:szCs w:val="18"/>
                <w:lang w:val="es-ES" w:eastAsia="es-ES"/>
              </w:rPr>
              <w:t>CA</w:t>
            </w:r>
            <w:r w:rsidR="00984636">
              <w:rPr>
                <w:rFonts w:eastAsia="Times New Roman" w:cs="Times New Roman"/>
                <w:b/>
                <w:bCs/>
                <w:color w:val="000000"/>
                <w:sz w:val="36"/>
                <w:szCs w:val="18"/>
                <w:lang w:val="es-ES" w:eastAsia="es-ES"/>
              </w:rPr>
              <w:t>39</w:t>
            </w:r>
          </w:p>
        </w:tc>
      </w:tr>
      <w:tr w:rsidR="00711C2E" w:rsidRPr="00DD539F" w:rsidTr="00E67551">
        <w:trPr>
          <w:trHeight w:val="300"/>
        </w:trPr>
        <w:tc>
          <w:tcPr>
            <w:tcW w:w="2400" w:type="dxa"/>
            <w:gridSpan w:val="2"/>
            <w:shd w:val="clear" w:color="auto" w:fill="auto"/>
            <w:noWrap/>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711C2E"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No Estructural</w:t>
            </w:r>
          </w:p>
        </w:tc>
        <w:tc>
          <w:tcPr>
            <w:tcW w:w="2167" w:type="dxa"/>
            <w:shd w:val="clear" w:color="auto" w:fill="auto"/>
          </w:tcPr>
          <w:p w:rsidR="00711C2E"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711C2E"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Estudio Básico   </w:t>
            </w:r>
          </w:p>
        </w:tc>
      </w:tr>
      <w:tr w:rsidR="009F55B4" w:rsidRPr="00DD539F" w:rsidTr="00E67551">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Cartera Sectorial</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Recursos </w:t>
            </w:r>
            <w:r w:rsidR="00102EFD" w:rsidRPr="00DD539F">
              <w:rPr>
                <w:rFonts w:eastAsia="Times New Roman" w:cs="Times New Roman"/>
                <w:bCs/>
                <w:color w:val="000000"/>
                <w:sz w:val="18"/>
                <w:szCs w:val="18"/>
                <w:lang w:val="es-ES" w:eastAsia="es-ES"/>
              </w:rPr>
              <w:t>Hídricos</w:t>
            </w:r>
            <w:r w:rsidRPr="00DD539F">
              <w:rPr>
                <w:rFonts w:eastAsia="Times New Roman" w:cs="Times New Roman"/>
                <w:bCs/>
                <w:color w:val="000000"/>
                <w:sz w:val="18"/>
                <w:szCs w:val="18"/>
                <w:lang w:val="es-ES" w:eastAsia="es-ES"/>
              </w:rPr>
              <w:t xml:space="preserve"> / Riego</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DOH</w:t>
            </w:r>
          </w:p>
        </w:tc>
      </w:tr>
      <w:tr w:rsidR="009F55B4" w:rsidRPr="00DD539F" w:rsidTr="00E67551">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Situación</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Cartera PGR</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Sectorial MOP / FNDR</w:t>
            </w:r>
          </w:p>
        </w:tc>
      </w:tr>
      <w:tr w:rsidR="00711C2E" w:rsidRPr="00DD539F" w:rsidTr="00E67551">
        <w:trPr>
          <w:trHeight w:val="300"/>
        </w:trPr>
        <w:tc>
          <w:tcPr>
            <w:tcW w:w="2400" w:type="dxa"/>
            <w:gridSpan w:val="2"/>
            <w:shd w:val="clear" w:color="auto" w:fill="auto"/>
            <w:noWrap/>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Objetivo Iniciativa</w:t>
            </w:r>
          </w:p>
        </w:tc>
        <w:tc>
          <w:tcPr>
            <w:tcW w:w="6703" w:type="dxa"/>
            <w:gridSpan w:val="5"/>
            <w:shd w:val="clear" w:color="auto" w:fill="auto"/>
            <w:noWrap/>
          </w:tcPr>
          <w:p w:rsidR="00E9179F" w:rsidRPr="00E9179F" w:rsidRDefault="00E9179F" w:rsidP="00E9179F">
            <w:pPr>
              <w:spacing w:after="0" w:line="240" w:lineRule="auto"/>
              <w:jc w:val="left"/>
              <w:rPr>
                <w:rFonts w:eastAsia="Times New Roman" w:cs="Times New Roman"/>
                <w:bCs/>
                <w:color w:val="000000"/>
                <w:sz w:val="18"/>
                <w:szCs w:val="18"/>
                <w:lang w:val="es-ES" w:eastAsia="es-ES"/>
              </w:rPr>
            </w:pPr>
            <w:r w:rsidRPr="00E9179F">
              <w:rPr>
                <w:rFonts w:eastAsia="Times New Roman" w:cs="Times New Roman"/>
                <w:bCs/>
                <w:color w:val="000000"/>
                <w:sz w:val="18"/>
                <w:szCs w:val="18"/>
                <w:lang w:val="es-ES" w:eastAsia="es-ES"/>
              </w:rPr>
              <w:t>Eliminar el máximo de bocatomas provisorias, con la finalidad de disminuir los</w:t>
            </w:r>
            <w:r>
              <w:rPr>
                <w:rFonts w:eastAsia="Times New Roman" w:cs="Times New Roman"/>
                <w:bCs/>
                <w:color w:val="000000"/>
                <w:sz w:val="18"/>
                <w:szCs w:val="18"/>
                <w:lang w:val="es-ES" w:eastAsia="es-ES"/>
              </w:rPr>
              <w:t xml:space="preserve"> </w:t>
            </w:r>
            <w:r w:rsidRPr="00E9179F">
              <w:rPr>
                <w:rFonts w:eastAsia="Times New Roman" w:cs="Times New Roman"/>
                <w:bCs/>
                <w:color w:val="000000"/>
                <w:sz w:val="18"/>
                <w:szCs w:val="18"/>
                <w:lang w:val="es-ES" w:eastAsia="es-ES"/>
              </w:rPr>
              <w:t xml:space="preserve">costos en que incurren los </w:t>
            </w:r>
            <w:proofErr w:type="spellStart"/>
            <w:r w:rsidRPr="00E9179F">
              <w:rPr>
                <w:rFonts w:eastAsia="Times New Roman" w:cs="Times New Roman"/>
                <w:bCs/>
                <w:color w:val="000000"/>
                <w:sz w:val="18"/>
                <w:szCs w:val="18"/>
                <w:lang w:val="es-ES" w:eastAsia="es-ES"/>
              </w:rPr>
              <w:t>canalistas</w:t>
            </w:r>
            <w:proofErr w:type="spellEnd"/>
            <w:r w:rsidRPr="00E9179F">
              <w:rPr>
                <w:rFonts w:eastAsia="Times New Roman" w:cs="Times New Roman"/>
                <w:bCs/>
                <w:color w:val="000000"/>
                <w:sz w:val="18"/>
                <w:szCs w:val="18"/>
                <w:lang w:val="es-ES" w:eastAsia="es-ES"/>
              </w:rPr>
              <w:t xml:space="preserve"> p</w:t>
            </w:r>
            <w:r>
              <w:rPr>
                <w:rFonts w:eastAsia="Times New Roman" w:cs="Times New Roman"/>
                <w:bCs/>
                <w:color w:val="000000"/>
                <w:sz w:val="18"/>
                <w:szCs w:val="18"/>
                <w:lang w:val="es-ES" w:eastAsia="es-ES"/>
              </w:rPr>
              <w:t xml:space="preserve">ara destinar esos recursos a la </w:t>
            </w:r>
            <w:r w:rsidRPr="00E9179F">
              <w:rPr>
                <w:rFonts w:eastAsia="Times New Roman" w:cs="Times New Roman"/>
                <w:bCs/>
                <w:color w:val="000000"/>
                <w:sz w:val="18"/>
                <w:szCs w:val="18"/>
                <w:lang w:val="es-ES" w:eastAsia="es-ES"/>
              </w:rPr>
              <w:t>reparación de la red de canales y obras de distribución.</w:t>
            </w:r>
          </w:p>
          <w:p w:rsidR="00E9179F" w:rsidRPr="00E9179F" w:rsidRDefault="00E9179F" w:rsidP="00E9179F">
            <w:pPr>
              <w:spacing w:after="0" w:line="240" w:lineRule="auto"/>
              <w:jc w:val="left"/>
              <w:rPr>
                <w:rFonts w:eastAsia="Times New Roman" w:cs="Times New Roman"/>
                <w:bCs/>
                <w:color w:val="000000"/>
                <w:sz w:val="18"/>
                <w:szCs w:val="18"/>
                <w:lang w:val="es-ES" w:eastAsia="es-ES"/>
              </w:rPr>
            </w:pPr>
            <w:r w:rsidRPr="00E9179F">
              <w:rPr>
                <w:rFonts w:eastAsia="Times New Roman" w:cs="Times New Roman"/>
                <w:bCs/>
                <w:color w:val="000000"/>
                <w:sz w:val="18"/>
                <w:szCs w:val="18"/>
                <w:lang w:val="es-ES" w:eastAsia="es-ES"/>
              </w:rPr>
              <w:t>Reducir los trabajos de encausamiento y protección del río Lontué que deben</w:t>
            </w:r>
            <w:r>
              <w:rPr>
                <w:rFonts w:eastAsia="Times New Roman" w:cs="Times New Roman"/>
                <w:bCs/>
                <w:color w:val="000000"/>
                <w:sz w:val="18"/>
                <w:szCs w:val="18"/>
                <w:lang w:val="es-ES" w:eastAsia="es-ES"/>
              </w:rPr>
              <w:t xml:space="preserve"> </w:t>
            </w:r>
            <w:r w:rsidRPr="00E9179F">
              <w:rPr>
                <w:rFonts w:eastAsia="Times New Roman" w:cs="Times New Roman"/>
                <w:bCs/>
                <w:color w:val="000000"/>
                <w:sz w:val="18"/>
                <w:szCs w:val="18"/>
                <w:lang w:val="es-ES" w:eastAsia="es-ES"/>
              </w:rPr>
              <w:t>efectuarse al término de la temporada de riego.</w:t>
            </w:r>
          </w:p>
          <w:p w:rsidR="00711C2E" w:rsidRPr="00DD539F" w:rsidRDefault="00E9179F" w:rsidP="00E9179F">
            <w:pPr>
              <w:spacing w:after="0" w:line="240" w:lineRule="auto"/>
              <w:jc w:val="left"/>
              <w:rPr>
                <w:rFonts w:eastAsia="Times New Roman" w:cs="Times New Roman"/>
                <w:bCs/>
                <w:color w:val="000000"/>
                <w:sz w:val="18"/>
                <w:szCs w:val="18"/>
                <w:lang w:val="es-ES" w:eastAsia="es-ES"/>
              </w:rPr>
            </w:pPr>
            <w:r w:rsidRPr="00E9179F">
              <w:rPr>
                <w:rFonts w:eastAsia="Times New Roman" w:cs="Times New Roman"/>
                <w:bCs/>
                <w:color w:val="000000"/>
                <w:sz w:val="18"/>
                <w:szCs w:val="18"/>
                <w:lang w:val="es-ES" w:eastAsia="es-ES"/>
              </w:rPr>
              <w:t>Mejorar el funcionamien</w:t>
            </w:r>
            <w:r>
              <w:rPr>
                <w:rFonts w:eastAsia="Times New Roman" w:cs="Times New Roman"/>
                <w:bCs/>
                <w:color w:val="000000"/>
                <w:sz w:val="18"/>
                <w:szCs w:val="18"/>
                <w:lang w:val="es-ES" w:eastAsia="es-ES"/>
              </w:rPr>
              <w:t>to orgánico del manejo del río.</w:t>
            </w:r>
          </w:p>
        </w:tc>
      </w:tr>
      <w:tr w:rsidR="009F55B4" w:rsidRPr="00DD539F" w:rsidTr="00E67551">
        <w:trPr>
          <w:trHeight w:val="300"/>
        </w:trPr>
        <w:tc>
          <w:tcPr>
            <w:tcW w:w="2400" w:type="dxa"/>
            <w:gridSpan w:val="2"/>
            <w:shd w:val="clear" w:color="auto" w:fill="auto"/>
            <w:noWrap/>
          </w:tcPr>
          <w:p w:rsidR="009F55B4"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Beneficiarios </w:t>
            </w:r>
          </w:p>
        </w:tc>
        <w:tc>
          <w:tcPr>
            <w:tcW w:w="6703" w:type="dxa"/>
            <w:gridSpan w:val="5"/>
            <w:shd w:val="clear" w:color="auto" w:fill="auto"/>
            <w:noWrap/>
          </w:tcPr>
          <w:p w:rsidR="009F55B4" w:rsidRPr="00DD539F" w:rsidRDefault="00C06C07"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Usuarios de agua de los cuatro canales beneficiados </w:t>
            </w:r>
          </w:p>
        </w:tc>
      </w:tr>
      <w:tr w:rsidR="00711C2E" w:rsidRPr="00DD539F" w:rsidTr="00E67551">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Ámbito territorial</w:t>
            </w:r>
          </w:p>
        </w:tc>
        <w:tc>
          <w:tcPr>
            <w:tcW w:w="6703" w:type="dxa"/>
            <w:gridSpan w:val="5"/>
            <w:shd w:val="clear" w:color="auto" w:fill="auto"/>
            <w:noWrap/>
          </w:tcPr>
          <w:p w:rsidR="00711C2E" w:rsidRPr="00DD539F" w:rsidRDefault="00C06C07"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Río Lontué </w:t>
            </w:r>
          </w:p>
        </w:tc>
      </w:tr>
      <w:tr w:rsidR="00711C2E" w:rsidRPr="00DD539F" w:rsidTr="00E67551">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Período Ejecución</w:t>
            </w:r>
          </w:p>
        </w:tc>
        <w:tc>
          <w:tcPr>
            <w:tcW w:w="6703" w:type="dxa"/>
            <w:gridSpan w:val="5"/>
            <w:shd w:val="clear" w:color="auto" w:fill="auto"/>
            <w:noWrap/>
          </w:tcPr>
          <w:p w:rsidR="00711C2E" w:rsidRPr="00DD539F" w:rsidRDefault="00711C2E" w:rsidP="004E14F5">
            <w:pPr>
              <w:spacing w:after="0" w:line="240" w:lineRule="auto"/>
              <w:jc w:val="left"/>
              <w:rPr>
                <w:rFonts w:eastAsia="Times New Roman" w:cs="Times New Roman"/>
                <w:bCs/>
                <w:sz w:val="18"/>
                <w:szCs w:val="18"/>
                <w:lang w:val="es-ES" w:eastAsia="es-ES"/>
              </w:rPr>
            </w:pPr>
            <w:r w:rsidRPr="00DD539F">
              <w:rPr>
                <w:rFonts w:eastAsia="Times New Roman" w:cs="Times New Roman"/>
                <w:bCs/>
                <w:sz w:val="18"/>
                <w:szCs w:val="18"/>
                <w:lang w:val="es-ES" w:eastAsia="es-ES"/>
              </w:rPr>
              <w:t>24 meses</w:t>
            </w:r>
          </w:p>
        </w:tc>
      </w:tr>
      <w:tr w:rsidR="00711C2E" w:rsidRPr="00DD539F" w:rsidTr="00E67551">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Monto Total de Inversión </w:t>
            </w:r>
            <w:r w:rsidRPr="00DD539F">
              <w:rPr>
                <w:rFonts w:eastAsia="Times New Roman" w:cs="Times New Roman"/>
                <w:bCs/>
                <w:color w:val="000000"/>
                <w:sz w:val="14"/>
                <w:szCs w:val="18"/>
                <w:lang w:val="es-ES" w:eastAsia="es-ES"/>
              </w:rPr>
              <w:t>Millones de $</w:t>
            </w:r>
          </w:p>
        </w:tc>
        <w:tc>
          <w:tcPr>
            <w:tcW w:w="6703" w:type="dxa"/>
            <w:gridSpan w:val="5"/>
            <w:shd w:val="clear" w:color="auto" w:fill="auto"/>
            <w:noWrap/>
          </w:tcPr>
          <w:p w:rsidR="00711C2E" w:rsidRPr="00DD539F" w:rsidRDefault="00C06C07" w:rsidP="006F283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$ 600</w:t>
            </w:r>
            <w:r w:rsidR="006F2833">
              <w:rPr>
                <w:rFonts w:eastAsia="Times New Roman" w:cs="Times New Roman"/>
                <w:bCs/>
                <w:color w:val="000000"/>
                <w:sz w:val="18"/>
                <w:szCs w:val="18"/>
                <w:lang w:val="es-ES" w:eastAsia="es-ES"/>
              </w:rPr>
              <w:t xml:space="preserve">.000.000.- (seiscientos </w:t>
            </w:r>
            <w:r>
              <w:rPr>
                <w:rFonts w:eastAsia="Times New Roman" w:cs="Times New Roman"/>
                <w:bCs/>
                <w:color w:val="000000"/>
                <w:sz w:val="18"/>
                <w:szCs w:val="18"/>
                <w:lang w:val="es-ES" w:eastAsia="es-ES"/>
              </w:rPr>
              <w:t>millones de pesos</w:t>
            </w:r>
            <w:r w:rsidR="006F2833">
              <w:rPr>
                <w:rFonts w:eastAsia="Times New Roman" w:cs="Times New Roman"/>
                <w:bCs/>
                <w:color w:val="000000"/>
                <w:sz w:val="18"/>
                <w:szCs w:val="18"/>
                <w:lang w:val="es-ES" w:eastAsia="es-ES"/>
              </w:rPr>
              <w:t>)</w:t>
            </w:r>
            <w:r>
              <w:rPr>
                <w:rFonts w:eastAsia="Times New Roman" w:cs="Times New Roman"/>
                <w:bCs/>
                <w:color w:val="000000"/>
                <w:sz w:val="18"/>
                <w:szCs w:val="18"/>
                <w:lang w:val="es-ES" w:eastAsia="es-ES"/>
              </w:rPr>
              <w:t xml:space="preserve"> </w:t>
            </w:r>
          </w:p>
        </w:tc>
      </w:tr>
      <w:tr w:rsidR="00711C2E" w:rsidRPr="00DD539F" w:rsidTr="00E67551">
        <w:trPr>
          <w:trHeight w:val="300"/>
        </w:trPr>
        <w:tc>
          <w:tcPr>
            <w:tcW w:w="9103" w:type="dxa"/>
            <w:gridSpan w:val="7"/>
            <w:shd w:val="clear" w:color="auto" w:fill="auto"/>
            <w:noWrap/>
            <w:vAlign w:val="center"/>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Descripción</w:t>
            </w:r>
          </w:p>
        </w:tc>
      </w:tr>
      <w:tr w:rsidR="00711C2E" w:rsidRPr="00DD539F" w:rsidTr="00E67551">
        <w:trPr>
          <w:trHeight w:val="586"/>
        </w:trPr>
        <w:tc>
          <w:tcPr>
            <w:tcW w:w="9103" w:type="dxa"/>
            <w:gridSpan w:val="7"/>
            <w:shd w:val="clear" w:color="auto" w:fill="auto"/>
            <w:vAlign w:val="center"/>
          </w:tcPr>
          <w:p w:rsidR="00711C2E" w:rsidRDefault="00711C2E" w:rsidP="004E14F5">
            <w:pPr>
              <w:rPr>
                <w:rFonts w:eastAsia="Times New Roman"/>
                <w:sz w:val="18"/>
                <w:lang w:val="es-ES" w:eastAsia="es-ES"/>
              </w:rPr>
            </w:pPr>
            <w:r w:rsidRPr="00DD539F">
              <w:rPr>
                <w:rFonts w:eastAsia="Times New Roman"/>
                <w:sz w:val="18"/>
                <w:lang w:val="es-ES" w:eastAsia="es-ES"/>
              </w:rPr>
              <w:t>Iniciativa levantada en el Plan de Gestión de Riego de la cuenca río Maule.</w:t>
            </w:r>
          </w:p>
          <w:p w:rsidR="00E9179F" w:rsidRPr="00E9179F" w:rsidRDefault="00E9179F" w:rsidP="00E9179F">
            <w:pPr>
              <w:rPr>
                <w:rFonts w:eastAsia="Times New Roman"/>
                <w:sz w:val="18"/>
                <w:lang w:val="es-ES" w:eastAsia="es-ES"/>
              </w:rPr>
            </w:pPr>
            <w:r w:rsidRPr="00E9179F">
              <w:rPr>
                <w:rFonts w:eastAsia="Times New Roman"/>
                <w:sz w:val="18"/>
                <w:lang w:val="es-ES" w:eastAsia="es-ES"/>
              </w:rPr>
              <w:t>La necesidad de unificar los sistemas de captación obedece, principalmente a una</w:t>
            </w:r>
            <w:r>
              <w:rPr>
                <w:rFonts w:eastAsia="Times New Roman"/>
                <w:sz w:val="18"/>
                <w:lang w:val="es-ES" w:eastAsia="es-ES"/>
              </w:rPr>
              <w:t xml:space="preserve"> </w:t>
            </w:r>
            <w:r w:rsidRPr="00E9179F">
              <w:rPr>
                <w:rFonts w:eastAsia="Times New Roman"/>
                <w:sz w:val="18"/>
                <w:lang w:val="es-ES" w:eastAsia="es-ES"/>
              </w:rPr>
              <w:t>forma de unir esfuerzos ya que en cada temporada de inviernos estas bocatomas,</w:t>
            </w:r>
            <w:r>
              <w:rPr>
                <w:rFonts w:eastAsia="Times New Roman"/>
                <w:sz w:val="18"/>
                <w:lang w:val="es-ES" w:eastAsia="es-ES"/>
              </w:rPr>
              <w:t xml:space="preserve"> </w:t>
            </w:r>
            <w:r w:rsidRPr="00E9179F">
              <w:rPr>
                <w:rFonts w:eastAsia="Times New Roman"/>
                <w:sz w:val="18"/>
                <w:lang w:val="es-ES" w:eastAsia="es-ES"/>
              </w:rPr>
              <w:t>artesanales o transitorias, son destruidas o simplemente el río cambia de curso,</w:t>
            </w:r>
            <w:r>
              <w:rPr>
                <w:rFonts w:eastAsia="Times New Roman"/>
                <w:sz w:val="18"/>
                <w:lang w:val="es-ES" w:eastAsia="es-ES"/>
              </w:rPr>
              <w:t xml:space="preserve"> </w:t>
            </w:r>
            <w:r w:rsidRPr="00E9179F">
              <w:rPr>
                <w:rFonts w:eastAsia="Times New Roman"/>
                <w:sz w:val="18"/>
                <w:lang w:val="es-ES" w:eastAsia="es-ES"/>
              </w:rPr>
              <w:t>dejando a estas obras sin posibilidades de captar agua. Además los costos de</w:t>
            </w:r>
            <w:r>
              <w:rPr>
                <w:rFonts w:eastAsia="Times New Roman"/>
                <w:sz w:val="18"/>
                <w:lang w:val="es-ES" w:eastAsia="es-ES"/>
              </w:rPr>
              <w:t xml:space="preserve"> </w:t>
            </w:r>
            <w:r w:rsidRPr="00E9179F">
              <w:rPr>
                <w:rFonts w:eastAsia="Times New Roman"/>
                <w:sz w:val="18"/>
                <w:lang w:val="es-ES" w:eastAsia="es-ES"/>
              </w:rPr>
              <w:t>reposición son altos para los agricultores. La idea es dar una solución integral al</w:t>
            </w:r>
            <w:r>
              <w:rPr>
                <w:rFonts w:eastAsia="Times New Roman"/>
                <w:sz w:val="18"/>
                <w:lang w:val="es-ES" w:eastAsia="es-ES"/>
              </w:rPr>
              <w:t xml:space="preserve"> </w:t>
            </w:r>
            <w:r w:rsidRPr="00E9179F">
              <w:rPr>
                <w:rFonts w:eastAsia="Times New Roman"/>
                <w:sz w:val="18"/>
                <w:lang w:val="es-ES" w:eastAsia="es-ES"/>
              </w:rPr>
              <w:t>problema.</w:t>
            </w:r>
          </w:p>
          <w:p w:rsidR="00E9179F" w:rsidRPr="00E9179F" w:rsidRDefault="00E9179F" w:rsidP="00E9179F">
            <w:pPr>
              <w:rPr>
                <w:rFonts w:eastAsia="Times New Roman"/>
                <w:sz w:val="18"/>
                <w:lang w:val="es-ES" w:eastAsia="es-ES"/>
              </w:rPr>
            </w:pPr>
            <w:r w:rsidRPr="00E9179F">
              <w:rPr>
                <w:rFonts w:eastAsia="Times New Roman"/>
                <w:sz w:val="18"/>
                <w:lang w:val="es-ES" w:eastAsia="es-ES"/>
              </w:rPr>
              <w:t>Este grupo de canales posee sus bocatomas en la ribera sur del río Lontué, en el sector</w:t>
            </w:r>
            <w:r>
              <w:rPr>
                <w:rFonts w:eastAsia="Times New Roman"/>
                <w:sz w:val="18"/>
                <w:lang w:val="es-ES" w:eastAsia="es-ES"/>
              </w:rPr>
              <w:t xml:space="preserve"> </w:t>
            </w:r>
            <w:r w:rsidRPr="00E9179F">
              <w:rPr>
                <w:rFonts w:eastAsia="Times New Roman"/>
                <w:sz w:val="18"/>
                <w:lang w:val="es-ES" w:eastAsia="es-ES"/>
              </w:rPr>
              <w:t>denominado La Puntilla, a lo largo de un tramo que no supera los 500 m de longitud. El</w:t>
            </w:r>
            <w:r>
              <w:rPr>
                <w:rFonts w:eastAsia="Times New Roman"/>
                <w:sz w:val="18"/>
                <w:lang w:val="es-ES" w:eastAsia="es-ES"/>
              </w:rPr>
              <w:t xml:space="preserve"> </w:t>
            </w:r>
            <w:r w:rsidRPr="00E9179F">
              <w:rPr>
                <w:rFonts w:eastAsia="Times New Roman"/>
                <w:sz w:val="18"/>
                <w:lang w:val="es-ES" w:eastAsia="es-ES"/>
              </w:rPr>
              <w:t>canal de aguas más arriba corresponde al Buena Fe, con un caudal de diseño de 0,612</w:t>
            </w:r>
            <w:r>
              <w:rPr>
                <w:rFonts w:eastAsia="Times New Roman"/>
                <w:sz w:val="18"/>
                <w:lang w:val="es-ES" w:eastAsia="es-ES"/>
              </w:rPr>
              <w:t xml:space="preserve"> </w:t>
            </w:r>
            <w:r w:rsidRPr="00E9179F">
              <w:rPr>
                <w:rFonts w:eastAsia="Times New Roman"/>
                <w:sz w:val="18"/>
                <w:lang w:val="es-ES" w:eastAsia="es-ES"/>
              </w:rPr>
              <w:t>m3/s, siguiendo, aguas abajo, las tomas de los canales Nueva Urzúa, Buena Paz y</w:t>
            </w:r>
            <w:r>
              <w:rPr>
                <w:rFonts w:eastAsia="Times New Roman"/>
                <w:sz w:val="18"/>
                <w:lang w:val="es-ES" w:eastAsia="es-ES"/>
              </w:rPr>
              <w:t xml:space="preserve"> </w:t>
            </w:r>
            <w:r w:rsidRPr="00E9179F">
              <w:rPr>
                <w:rFonts w:eastAsia="Times New Roman"/>
                <w:sz w:val="18"/>
                <w:lang w:val="es-ES" w:eastAsia="es-ES"/>
              </w:rPr>
              <w:t>Valdés Carrera, cuyas bocatomas se encuentran a 80 m, 180 m y 230 m del primero.</w:t>
            </w:r>
          </w:p>
          <w:p w:rsidR="00E9179F" w:rsidRPr="00E9179F" w:rsidRDefault="00E9179F" w:rsidP="00E9179F">
            <w:pPr>
              <w:rPr>
                <w:rFonts w:eastAsia="Times New Roman"/>
                <w:sz w:val="18"/>
                <w:lang w:val="es-ES" w:eastAsia="es-ES"/>
              </w:rPr>
            </w:pPr>
            <w:r w:rsidRPr="00E9179F">
              <w:rPr>
                <w:rFonts w:eastAsia="Times New Roman"/>
                <w:sz w:val="18"/>
                <w:lang w:val="es-ES" w:eastAsia="es-ES"/>
              </w:rPr>
              <w:t>En la actualidad las bocatomas de estos canales se ven afectadas por la erosión de la</w:t>
            </w:r>
            <w:r>
              <w:rPr>
                <w:rFonts w:eastAsia="Times New Roman"/>
                <w:sz w:val="18"/>
                <w:lang w:val="es-ES" w:eastAsia="es-ES"/>
              </w:rPr>
              <w:t xml:space="preserve"> </w:t>
            </w:r>
            <w:r w:rsidRPr="00E9179F">
              <w:rPr>
                <w:rFonts w:eastAsia="Times New Roman"/>
                <w:sz w:val="18"/>
                <w:lang w:val="es-ES" w:eastAsia="es-ES"/>
              </w:rPr>
              <w:t>ribera sur en la zona donde captan el agua los canales Buena Fe y Nuevo Urzúa. En</w:t>
            </w:r>
            <w:r>
              <w:rPr>
                <w:rFonts w:eastAsia="Times New Roman"/>
                <w:sz w:val="18"/>
                <w:lang w:val="es-ES" w:eastAsia="es-ES"/>
              </w:rPr>
              <w:t xml:space="preserve"> </w:t>
            </w:r>
            <w:r w:rsidRPr="00E9179F">
              <w:rPr>
                <w:rFonts w:eastAsia="Times New Roman"/>
                <w:sz w:val="18"/>
                <w:lang w:val="es-ES" w:eastAsia="es-ES"/>
              </w:rPr>
              <w:t>estos casos, el río que corre adosado al borde sur, tiende a erosionar los cordones</w:t>
            </w:r>
            <w:r>
              <w:rPr>
                <w:rFonts w:eastAsia="Times New Roman"/>
                <w:sz w:val="18"/>
                <w:lang w:val="es-ES" w:eastAsia="es-ES"/>
              </w:rPr>
              <w:t xml:space="preserve"> </w:t>
            </w:r>
            <w:r w:rsidRPr="00E9179F">
              <w:rPr>
                <w:rFonts w:eastAsia="Times New Roman"/>
                <w:sz w:val="18"/>
                <w:lang w:val="es-ES" w:eastAsia="es-ES"/>
              </w:rPr>
              <w:t>fluviales que se construyen para las mangas de captación, así como las ribera del</w:t>
            </w:r>
            <w:r>
              <w:rPr>
                <w:rFonts w:eastAsia="Times New Roman"/>
                <w:sz w:val="18"/>
                <w:lang w:val="es-ES" w:eastAsia="es-ES"/>
              </w:rPr>
              <w:t xml:space="preserve"> </w:t>
            </w:r>
            <w:r w:rsidRPr="00E9179F">
              <w:rPr>
                <w:rFonts w:eastAsia="Times New Roman"/>
                <w:sz w:val="18"/>
                <w:lang w:val="es-ES" w:eastAsia="es-ES"/>
              </w:rPr>
              <w:t>mismo cauce, lo que ha idos progresando, exponiendo el canal al ataque directo del</w:t>
            </w:r>
            <w:r>
              <w:rPr>
                <w:rFonts w:eastAsia="Times New Roman"/>
                <w:sz w:val="18"/>
                <w:lang w:val="es-ES" w:eastAsia="es-ES"/>
              </w:rPr>
              <w:t xml:space="preserve"> </w:t>
            </w:r>
            <w:r w:rsidRPr="00E9179F">
              <w:rPr>
                <w:rFonts w:eastAsia="Times New Roman"/>
                <w:sz w:val="18"/>
                <w:lang w:val="es-ES" w:eastAsia="es-ES"/>
              </w:rPr>
              <w:t>río.</w:t>
            </w:r>
          </w:p>
          <w:p w:rsidR="00E9179F" w:rsidRDefault="00E9179F" w:rsidP="00E9179F">
            <w:pPr>
              <w:rPr>
                <w:rFonts w:eastAsia="Times New Roman"/>
                <w:sz w:val="18"/>
                <w:lang w:val="es-ES" w:eastAsia="es-ES"/>
              </w:rPr>
            </w:pPr>
            <w:r w:rsidRPr="00E9179F">
              <w:rPr>
                <w:rFonts w:eastAsia="Times New Roman"/>
                <w:sz w:val="18"/>
                <w:lang w:val="es-ES" w:eastAsia="es-ES"/>
              </w:rPr>
              <w:t>Dada las capacidades relativamente comparables entre sí de los canales en este</w:t>
            </w:r>
            <w:r>
              <w:rPr>
                <w:rFonts w:eastAsia="Times New Roman"/>
                <w:sz w:val="18"/>
                <w:lang w:val="es-ES" w:eastAsia="es-ES"/>
              </w:rPr>
              <w:t xml:space="preserve"> </w:t>
            </w:r>
            <w:r w:rsidRPr="00E9179F">
              <w:rPr>
                <w:rFonts w:eastAsia="Times New Roman"/>
                <w:sz w:val="18"/>
                <w:lang w:val="es-ES" w:eastAsia="es-ES"/>
              </w:rPr>
              <w:t>sector, así como las ubicaciones razonablemente cercanas, la posibilidad de</w:t>
            </w:r>
            <w:r>
              <w:rPr>
                <w:rFonts w:eastAsia="Times New Roman"/>
                <w:sz w:val="18"/>
                <w:lang w:val="es-ES" w:eastAsia="es-ES"/>
              </w:rPr>
              <w:t xml:space="preserve"> </w:t>
            </w:r>
            <w:r w:rsidRPr="00E9179F">
              <w:rPr>
                <w:rFonts w:eastAsia="Times New Roman"/>
                <w:sz w:val="18"/>
                <w:lang w:val="es-ES" w:eastAsia="es-ES"/>
              </w:rPr>
              <w:t>unificación de estos canales se aprecia factible y conveniente.</w:t>
            </w:r>
          </w:p>
          <w:p w:rsidR="00E9179F" w:rsidRDefault="00E9179F" w:rsidP="00E9179F">
            <w:pPr>
              <w:rPr>
                <w:rFonts w:eastAsia="Times New Roman"/>
                <w:sz w:val="18"/>
                <w:lang w:val="es-ES" w:eastAsia="es-ES"/>
              </w:rPr>
            </w:pPr>
          </w:p>
          <w:p w:rsidR="00E9179F" w:rsidRPr="00E9179F" w:rsidRDefault="00E9179F" w:rsidP="00E9179F">
            <w:pPr>
              <w:rPr>
                <w:rFonts w:eastAsia="Times New Roman"/>
                <w:sz w:val="18"/>
                <w:lang w:val="es-ES" w:eastAsia="es-ES"/>
              </w:rPr>
            </w:pPr>
            <w:r w:rsidRPr="00E9179F">
              <w:rPr>
                <w:rFonts w:eastAsia="Times New Roman"/>
                <w:sz w:val="18"/>
                <w:lang w:val="es-ES" w:eastAsia="es-ES"/>
              </w:rPr>
              <w:t>Etapas y Actividades a Desarrollar</w:t>
            </w:r>
          </w:p>
          <w:p w:rsidR="00E9179F" w:rsidRPr="00E9179F" w:rsidRDefault="00E9179F" w:rsidP="00E9179F">
            <w:pPr>
              <w:rPr>
                <w:rFonts w:eastAsia="Times New Roman"/>
                <w:sz w:val="18"/>
                <w:lang w:val="es-ES" w:eastAsia="es-ES"/>
              </w:rPr>
            </w:pPr>
            <w:r w:rsidRPr="00E9179F">
              <w:rPr>
                <w:rFonts w:eastAsia="Times New Roman"/>
                <w:sz w:val="18"/>
                <w:lang w:val="es-ES" w:eastAsia="es-ES"/>
              </w:rPr>
              <w:t>Etapa 1: Recopilación y Análisis de antecedentes. Considera recopilación y</w:t>
            </w:r>
            <w:r>
              <w:rPr>
                <w:rFonts w:eastAsia="Times New Roman"/>
                <w:sz w:val="18"/>
                <w:lang w:val="es-ES" w:eastAsia="es-ES"/>
              </w:rPr>
              <w:t xml:space="preserve"> </w:t>
            </w:r>
            <w:r w:rsidRPr="00E9179F">
              <w:rPr>
                <w:rFonts w:eastAsia="Times New Roman"/>
                <w:sz w:val="18"/>
                <w:lang w:val="es-ES" w:eastAsia="es-ES"/>
              </w:rPr>
              <w:t xml:space="preserve">análisis de antecedentes hidrológicos, sobre pluviometría y </w:t>
            </w:r>
            <w:proofErr w:type="spellStart"/>
            <w:r w:rsidRPr="00E9179F">
              <w:rPr>
                <w:rFonts w:eastAsia="Times New Roman"/>
                <w:sz w:val="18"/>
                <w:lang w:val="es-ES" w:eastAsia="es-ES"/>
              </w:rPr>
              <w:t>fluviometría</w:t>
            </w:r>
            <w:proofErr w:type="spellEnd"/>
            <w:r w:rsidRPr="00E9179F">
              <w:rPr>
                <w:rFonts w:eastAsia="Times New Roman"/>
                <w:sz w:val="18"/>
                <w:lang w:val="es-ES" w:eastAsia="es-ES"/>
              </w:rPr>
              <w:t>;</w:t>
            </w:r>
            <w:r>
              <w:rPr>
                <w:rFonts w:eastAsia="Times New Roman"/>
                <w:sz w:val="18"/>
                <w:lang w:val="es-ES" w:eastAsia="es-ES"/>
              </w:rPr>
              <w:t xml:space="preserve"> </w:t>
            </w:r>
            <w:r w:rsidRPr="00E9179F">
              <w:rPr>
                <w:rFonts w:eastAsia="Times New Roman"/>
                <w:sz w:val="18"/>
                <w:lang w:val="es-ES" w:eastAsia="es-ES"/>
              </w:rPr>
              <w:t>antecedentes cartográficos y topográficos, confeccionar levantamiento</w:t>
            </w:r>
            <w:r>
              <w:rPr>
                <w:rFonts w:eastAsia="Times New Roman"/>
                <w:sz w:val="18"/>
                <w:lang w:val="es-ES" w:eastAsia="es-ES"/>
              </w:rPr>
              <w:t xml:space="preserve"> </w:t>
            </w:r>
            <w:proofErr w:type="spellStart"/>
            <w:r w:rsidRPr="00E9179F">
              <w:rPr>
                <w:rFonts w:eastAsia="Times New Roman"/>
                <w:sz w:val="18"/>
                <w:lang w:val="es-ES" w:eastAsia="es-ES"/>
              </w:rPr>
              <w:t>aerofotogramétrico</w:t>
            </w:r>
            <w:proofErr w:type="spellEnd"/>
            <w:r w:rsidRPr="00E9179F">
              <w:rPr>
                <w:rFonts w:eastAsia="Times New Roman"/>
                <w:sz w:val="18"/>
                <w:lang w:val="es-ES" w:eastAsia="es-ES"/>
              </w:rPr>
              <w:t xml:space="preserve">, uso de tomas fotográficas aéreas a baja altura, con </w:t>
            </w:r>
            <w:r w:rsidRPr="00E9179F">
              <w:rPr>
                <w:rFonts w:eastAsia="Times New Roman"/>
                <w:sz w:val="18"/>
                <w:lang w:val="es-ES" w:eastAsia="es-ES"/>
              </w:rPr>
              <w:lastRenderedPageBreak/>
              <w:t>el</w:t>
            </w:r>
            <w:r>
              <w:rPr>
                <w:rFonts w:eastAsia="Times New Roman"/>
                <w:sz w:val="18"/>
                <w:lang w:val="es-ES" w:eastAsia="es-ES"/>
              </w:rPr>
              <w:t xml:space="preserve"> </w:t>
            </w:r>
            <w:r w:rsidRPr="00E9179F">
              <w:rPr>
                <w:rFonts w:eastAsia="Times New Roman"/>
                <w:sz w:val="18"/>
                <w:lang w:val="es-ES" w:eastAsia="es-ES"/>
              </w:rPr>
              <w:t>fin de ubicar los sectores más adecuados para el emplazamiento de las</w:t>
            </w:r>
            <w:r>
              <w:rPr>
                <w:rFonts w:eastAsia="Times New Roman"/>
                <w:sz w:val="18"/>
                <w:lang w:val="es-ES" w:eastAsia="es-ES"/>
              </w:rPr>
              <w:t xml:space="preserve"> </w:t>
            </w:r>
            <w:r w:rsidRPr="00E9179F">
              <w:rPr>
                <w:rFonts w:eastAsia="Times New Roman"/>
                <w:sz w:val="18"/>
                <w:lang w:val="es-ES" w:eastAsia="es-ES"/>
              </w:rPr>
              <w:t>obras de captación común; recopilación de antecedentes sobre la red de</w:t>
            </w:r>
            <w:r>
              <w:rPr>
                <w:rFonts w:eastAsia="Times New Roman"/>
                <w:sz w:val="18"/>
                <w:lang w:val="es-ES" w:eastAsia="es-ES"/>
              </w:rPr>
              <w:t xml:space="preserve"> </w:t>
            </w:r>
            <w:r w:rsidRPr="00E9179F">
              <w:rPr>
                <w:rFonts w:eastAsia="Times New Roman"/>
                <w:sz w:val="18"/>
                <w:lang w:val="es-ES" w:eastAsia="es-ES"/>
              </w:rPr>
              <w:t>riego y otros servicios, contempla reunir antecedentes sobre la ubicación</w:t>
            </w:r>
            <w:r>
              <w:rPr>
                <w:rFonts w:eastAsia="Times New Roman"/>
                <w:sz w:val="18"/>
                <w:lang w:val="es-ES" w:eastAsia="es-ES"/>
              </w:rPr>
              <w:t xml:space="preserve"> </w:t>
            </w:r>
            <w:r w:rsidRPr="00E9179F">
              <w:rPr>
                <w:rFonts w:eastAsia="Times New Roman"/>
                <w:sz w:val="18"/>
                <w:lang w:val="es-ES" w:eastAsia="es-ES"/>
              </w:rPr>
              <w:t>de los distintos canales de regadío existentes, sus características generales,</w:t>
            </w:r>
            <w:r>
              <w:rPr>
                <w:rFonts w:eastAsia="Times New Roman"/>
                <w:sz w:val="18"/>
                <w:lang w:val="es-ES" w:eastAsia="es-ES"/>
              </w:rPr>
              <w:t xml:space="preserve"> </w:t>
            </w:r>
            <w:r w:rsidRPr="00E9179F">
              <w:rPr>
                <w:rFonts w:eastAsia="Times New Roman"/>
                <w:sz w:val="18"/>
                <w:lang w:val="es-ES" w:eastAsia="es-ES"/>
              </w:rPr>
              <w:t xml:space="preserve">caudales de riego que conducen, </w:t>
            </w:r>
            <w:r>
              <w:rPr>
                <w:rFonts w:eastAsia="Times New Roman"/>
                <w:sz w:val="18"/>
                <w:lang w:val="es-ES" w:eastAsia="es-ES"/>
              </w:rPr>
              <w:t xml:space="preserve">capacidades máximas y puntos de </w:t>
            </w:r>
            <w:r w:rsidRPr="00E9179F">
              <w:rPr>
                <w:rFonts w:eastAsia="Times New Roman"/>
                <w:sz w:val="18"/>
                <w:lang w:val="es-ES" w:eastAsia="es-ES"/>
              </w:rPr>
              <w:t>interconexión. Además se contempla reunir antecedentes legales de las</w:t>
            </w:r>
            <w:r>
              <w:rPr>
                <w:rFonts w:eastAsia="Times New Roman"/>
                <w:sz w:val="18"/>
                <w:lang w:val="es-ES" w:eastAsia="es-ES"/>
              </w:rPr>
              <w:t xml:space="preserve"> </w:t>
            </w:r>
            <w:r w:rsidRPr="00E9179F">
              <w:rPr>
                <w:rFonts w:eastAsia="Times New Roman"/>
                <w:sz w:val="18"/>
                <w:lang w:val="es-ES" w:eastAsia="es-ES"/>
              </w:rPr>
              <w:t>comunidades de agua beneficiadas.</w:t>
            </w:r>
          </w:p>
          <w:p w:rsidR="00E9179F" w:rsidRPr="00E9179F" w:rsidRDefault="00E9179F" w:rsidP="00E9179F">
            <w:pPr>
              <w:rPr>
                <w:rFonts w:eastAsia="Times New Roman"/>
                <w:sz w:val="18"/>
                <w:lang w:val="es-ES" w:eastAsia="es-ES"/>
              </w:rPr>
            </w:pPr>
            <w:r w:rsidRPr="00E9179F">
              <w:rPr>
                <w:rFonts w:eastAsia="Times New Roman"/>
                <w:sz w:val="18"/>
                <w:lang w:val="es-ES" w:eastAsia="es-ES"/>
              </w:rPr>
              <w:t>Etapa 2: Estudio Hidrológico. Contempla un completo estudio del régimen</w:t>
            </w:r>
            <w:r>
              <w:rPr>
                <w:rFonts w:eastAsia="Times New Roman"/>
                <w:sz w:val="18"/>
                <w:lang w:val="es-ES" w:eastAsia="es-ES"/>
              </w:rPr>
              <w:t xml:space="preserve"> </w:t>
            </w:r>
            <w:r w:rsidRPr="00E9179F">
              <w:rPr>
                <w:rFonts w:eastAsia="Times New Roman"/>
                <w:sz w:val="18"/>
                <w:lang w:val="es-ES" w:eastAsia="es-ES"/>
              </w:rPr>
              <w:t>fluviométrico del cauce del río Lontué para lo cual se analiza las estadísticas</w:t>
            </w:r>
            <w:r>
              <w:rPr>
                <w:rFonts w:eastAsia="Times New Roman"/>
                <w:sz w:val="18"/>
                <w:lang w:val="es-ES" w:eastAsia="es-ES"/>
              </w:rPr>
              <w:t xml:space="preserve"> </w:t>
            </w:r>
            <w:r w:rsidRPr="00E9179F">
              <w:rPr>
                <w:rFonts w:eastAsia="Times New Roman"/>
                <w:sz w:val="18"/>
                <w:lang w:val="es-ES" w:eastAsia="es-ES"/>
              </w:rPr>
              <w:t xml:space="preserve">existentes. Recopilación de antecedentes </w:t>
            </w:r>
            <w:proofErr w:type="spellStart"/>
            <w:r w:rsidRPr="00E9179F">
              <w:rPr>
                <w:rFonts w:eastAsia="Times New Roman"/>
                <w:sz w:val="18"/>
                <w:lang w:val="es-ES" w:eastAsia="es-ES"/>
              </w:rPr>
              <w:t>agroproductivos</w:t>
            </w:r>
            <w:proofErr w:type="spellEnd"/>
            <w:r w:rsidRPr="00E9179F">
              <w:rPr>
                <w:rFonts w:eastAsia="Times New Roman"/>
                <w:sz w:val="18"/>
                <w:lang w:val="es-ES" w:eastAsia="es-ES"/>
              </w:rPr>
              <w:t xml:space="preserve"> del área en</w:t>
            </w:r>
            <w:r>
              <w:rPr>
                <w:rFonts w:eastAsia="Times New Roman"/>
                <w:sz w:val="18"/>
                <w:lang w:val="es-ES" w:eastAsia="es-ES"/>
              </w:rPr>
              <w:t xml:space="preserve"> </w:t>
            </w:r>
            <w:r w:rsidRPr="00E9179F">
              <w:rPr>
                <w:rFonts w:eastAsia="Times New Roman"/>
                <w:sz w:val="18"/>
                <w:lang w:val="es-ES" w:eastAsia="es-ES"/>
              </w:rPr>
              <w:t>estudio.</w:t>
            </w:r>
          </w:p>
          <w:p w:rsidR="00E9179F" w:rsidRPr="00E9179F" w:rsidRDefault="00E9179F" w:rsidP="00E9179F">
            <w:pPr>
              <w:rPr>
                <w:rFonts w:eastAsia="Times New Roman"/>
                <w:sz w:val="18"/>
                <w:lang w:val="es-ES" w:eastAsia="es-ES"/>
              </w:rPr>
            </w:pPr>
            <w:r w:rsidRPr="00E9179F">
              <w:rPr>
                <w:rFonts w:eastAsia="Times New Roman"/>
                <w:sz w:val="18"/>
                <w:lang w:val="es-ES" w:eastAsia="es-ES"/>
              </w:rPr>
              <w:t>Etapa 3: Formulación, Desarrollo y Evaluación de Alternativas de Solución.</w:t>
            </w:r>
            <w:r>
              <w:rPr>
                <w:rFonts w:eastAsia="Times New Roman"/>
                <w:sz w:val="18"/>
                <w:lang w:val="es-ES" w:eastAsia="es-ES"/>
              </w:rPr>
              <w:t xml:space="preserve"> </w:t>
            </w:r>
            <w:r w:rsidRPr="00E9179F">
              <w:rPr>
                <w:rFonts w:eastAsia="Times New Roman"/>
                <w:sz w:val="18"/>
                <w:lang w:val="es-ES" w:eastAsia="es-ES"/>
              </w:rPr>
              <w:t>En esta etapa, basado en el diagnóstico de la situación actual y futura del</w:t>
            </w:r>
            <w:r>
              <w:rPr>
                <w:rFonts w:eastAsia="Times New Roman"/>
                <w:sz w:val="18"/>
                <w:lang w:val="es-ES" w:eastAsia="es-ES"/>
              </w:rPr>
              <w:t xml:space="preserve"> </w:t>
            </w:r>
            <w:r w:rsidRPr="00E9179F">
              <w:rPr>
                <w:rFonts w:eastAsia="Times New Roman"/>
                <w:sz w:val="18"/>
                <w:lang w:val="es-ES" w:eastAsia="es-ES"/>
              </w:rPr>
              <w:t>problema de captación, desarrollan las alternativas de solución. El</w:t>
            </w:r>
            <w:r>
              <w:rPr>
                <w:rFonts w:eastAsia="Times New Roman"/>
                <w:sz w:val="18"/>
                <w:lang w:val="es-ES" w:eastAsia="es-ES"/>
              </w:rPr>
              <w:t xml:space="preserve"> </w:t>
            </w:r>
            <w:r w:rsidRPr="00E9179F">
              <w:rPr>
                <w:rFonts w:eastAsia="Times New Roman"/>
                <w:sz w:val="18"/>
                <w:lang w:val="es-ES" w:eastAsia="es-ES"/>
              </w:rPr>
              <w:t>consultor realizará para cada alternativa de solución, el pre diseño de las</w:t>
            </w:r>
            <w:r>
              <w:rPr>
                <w:rFonts w:eastAsia="Times New Roman"/>
                <w:sz w:val="18"/>
                <w:lang w:val="es-ES" w:eastAsia="es-ES"/>
              </w:rPr>
              <w:t xml:space="preserve"> </w:t>
            </w:r>
            <w:r w:rsidRPr="00E9179F">
              <w:rPr>
                <w:rFonts w:eastAsia="Times New Roman"/>
                <w:sz w:val="18"/>
                <w:lang w:val="es-ES" w:eastAsia="es-ES"/>
              </w:rPr>
              <w:t>obras. El nivel de estudio de cada alternativa contempla, con un grado de</w:t>
            </w:r>
            <w:r>
              <w:rPr>
                <w:rFonts w:eastAsia="Times New Roman"/>
                <w:sz w:val="18"/>
                <w:lang w:val="es-ES" w:eastAsia="es-ES"/>
              </w:rPr>
              <w:t xml:space="preserve"> </w:t>
            </w:r>
            <w:r w:rsidRPr="00E9179F">
              <w:rPr>
                <w:rFonts w:eastAsia="Times New Roman"/>
                <w:sz w:val="18"/>
                <w:lang w:val="es-ES" w:eastAsia="es-ES"/>
              </w:rPr>
              <w:t>confiabilidad de +- 15% de confiabilidad, costo, plazo de ejecución y</w:t>
            </w:r>
            <w:r>
              <w:rPr>
                <w:rFonts w:eastAsia="Times New Roman"/>
                <w:sz w:val="18"/>
                <w:lang w:val="es-ES" w:eastAsia="es-ES"/>
              </w:rPr>
              <w:t xml:space="preserve"> </w:t>
            </w:r>
            <w:r w:rsidRPr="00E9179F">
              <w:rPr>
                <w:rFonts w:eastAsia="Times New Roman"/>
                <w:sz w:val="18"/>
                <w:lang w:val="es-ES" w:eastAsia="es-ES"/>
              </w:rPr>
              <w:t>cronograma de construcción. En esta misma etapa se efectúa la evaluación</w:t>
            </w:r>
            <w:r>
              <w:rPr>
                <w:rFonts w:eastAsia="Times New Roman"/>
                <w:sz w:val="18"/>
                <w:lang w:val="es-ES" w:eastAsia="es-ES"/>
              </w:rPr>
              <w:t xml:space="preserve"> </w:t>
            </w:r>
            <w:r w:rsidRPr="00E9179F">
              <w:rPr>
                <w:rFonts w:eastAsia="Times New Roman"/>
                <w:sz w:val="18"/>
                <w:lang w:val="es-ES" w:eastAsia="es-ES"/>
              </w:rPr>
              <w:t>de las alternativas, la cual comprende evaluación privada y social y la</w:t>
            </w:r>
            <w:r>
              <w:rPr>
                <w:rFonts w:eastAsia="Times New Roman"/>
                <w:sz w:val="18"/>
                <w:lang w:val="es-ES" w:eastAsia="es-ES"/>
              </w:rPr>
              <w:t xml:space="preserve"> </w:t>
            </w:r>
            <w:r w:rsidRPr="00E9179F">
              <w:rPr>
                <w:rFonts w:eastAsia="Times New Roman"/>
                <w:sz w:val="18"/>
                <w:lang w:val="es-ES" w:eastAsia="es-ES"/>
              </w:rPr>
              <w:t>evaluación de impacto ambiental.</w:t>
            </w:r>
          </w:p>
          <w:p w:rsidR="00E9179F" w:rsidRPr="00DD539F" w:rsidRDefault="00E9179F" w:rsidP="004E14F5">
            <w:pPr>
              <w:rPr>
                <w:rFonts w:eastAsia="Times New Roman"/>
                <w:sz w:val="18"/>
                <w:lang w:val="es-ES" w:eastAsia="es-ES"/>
              </w:rPr>
            </w:pPr>
            <w:r w:rsidRPr="00E9179F">
              <w:rPr>
                <w:rFonts w:eastAsia="Times New Roman"/>
                <w:sz w:val="18"/>
                <w:lang w:val="es-ES" w:eastAsia="es-ES"/>
              </w:rPr>
              <w:t>Etapa 4: Selección de alternativa de Solución. Diseño de obras. Informe</w:t>
            </w:r>
            <w:r>
              <w:rPr>
                <w:rFonts w:eastAsia="Times New Roman"/>
                <w:sz w:val="18"/>
                <w:lang w:val="es-ES" w:eastAsia="es-ES"/>
              </w:rPr>
              <w:t xml:space="preserve"> </w:t>
            </w:r>
            <w:r w:rsidRPr="00E9179F">
              <w:rPr>
                <w:rFonts w:eastAsia="Times New Roman"/>
                <w:sz w:val="18"/>
                <w:lang w:val="es-ES" w:eastAsia="es-ES"/>
              </w:rPr>
              <w:t>Final.</w:t>
            </w:r>
          </w:p>
        </w:tc>
      </w:tr>
      <w:tr w:rsidR="00711C2E" w:rsidRPr="00DD539F" w:rsidTr="00E67551">
        <w:trPr>
          <w:trHeight w:val="586"/>
        </w:trPr>
        <w:tc>
          <w:tcPr>
            <w:tcW w:w="9103" w:type="dxa"/>
            <w:gridSpan w:val="7"/>
            <w:shd w:val="clear" w:color="auto" w:fill="auto"/>
            <w:vAlign w:val="center"/>
          </w:tcPr>
          <w:p w:rsidR="00711C2E" w:rsidRPr="00DD539F" w:rsidRDefault="00711C2E" w:rsidP="004E14F5">
            <w:pPr>
              <w:spacing w:after="0" w:line="240" w:lineRule="auto"/>
              <w:jc w:val="left"/>
              <w:rPr>
                <w:rFonts w:eastAsia="Times New Roman" w:cs="Times New Roman"/>
                <w:b/>
                <w:color w:val="000000"/>
                <w:sz w:val="18"/>
                <w:szCs w:val="18"/>
                <w:lang w:val="es-ES" w:eastAsia="es-ES"/>
              </w:rPr>
            </w:pPr>
            <w:r w:rsidRPr="00DD539F">
              <w:rPr>
                <w:rFonts w:eastAsia="Times New Roman" w:cs="Times New Roman"/>
                <w:b/>
                <w:color w:val="000000"/>
                <w:sz w:val="18"/>
                <w:szCs w:val="18"/>
                <w:lang w:val="es-ES" w:eastAsia="es-ES"/>
              </w:rPr>
              <w:t>Presupuesto</w:t>
            </w:r>
          </w:p>
        </w:tc>
      </w:tr>
      <w:tr w:rsidR="00C06C07" w:rsidRPr="00DD539F" w:rsidTr="00E67551">
        <w:trPr>
          <w:trHeight w:val="586"/>
        </w:trPr>
        <w:tc>
          <w:tcPr>
            <w:tcW w:w="9103" w:type="dxa"/>
            <w:gridSpan w:val="7"/>
            <w:shd w:val="clear" w:color="auto" w:fill="auto"/>
            <w:vAlign w:val="center"/>
          </w:tcPr>
          <w:p w:rsidR="00C06C07" w:rsidRPr="00DD539F" w:rsidRDefault="00C06C07" w:rsidP="006F2833">
            <w:pPr>
              <w:spacing w:after="0" w:line="240" w:lineRule="auto"/>
              <w:jc w:val="left"/>
              <w:rPr>
                <w:rFonts w:eastAsia="Times New Roman" w:cs="Times New Roman"/>
                <w:b/>
                <w:color w:val="000000"/>
                <w:sz w:val="18"/>
                <w:szCs w:val="18"/>
                <w:lang w:val="es-ES" w:eastAsia="es-ES"/>
              </w:rPr>
            </w:pPr>
            <w:r>
              <w:rPr>
                <w:rFonts w:eastAsia="Times New Roman" w:cs="Times New Roman"/>
                <w:b/>
                <w:color w:val="000000"/>
                <w:sz w:val="18"/>
                <w:szCs w:val="18"/>
                <w:lang w:val="es-ES" w:eastAsia="es-ES"/>
              </w:rPr>
              <w:t xml:space="preserve">El presupuesto estimado por el Plan de Gestión de Riego </w:t>
            </w:r>
            <w:r w:rsidR="006F2833">
              <w:rPr>
                <w:rFonts w:eastAsia="Times New Roman" w:cs="Times New Roman"/>
                <w:b/>
                <w:color w:val="000000"/>
                <w:sz w:val="18"/>
                <w:szCs w:val="18"/>
                <w:lang w:val="es-ES" w:eastAsia="es-ES"/>
              </w:rPr>
              <w:t>es de $600.000.000.-</w:t>
            </w:r>
          </w:p>
        </w:tc>
      </w:tr>
      <w:tr w:rsidR="003D0BBB" w:rsidRPr="00DD539F" w:rsidTr="00AE1D21">
        <w:trPr>
          <w:trHeight w:val="586"/>
        </w:trPr>
        <w:tc>
          <w:tcPr>
            <w:tcW w:w="2275" w:type="dxa"/>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6" w:type="dxa"/>
            <w:gridSpan w:val="2"/>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550 millones de pesos </w:t>
            </w:r>
          </w:p>
        </w:tc>
        <w:tc>
          <w:tcPr>
            <w:tcW w:w="2276" w:type="dxa"/>
            <w:gridSpan w:val="3"/>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6" w:type="dxa"/>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3D0BBB" w:rsidRPr="00DD539F" w:rsidTr="00E66EF9">
        <w:trPr>
          <w:trHeight w:val="586"/>
        </w:trPr>
        <w:tc>
          <w:tcPr>
            <w:tcW w:w="2275" w:type="dxa"/>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828" w:type="dxa"/>
            <w:gridSpan w:val="6"/>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sidRPr="00DD539F">
              <w:rPr>
                <w:rFonts w:eastAsia="Times New Roman"/>
                <w:sz w:val="18"/>
                <w:lang w:val="es-ES" w:eastAsia="es-ES"/>
              </w:rPr>
              <w:t>Plan de Gestión de Riego de la cuenca río Maule.</w:t>
            </w:r>
            <w:r>
              <w:rPr>
                <w:rFonts w:eastAsia="Times New Roman"/>
                <w:sz w:val="18"/>
                <w:lang w:val="es-ES" w:eastAsia="es-ES"/>
              </w:rPr>
              <w:t xml:space="preserve"> </w:t>
            </w:r>
          </w:p>
        </w:tc>
      </w:tr>
    </w:tbl>
    <w:p w:rsidR="00711C2E" w:rsidRPr="00DD539F" w:rsidRDefault="00711C2E">
      <w:pPr>
        <w:spacing w:after="200"/>
        <w:jc w:val="left"/>
        <w:rPr>
          <w:highlight w:val="cyan"/>
          <w:lang w:val="es-ES_tradnl" w:eastAsia="es-ES"/>
        </w:rPr>
      </w:pPr>
    </w:p>
    <w:p w:rsidR="00711C2E" w:rsidRPr="00DD539F" w:rsidRDefault="00711C2E">
      <w:pPr>
        <w:spacing w:after="200"/>
        <w:jc w:val="left"/>
        <w:rPr>
          <w:highlight w:val="cyan"/>
          <w:lang w:val="es-ES_tradnl" w:eastAsia="es-ES"/>
        </w:rPr>
      </w:pPr>
      <w:r w:rsidRPr="00DD539F">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275"/>
        <w:gridCol w:w="125"/>
        <w:gridCol w:w="2151"/>
        <w:gridCol w:w="83"/>
        <w:gridCol w:w="2167"/>
        <w:gridCol w:w="26"/>
        <w:gridCol w:w="2276"/>
      </w:tblGrid>
      <w:tr w:rsidR="00711C2E" w:rsidRPr="00DD539F" w:rsidTr="00E9179F">
        <w:trPr>
          <w:trHeight w:val="300"/>
          <w:tblHeader/>
        </w:trPr>
        <w:tc>
          <w:tcPr>
            <w:tcW w:w="6801" w:type="dxa"/>
            <w:gridSpan w:val="5"/>
            <w:shd w:val="clear" w:color="auto" w:fill="D9D9D9" w:themeFill="background1" w:themeFillShade="D9"/>
            <w:noWrap/>
          </w:tcPr>
          <w:p w:rsidR="00711C2E"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lastRenderedPageBreak/>
              <w:t>Estudio de</w:t>
            </w:r>
            <w:r w:rsidR="0021150F" w:rsidRPr="00DD539F">
              <w:rPr>
                <w:rFonts w:eastAsia="Times New Roman" w:cs="Times New Roman"/>
                <w:b/>
                <w:bCs/>
                <w:color w:val="000000"/>
                <w:sz w:val="18"/>
                <w:szCs w:val="18"/>
                <w:lang w:val="es-ES" w:eastAsia="es-ES"/>
              </w:rPr>
              <w:t xml:space="preserve"> Prefactibilidad Mejoramiento de las Obras de Captación y Conducción de las Aguas de los Ríos Achibueno,  Putagán y Ancoa, Región del Maule</w:t>
            </w:r>
          </w:p>
        </w:tc>
        <w:tc>
          <w:tcPr>
            <w:tcW w:w="2302" w:type="dxa"/>
            <w:gridSpan w:val="2"/>
            <w:shd w:val="clear" w:color="auto" w:fill="D9D9D9" w:themeFill="background1" w:themeFillShade="D9"/>
          </w:tcPr>
          <w:p w:rsidR="00711C2E" w:rsidRPr="00DD539F" w:rsidRDefault="00B568A3" w:rsidP="00984636">
            <w:pPr>
              <w:spacing w:after="0" w:line="240" w:lineRule="auto"/>
              <w:jc w:val="right"/>
              <w:rPr>
                <w:rFonts w:eastAsia="Times New Roman" w:cs="Times New Roman"/>
                <w:b/>
                <w:bCs/>
                <w:color w:val="000000"/>
                <w:sz w:val="18"/>
                <w:szCs w:val="18"/>
                <w:lang w:val="es-ES" w:eastAsia="es-ES"/>
              </w:rPr>
            </w:pPr>
            <w:r w:rsidRPr="00DD539F">
              <w:rPr>
                <w:rFonts w:eastAsia="Times New Roman" w:cs="Times New Roman"/>
                <w:b/>
                <w:bCs/>
                <w:color w:val="000000"/>
                <w:sz w:val="36"/>
                <w:szCs w:val="18"/>
                <w:lang w:val="es-ES" w:eastAsia="es-ES"/>
              </w:rPr>
              <w:t>CA4</w:t>
            </w:r>
            <w:r w:rsidR="00984636">
              <w:rPr>
                <w:rFonts w:eastAsia="Times New Roman" w:cs="Times New Roman"/>
                <w:b/>
                <w:bCs/>
                <w:color w:val="000000"/>
                <w:sz w:val="36"/>
                <w:szCs w:val="18"/>
                <w:lang w:val="es-ES" w:eastAsia="es-ES"/>
              </w:rPr>
              <w:t>0</w:t>
            </w:r>
          </w:p>
        </w:tc>
      </w:tr>
      <w:tr w:rsidR="00711C2E" w:rsidRPr="00DD539F" w:rsidTr="00E9179F">
        <w:trPr>
          <w:trHeight w:val="300"/>
        </w:trPr>
        <w:tc>
          <w:tcPr>
            <w:tcW w:w="2400" w:type="dxa"/>
            <w:gridSpan w:val="2"/>
            <w:shd w:val="clear" w:color="auto" w:fill="auto"/>
            <w:noWrap/>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711C2E"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Estructural</w:t>
            </w:r>
          </w:p>
        </w:tc>
        <w:tc>
          <w:tcPr>
            <w:tcW w:w="2167" w:type="dxa"/>
            <w:shd w:val="clear" w:color="auto" w:fill="auto"/>
          </w:tcPr>
          <w:p w:rsidR="00711C2E"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711C2E"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Estudio Básico   </w:t>
            </w:r>
          </w:p>
        </w:tc>
      </w:tr>
      <w:tr w:rsidR="009F55B4" w:rsidRPr="00DD539F" w:rsidTr="00E9179F">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Cartera Sectorial</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Recursos </w:t>
            </w:r>
            <w:r w:rsidR="004E14F5" w:rsidRPr="00DD539F">
              <w:rPr>
                <w:rFonts w:eastAsia="Times New Roman" w:cs="Times New Roman"/>
                <w:bCs/>
                <w:color w:val="000000"/>
                <w:sz w:val="18"/>
                <w:szCs w:val="18"/>
                <w:lang w:val="es-ES" w:eastAsia="es-ES"/>
              </w:rPr>
              <w:t>Hídricos</w:t>
            </w:r>
            <w:r w:rsidRPr="00DD539F">
              <w:rPr>
                <w:rFonts w:eastAsia="Times New Roman" w:cs="Times New Roman"/>
                <w:bCs/>
                <w:color w:val="000000"/>
                <w:sz w:val="18"/>
                <w:szCs w:val="18"/>
                <w:lang w:val="es-ES" w:eastAsia="es-ES"/>
              </w:rPr>
              <w:t xml:space="preserve"> / Riego</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CNR</w:t>
            </w:r>
          </w:p>
        </w:tc>
      </w:tr>
      <w:tr w:rsidR="009F55B4" w:rsidRPr="00DD539F" w:rsidTr="00E9179F">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Situación</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Cartera PGR</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Sectorial Agricultura / FNDR</w:t>
            </w:r>
          </w:p>
        </w:tc>
      </w:tr>
      <w:tr w:rsidR="00711C2E" w:rsidRPr="00DD539F" w:rsidTr="00E9179F">
        <w:trPr>
          <w:trHeight w:val="300"/>
        </w:trPr>
        <w:tc>
          <w:tcPr>
            <w:tcW w:w="2400" w:type="dxa"/>
            <w:gridSpan w:val="2"/>
            <w:shd w:val="clear" w:color="auto" w:fill="auto"/>
            <w:noWrap/>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Objetivo Iniciativa</w:t>
            </w:r>
          </w:p>
        </w:tc>
        <w:tc>
          <w:tcPr>
            <w:tcW w:w="6703" w:type="dxa"/>
            <w:gridSpan w:val="5"/>
            <w:shd w:val="clear" w:color="auto" w:fill="auto"/>
            <w:noWrap/>
          </w:tcPr>
          <w:p w:rsidR="00711C2E" w:rsidRPr="00DD539F" w:rsidRDefault="0021150F"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El presente estudio tiene por objetivo realizar los diseños de Prefactibilidad de las bocatomas y canales propuestos por la presente consultoría a desarrollar en los ríos del sector Achibueno, los cuales son: Río Achibueno; Rio Ancoa y Rio Putagán,  considerando a las captaciones del Canal Melado, que posibilite una mayor seguridad de riego y aumento de la capacidad de conducción, lo que repercutirá en un mejoramiento de seguridad en suelos actualmente regados</w:t>
            </w:r>
          </w:p>
        </w:tc>
      </w:tr>
      <w:tr w:rsidR="009F55B4" w:rsidRPr="00DD539F" w:rsidTr="00E9179F">
        <w:trPr>
          <w:trHeight w:val="300"/>
        </w:trPr>
        <w:tc>
          <w:tcPr>
            <w:tcW w:w="2400" w:type="dxa"/>
            <w:gridSpan w:val="2"/>
            <w:shd w:val="clear" w:color="auto" w:fill="auto"/>
            <w:noWrap/>
          </w:tcPr>
          <w:p w:rsidR="009F55B4"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Beneficiarios </w:t>
            </w:r>
          </w:p>
        </w:tc>
        <w:tc>
          <w:tcPr>
            <w:tcW w:w="6703" w:type="dxa"/>
            <w:gridSpan w:val="5"/>
            <w:shd w:val="clear" w:color="auto" w:fill="auto"/>
            <w:noWrap/>
          </w:tcPr>
          <w:p w:rsidR="009F55B4" w:rsidRPr="00DD539F" w:rsidRDefault="009F55B4"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96 Beneficiarios</w:t>
            </w:r>
          </w:p>
        </w:tc>
      </w:tr>
      <w:tr w:rsidR="00711C2E" w:rsidRPr="00DD539F" w:rsidTr="00E9179F">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Ámbito territorial</w:t>
            </w:r>
          </w:p>
        </w:tc>
        <w:tc>
          <w:tcPr>
            <w:tcW w:w="6703" w:type="dxa"/>
            <w:gridSpan w:val="5"/>
            <w:shd w:val="clear" w:color="auto" w:fill="auto"/>
            <w:noWrap/>
          </w:tcPr>
          <w:p w:rsidR="00711C2E" w:rsidRPr="00DD539F" w:rsidRDefault="0021150F"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Ríos Achibueno,  Putagán y Ancoa</w:t>
            </w:r>
          </w:p>
        </w:tc>
      </w:tr>
      <w:tr w:rsidR="00711C2E" w:rsidRPr="00DD539F" w:rsidTr="00E9179F">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Período Ejecución</w:t>
            </w:r>
          </w:p>
        </w:tc>
        <w:tc>
          <w:tcPr>
            <w:tcW w:w="6703" w:type="dxa"/>
            <w:gridSpan w:val="5"/>
            <w:shd w:val="clear" w:color="auto" w:fill="auto"/>
            <w:noWrap/>
          </w:tcPr>
          <w:p w:rsidR="00711C2E" w:rsidRPr="00DD539F" w:rsidRDefault="00C6160E" w:rsidP="004E14F5">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w:t>
            </w:r>
            <w:r w:rsidR="00711C2E" w:rsidRPr="00DD539F">
              <w:rPr>
                <w:rFonts w:eastAsia="Times New Roman" w:cs="Times New Roman"/>
                <w:bCs/>
                <w:sz w:val="18"/>
                <w:szCs w:val="18"/>
                <w:lang w:val="es-ES" w:eastAsia="es-ES"/>
              </w:rPr>
              <w:t xml:space="preserve"> meses</w:t>
            </w:r>
          </w:p>
        </w:tc>
      </w:tr>
      <w:tr w:rsidR="00711C2E" w:rsidRPr="00DD539F" w:rsidTr="00E9179F">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Monto Total de Inversión </w:t>
            </w:r>
            <w:r w:rsidRPr="00DD539F">
              <w:rPr>
                <w:rFonts w:eastAsia="Times New Roman" w:cs="Times New Roman"/>
                <w:bCs/>
                <w:color w:val="000000"/>
                <w:sz w:val="14"/>
                <w:szCs w:val="18"/>
                <w:lang w:val="es-ES" w:eastAsia="es-ES"/>
              </w:rPr>
              <w:t>Millones de $</w:t>
            </w:r>
          </w:p>
        </w:tc>
        <w:tc>
          <w:tcPr>
            <w:tcW w:w="6703" w:type="dxa"/>
            <w:gridSpan w:val="5"/>
            <w:shd w:val="clear" w:color="auto" w:fill="auto"/>
            <w:noWrap/>
          </w:tcPr>
          <w:p w:rsidR="00711C2E" w:rsidRPr="00DD539F" w:rsidRDefault="003D0BBB"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$ 220.</w:t>
            </w:r>
            <w:r w:rsidR="0021150F" w:rsidRPr="00DD539F">
              <w:rPr>
                <w:rFonts w:eastAsia="Times New Roman" w:cs="Times New Roman"/>
                <w:bCs/>
                <w:color w:val="000000"/>
                <w:sz w:val="18"/>
                <w:szCs w:val="18"/>
                <w:lang w:val="es-ES" w:eastAsia="es-ES"/>
              </w:rPr>
              <w:t>0</w:t>
            </w:r>
            <w:r>
              <w:rPr>
                <w:rFonts w:eastAsia="Times New Roman" w:cs="Times New Roman"/>
                <w:bCs/>
                <w:color w:val="000000"/>
                <w:sz w:val="18"/>
                <w:szCs w:val="18"/>
                <w:lang w:val="es-ES" w:eastAsia="es-ES"/>
              </w:rPr>
              <w:t>0</w:t>
            </w:r>
            <w:r w:rsidR="0021150F" w:rsidRPr="00DD539F">
              <w:rPr>
                <w:rFonts w:eastAsia="Times New Roman" w:cs="Times New Roman"/>
                <w:bCs/>
                <w:color w:val="000000"/>
                <w:sz w:val="18"/>
                <w:szCs w:val="18"/>
                <w:lang w:val="es-ES" w:eastAsia="es-ES"/>
              </w:rPr>
              <w:t>0</w:t>
            </w:r>
            <w:r>
              <w:rPr>
                <w:rFonts w:eastAsia="Times New Roman" w:cs="Times New Roman"/>
                <w:bCs/>
                <w:color w:val="000000"/>
                <w:sz w:val="18"/>
                <w:szCs w:val="18"/>
                <w:lang w:val="es-ES" w:eastAsia="es-ES"/>
              </w:rPr>
              <w:t>.000.- (doscientos veinte millones de pesos)</w:t>
            </w:r>
          </w:p>
        </w:tc>
      </w:tr>
      <w:tr w:rsidR="00711C2E" w:rsidRPr="00DD539F" w:rsidTr="00E9179F">
        <w:trPr>
          <w:trHeight w:val="300"/>
        </w:trPr>
        <w:tc>
          <w:tcPr>
            <w:tcW w:w="9103" w:type="dxa"/>
            <w:gridSpan w:val="7"/>
            <w:shd w:val="clear" w:color="auto" w:fill="auto"/>
            <w:noWrap/>
            <w:vAlign w:val="center"/>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Descripción</w:t>
            </w:r>
          </w:p>
        </w:tc>
      </w:tr>
      <w:tr w:rsidR="00711C2E" w:rsidRPr="00DD539F" w:rsidTr="00E9179F">
        <w:trPr>
          <w:trHeight w:val="586"/>
        </w:trPr>
        <w:tc>
          <w:tcPr>
            <w:tcW w:w="9103" w:type="dxa"/>
            <w:gridSpan w:val="7"/>
            <w:shd w:val="clear" w:color="auto" w:fill="auto"/>
            <w:vAlign w:val="center"/>
          </w:tcPr>
          <w:p w:rsidR="003F267A" w:rsidRDefault="0021150F" w:rsidP="004E14F5">
            <w:pPr>
              <w:rPr>
                <w:rFonts w:eastAsia="Times New Roman"/>
                <w:sz w:val="18"/>
                <w:lang w:val="es-ES" w:eastAsia="es-ES"/>
              </w:rPr>
            </w:pPr>
            <w:r w:rsidRPr="00DD539F">
              <w:rPr>
                <w:rFonts w:eastAsia="Times New Roman"/>
                <w:sz w:val="18"/>
                <w:lang w:val="es-ES" w:eastAsia="es-ES"/>
              </w:rPr>
              <w:t xml:space="preserve">El presente estudio tiene por objetivo logar una mejora en las bocatomas y canales de la zona de estudio definida. Lo anterior considerando que al área de estudio por cauces que debiesen tener una seguridad de riego del 85%, pero sin embargo esta situación no se encuentra avalada en los últimos estudios realizados, los cuales han determinado que el porcentaje es menor producto del deterioro en la conducción de las aguas y captación de las aguas, y como resultados del fenómeno de cambio climático. </w:t>
            </w:r>
          </w:p>
          <w:p w:rsidR="003F267A" w:rsidRDefault="0021150F" w:rsidP="004E14F5">
            <w:pPr>
              <w:rPr>
                <w:rFonts w:eastAsia="Times New Roman"/>
                <w:sz w:val="18"/>
                <w:lang w:val="es-ES" w:eastAsia="es-ES"/>
              </w:rPr>
            </w:pPr>
            <w:r w:rsidRPr="00DD539F">
              <w:rPr>
                <w:rFonts w:eastAsia="Times New Roman"/>
                <w:sz w:val="18"/>
                <w:lang w:val="es-ES" w:eastAsia="es-ES"/>
              </w:rPr>
              <w:t xml:space="preserve">Así, y aunque se conceptualiza que la mejora en la seguridad de riego depende de diversos factores, este estudio busca abordar el problema a través de proponer una mejora en las obras de captación y conducción, a través de las siguientes acciones: </w:t>
            </w:r>
          </w:p>
          <w:p w:rsidR="003F267A" w:rsidRDefault="0021150F" w:rsidP="003F267A">
            <w:pPr>
              <w:pStyle w:val="Prrafodelista"/>
              <w:numPr>
                <w:ilvl w:val="0"/>
                <w:numId w:val="41"/>
              </w:numPr>
              <w:rPr>
                <w:rFonts w:eastAsia="Times New Roman"/>
                <w:sz w:val="18"/>
                <w:lang w:val="es-ES" w:eastAsia="es-ES"/>
              </w:rPr>
            </w:pPr>
            <w:r w:rsidRPr="003F267A">
              <w:rPr>
                <w:rFonts w:eastAsia="Times New Roman"/>
                <w:sz w:val="18"/>
                <w:lang w:val="es-ES" w:eastAsia="es-ES"/>
              </w:rPr>
              <w:t xml:space="preserve">Estudiar todos los aspectos técnicos, económicos, legales y ambientales a nivel de Pre- Factibilidad de los sistemas de canales propuestos por la consultoría en los Ríos Achibueno, Ancoa y Putagán y el sistema del Canal Melado; </w:t>
            </w:r>
          </w:p>
          <w:p w:rsidR="003F267A" w:rsidRDefault="0021150F" w:rsidP="003F267A">
            <w:pPr>
              <w:pStyle w:val="Prrafodelista"/>
              <w:numPr>
                <w:ilvl w:val="0"/>
                <w:numId w:val="41"/>
              </w:numPr>
              <w:rPr>
                <w:rFonts w:eastAsia="Times New Roman"/>
                <w:sz w:val="18"/>
                <w:lang w:val="es-ES" w:eastAsia="es-ES"/>
              </w:rPr>
            </w:pPr>
            <w:r w:rsidRPr="003F267A">
              <w:rPr>
                <w:rFonts w:eastAsia="Times New Roman"/>
                <w:sz w:val="18"/>
                <w:lang w:val="es-ES" w:eastAsia="es-ES"/>
              </w:rPr>
              <w:t xml:space="preserve">Analizar los recursos hídricos del sector y estudiar la situación legal de los derechos de aprovechamiento de aguas;  </w:t>
            </w:r>
          </w:p>
          <w:p w:rsidR="003F267A" w:rsidRDefault="0021150F" w:rsidP="003F267A">
            <w:pPr>
              <w:pStyle w:val="Prrafodelista"/>
              <w:numPr>
                <w:ilvl w:val="0"/>
                <w:numId w:val="41"/>
              </w:numPr>
              <w:rPr>
                <w:rFonts w:eastAsia="Times New Roman"/>
                <w:sz w:val="18"/>
                <w:lang w:val="es-ES" w:eastAsia="es-ES"/>
              </w:rPr>
            </w:pPr>
            <w:r w:rsidRPr="003F267A">
              <w:rPr>
                <w:rFonts w:eastAsia="Times New Roman"/>
                <w:sz w:val="18"/>
                <w:lang w:val="es-ES" w:eastAsia="es-ES"/>
              </w:rPr>
              <w:t xml:space="preserve">Definir las demandas hídricas actuales y futuras del proyecto a nivel de Pre-Factibilidad, de tal forma de dimensionar las obras necesarias de la manera más óptima posible; </w:t>
            </w:r>
          </w:p>
          <w:p w:rsidR="003F267A" w:rsidRDefault="0021150F" w:rsidP="003F267A">
            <w:pPr>
              <w:pStyle w:val="Prrafodelista"/>
              <w:numPr>
                <w:ilvl w:val="0"/>
                <w:numId w:val="41"/>
              </w:numPr>
              <w:rPr>
                <w:rFonts w:eastAsia="Times New Roman"/>
                <w:sz w:val="18"/>
                <w:lang w:val="es-ES" w:eastAsia="es-ES"/>
              </w:rPr>
            </w:pPr>
            <w:r w:rsidRPr="003F267A">
              <w:rPr>
                <w:rFonts w:eastAsia="Times New Roman"/>
                <w:sz w:val="18"/>
                <w:lang w:val="es-ES" w:eastAsia="es-ES"/>
              </w:rPr>
              <w:t xml:space="preserve">Diseñar a nivel de Pre-factibilidad los Sistemas de Canales propuestos y sus Obras Anexas; </w:t>
            </w:r>
          </w:p>
          <w:p w:rsidR="003F267A" w:rsidRDefault="0021150F" w:rsidP="003F267A">
            <w:pPr>
              <w:pStyle w:val="Prrafodelista"/>
              <w:numPr>
                <w:ilvl w:val="0"/>
                <w:numId w:val="41"/>
              </w:numPr>
              <w:rPr>
                <w:rFonts w:eastAsia="Times New Roman"/>
                <w:sz w:val="18"/>
                <w:lang w:val="es-ES" w:eastAsia="es-ES"/>
              </w:rPr>
            </w:pPr>
            <w:r w:rsidRPr="003F267A">
              <w:rPr>
                <w:rFonts w:eastAsia="Times New Roman"/>
                <w:sz w:val="18"/>
                <w:lang w:val="es-ES" w:eastAsia="es-ES"/>
              </w:rPr>
              <w:t xml:space="preserve">Evaluar el Potencial de </w:t>
            </w:r>
            <w:proofErr w:type="spellStart"/>
            <w:r w:rsidRPr="003F267A">
              <w:rPr>
                <w:rFonts w:eastAsia="Times New Roman"/>
                <w:sz w:val="18"/>
                <w:lang w:val="es-ES" w:eastAsia="es-ES"/>
              </w:rPr>
              <w:t>Hidrogeneración</w:t>
            </w:r>
            <w:proofErr w:type="spellEnd"/>
            <w:r w:rsidRPr="003F267A">
              <w:rPr>
                <w:rFonts w:eastAsia="Times New Roman"/>
                <w:sz w:val="18"/>
                <w:lang w:val="es-ES" w:eastAsia="es-ES"/>
              </w:rPr>
              <w:t xml:space="preserve"> asociado a los proyectos;  </w:t>
            </w:r>
          </w:p>
          <w:p w:rsidR="003F267A" w:rsidRDefault="0021150F" w:rsidP="003F267A">
            <w:pPr>
              <w:pStyle w:val="Prrafodelista"/>
              <w:numPr>
                <w:ilvl w:val="0"/>
                <w:numId w:val="41"/>
              </w:numPr>
              <w:rPr>
                <w:rFonts w:eastAsia="Times New Roman"/>
                <w:sz w:val="18"/>
                <w:lang w:val="es-ES" w:eastAsia="es-ES"/>
              </w:rPr>
            </w:pPr>
            <w:r w:rsidRPr="003F267A">
              <w:rPr>
                <w:rFonts w:eastAsia="Times New Roman"/>
                <w:sz w:val="18"/>
                <w:lang w:val="es-ES" w:eastAsia="es-ES"/>
              </w:rPr>
              <w:t xml:space="preserve">Determinar en función de los estudios Agropecuarios y Agroeconómicos, las demandas hídricas de los proyectos a nivel de Pre factibilidad, de tal forma de dimensionar los mejoramientos a la red de canales de la forma más óptima posible, condicionando su operación para variados escenarios de simulación; </w:t>
            </w:r>
          </w:p>
          <w:p w:rsidR="00711C2E" w:rsidRPr="003F267A" w:rsidRDefault="0021150F" w:rsidP="003F267A">
            <w:pPr>
              <w:pStyle w:val="Prrafodelista"/>
              <w:numPr>
                <w:ilvl w:val="0"/>
                <w:numId w:val="41"/>
              </w:numPr>
              <w:rPr>
                <w:rFonts w:eastAsia="Times New Roman"/>
                <w:sz w:val="18"/>
                <w:lang w:val="es-ES" w:eastAsia="es-ES"/>
              </w:rPr>
            </w:pPr>
            <w:r w:rsidRPr="003F267A">
              <w:rPr>
                <w:rFonts w:eastAsia="Times New Roman"/>
                <w:sz w:val="18"/>
                <w:lang w:val="es-ES" w:eastAsia="es-ES"/>
              </w:rPr>
              <w:t xml:space="preserve">Evaluar y </w:t>
            </w:r>
            <w:proofErr w:type="spellStart"/>
            <w:r w:rsidRPr="003F267A">
              <w:rPr>
                <w:rFonts w:eastAsia="Times New Roman"/>
                <w:sz w:val="18"/>
                <w:lang w:val="es-ES" w:eastAsia="es-ES"/>
              </w:rPr>
              <w:t>prediseñar</w:t>
            </w:r>
            <w:proofErr w:type="spellEnd"/>
            <w:r w:rsidRPr="003F267A">
              <w:rPr>
                <w:rFonts w:eastAsia="Times New Roman"/>
                <w:sz w:val="18"/>
                <w:lang w:val="es-ES" w:eastAsia="es-ES"/>
              </w:rPr>
              <w:t xml:space="preserve"> un sistema de red remota para medición de caudales en canales de conducción y distribución de las aguas; entre otros.</w:t>
            </w:r>
          </w:p>
        </w:tc>
      </w:tr>
      <w:tr w:rsidR="00711C2E" w:rsidRPr="00DD539F" w:rsidTr="00E9179F">
        <w:trPr>
          <w:trHeight w:val="586"/>
        </w:trPr>
        <w:tc>
          <w:tcPr>
            <w:tcW w:w="9103" w:type="dxa"/>
            <w:gridSpan w:val="7"/>
            <w:shd w:val="clear" w:color="auto" w:fill="auto"/>
            <w:vAlign w:val="center"/>
          </w:tcPr>
          <w:p w:rsidR="00711C2E" w:rsidRPr="00DD539F" w:rsidRDefault="00711C2E" w:rsidP="004E14F5">
            <w:pPr>
              <w:spacing w:after="0" w:line="240" w:lineRule="auto"/>
              <w:jc w:val="left"/>
              <w:rPr>
                <w:rFonts w:eastAsia="Times New Roman" w:cs="Times New Roman"/>
                <w:b/>
                <w:color w:val="000000"/>
                <w:sz w:val="18"/>
                <w:szCs w:val="18"/>
                <w:lang w:val="es-ES" w:eastAsia="es-ES"/>
              </w:rPr>
            </w:pPr>
            <w:r w:rsidRPr="00DD539F">
              <w:rPr>
                <w:rFonts w:eastAsia="Times New Roman" w:cs="Times New Roman"/>
                <w:b/>
                <w:color w:val="000000"/>
                <w:sz w:val="18"/>
                <w:szCs w:val="18"/>
                <w:lang w:val="es-ES" w:eastAsia="es-ES"/>
              </w:rPr>
              <w:lastRenderedPageBreak/>
              <w:t>Presupuesto</w:t>
            </w:r>
          </w:p>
        </w:tc>
      </w:tr>
      <w:tr w:rsidR="00711C2E" w:rsidRPr="004E14F5" w:rsidTr="00E9179F">
        <w:trPr>
          <w:trHeight w:val="586"/>
        </w:trPr>
        <w:tc>
          <w:tcPr>
            <w:tcW w:w="9103" w:type="dxa"/>
            <w:gridSpan w:val="7"/>
            <w:shd w:val="clear" w:color="auto" w:fill="auto"/>
            <w:vAlign w:val="center"/>
          </w:tcPr>
          <w:p w:rsidR="00711C2E" w:rsidRPr="004E14F5" w:rsidRDefault="004E14F5" w:rsidP="004E14F5">
            <w:pPr>
              <w:spacing w:after="0" w:line="240" w:lineRule="auto"/>
              <w:jc w:val="left"/>
              <w:rPr>
                <w:rFonts w:eastAsia="Times New Roman" w:cs="Times New Roman"/>
                <w:color w:val="000000"/>
                <w:sz w:val="18"/>
                <w:szCs w:val="18"/>
                <w:lang w:val="es-ES" w:eastAsia="es-ES"/>
              </w:rPr>
            </w:pPr>
            <w:r w:rsidRPr="004E14F5">
              <w:rPr>
                <w:rFonts w:eastAsia="Times New Roman" w:cs="Times New Roman"/>
                <w:color w:val="000000"/>
                <w:sz w:val="18"/>
                <w:szCs w:val="18"/>
                <w:lang w:val="es-ES" w:eastAsia="es-ES"/>
              </w:rPr>
              <w:t xml:space="preserve">El presupuesto estimado en el Plan de Gestión de riego es de $220 millones de pesos. </w:t>
            </w:r>
          </w:p>
        </w:tc>
      </w:tr>
      <w:tr w:rsidR="003D0BBB" w:rsidRPr="004E14F5" w:rsidTr="00E55594">
        <w:trPr>
          <w:trHeight w:val="586"/>
        </w:trPr>
        <w:tc>
          <w:tcPr>
            <w:tcW w:w="2275" w:type="dxa"/>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6" w:type="dxa"/>
            <w:gridSpan w:val="2"/>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208 millones de pesos </w:t>
            </w:r>
          </w:p>
        </w:tc>
        <w:tc>
          <w:tcPr>
            <w:tcW w:w="2276" w:type="dxa"/>
            <w:gridSpan w:val="3"/>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6" w:type="dxa"/>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1 AÑO</w:t>
            </w:r>
          </w:p>
        </w:tc>
      </w:tr>
      <w:tr w:rsidR="003D0BBB" w:rsidRPr="004E14F5" w:rsidTr="0052545B">
        <w:trPr>
          <w:trHeight w:val="586"/>
        </w:trPr>
        <w:tc>
          <w:tcPr>
            <w:tcW w:w="2275" w:type="dxa"/>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828" w:type="dxa"/>
            <w:gridSpan w:val="6"/>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Plan de Gestión de Riego de la cuenca del Río Loncomilla </w:t>
            </w:r>
          </w:p>
        </w:tc>
      </w:tr>
    </w:tbl>
    <w:p w:rsidR="003F267A" w:rsidRDefault="003F267A">
      <w:pPr>
        <w:spacing w:after="200"/>
        <w:jc w:val="left"/>
        <w:rPr>
          <w:highlight w:val="cyan"/>
          <w:lang w:val="es-ES_tradnl" w:eastAsia="es-ES"/>
        </w:rPr>
      </w:pPr>
    </w:p>
    <w:p w:rsidR="003F267A" w:rsidRDefault="003F267A">
      <w:pPr>
        <w:spacing w:after="200"/>
        <w:jc w:val="left"/>
        <w:rPr>
          <w:highlight w:val="cyan"/>
          <w:lang w:val="es-ES_tradnl" w:eastAsia="es-ES"/>
        </w:rPr>
      </w:pPr>
      <w:r>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711C2E" w:rsidRPr="00DD539F" w:rsidTr="003F267A">
        <w:trPr>
          <w:trHeight w:val="300"/>
          <w:tblHeader/>
        </w:trPr>
        <w:tc>
          <w:tcPr>
            <w:tcW w:w="6801" w:type="dxa"/>
            <w:gridSpan w:val="6"/>
            <w:shd w:val="clear" w:color="auto" w:fill="D9D9D9" w:themeFill="background1" w:themeFillShade="D9"/>
            <w:noWrap/>
          </w:tcPr>
          <w:p w:rsidR="00711C2E" w:rsidRPr="00DD539F" w:rsidRDefault="0021150F"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lastRenderedPageBreak/>
              <w:t>Estudio Básico Identificación de Lugares para Micro-Tranques en la Cuenca del Río Longaví</w:t>
            </w:r>
          </w:p>
        </w:tc>
        <w:tc>
          <w:tcPr>
            <w:tcW w:w="2302" w:type="dxa"/>
            <w:gridSpan w:val="2"/>
            <w:shd w:val="clear" w:color="auto" w:fill="D9D9D9" w:themeFill="background1" w:themeFillShade="D9"/>
          </w:tcPr>
          <w:p w:rsidR="00711C2E" w:rsidRPr="00DD539F" w:rsidRDefault="00B568A3" w:rsidP="00984636">
            <w:pPr>
              <w:spacing w:after="0" w:line="240" w:lineRule="auto"/>
              <w:jc w:val="right"/>
              <w:rPr>
                <w:rFonts w:eastAsia="Times New Roman" w:cs="Times New Roman"/>
                <w:b/>
                <w:bCs/>
                <w:color w:val="000000"/>
                <w:sz w:val="18"/>
                <w:szCs w:val="18"/>
                <w:lang w:val="es-ES" w:eastAsia="es-ES"/>
              </w:rPr>
            </w:pPr>
            <w:r w:rsidRPr="00DD539F">
              <w:rPr>
                <w:rFonts w:eastAsia="Times New Roman" w:cs="Times New Roman"/>
                <w:b/>
                <w:bCs/>
                <w:color w:val="000000"/>
                <w:sz w:val="36"/>
                <w:szCs w:val="18"/>
                <w:lang w:val="es-ES" w:eastAsia="es-ES"/>
              </w:rPr>
              <w:t>CA4</w:t>
            </w:r>
            <w:r w:rsidR="00984636">
              <w:rPr>
                <w:rFonts w:eastAsia="Times New Roman" w:cs="Times New Roman"/>
                <w:b/>
                <w:bCs/>
                <w:color w:val="000000"/>
                <w:sz w:val="36"/>
                <w:szCs w:val="18"/>
                <w:lang w:val="es-ES" w:eastAsia="es-ES"/>
              </w:rPr>
              <w:t>1</w:t>
            </w:r>
          </w:p>
        </w:tc>
      </w:tr>
      <w:tr w:rsidR="00711C2E" w:rsidRPr="00DD539F" w:rsidTr="003F267A">
        <w:trPr>
          <w:trHeight w:val="300"/>
        </w:trPr>
        <w:tc>
          <w:tcPr>
            <w:tcW w:w="2400" w:type="dxa"/>
            <w:gridSpan w:val="2"/>
            <w:shd w:val="clear" w:color="auto" w:fill="auto"/>
            <w:noWrap/>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711C2E" w:rsidRPr="00DD539F" w:rsidRDefault="0021150F"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No </w:t>
            </w:r>
            <w:r w:rsidR="00711C2E" w:rsidRPr="00DD539F">
              <w:rPr>
                <w:rFonts w:eastAsia="Times New Roman" w:cs="Times New Roman"/>
                <w:bCs/>
                <w:color w:val="000000"/>
                <w:sz w:val="18"/>
                <w:szCs w:val="18"/>
                <w:lang w:val="es-ES" w:eastAsia="es-ES"/>
              </w:rPr>
              <w:t>Estructural</w:t>
            </w:r>
          </w:p>
        </w:tc>
        <w:tc>
          <w:tcPr>
            <w:tcW w:w="2167" w:type="dxa"/>
            <w:gridSpan w:val="2"/>
            <w:shd w:val="clear" w:color="auto" w:fill="auto"/>
          </w:tcPr>
          <w:p w:rsidR="00711C2E"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711C2E" w:rsidRPr="00DD539F" w:rsidRDefault="00711C2E"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Estudio Básico   </w:t>
            </w:r>
          </w:p>
        </w:tc>
      </w:tr>
      <w:tr w:rsidR="009F55B4" w:rsidRPr="00DD539F" w:rsidTr="003F267A">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Cartera Sectorial</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Recursos </w:t>
            </w:r>
            <w:r w:rsidR="004E14F5" w:rsidRPr="00DD539F">
              <w:rPr>
                <w:rFonts w:eastAsia="Times New Roman" w:cs="Times New Roman"/>
                <w:bCs/>
                <w:color w:val="000000"/>
                <w:sz w:val="18"/>
                <w:szCs w:val="18"/>
                <w:lang w:val="es-ES" w:eastAsia="es-ES"/>
              </w:rPr>
              <w:t>Hídricos</w:t>
            </w:r>
            <w:r w:rsidRPr="00DD539F">
              <w:rPr>
                <w:rFonts w:eastAsia="Times New Roman" w:cs="Times New Roman"/>
                <w:bCs/>
                <w:color w:val="000000"/>
                <w:sz w:val="18"/>
                <w:szCs w:val="18"/>
                <w:lang w:val="es-ES" w:eastAsia="es-ES"/>
              </w:rPr>
              <w:t xml:space="preserve"> / Riego</w:t>
            </w:r>
          </w:p>
        </w:tc>
        <w:tc>
          <w:tcPr>
            <w:tcW w:w="2167" w:type="dxa"/>
            <w:gridSpan w:val="2"/>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CNR</w:t>
            </w:r>
          </w:p>
        </w:tc>
      </w:tr>
      <w:tr w:rsidR="009F55B4" w:rsidRPr="00DD539F" w:rsidTr="003F267A">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Situación</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Cartera PGR</w:t>
            </w:r>
          </w:p>
        </w:tc>
        <w:tc>
          <w:tcPr>
            <w:tcW w:w="2167" w:type="dxa"/>
            <w:gridSpan w:val="2"/>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Sectorial Agricultura / FNDR</w:t>
            </w:r>
          </w:p>
        </w:tc>
      </w:tr>
      <w:tr w:rsidR="00711C2E" w:rsidRPr="00DD539F" w:rsidTr="003F267A">
        <w:trPr>
          <w:trHeight w:val="300"/>
        </w:trPr>
        <w:tc>
          <w:tcPr>
            <w:tcW w:w="2400" w:type="dxa"/>
            <w:gridSpan w:val="2"/>
            <w:shd w:val="clear" w:color="auto" w:fill="auto"/>
            <w:noWrap/>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711C2E" w:rsidRPr="00DD539F" w:rsidRDefault="0021150F"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El estudio pretende identificar y diagnosticar a lo menos 25 sitios de micro-embalse de acumulación estacional, de los cual los cuales se elegirán 10 sitios para el emplazamiento y definir los potenciales usuarios que tiene la factibilidad real técnica y económica de poder realizar los proyectos con posterioridad y presentarlos a la ley 18.450 u otro mecanismo de financiamiento del estado.</w:t>
            </w:r>
          </w:p>
        </w:tc>
      </w:tr>
      <w:tr w:rsidR="009F55B4" w:rsidRPr="00DD539F" w:rsidTr="003F267A">
        <w:trPr>
          <w:trHeight w:val="300"/>
        </w:trPr>
        <w:tc>
          <w:tcPr>
            <w:tcW w:w="2400" w:type="dxa"/>
            <w:gridSpan w:val="2"/>
            <w:shd w:val="clear" w:color="auto" w:fill="auto"/>
            <w:noWrap/>
          </w:tcPr>
          <w:p w:rsidR="009F55B4"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9F55B4" w:rsidRPr="00DD539F" w:rsidRDefault="004E14F5"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Usuarios de la cuenca del río Longaví </w:t>
            </w:r>
          </w:p>
        </w:tc>
      </w:tr>
      <w:tr w:rsidR="00711C2E" w:rsidRPr="00DD539F" w:rsidTr="003F267A">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711C2E" w:rsidRPr="00DD539F" w:rsidRDefault="004E14F5"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Cuenca del río Longaví</w:t>
            </w:r>
          </w:p>
        </w:tc>
      </w:tr>
      <w:tr w:rsidR="00711C2E" w:rsidRPr="00DD539F" w:rsidTr="003F267A">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711C2E" w:rsidRPr="00DD539F" w:rsidRDefault="00C6160E" w:rsidP="004E14F5">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w:t>
            </w:r>
            <w:r w:rsidR="00711C2E" w:rsidRPr="00DD539F">
              <w:rPr>
                <w:rFonts w:eastAsia="Times New Roman" w:cs="Times New Roman"/>
                <w:bCs/>
                <w:sz w:val="18"/>
                <w:szCs w:val="18"/>
                <w:lang w:val="es-ES" w:eastAsia="es-ES"/>
              </w:rPr>
              <w:t xml:space="preserve"> meses</w:t>
            </w:r>
          </w:p>
        </w:tc>
      </w:tr>
      <w:tr w:rsidR="00711C2E" w:rsidRPr="00DD539F" w:rsidTr="003F267A">
        <w:trPr>
          <w:trHeight w:val="300"/>
        </w:trPr>
        <w:tc>
          <w:tcPr>
            <w:tcW w:w="2400" w:type="dxa"/>
            <w:gridSpan w:val="2"/>
            <w:shd w:val="clear" w:color="auto" w:fill="auto"/>
            <w:noWrap/>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Monto Total de Inversión </w:t>
            </w:r>
            <w:r w:rsidRPr="00DD539F">
              <w:rPr>
                <w:rFonts w:eastAsia="Times New Roman" w:cs="Times New Roman"/>
                <w:bCs/>
                <w:color w:val="000000"/>
                <w:sz w:val="14"/>
                <w:szCs w:val="18"/>
                <w:lang w:val="es-ES" w:eastAsia="es-ES"/>
              </w:rPr>
              <w:t>Millones de $</w:t>
            </w:r>
          </w:p>
        </w:tc>
        <w:tc>
          <w:tcPr>
            <w:tcW w:w="6703" w:type="dxa"/>
            <w:gridSpan w:val="6"/>
            <w:shd w:val="clear" w:color="auto" w:fill="auto"/>
            <w:noWrap/>
          </w:tcPr>
          <w:p w:rsidR="00711C2E" w:rsidRPr="00DD539F" w:rsidRDefault="003D0BBB"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w:t>
            </w:r>
            <w:r w:rsidR="00711C2E" w:rsidRPr="00DD539F">
              <w:rPr>
                <w:rFonts w:eastAsia="Times New Roman" w:cs="Times New Roman"/>
                <w:bCs/>
                <w:color w:val="000000"/>
                <w:sz w:val="18"/>
                <w:szCs w:val="18"/>
                <w:lang w:val="es-ES" w:eastAsia="es-ES"/>
              </w:rPr>
              <w:t xml:space="preserve"> </w:t>
            </w:r>
            <w:r w:rsidR="0021150F" w:rsidRPr="00DD539F">
              <w:rPr>
                <w:rFonts w:eastAsia="Times New Roman" w:cs="Times New Roman"/>
                <w:bCs/>
                <w:color w:val="000000"/>
                <w:sz w:val="18"/>
                <w:szCs w:val="18"/>
                <w:lang w:val="es-ES" w:eastAsia="es-ES"/>
              </w:rPr>
              <w:t>200</w:t>
            </w:r>
            <w:r>
              <w:rPr>
                <w:rFonts w:eastAsia="Times New Roman" w:cs="Times New Roman"/>
                <w:bCs/>
                <w:color w:val="000000"/>
                <w:sz w:val="18"/>
                <w:szCs w:val="18"/>
                <w:lang w:val="es-ES" w:eastAsia="es-ES"/>
              </w:rPr>
              <w:t>.000.000.- (dos cientos</w:t>
            </w:r>
            <w:r w:rsidR="0021150F" w:rsidRPr="00DD539F">
              <w:rPr>
                <w:rFonts w:eastAsia="Times New Roman" w:cs="Times New Roman"/>
                <w:bCs/>
                <w:color w:val="000000"/>
                <w:sz w:val="18"/>
                <w:szCs w:val="18"/>
                <w:lang w:val="es-ES" w:eastAsia="es-ES"/>
              </w:rPr>
              <w:t xml:space="preserve"> millones de pesos</w:t>
            </w:r>
            <w:r>
              <w:rPr>
                <w:rFonts w:eastAsia="Times New Roman" w:cs="Times New Roman"/>
                <w:bCs/>
                <w:color w:val="000000"/>
                <w:sz w:val="18"/>
                <w:szCs w:val="18"/>
                <w:lang w:val="es-ES" w:eastAsia="es-ES"/>
              </w:rPr>
              <w:t>)</w:t>
            </w:r>
          </w:p>
        </w:tc>
      </w:tr>
      <w:tr w:rsidR="00711C2E" w:rsidRPr="00DD539F" w:rsidTr="003F267A">
        <w:trPr>
          <w:trHeight w:val="300"/>
        </w:trPr>
        <w:tc>
          <w:tcPr>
            <w:tcW w:w="9103" w:type="dxa"/>
            <w:gridSpan w:val="8"/>
            <w:shd w:val="clear" w:color="auto" w:fill="auto"/>
            <w:noWrap/>
            <w:vAlign w:val="center"/>
            <w:hideMark/>
          </w:tcPr>
          <w:p w:rsidR="00711C2E" w:rsidRPr="00DD539F" w:rsidRDefault="00711C2E"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Descripción</w:t>
            </w:r>
          </w:p>
        </w:tc>
      </w:tr>
      <w:tr w:rsidR="00711C2E" w:rsidRPr="00DD539F" w:rsidTr="003F267A">
        <w:trPr>
          <w:trHeight w:val="586"/>
        </w:trPr>
        <w:tc>
          <w:tcPr>
            <w:tcW w:w="9103" w:type="dxa"/>
            <w:gridSpan w:val="8"/>
            <w:shd w:val="clear" w:color="auto" w:fill="auto"/>
            <w:vAlign w:val="center"/>
          </w:tcPr>
          <w:p w:rsidR="0021150F" w:rsidRPr="00DD539F" w:rsidRDefault="0021150F" w:rsidP="0021150F">
            <w:pPr>
              <w:rPr>
                <w:rFonts w:eastAsia="Times New Roman"/>
                <w:sz w:val="18"/>
                <w:lang w:val="es-ES" w:eastAsia="es-ES"/>
              </w:rPr>
            </w:pPr>
            <w:r w:rsidRPr="00DD539F">
              <w:rPr>
                <w:rFonts w:eastAsia="Times New Roman"/>
                <w:sz w:val="18"/>
                <w:lang w:val="es-ES" w:eastAsia="es-ES"/>
              </w:rPr>
              <w:t>La iniciativa fue levantada en el PGR cuenca del rio Loncomilla. El presente estudio básico considera:</w:t>
            </w:r>
          </w:p>
          <w:p w:rsidR="0021150F" w:rsidRPr="00DD539F" w:rsidRDefault="0021150F" w:rsidP="003F267A">
            <w:pPr>
              <w:spacing w:line="240" w:lineRule="auto"/>
              <w:rPr>
                <w:rFonts w:eastAsia="Times New Roman"/>
                <w:sz w:val="18"/>
                <w:lang w:val="es-ES" w:eastAsia="es-ES"/>
              </w:rPr>
            </w:pPr>
            <w:r w:rsidRPr="00DD539F">
              <w:rPr>
                <w:rFonts w:eastAsia="Times New Roman"/>
                <w:sz w:val="18"/>
                <w:lang w:val="es-ES" w:eastAsia="es-ES"/>
              </w:rPr>
              <w:t>a) Identificar las áreas para la futura construcción de micro-tranques, los que permitirán abastecer de agua de riego superficie de usos agrícolas y mejorar la seguridad de riego en áreas de baja disponibilidad del recurso hídrico</w:t>
            </w:r>
          </w:p>
          <w:p w:rsidR="0021150F" w:rsidRPr="00DD539F" w:rsidRDefault="0021150F" w:rsidP="003F267A">
            <w:pPr>
              <w:spacing w:line="240" w:lineRule="auto"/>
              <w:rPr>
                <w:rFonts w:eastAsia="Times New Roman"/>
                <w:sz w:val="18"/>
                <w:lang w:val="es-ES" w:eastAsia="es-ES"/>
              </w:rPr>
            </w:pPr>
            <w:r w:rsidRPr="00DD539F">
              <w:rPr>
                <w:rFonts w:eastAsia="Times New Roman"/>
                <w:sz w:val="18"/>
                <w:lang w:val="es-ES" w:eastAsia="es-ES"/>
              </w:rPr>
              <w:t>b) Identificar sectores técnicamente factibles y adecuados, que por razones topográficas sea adecuados para embalsar aguas por medio de un canal alimentador o existente desde algún cauce principal o interviniendo alguna quebrada.</w:t>
            </w:r>
          </w:p>
          <w:p w:rsidR="0021150F" w:rsidRPr="00DD539F" w:rsidRDefault="0021150F" w:rsidP="003F267A">
            <w:pPr>
              <w:spacing w:line="240" w:lineRule="auto"/>
              <w:rPr>
                <w:rFonts w:eastAsia="Times New Roman"/>
                <w:sz w:val="18"/>
                <w:lang w:val="es-ES" w:eastAsia="es-ES"/>
              </w:rPr>
            </w:pPr>
            <w:r w:rsidRPr="00DD539F">
              <w:rPr>
                <w:rFonts w:eastAsia="Times New Roman"/>
                <w:sz w:val="18"/>
                <w:lang w:val="es-ES" w:eastAsia="es-ES"/>
              </w:rPr>
              <w:t>c) Realizar un estudio técnico, y económico que pueda impulsar la existencia de micro-tranques debiéndose plantear en el documento al menos dos alternativas diferentes de desarrollo, (considerando dos alternativas diferentes y esquemas productivos. Por ejemplo: Frutales, cultivos anuales y hortalizas) ambas acompañadas de un análisis de factibilidad económica.</w:t>
            </w:r>
          </w:p>
          <w:p w:rsidR="0021150F" w:rsidRPr="00DD539F" w:rsidRDefault="0021150F" w:rsidP="003F267A">
            <w:pPr>
              <w:spacing w:line="240" w:lineRule="auto"/>
              <w:rPr>
                <w:rFonts w:eastAsia="Times New Roman"/>
                <w:sz w:val="18"/>
                <w:lang w:val="es-ES" w:eastAsia="es-ES"/>
              </w:rPr>
            </w:pPr>
            <w:r w:rsidRPr="00DD539F">
              <w:rPr>
                <w:rFonts w:eastAsia="Times New Roman"/>
                <w:sz w:val="18"/>
                <w:lang w:val="es-ES" w:eastAsia="es-ES"/>
              </w:rPr>
              <w:t>d) Conocer la demanda real por micro-tranques en cuenca del rio Longaví.</w:t>
            </w:r>
          </w:p>
          <w:p w:rsidR="0021150F" w:rsidRPr="00DD539F" w:rsidRDefault="0021150F" w:rsidP="003F267A">
            <w:pPr>
              <w:spacing w:line="240" w:lineRule="auto"/>
              <w:rPr>
                <w:rFonts w:eastAsia="Times New Roman"/>
                <w:sz w:val="18"/>
                <w:lang w:val="es-ES" w:eastAsia="es-ES"/>
              </w:rPr>
            </w:pPr>
            <w:r w:rsidRPr="00DD539F">
              <w:rPr>
                <w:rFonts w:eastAsia="Times New Roman"/>
                <w:sz w:val="18"/>
                <w:lang w:val="es-ES" w:eastAsia="es-ES"/>
              </w:rPr>
              <w:t>e) Elaborar un plan de difusión en la zona, en donde se informe a la comunidad la iniciativa.</w:t>
            </w:r>
          </w:p>
          <w:p w:rsidR="0021150F" w:rsidRPr="00DD539F" w:rsidRDefault="0021150F" w:rsidP="003F267A">
            <w:pPr>
              <w:spacing w:line="240" w:lineRule="auto"/>
              <w:rPr>
                <w:rFonts w:eastAsia="Times New Roman"/>
                <w:sz w:val="18"/>
                <w:lang w:val="es-ES" w:eastAsia="es-ES"/>
              </w:rPr>
            </w:pPr>
            <w:r w:rsidRPr="00DD539F">
              <w:rPr>
                <w:rFonts w:eastAsia="Times New Roman"/>
                <w:sz w:val="18"/>
                <w:lang w:val="es-ES" w:eastAsia="es-ES"/>
              </w:rPr>
              <w:t>f) Ordenar la información de las alternativas rentables seleccionadas en carpetas donde estarán contenidos todos los antecedentes técnicos que sirvan de base para la elaboración de proyectos.</w:t>
            </w:r>
          </w:p>
          <w:p w:rsidR="00711C2E" w:rsidRPr="00DD539F" w:rsidRDefault="0021150F" w:rsidP="003F267A">
            <w:pPr>
              <w:spacing w:line="240" w:lineRule="auto"/>
              <w:rPr>
                <w:rFonts w:eastAsia="Times New Roman"/>
                <w:sz w:val="18"/>
                <w:lang w:val="es-ES" w:eastAsia="es-ES"/>
              </w:rPr>
            </w:pPr>
            <w:r w:rsidRPr="00DD539F">
              <w:rPr>
                <w:rFonts w:eastAsia="Times New Roman"/>
                <w:sz w:val="18"/>
                <w:lang w:val="es-ES" w:eastAsia="es-ES"/>
              </w:rPr>
              <w:t>g) Diagnosticar 25 sitios de posibles emplazamientos de micro tranques y de estos seleccionar 10 lugares para generar todos los estudios necesarios para la p</w:t>
            </w:r>
            <w:r w:rsidR="004E14F5">
              <w:rPr>
                <w:rFonts w:eastAsia="Times New Roman"/>
                <w:sz w:val="18"/>
                <w:lang w:val="es-ES" w:eastAsia="es-ES"/>
              </w:rPr>
              <w:t>resentación a l</w:t>
            </w:r>
            <w:r w:rsidRPr="00DD539F">
              <w:rPr>
                <w:rFonts w:eastAsia="Times New Roman"/>
                <w:sz w:val="18"/>
                <w:lang w:val="es-ES" w:eastAsia="es-ES"/>
              </w:rPr>
              <w:t>a ley N° 18.450.</w:t>
            </w:r>
          </w:p>
        </w:tc>
      </w:tr>
      <w:tr w:rsidR="00711C2E" w:rsidRPr="00DD539F" w:rsidTr="003F267A">
        <w:trPr>
          <w:trHeight w:val="586"/>
        </w:trPr>
        <w:tc>
          <w:tcPr>
            <w:tcW w:w="9103" w:type="dxa"/>
            <w:gridSpan w:val="8"/>
            <w:shd w:val="clear" w:color="auto" w:fill="auto"/>
            <w:vAlign w:val="center"/>
          </w:tcPr>
          <w:p w:rsidR="00711C2E" w:rsidRPr="00DD539F" w:rsidRDefault="00711C2E" w:rsidP="004E14F5">
            <w:pPr>
              <w:spacing w:after="0" w:line="240" w:lineRule="auto"/>
              <w:jc w:val="left"/>
              <w:rPr>
                <w:rFonts w:eastAsia="Times New Roman" w:cs="Times New Roman"/>
                <w:b/>
                <w:color w:val="000000"/>
                <w:sz w:val="18"/>
                <w:szCs w:val="18"/>
                <w:lang w:val="es-ES" w:eastAsia="es-ES"/>
              </w:rPr>
            </w:pPr>
            <w:r w:rsidRPr="00DD539F">
              <w:rPr>
                <w:rFonts w:eastAsia="Times New Roman" w:cs="Times New Roman"/>
                <w:b/>
                <w:color w:val="000000"/>
                <w:sz w:val="18"/>
                <w:szCs w:val="18"/>
                <w:lang w:val="es-ES" w:eastAsia="es-ES"/>
              </w:rPr>
              <w:t>Presupuesto</w:t>
            </w:r>
          </w:p>
        </w:tc>
      </w:tr>
      <w:tr w:rsidR="00711C2E" w:rsidRPr="004E14F5" w:rsidTr="003F267A">
        <w:trPr>
          <w:trHeight w:val="586"/>
        </w:trPr>
        <w:tc>
          <w:tcPr>
            <w:tcW w:w="9103" w:type="dxa"/>
            <w:gridSpan w:val="8"/>
            <w:shd w:val="clear" w:color="auto" w:fill="auto"/>
            <w:vAlign w:val="center"/>
          </w:tcPr>
          <w:p w:rsidR="00711C2E" w:rsidRPr="004E14F5" w:rsidRDefault="004E14F5" w:rsidP="004E14F5">
            <w:pPr>
              <w:spacing w:after="0" w:line="240" w:lineRule="auto"/>
              <w:jc w:val="left"/>
              <w:rPr>
                <w:rFonts w:eastAsia="Times New Roman" w:cs="Times New Roman"/>
                <w:color w:val="000000"/>
                <w:sz w:val="18"/>
                <w:szCs w:val="18"/>
                <w:lang w:val="es-ES" w:eastAsia="es-ES"/>
              </w:rPr>
            </w:pPr>
            <w:r w:rsidRPr="004E14F5">
              <w:rPr>
                <w:rFonts w:eastAsia="Times New Roman" w:cs="Times New Roman"/>
                <w:color w:val="000000"/>
                <w:sz w:val="18"/>
                <w:szCs w:val="18"/>
                <w:lang w:val="es-ES" w:eastAsia="es-ES"/>
              </w:rPr>
              <w:t xml:space="preserve">El presupuesto estimado en el Plan de Gestión es de $200 millones de pesos. </w:t>
            </w:r>
          </w:p>
        </w:tc>
      </w:tr>
      <w:tr w:rsidR="004E14F5" w:rsidRPr="009F2FC1" w:rsidTr="003F267A">
        <w:trPr>
          <w:gridAfter w:val="1"/>
          <w:wAfter w:w="14" w:type="dxa"/>
          <w:trHeight w:val="586"/>
        </w:trPr>
        <w:tc>
          <w:tcPr>
            <w:tcW w:w="2317" w:type="dxa"/>
            <w:shd w:val="clear" w:color="auto" w:fill="auto"/>
            <w:vAlign w:val="center"/>
          </w:tcPr>
          <w:p w:rsidR="004E14F5" w:rsidRPr="009F2FC1" w:rsidRDefault="004E14F5"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4E14F5" w:rsidRPr="009F2FC1" w:rsidRDefault="00C6160E"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189</w:t>
            </w:r>
            <w:r w:rsidR="004E14F5">
              <w:rPr>
                <w:rFonts w:eastAsia="Times New Roman" w:cs="Times New Roman"/>
                <w:color w:val="000000"/>
                <w:sz w:val="18"/>
                <w:szCs w:val="18"/>
                <w:lang w:val="es-ES" w:eastAsia="es-ES"/>
              </w:rPr>
              <w:t xml:space="preserve"> millones de pesos </w:t>
            </w:r>
          </w:p>
        </w:tc>
        <w:tc>
          <w:tcPr>
            <w:tcW w:w="1794" w:type="dxa"/>
            <w:gridSpan w:val="2"/>
            <w:shd w:val="clear" w:color="auto" w:fill="auto"/>
            <w:vAlign w:val="center"/>
          </w:tcPr>
          <w:p w:rsidR="004E14F5" w:rsidRPr="009F2FC1" w:rsidRDefault="004E14F5"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4E14F5" w:rsidRDefault="004E14F5"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4E14F5" w:rsidRPr="009F2FC1" w:rsidRDefault="004E14F5" w:rsidP="00C6160E">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w:t>
            </w:r>
            <w:r w:rsidR="00C6160E">
              <w:rPr>
                <w:rFonts w:eastAsia="Times New Roman" w:cs="Times New Roman"/>
                <w:color w:val="000000"/>
                <w:sz w:val="18"/>
                <w:szCs w:val="18"/>
                <w:lang w:val="es-ES" w:eastAsia="es-ES"/>
              </w:rPr>
              <w:t>1</w:t>
            </w:r>
            <w:r>
              <w:rPr>
                <w:rFonts w:eastAsia="Times New Roman" w:cs="Times New Roman"/>
                <w:color w:val="000000"/>
                <w:sz w:val="18"/>
                <w:szCs w:val="18"/>
                <w:lang w:val="es-ES" w:eastAsia="es-ES"/>
              </w:rPr>
              <w:t xml:space="preserve"> AÑO </w:t>
            </w:r>
          </w:p>
        </w:tc>
      </w:tr>
    </w:tbl>
    <w:p w:rsidR="003F267A" w:rsidRDefault="003F267A">
      <w:pPr>
        <w:spacing w:after="200"/>
        <w:jc w:val="left"/>
        <w:rPr>
          <w:highlight w:val="cyan"/>
          <w:lang w:val="es-ES_tradnl" w:eastAsia="es-ES"/>
        </w:rPr>
      </w:pP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275"/>
        <w:gridCol w:w="125"/>
        <w:gridCol w:w="2151"/>
        <w:gridCol w:w="83"/>
        <w:gridCol w:w="2167"/>
        <w:gridCol w:w="26"/>
        <w:gridCol w:w="2276"/>
      </w:tblGrid>
      <w:tr w:rsidR="0021150F" w:rsidRPr="00DD539F" w:rsidTr="003F267A">
        <w:trPr>
          <w:trHeight w:val="300"/>
          <w:tblHeader/>
        </w:trPr>
        <w:tc>
          <w:tcPr>
            <w:tcW w:w="6801" w:type="dxa"/>
            <w:gridSpan w:val="5"/>
            <w:shd w:val="clear" w:color="auto" w:fill="D9D9D9" w:themeFill="background1" w:themeFillShade="D9"/>
            <w:noWrap/>
          </w:tcPr>
          <w:p w:rsidR="0021150F" w:rsidRPr="00DD539F" w:rsidRDefault="00745D80"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lastRenderedPageBreak/>
              <w:t>Proyecto Mejoramiento de las Obras de Captación de Aguas del Río Perquilauquén, Región del Maule</w:t>
            </w:r>
          </w:p>
        </w:tc>
        <w:tc>
          <w:tcPr>
            <w:tcW w:w="2302" w:type="dxa"/>
            <w:gridSpan w:val="2"/>
            <w:shd w:val="clear" w:color="auto" w:fill="D9D9D9" w:themeFill="background1" w:themeFillShade="D9"/>
          </w:tcPr>
          <w:p w:rsidR="0021150F" w:rsidRPr="00DD539F" w:rsidRDefault="00B568A3" w:rsidP="00984636">
            <w:pPr>
              <w:spacing w:after="0" w:line="240" w:lineRule="auto"/>
              <w:jc w:val="right"/>
              <w:rPr>
                <w:rFonts w:eastAsia="Times New Roman" w:cs="Times New Roman"/>
                <w:b/>
                <w:bCs/>
                <w:color w:val="000000"/>
                <w:sz w:val="18"/>
                <w:szCs w:val="18"/>
                <w:lang w:val="es-ES" w:eastAsia="es-ES"/>
              </w:rPr>
            </w:pPr>
            <w:r w:rsidRPr="00DD539F">
              <w:rPr>
                <w:rFonts w:eastAsia="Times New Roman" w:cs="Times New Roman"/>
                <w:b/>
                <w:bCs/>
                <w:color w:val="000000"/>
                <w:sz w:val="36"/>
                <w:szCs w:val="18"/>
                <w:lang w:val="es-ES" w:eastAsia="es-ES"/>
              </w:rPr>
              <w:t>CA4</w:t>
            </w:r>
            <w:r w:rsidR="00984636">
              <w:rPr>
                <w:rFonts w:eastAsia="Times New Roman" w:cs="Times New Roman"/>
                <w:b/>
                <w:bCs/>
                <w:color w:val="000000"/>
                <w:sz w:val="36"/>
                <w:szCs w:val="18"/>
                <w:lang w:val="es-ES" w:eastAsia="es-ES"/>
              </w:rPr>
              <w:t>2</w:t>
            </w:r>
          </w:p>
        </w:tc>
      </w:tr>
      <w:tr w:rsidR="0021150F" w:rsidRPr="00DD539F" w:rsidTr="003F267A">
        <w:trPr>
          <w:trHeight w:val="300"/>
        </w:trPr>
        <w:tc>
          <w:tcPr>
            <w:tcW w:w="2400" w:type="dxa"/>
            <w:gridSpan w:val="2"/>
            <w:shd w:val="clear" w:color="auto" w:fill="auto"/>
            <w:noWrap/>
            <w:hideMark/>
          </w:tcPr>
          <w:p w:rsidR="0021150F" w:rsidRPr="00DD539F" w:rsidRDefault="0021150F"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21150F" w:rsidRPr="00DD539F" w:rsidRDefault="0021150F"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 Estructural</w:t>
            </w:r>
          </w:p>
        </w:tc>
        <w:tc>
          <w:tcPr>
            <w:tcW w:w="2167" w:type="dxa"/>
            <w:shd w:val="clear" w:color="auto" w:fill="auto"/>
          </w:tcPr>
          <w:p w:rsidR="0021150F" w:rsidRPr="00DD539F" w:rsidRDefault="0021150F"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21150F" w:rsidRPr="00DD539F" w:rsidRDefault="00745D80"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Proyecto</w:t>
            </w:r>
          </w:p>
        </w:tc>
      </w:tr>
      <w:tr w:rsidR="009F55B4" w:rsidRPr="00DD539F" w:rsidTr="003F267A">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Cartera Sectorial</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Recursos </w:t>
            </w:r>
            <w:r w:rsidR="004E14F5" w:rsidRPr="00DD539F">
              <w:rPr>
                <w:rFonts w:eastAsia="Times New Roman" w:cs="Times New Roman"/>
                <w:bCs/>
                <w:color w:val="000000"/>
                <w:sz w:val="18"/>
                <w:szCs w:val="18"/>
                <w:lang w:val="es-ES" w:eastAsia="es-ES"/>
              </w:rPr>
              <w:t>Hídricos</w:t>
            </w:r>
            <w:r w:rsidRPr="00DD539F">
              <w:rPr>
                <w:rFonts w:eastAsia="Times New Roman" w:cs="Times New Roman"/>
                <w:bCs/>
                <w:color w:val="000000"/>
                <w:sz w:val="18"/>
                <w:szCs w:val="18"/>
                <w:lang w:val="es-ES" w:eastAsia="es-ES"/>
              </w:rPr>
              <w:t xml:space="preserve"> / Riego</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CNR</w:t>
            </w:r>
          </w:p>
        </w:tc>
      </w:tr>
      <w:tr w:rsidR="009F55B4" w:rsidRPr="00DD539F" w:rsidTr="003F267A">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Situación</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Cartera PGR</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Sectorial Agricultura / FNDR</w:t>
            </w:r>
          </w:p>
        </w:tc>
      </w:tr>
      <w:tr w:rsidR="0021150F" w:rsidRPr="00DD539F" w:rsidTr="003F267A">
        <w:trPr>
          <w:trHeight w:val="300"/>
        </w:trPr>
        <w:tc>
          <w:tcPr>
            <w:tcW w:w="2400" w:type="dxa"/>
            <w:gridSpan w:val="2"/>
            <w:shd w:val="clear" w:color="auto" w:fill="auto"/>
            <w:noWrap/>
            <w:hideMark/>
          </w:tcPr>
          <w:p w:rsidR="0021150F" w:rsidRPr="00DD539F" w:rsidRDefault="0021150F"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Objetivo Iniciativa</w:t>
            </w:r>
          </w:p>
        </w:tc>
        <w:tc>
          <w:tcPr>
            <w:tcW w:w="6703" w:type="dxa"/>
            <w:gridSpan w:val="5"/>
            <w:shd w:val="clear" w:color="auto" w:fill="auto"/>
            <w:noWrap/>
          </w:tcPr>
          <w:p w:rsidR="0021150F" w:rsidRPr="00DD539F" w:rsidRDefault="00745D80"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El presente estudio tiene por objetivo desarrollar los diseños de Prefactibilidad de las bocatomas y canales propuestos por la presente consultoría a desarrollar en los ríos del sector del rio Perquilauquén,  considerando a las captaciones tales como el sistema Embalse Digua, el sistema Canal Perquilauquén Fiscal y Canal Fiscal, que posibilite una mayor seguridad de riego y aumento de la capacidad de conducción, lo que repercutirá en un mejoramiento de seguridad en suelos actualmente regados</w:t>
            </w:r>
          </w:p>
        </w:tc>
      </w:tr>
      <w:tr w:rsidR="009F55B4" w:rsidRPr="00DD539F" w:rsidTr="003F267A">
        <w:trPr>
          <w:trHeight w:val="300"/>
        </w:trPr>
        <w:tc>
          <w:tcPr>
            <w:tcW w:w="2400" w:type="dxa"/>
            <w:gridSpan w:val="2"/>
            <w:shd w:val="clear" w:color="auto" w:fill="auto"/>
            <w:noWrap/>
          </w:tcPr>
          <w:p w:rsidR="009F55B4"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Beneficiarios </w:t>
            </w:r>
          </w:p>
        </w:tc>
        <w:tc>
          <w:tcPr>
            <w:tcW w:w="6703" w:type="dxa"/>
            <w:gridSpan w:val="5"/>
            <w:shd w:val="clear" w:color="auto" w:fill="auto"/>
            <w:noWrap/>
          </w:tcPr>
          <w:p w:rsidR="009F55B4" w:rsidRPr="00DD539F" w:rsidRDefault="009F55B4" w:rsidP="0021150F">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211 Beneficiarios</w:t>
            </w:r>
          </w:p>
        </w:tc>
      </w:tr>
      <w:tr w:rsidR="0021150F" w:rsidRPr="00DD539F" w:rsidTr="003F267A">
        <w:trPr>
          <w:trHeight w:val="300"/>
        </w:trPr>
        <w:tc>
          <w:tcPr>
            <w:tcW w:w="2400" w:type="dxa"/>
            <w:gridSpan w:val="2"/>
            <w:shd w:val="clear" w:color="auto" w:fill="auto"/>
            <w:noWrap/>
          </w:tcPr>
          <w:p w:rsidR="0021150F" w:rsidRPr="00DD539F" w:rsidRDefault="0021150F"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Ámbito territorial</w:t>
            </w:r>
          </w:p>
        </w:tc>
        <w:tc>
          <w:tcPr>
            <w:tcW w:w="6703" w:type="dxa"/>
            <w:gridSpan w:val="5"/>
            <w:shd w:val="clear" w:color="auto" w:fill="auto"/>
            <w:noWrap/>
          </w:tcPr>
          <w:p w:rsidR="0021150F" w:rsidRPr="00DD539F" w:rsidRDefault="00745D80"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Rio Perquilauquén</w:t>
            </w:r>
          </w:p>
        </w:tc>
      </w:tr>
      <w:tr w:rsidR="0021150F" w:rsidRPr="00DD539F" w:rsidTr="003F267A">
        <w:trPr>
          <w:trHeight w:val="300"/>
        </w:trPr>
        <w:tc>
          <w:tcPr>
            <w:tcW w:w="2400" w:type="dxa"/>
            <w:gridSpan w:val="2"/>
            <w:shd w:val="clear" w:color="auto" w:fill="auto"/>
            <w:noWrap/>
          </w:tcPr>
          <w:p w:rsidR="0021150F" w:rsidRPr="00DD539F" w:rsidRDefault="0021150F"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Período Ejecución</w:t>
            </w:r>
          </w:p>
        </w:tc>
        <w:tc>
          <w:tcPr>
            <w:tcW w:w="6703" w:type="dxa"/>
            <w:gridSpan w:val="5"/>
            <w:shd w:val="clear" w:color="auto" w:fill="auto"/>
            <w:noWrap/>
          </w:tcPr>
          <w:p w:rsidR="0021150F" w:rsidRPr="00DD539F" w:rsidRDefault="004E14F5" w:rsidP="004E14F5">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21150F" w:rsidRPr="00DD539F" w:rsidTr="003F267A">
        <w:trPr>
          <w:trHeight w:val="300"/>
        </w:trPr>
        <w:tc>
          <w:tcPr>
            <w:tcW w:w="2400" w:type="dxa"/>
            <w:gridSpan w:val="2"/>
            <w:shd w:val="clear" w:color="auto" w:fill="auto"/>
            <w:noWrap/>
          </w:tcPr>
          <w:p w:rsidR="0021150F" w:rsidRPr="00DD539F" w:rsidRDefault="0021150F"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Monto Total de Inversión </w:t>
            </w:r>
            <w:r w:rsidRPr="00DD539F">
              <w:rPr>
                <w:rFonts w:eastAsia="Times New Roman" w:cs="Times New Roman"/>
                <w:bCs/>
                <w:color w:val="000000"/>
                <w:sz w:val="14"/>
                <w:szCs w:val="18"/>
                <w:lang w:val="es-ES" w:eastAsia="es-ES"/>
              </w:rPr>
              <w:t>Millones de $</w:t>
            </w:r>
          </w:p>
        </w:tc>
        <w:tc>
          <w:tcPr>
            <w:tcW w:w="6703" w:type="dxa"/>
            <w:gridSpan w:val="5"/>
            <w:shd w:val="clear" w:color="auto" w:fill="auto"/>
            <w:noWrap/>
          </w:tcPr>
          <w:p w:rsidR="0021150F" w:rsidRPr="00DD539F" w:rsidRDefault="003D0BBB"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w:t>
            </w:r>
            <w:r w:rsidR="0021150F" w:rsidRPr="00DD539F">
              <w:rPr>
                <w:rFonts w:eastAsia="Times New Roman" w:cs="Times New Roman"/>
                <w:bCs/>
                <w:color w:val="000000"/>
                <w:sz w:val="18"/>
                <w:szCs w:val="18"/>
                <w:lang w:val="es-ES" w:eastAsia="es-ES"/>
              </w:rPr>
              <w:t xml:space="preserve"> </w:t>
            </w:r>
            <w:r w:rsidR="00745D80" w:rsidRPr="00DD539F">
              <w:rPr>
                <w:rFonts w:eastAsia="Times New Roman" w:cs="Times New Roman"/>
                <w:bCs/>
                <w:color w:val="000000"/>
                <w:sz w:val="18"/>
                <w:szCs w:val="18"/>
                <w:lang w:val="es-ES" w:eastAsia="es-ES"/>
              </w:rPr>
              <w:t>400</w:t>
            </w:r>
            <w:r>
              <w:rPr>
                <w:rFonts w:eastAsia="Times New Roman" w:cs="Times New Roman"/>
                <w:bCs/>
                <w:color w:val="000000"/>
                <w:sz w:val="18"/>
                <w:szCs w:val="18"/>
                <w:lang w:val="es-ES" w:eastAsia="es-ES"/>
              </w:rPr>
              <w:t>.000.000.- (cuatrocientos</w:t>
            </w:r>
            <w:r w:rsidR="0021150F" w:rsidRPr="00DD539F">
              <w:rPr>
                <w:rFonts w:eastAsia="Times New Roman" w:cs="Times New Roman"/>
                <w:bCs/>
                <w:color w:val="000000"/>
                <w:sz w:val="18"/>
                <w:szCs w:val="18"/>
                <w:lang w:val="es-ES" w:eastAsia="es-ES"/>
              </w:rPr>
              <w:t xml:space="preserve"> millones de pesos</w:t>
            </w:r>
            <w:r>
              <w:rPr>
                <w:rFonts w:eastAsia="Times New Roman" w:cs="Times New Roman"/>
                <w:bCs/>
                <w:color w:val="000000"/>
                <w:sz w:val="18"/>
                <w:szCs w:val="18"/>
                <w:lang w:val="es-ES" w:eastAsia="es-ES"/>
              </w:rPr>
              <w:t>)</w:t>
            </w:r>
          </w:p>
        </w:tc>
      </w:tr>
      <w:tr w:rsidR="0021150F" w:rsidRPr="00DD539F" w:rsidTr="003F267A">
        <w:trPr>
          <w:trHeight w:val="300"/>
        </w:trPr>
        <w:tc>
          <w:tcPr>
            <w:tcW w:w="9103" w:type="dxa"/>
            <w:gridSpan w:val="7"/>
            <w:shd w:val="clear" w:color="auto" w:fill="auto"/>
            <w:noWrap/>
            <w:vAlign w:val="center"/>
            <w:hideMark/>
          </w:tcPr>
          <w:p w:rsidR="0021150F" w:rsidRPr="00DD539F" w:rsidRDefault="0021150F"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Descripción</w:t>
            </w:r>
          </w:p>
        </w:tc>
      </w:tr>
      <w:tr w:rsidR="0021150F" w:rsidRPr="00DD539F" w:rsidTr="003F267A">
        <w:trPr>
          <w:trHeight w:val="586"/>
        </w:trPr>
        <w:tc>
          <w:tcPr>
            <w:tcW w:w="9103" w:type="dxa"/>
            <w:gridSpan w:val="7"/>
            <w:shd w:val="clear" w:color="auto" w:fill="auto"/>
            <w:vAlign w:val="center"/>
          </w:tcPr>
          <w:p w:rsidR="00745D80" w:rsidRPr="00DD539F" w:rsidRDefault="00745D80" w:rsidP="00745D80">
            <w:pPr>
              <w:rPr>
                <w:rFonts w:eastAsia="Times New Roman"/>
                <w:sz w:val="18"/>
                <w:lang w:val="es-ES" w:eastAsia="es-ES"/>
              </w:rPr>
            </w:pPr>
            <w:r w:rsidRPr="00DD539F">
              <w:rPr>
                <w:rFonts w:eastAsia="Times New Roman"/>
                <w:sz w:val="18"/>
                <w:lang w:val="es-ES" w:eastAsia="es-ES"/>
              </w:rPr>
              <w:t>Iniciativa levantada en el Plan de Gestión de Riego de la cuenca río Loncomilla. El estudio pretende:</w:t>
            </w:r>
          </w:p>
          <w:p w:rsidR="00745D80" w:rsidRPr="00DD539F" w:rsidRDefault="00745D80" w:rsidP="003F267A">
            <w:pPr>
              <w:spacing w:line="240" w:lineRule="auto"/>
              <w:rPr>
                <w:rFonts w:eastAsia="Times New Roman"/>
                <w:sz w:val="18"/>
                <w:lang w:val="es-ES" w:eastAsia="es-ES"/>
              </w:rPr>
            </w:pPr>
            <w:r w:rsidRPr="00DD539F">
              <w:rPr>
                <w:rFonts w:eastAsia="Times New Roman"/>
                <w:sz w:val="18"/>
                <w:lang w:val="es-ES" w:eastAsia="es-ES"/>
              </w:rPr>
              <w:t>a) Estudiar todos los aspectos técnicos, económicos, legales y ambientales a nivel de Pre- Factibilidad de los sistemas de canales propuestos por la consultoría en el rio Perquilauquén.</w:t>
            </w:r>
          </w:p>
          <w:p w:rsidR="00745D80" w:rsidRPr="00DD539F" w:rsidRDefault="00745D80" w:rsidP="003F267A">
            <w:pPr>
              <w:spacing w:line="240" w:lineRule="auto"/>
              <w:rPr>
                <w:rFonts w:eastAsia="Times New Roman"/>
                <w:sz w:val="18"/>
                <w:lang w:val="es-ES" w:eastAsia="es-ES"/>
              </w:rPr>
            </w:pPr>
            <w:r w:rsidRPr="00DD539F">
              <w:rPr>
                <w:rFonts w:eastAsia="Times New Roman"/>
                <w:sz w:val="18"/>
                <w:lang w:val="es-ES" w:eastAsia="es-ES"/>
              </w:rPr>
              <w:t>b) Analizar los recursos hídricos del sector y estudiar la situación legal de los derechos de aprovechamiento de aguas.</w:t>
            </w:r>
          </w:p>
          <w:p w:rsidR="00745D80" w:rsidRPr="00DD539F" w:rsidRDefault="00745D80" w:rsidP="003F267A">
            <w:pPr>
              <w:spacing w:line="240" w:lineRule="auto"/>
              <w:rPr>
                <w:rFonts w:eastAsia="Times New Roman"/>
                <w:sz w:val="18"/>
                <w:lang w:val="es-ES" w:eastAsia="es-ES"/>
              </w:rPr>
            </w:pPr>
            <w:r w:rsidRPr="00DD539F">
              <w:rPr>
                <w:rFonts w:eastAsia="Times New Roman"/>
                <w:sz w:val="18"/>
                <w:lang w:val="es-ES" w:eastAsia="es-ES"/>
              </w:rPr>
              <w:t>c) Definir las demandas hídricas actuales y futuras del proyecto a nivel de Pre-Factibilidad, de tal forma de dimensionar las obras necesarias de la manera más óptima posible.</w:t>
            </w:r>
          </w:p>
          <w:p w:rsidR="00745D80" w:rsidRPr="00DD539F" w:rsidRDefault="00745D80" w:rsidP="003F267A">
            <w:pPr>
              <w:spacing w:line="240" w:lineRule="auto"/>
              <w:rPr>
                <w:rFonts w:eastAsia="Times New Roman"/>
                <w:sz w:val="18"/>
                <w:lang w:val="es-ES" w:eastAsia="es-ES"/>
              </w:rPr>
            </w:pPr>
            <w:r w:rsidRPr="00DD539F">
              <w:rPr>
                <w:rFonts w:eastAsia="Times New Roman"/>
                <w:sz w:val="18"/>
                <w:lang w:val="es-ES" w:eastAsia="es-ES"/>
              </w:rPr>
              <w:t>d) Diseñar a nivel de Pre-factibilidad los Sistemas de Canales propuestos y sus Obras Anexas.</w:t>
            </w:r>
          </w:p>
          <w:p w:rsidR="00745D80" w:rsidRPr="00DD539F" w:rsidRDefault="00745D80" w:rsidP="003F267A">
            <w:pPr>
              <w:spacing w:line="240" w:lineRule="auto"/>
              <w:rPr>
                <w:rFonts w:eastAsia="Times New Roman"/>
                <w:sz w:val="18"/>
                <w:lang w:val="es-ES" w:eastAsia="es-ES"/>
              </w:rPr>
            </w:pPr>
            <w:r w:rsidRPr="00DD539F">
              <w:rPr>
                <w:rFonts w:eastAsia="Times New Roman"/>
                <w:sz w:val="18"/>
                <w:lang w:val="es-ES" w:eastAsia="es-ES"/>
              </w:rPr>
              <w:t>e) Desarrollar la Evaluación Económica y Técnica, de los Proyectos y sus obras anexas.</w:t>
            </w:r>
          </w:p>
          <w:p w:rsidR="00745D80" w:rsidRPr="00DD539F" w:rsidRDefault="00745D80" w:rsidP="003F267A">
            <w:pPr>
              <w:spacing w:line="240" w:lineRule="auto"/>
              <w:rPr>
                <w:rFonts w:eastAsia="Times New Roman"/>
                <w:sz w:val="18"/>
                <w:lang w:val="es-ES" w:eastAsia="es-ES"/>
              </w:rPr>
            </w:pPr>
            <w:r w:rsidRPr="00DD539F">
              <w:rPr>
                <w:rFonts w:eastAsia="Times New Roman"/>
                <w:sz w:val="18"/>
                <w:lang w:val="es-ES" w:eastAsia="es-ES"/>
              </w:rPr>
              <w:t>f) Proposición de obras y Evaluación Técnico y Económica simplificada, de la red de canales de conducción.</w:t>
            </w:r>
          </w:p>
          <w:p w:rsidR="00745D80" w:rsidRPr="00DD539F" w:rsidRDefault="00745D80" w:rsidP="003F267A">
            <w:pPr>
              <w:spacing w:line="240" w:lineRule="auto"/>
              <w:rPr>
                <w:rFonts w:eastAsia="Times New Roman"/>
                <w:sz w:val="18"/>
                <w:lang w:val="es-ES" w:eastAsia="es-ES"/>
              </w:rPr>
            </w:pPr>
            <w:r w:rsidRPr="00DD539F">
              <w:rPr>
                <w:rFonts w:eastAsia="Times New Roman"/>
                <w:sz w:val="18"/>
                <w:lang w:val="es-ES" w:eastAsia="es-ES"/>
              </w:rPr>
              <w:t xml:space="preserve">g) Evaluar el Potencial de </w:t>
            </w:r>
            <w:proofErr w:type="spellStart"/>
            <w:r w:rsidRPr="00DD539F">
              <w:rPr>
                <w:rFonts w:eastAsia="Times New Roman"/>
                <w:sz w:val="18"/>
                <w:lang w:val="es-ES" w:eastAsia="es-ES"/>
              </w:rPr>
              <w:t>Hidrogeneración</w:t>
            </w:r>
            <w:proofErr w:type="spellEnd"/>
            <w:r w:rsidRPr="00DD539F">
              <w:rPr>
                <w:rFonts w:eastAsia="Times New Roman"/>
                <w:sz w:val="18"/>
                <w:lang w:val="es-ES" w:eastAsia="es-ES"/>
              </w:rPr>
              <w:t xml:space="preserve"> asociado a los proyectos.</w:t>
            </w:r>
          </w:p>
          <w:p w:rsidR="00745D80" w:rsidRPr="00DD539F" w:rsidRDefault="00745D80" w:rsidP="003F267A">
            <w:pPr>
              <w:spacing w:line="240" w:lineRule="auto"/>
              <w:rPr>
                <w:rFonts w:eastAsia="Times New Roman"/>
                <w:sz w:val="18"/>
                <w:lang w:val="es-ES" w:eastAsia="es-ES"/>
              </w:rPr>
            </w:pPr>
            <w:r w:rsidRPr="00DD539F">
              <w:rPr>
                <w:rFonts w:eastAsia="Times New Roman"/>
                <w:sz w:val="18"/>
                <w:lang w:val="es-ES" w:eastAsia="es-ES"/>
              </w:rPr>
              <w:t>h) Prestar Asesoría Legal y Técnica a los futuros usuarios que correspondan a cada sitio, generando instancias de reuniones en talleres legales en donde se explique los pasos a seguir para la conformación como organizaciones de usuarios de aguas.</w:t>
            </w:r>
          </w:p>
          <w:p w:rsidR="0021150F" w:rsidRPr="00DD539F" w:rsidRDefault="003F267A" w:rsidP="003F267A">
            <w:pPr>
              <w:spacing w:line="240" w:lineRule="auto"/>
              <w:rPr>
                <w:rFonts w:eastAsia="Times New Roman"/>
                <w:sz w:val="18"/>
                <w:lang w:val="es-ES" w:eastAsia="es-ES"/>
              </w:rPr>
            </w:pPr>
            <w:r>
              <w:rPr>
                <w:rFonts w:eastAsia="Times New Roman"/>
                <w:sz w:val="18"/>
                <w:lang w:val="es-ES" w:eastAsia="es-ES"/>
              </w:rPr>
              <w:t>i) Otros.</w:t>
            </w:r>
          </w:p>
        </w:tc>
      </w:tr>
      <w:tr w:rsidR="004E14F5" w:rsidRPr="00DD539F" w:rsidTr="003F267A">
        <w:trPr>
          <w:trHeight w:val="407"/>
        </w:trPr>
        <w:tc>
          <w:tcPr>
            <w:tcW w:w="9103" w:type="dxa"/>
            <w:gridSpan w:val="7"/>
            <w:shd w:val="clear" w:color="auto" w:fill="auto"/>
            <w:vAlign w:val="center"/>
          </w:tcPr>
          <w:p w:rsidR="004E14F5" w:rsidRPr="00DD539F" w:rsidRDefault="004E14F5" w:rsidP="004E14F5">
            <w:pPr>
              <w:spacing w:after="0" w:line="240" w:lineRule="auto"/>
              <w:jc w:val="left"/>
              <w:rPr>
                <w:rFonts w:eastAsia="Times New Roman" w:cs="Times New Roman"/>
                <w:b/>
                <w:color w:val="000000"/>
                <w:sz w:val="18"/>
                <w:szCs w:val="18"/>
                <w:lang w:val="es-ES" w:eastAsia="es-ES"/>
              </w:rPr>
            </w:pPr>
            <w:r w:rsidRPr="00DD539F">
              <w:rPr>
                <w:rFonts w:eastAsia="Times New Roman" w:cs="Times New Roman"/>
                <w:b/>
                <w:color w:val="000000"/>
                <w:sz w:val="18"/>
                <w:szCs w:val="18"/>
                <w:lang w:val="es-ES" w:eastAsia="es-ES"/>
              </w:rPr>
              <w:t>Presupuesto</w:t>
            </w:r>
          </w:p>
        </w:tc>
      </w:tr>
      <w:tr w:rsidR="004E14F5" w:rsidRPr="004E14F5" w:rsidTr="003D0BBB">
        <w:trPr>
          <w:trHeight w:val="129"/>
        </w:trPr>
        <w:tc>
          <w:tcPr>
            <w:tcW w:w="9103" w:type="dxa"/>
            <w:gridSpan w:val="7"/>
            <w:shd w:val="clear" w:color="auto" w:fill="auto"/>
            <w:vAlign w:val="center"/>
          </w:tcPr>
          <w:p w:rsidR="004E14F5" w:rsidRPr="004E14F5" w:rsidRDefault="004E14F5" w:rsidP="004E14F5">
            <w:pPr>
              <w:spacing w:after="0" w:line="240" w:lineRule="auto"/>
              <w:jc w:val="left"/>
              <w:rPr>
                <w:rFonts w:eastAsia="Times New Roman" w:cs="Times New Roman"/>
                <w:color w:val="000000"/>
                <w:sz w:val="18"/>
                <w:szCs w:val="18"/>
                <w:lang w:val="es-ES" w:eastAsia="es-ES"/>
              </w:rPr>
            </w:pPr>
            <w:r w:rsidRPr="004E14F5">
              <w:rPr>
                <w:rFonts w:eastAsia="Times New Roman" w:cs="Times New Roman"/>
                <w:color w:val="000000"/>
                <w:sz w:val="18"/>
                <w:szCs w:val="18"/>
                <w:lang w:val="es-ES" w:eastAsia="es-ES"/>
              </w:rPr>
              <w:t>El presupuesto estimado en el Plan de Gesti</w:t>
            </w:r>
            <w:r>
              <w:rPr>
                <w:rFonts w:eastAsia="Times New Roman" w:cs="Times New Roman"/>
                <w:color w:val="000000"/>
                <w:sz w:val="18"/>
                <w:szCs w:val="18"/>
                <w:lang w:val="es-ES" w:eastAsia="es-ES"/>
              </w:rPr>
              <w:t>ón es de $4</w:t>
            </w:r>
            <w:r w:rsidRPr="004E14F5">
              <w:rPr>
                <w:rFonts w:eastAsia="Times New Roman" w:cs="Times New Roman"/>
                <w:color w:val="000000"/>
                <w:sz w:val="18"/>
                <w:szCs w:val="18"/>
                <w:lang w:val="es-ES" w:eastAsia="es-ES"/>
              </w:rPr>
              <w:t xml:space="preserve">00 millones de pesos. </w:t>
            </w:r>
          </w:p>
        </w:tc>
      </w:tr>
      <w:tr w:rsidR="003D0BBB" w:rsidRPr="004E14F5" w:rsidTr="00354F27">
        <w:trPr>
          <w:trHeight w:val="586"/>
        </w:trPr>
        <w:tc>
          <w:tcPr>
            <w:tcW w:w="2275" w:type="dxa"/>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6" w:type="dxa"/>
            <w:gridSpan w:val="2"/>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367 millones de pesos </w:t>
            </w:r>
          </w:p>
        </w:tc>
        <w:tc>
          <w:tcPr>
            <w:tcW w:w="2276" w:type="dxa"/>
            <w:gridSpan w:val="3"/>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6" w:type="dxa"/>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3D0BBB" w:rsidRPr="004E14F5" w:rsidTr="003D0BBB">
        <w:trPr>
          <w:trHeight w:val="172"/>
        </w:trPr>
        <w:tc>
          <w:tcPr>
            <w:tcW w:w="2275" w:type="dxa"/>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828" w:type="dxa"/>
            <w:gridSpan w:val="6"/>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Plan de Gestión de Riego de la Cuenca del río Loncomilla. CNR 2016. </w:t>
            </w:r>
          </w:p>
        </w:tc>
      </w:tr>
    </w:tbl>
    <w:p w:rsidR="00745D80" w:rsidRPr="00DD539F" w:rsidRDefault="00745D80">
      <w:pPr>
        <w:spacing w:after="200"/>
        <w:jc w:val="left"/>
        <w:rPr>
          <w:highlight w:val="cyan"/>
          <w:lang w:val="es-ES_tradnl" w:eastAsia="es-ES"/>
        </w:rPr>
      </w:pP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275"/>
        <w:gridCol w:w="125"/>
        <w:gridCol w:w="2151"/>
        <w:gridCol w:w="83"/>
        <w:gridCol w:w="2167"/>
        <w:gridCol w:w="26"/>
        <w:gridCol w:w="2276"/>
      </w:tblGrid>
      <w:tr w:rsidR="00745D80" w:rsidRPr="00DD539F" w:rsidTr="003F267A">
        <w:trPr>
          <w:trHeight w:val="300"/>
          <w:tblHeader/>
        </w:trPr>
        <w:tc>
          <w:tcPr>
            <w:tcW w:w="6801" w:type="dxa"/>
            <w:gridSpan w:val="5"/>
            <w:shd w:val="clear" w:color="auto" w:fill="D9D9D9" w:themeFill="background1" w:themeFillShade="D9"/>
            <w:noWrap/>
          </w:tcPr>
          <w:p w:rsidR="00745D80" w:rsidRPr="00DD539F" w:rsidRDefault="00745D80"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lastRenderedPageBreak/>
              <w:t xml:space="preserve">Estudio de prefactibilidad de Elevación Mecánica de Canal Peralillo </w:t>
            </w:r>
            <w:proofErr w:type="spellStart"/>
            <w:r w:rsidRPr="00DD539F">
              <w:rPr>
                <w:rFonts w:eastAsia="Times New Roman" w:cs="Times New Roman"/>
                <w:b/>
                <w:bCs/>
                <w:color w:val="000000"/>
                <w:sz w:val="18"/>
                <w:szCs w:val="18"/>
                <w:lang w:val="es-ES" w:eastAsia="es-ES"/>
              </w:rPr>
              <w:t>Barandica</w:t>
            </w:r>
            <w:proofErr w:type="spellEnd"/>
            <w:r w:rsidRPr="00DD539F">
              <w:rPr>
                <w:rFonts w:eastAsia="Times New Roman" w:cs="Times New Roman"/>
                <w:b/>
                <w:bCs/>
                <w:color w:val="000000"/>
                <w:sz w:val="18"/>
                <w:szCs w:val="18"/>
                <w:lang w:val="es-ES" w:eastAsia="es-ES"/>
              </w:rPr>
              <w:t xml:space="preserve"> con ERNC</w:t>
            </w:r>
          </w:p>
        </w:tc>
        <w:tc>
          <w:tcPr>
            <w:tcW w:w="2302" w:type="dxa"/>
            <w:gridSpan w:val="2"/>
            <w:shd w:val="clear" w:color="auto" w:fill="D9D9D9" w:themeFill="background1" w:themeFillShade="D9"/>
          </w:tcPr>
          <w:p w:rsidR="00745D80" w:rsidRPr="00DD539F" w:rsidRDefault="00B568A3" w:rsidP="00984636">
            <w:pPr>
              <w:spacing w:after="0" w:line="240" w:lineRule="auto"/>
              <w:jc w:val="right"/>
              <w:rPr>
                <w:rFonts w:eastAsia="Times New Roman" w:cs="Times New Roman"/>
                <w:b/>
                <w:bCs/>
                <w:color w:val="000000"/>
                <w:sz w:val="18"/>
                <w:szCs w:val="18"/>
                <w:lang w:val="es-ES" w:eastAsia="es-ES"/>
              </w:rPr>
            </w:pPr>
            <w:r w:rsidRPr="00DD539F">
              <w:rPr>
                <w:rFonts w:eastAsia="Times New Roman" w:cs="Times New Roman"/>
                <w:b/>
                <w:bCs/>
                <w:color w:val="000000"/>
                <w:sz w:val="36"/>
                <w:szCs w:val="18"/>
                <w:lang w:val="es-ES" w:eastAsia="es-ES"/>
              </w:rPr>
              <w:t>CA4</w:t>
            </w:r>
            <w:r w:rsidR="00984636">
              <w:rPr>
                <w:rFonts w:eastAsia="Times New Roman" w:cs="Times New Roman"/>
                <w:b/>
                <w:bCs/>
                <w:color w:val="000000"/>
                <w:sz w:val="36"/>
                <w:szCs w:val="18"/>
                <w:lang w:val="es-ES" w:eastAsia="es-ES"/>
              </w:rPr>
              <w:t>3</w:t>
            </w:r>
          </w:p>
        </w:tc>
      </w:tr>
      <w:tr w:rsidR="00745D80" w:rsidRPr="00DD539F" w:rsidTr="003F267A">
        <w:trPr>
          <w:trHeight w:val="300"/>
        </w:trPr>
        <w:tc>
          <w:tcPr>
            <w:tcW w:w="2400" w:type="dxa"/>
            <w:gridSpan w:val="2"/>
            <w:shd w:val="clear" w:color="auto" w:fill="auto"/>
            <w:noWrap/>
            <w:hideMark/>
          </w:tcPr>
          <w:p w:rsidR="00745D80" w:rsidRPr="00DD539F" w:rsidRDefault="00745D80"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745D80" w:rsidRPr="00DD539F" w:rsidRDefault="00745D80" w:rsidP="00745D80">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 No Estructural</w:t>
            </w:r>
          </w:p>
        </w:tc>
        <w:tc>
          <w:tcPr>
            <w:tcW w:w="2167" w:type="dxa"/>
            <w:shd w:val="clear" w:color="auto" w:fill="auto"/>
          </w:tcPr>
          <w:p w:rsidR="00745D80" w:rsidRPr="00DD539F" w:rsidRDefault="00745D80"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745D80" w:rsidRPr="00DD539F" w:rsidRDefault="00745D80"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Estudio Básico</w:t>
            </w:r>
          </w:p>
        </w:tc>
      </w:tr>
      <w:tr w:rsidR="009F55B4" w:rsidRPr="00DD539F" w:rsidTr="003F267A">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Cartera Sectorial</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Recursos </w:t>
            </w:r>
            <w:r w:rsidR="004E14F5" w:rsidRPr="00DD539F">
              <w:rPr>
                <w:rFonts w:eastAsia="Times New Roman" w:cs="Times New Roman"/>
                <w:bCs/>
                <w:color w:val="000000"/>
                <w:sz w:val="18"/>
                <w:szCs w:val="18"/>
                <w:lang w:val="es-ES" w:eastAsia="es-ES"/>
              </w:rPr>
              <w:t>Hídricos</w:t>
            </w:r>
            <w:r w:rsidRPr="00DD539F">
              <w:rPr>
                <w:rFonts w:eastAsia="Times New Roman" w:cs="Times New Roman"/>
                <w:bCs/>
                <w:color w:val="000000"/>
                <w:sz w:val="18"/>
                <w:szCs w:val="18"/>
                <w:lang w:val="es-ES" w:eastAsia="es-ES"/>
              </w:rPr>
              <w:t xml:space="preserve"> / Riego</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CNR</w:t>
            </w:r>
          </w:p>
        </w:tc>
      </w:tr>
      <w:tr w:rsidR="009F55B4" w:rsidRPr="00DD539F" w:rsidTr="003F267A">
        <w:trPr>
          <w:trHeight w:val="300"/>
        </w:trPr>
        <w:tc>
          <w:tcPr>
            <w:tcW w:w="2400"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Situación</w:t>
            </w:r>
          </w:p>
        </w:tc>
        <w:tc>
          <w:tcPr>
            <w:tcW w:w="2234"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Cartera PGR</w:t>
            </w:r>
          </w:p>
        </w:tc>
        <w:tc>
          <w:tcPr>
            <w:tcW w:w="2167" w:type="dxa"/>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Sectorial Agricultura / FNDR</w:t>
            </w:r>
          </w:p>
        </w:tc>
      </w:tr>
      <w:tr w:rsidR="00745D80" w:rsidRPr="00DD539F" w:rsidTr="003F267A">
        <w:trPr>
          <w:trHeight w:val="300"/>
        </w:trPr>
        <w:tc>
          <w:tcPr>
            <w:tcW w:w="2400" w:type="dxa"/>
            <w:gridSpan w:val="2"/>
            <w:shd w:val="clear" w:color="auto" w:fill="auto"/>
            <w:noWrap/>
            <w:hideMark/>
          </w:tcPr>
          <w:p w:rsidR="00745D80" w:rsidRPr="00DD539F" w:rsidRDefault="00745D80"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Objetivo Iniciativa</w:t>
            </w:r>
          </w:p>
        </w:tc>
        <w:tc>
          <w:tcPr>
            <w:tcW w:w="6703" w:type="dxa"/>
            <w:gridSpan w:val="5"/>
            <w:shd w:val="clear" w:color="auto" w:fill="auto"/>
            <w:noWrap/>
          </w:tcPr>
          <w:p w:rsidR="00745D80" w:rsidRPr="00DD539F" w:rsidRDefault="00745D80"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El objetivo del proyecto es </w:t>
            </w:r>
            <w:r w:rsidR="003D0BBB">
              <w:rPr>
                <w:rFonts w:eastAsia="Times New Roman" w:cs="Times New Roman"/>
                <w:bCs/>
                <w:color w:val="000000"/>
                <w:sz w:val="18"/>
                <w:szCs w:val="18"/>
                <w:lang w:val="es-ES" w:eastAsia="es-ES"/>
              </w:rPr>
              <w:t xml:space="preserve">realizar el estudio de prefactibilidad para </w:t>
            </w:r>
            <w:r w:rsidRPr="00DD539F">
              <w:rPr>
                <w:rFonts w:eastAsia="Times New Roman" w:cs="Times New Roman"/>
                <w:bCs/>
                <w:color w:val="000000"/>
                <w:sz w:val="18"/>
                <w:szCs w:val="18"/>
                <w:lang w:val="es-ES" w:eastAsia="es-ES"/>
              </w:rPr>
              <w:t>la instalación de un sistema de elevación mecánica accionada con energía solar para regar predios que están 40 m sobre la cota de riego del canal Peralillo.</w:t>
            </w:r>
          </w:p>
        </w:tc>
      </w:tr>
      <w:tr w:rsidR="009F55B4" w:rsidRPr="00DD539F" w:rsidTr="003F267A">
        <w:trPr>
          <w:trHeight w:val="300"/>
        </w:trPr>
        <w:tc>
          <w:tcPr>
            <w:tcW w:w="2400" w:type="dxa"/>
            <w:gridSpan w:val="2"/>
            <w:shd w:val="clear" w:color="auto" w:fill="auto"/>
            <w:noWrap/>
          </w:tcPr>
          <w:p w:rsidR="009F55B4"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Beneficiarios </w:t>
            </w:r>
          </w:p>
        </w:tc>
        <w:tc>
          <w:tcPr>
            <w:tcW w:w="6703" w:type="dxa"/>
            <w:gridSpan w:val="5"/>
            <w:shd w:val="clear" w:color="auto" w:fill="auto"/>
            <w:noWrap/>
          </w:tcPr>
          <w:p w:rsidR="009F55B4" w:rsidRPr="00DD539F" w:rsidRDefault="009F55B4"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2.700 hectáreas</w:t>
            </w:r>
          </w:p>
        </w:tc>
      </w:tr>
      <w:tr w:rsidR="00745D80" w:rsidRPr="00DD539F" w:rsidTr="003F267A">
        <w:trPr>
          <w:trHeight w:val="300"/>
        </w:trPr>
        <w:tc>
          <w:tcPr>
            <w:tcW w:w="2400" w:type="dxa"/>
            <w:gridSpan w:val="2"/>
            <w:shd w:val="clear" w:color="auto" w:fill="auto"/>
            <w:noWrap/>
          </w:tcPr>
          <w:p w:rsidR="00745D80" w:rsidRPr="00DD539F" w:rsidRDefault="00745D80"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Ámbito territorial</w:t>
            </w:r>
          </w:p>
        </w:tc>
        <w:tc>
          <w:tcPr>
            <w:tcW w:w="6703" w:type="dxa"/>
            <w:gridSpan w:val="5"/>
            <w:shd w:val="clear" w:color="auto" w:fill="auto"/>
            <w:noWrap/>
          </w:tcPr>
          <w:p w:rsidR="00745D80" w:rsidRPr="00DD539F" w:rsidRDefault="00745D80"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Canal Peralillo</w:t>
            </w:r>
            <w:r w:rsidR="003F267A">
              <w:rPr>
                <w:rFonts w:eastAsia="Times New Roman" w:cs="Times New Roman"/>
                <w:bCs/>
                <w:color w:val="000000"/>
                <w:sz w:val="18"/>
                <w:szCs w:val="18"/>
                <w:lang w:val="es-ES" w:eastAsia="es-ES"/>
              </w:rPr>
              <w:t xml:space="preserve">. </w:t>
            </w:r>
            <w:r w:rsidR="003F267A" w:rsidRPr="003F267A">
              <w:rPr>
                <w:rFonts w:eastAsia="Times New Roman" w:cs="Times New Roman"/>
                <w:bCs/>
                <w:color w:val="000000"/>
                <w:sz w:val="18"/>
                <w:szCs w:val="18"/>
                <w:lang w:val="es-ES" w:eastAsia="es-ES"/>
              </w:rPr>
              <w:t xml:space="preserve">Agricultores del sector de Remolino, Parronal, Peralillo y </w:t>
            </w:r>
            <w:proofErr w:type="spellStart"/>
            <w:r w:rsidR="003F267A" w:rsidRPr="003F267A">
              <w:rPr>
                <w:rFonts w:eastAsia="Times New Roman" w:cs="Times New Roman"/>
                <w:bCs/>
                <w:color w:val="000000"/>
                <w:sz w:val="18"/>
                <w:szCs w:val="18"/>
                <w:lang w:val="es-ES" w:eastAsia="es-ES"/>
              </w:rPr>
              <w:t>Barandica</w:t>
            </w:r>
            <w:proofErr w:type="spellEnd"/>
          </w:p>
        </w:tc>
      </w:tr>
      <w:tr w:rsidR="00745D80" w:rsidRPr="00DD539F" w:rsidTr="003F267A">
        <w:trPr>
          <w:trHeight w:val="300"/>
        </w:trPr>
        <w:tc>
          <w:tcPr>
            <w:tcW w:w="2400" w:type="dxa"/>
            <w:gridSpan w:val="2"/>
            <w:shd w:val="clear" w:color="auto" w:fill="auto"/>
            <w:noWrap/>
          </w:tcPr>
          <w:p w:rsidR="00745D80" w:rsidRPr="00DD539F" w:rsidRDefault="00745D80"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Período Ejecución</w:t>
            </w:r>
          </w:p>
        </w:tc>
        <w:tc>
          <w:tcPr>
            <w:tcW w:w="6703" w:type="dxa"/>
            <w:gridSpan w:val="5"/>
            <w:shd w:val="clear" w:color="auto" w:fill="auto"/>
            <w:noWrap/>
          </w:tcPr>
          <w:p w:rsidR="00745D80" w:rsidRPr="00DD539F" w:rsidRDefault="00F313A3" w:rsidP="004E14F5">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bookmarkStart w:id="1" w:name="_GoBack"/>
            <w:bookmarkEnd w:id="1"/>
          </w:p>
        </w:tc>
      </w:tr>
      <w:tr w:rsidR="00745D80" w:rsidRPr="00DD539F" w:rsidTr="003F267A">
        <w:trPr>
          <w:trHeight w:val="300"/>
        </w:trPr>
        <w:tc>
          <w:tcPr>
            <w:tcW w:w="2400" w:type="dxa"/>
            <w:gridSpan w:val="2"/>
            <w:shd w:val="clear" w:color="auto" w:fill="auto"/>
            <w:noWrap/>
          </w:tcPr>
          <w:p w:rsidR="00745D80" w:rsidRPr="00DD539F" w:rsidRDefault="00745D80"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Monto Total de Inversión </w:t>
            </w:r>
            <w:r w:rsidRPr="00DD539F">
              <w:rPr>
                <w:rFonts w:eastAsia="Times New Roman" w:cs="Times New Roman"/>
                <w:bCs/>
                <w:color w:val="000000"/>
                <w:sz w:val="14"/>
                <w:szCs w:val="18"/>
                <w:lang w:val="es-ES" w:eastAsia="es-ES"/>
              </w:rPr>
              <w:t>Millones de $</w:t>
            </w:r>
          </w:p>
        </w:tc>
        <w:tc>
          <w:tcPr>
            <w:tcW w:w="6703" w:type="dxa"/>
            <w:gridSpan w:val="5"/>
            <w:shd w:val="clear" w:color="auto" w:fill="auto"/>
            <w:noWrap/>
          </w:tcPr>
          <w:p w:rsidR="00745D80" w:rsidRPr="00DD539F" w:rsidRDefault="003D0BBB" w:rsidP="00745D8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w:t>
            </w:r>
            <w:r w:rsidR="00745D80" w:rsidRPr="00DD539F">
              <w:rPr>
                <w:rFonts w:eastAsia="Times New Roman" w:cs="Times New Roman"/>
                <w:bCs/>
                <w:color w:val="000000"/>
                <w:sz w:val="18"/>
                <w:szCs w:val="18"/>
                <w:lang w:val="es-ES" w:eastAsia="es-ES"/>
              </w:rPr>
              <w:t xml:space="preserve"> 467 millones de pesos</w:t>
            </w:r>
            <w:r>
              <w:rPr>
                <w:rFonts w:eastAsia="Times New Roman" w:cs="Times New Roman"/>
                <w:bCs/>
                <w:color w:val="000000"/>
                <w:sz w:val="18"/>
                <w:szCs w:val="18"/>
                <w:lang w:val="es-ES" w:eastAsia="es-ES"/>
              </w:rPr>
              <w:t xml:space="preserve"> (cuatrocientos sesenta y siete millones de pesos)</w:t>
            </w:r>
          </w:p>
        </w:tc>
      </w:tr>
      <w:tr w:rsidR="00745D80" w:rsidRPr="00DD539F" w:rsidTr="003F267A">
        <w:trPr>
          <w:trHeight w:val="300"/>
        </w:trPr>
        <w:tc>
          <w:tcPr>
            <w:tcW w:w="9103" w:type="dxa"/>
            <w:gridSpan w:val="7"/>
            <w:shd w:val="clear" w:color="auto" w:fill="auto"/>
            <w:noWrap/>
            <w:vAlign w:val="center"/>
            <w:hideMark/>
          </w:tcPr>
          <w:p w:rsidR="00745D80" w:rsidRPr="00DD539F" w:rsidRDefault="00745D80"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Descripción</w:t>
            </w:r>
          </w:p>
        </w:tc>
      </w:tr>
      <w:tr w:rsidR="00745D80" w:rsidRPr="00DD539F" w:rsidTr="003F267A">
        <w:trPr>
          <w:trHeight w:val="586"/>
        </w:trPr>
        <w:tc>
          <w:tcPr>
            <w:tcW w:w="9103" w:type="dxa"/>
            <w:gridSpan w:val="7"/>
            <w:shd w:val="clear" w:color="auto" w:fill="auto"/>
            <w:vAlign w:val="center"/>
          </w:tcPr>
          <w:p w:rsidR="003F267A" w:rsidRDefault="00745D80" w:rsidP="004E14F5">
            <w:pPr>
              <w:rPr>
                <w:rFonts w:eastAsia="Times New Roman"/>
                <w:sz w:val="18"/>
                <w:lang w:val="es-ES" w:eastAsia="es-ES"/>
              </w:rPr>
            </w:pPr>
            <w:r w:rsidRPr="00DD539F">
              <w:rPr>
                <w:rFonts w:eastAsia="Times New Roman"/>
                <w:sz w:val="18"/>
                <w:lang w:val="es-ES" w:eastAsia="es-ES"/>
              </w:rPr>
              <w:t>La iniciativa levantada en el P</w:t>
            </w:r>
            <w:r w:rsidR="003F267A">
              <w:rPr>
                <w:rFonts w:eastAsia="Times New Roman"/>
                <w:sz w:val="18"/>
                <w:lang w:val="es-ES" w:eastAsia="es-ES"/>
              </w:rPr>
              <w:t xml:space="preserve">lan de </w:t>
            </w:r>
            <w:r w:rsidRPr="00DD539F">
              <w:rPr>
                <w:rFonts w:eastAsia="Times New Roman"/>
                <w:sz w:val="18"/>
                <w:lang w:val="es-ES" w:eastAsia="es-ES"/>
              </w:rPr>
              <w:t>G</w:t>
            </w:r>
            <w:r w:rsidR="003F267A">
              <w:rPr>
                <w:rFonts w:eastAsia="Times New Roman"/>
                <w:sz w:val="18"/>
                <w:lang w:val="es-ES" w:eastAsia="es-ES"/>
              </w:rPr>
              <w:t xml:space="preserve">estión de </w:t>
            </w:r>
            <w:r w:rsidRPr="00DD539F">
              <w:rPr>
                <w:rFonts w:eastAsia="Times New Roman"/>
                <w:sz w:val="18"/>
                <w:lang w:val="es-ES" w:eastAsia="es-ES"/>
              </w:rPr>
              <w:t>R</w:t>
            </w:r>
            <w:r w:rsidR="003F267A">
              <w:rPr>
                <w:rFonts w:eastAsia="Times New Roman"/>
                <w:sz w:val="18"/>
                <w:lang w:val="es-ES" w:eastAsia="es-ES"/>
              </w:rPr>
              <w:t>iego del Rio Mataquito</w:t>
            </w:r>
            <w:r w:rsidRPr="00DD539F">
              <w:rPr>
                <w:rFonts w:eastAsia="Times New Roman"/>
                <w:sz w:val="18"/>
                <w:lang w:val="es-ES" w:eastAsia="es-ES"/>
              </w:rPr>
              <w:t xml:space="preserve">. </w:t>
            </w:r>
          </w:p>
          <w:p w:rsidR="00745D80" w:rsidRPr="00DD539F" w:rsidRDefault="00745D80" w:rsidP="004E14F5">
            <w:pPr>
              <w:rPr>
                <w:rFonts w:eastAsia="Times New Roman"/>
                <w:sz w:val="18"/>
                <w:lang w:val="es-ES" w:eastAsia="es-ES"/>
              </w:rPr>
            </w:pPr>
            <w:r w:rsidRPr="00DD539F">
              <w:rPr>
                <w:rFonts w:eastAsia="Times New Roman"/>
                <w:sz w:val="18"/>
                <w:lang w:val="es-ES" w:eastAsia="es-ES"/>
              </w:rPr>
              <w:t>Existe una superficie de 2.700 hectáreas que está compuesta por agricultores medianos y pequeños, que actualmente tienen suelos de secano y que podrían verse beneficiados con la disponibilidad de agua para sus predios.</w:t>
            </w:r>
          </w:p>
        </w:tc>
      </w:tr>
      <w:tr w:rsidR="004E14F5" w:rsidRPr="00DD539F" w:rsidTr="003F267A">
        <w:trPr>
          <w:trHeight w:val="586"/>
        </w:trPr>
        <w:tc>
          <w:tcPr>
            <w:tcW w:w="9103" w:type="dxa"/>
            <w:gridSpan w:val="7"/>
            <w:shd w:val="clear" w:color="auto" w:fill="auto"/>
            <w:vAlign w:val="center"/>
          </w:tcPr>
          <w:p w:rsidR="004E14F5" w:rsidRPr="00DD539F" w:rsidRDefault="004E14F5" w:rsidP="004E14F5">
            <w:pPr>
              <w:spacing w:after="0" w:line="240" w:lineRule="auto"/>
              <w:jc w:val="left"/>
              <w:rPr>
                <w:rFonts w:eastAsia="Times New Roman" w:cs="Times New Roman"/>
                <w:b/>
                <w:color w:val="000000"/>
                <w:sz w:val="18"/>
                <w:szCs w:val="18"/>
                <w:lang w:val="es-ES" w:eastAsia="es-ES"/>
              </w:rPr>
            </w:pPr>
            <w:r w:rsidRPr="00DD539F">
              <w:rPr>
                <w:rFonts w:eastAsia="Times New Roman" w:cs="Times New Roman"/>
                <w:b/>
                <w:color w:val="000000"/>
                <w:sz w:val="18"/>
                <w:szCs w:val="18"/>
                <w:lang w:val="es-ES" w:eastAsia="es-ES"/>
              </w:rPr>
              <w:t>Presupuesto</w:t>
            </w:r>
          </w:p>
        </w:tc>
      </w:tr>
      <w:tr w:rsidR="004E14F5" w:rsidRPr="004E14F5" w:rsidTr="003F267A">
        <w:trPr>
          <w:trHeight w:val="586"/>
        </w:trPr>
        <w:tc>
          <w:tcPr>
            <w:tcW w:w="9103" w:type="dxa"/>
            <w:gridSpan w:val="7"/>
            <w:shd w:val="clear" w:color="auto" w:fill="auto"/>
            <w:vAlign w:val="center"/>
          </w:tcPr>
          <w:p w:rsidR="004E14F5" w:rsidRPr="004E14F5" w:rsidRDefault="004E14F5" w:rsidP="004E14F5">
            <w:pPr>
              <w:spacing w:after="0" w:line="240" w:lineRule="auto"/>
              <w:jc w:val="left"/>
              <w:rPr>
                <w:rFonts w:eastAsia="Times New Roman" w:cs="Times New Roman"/>
                <w:color w:val="000000"/>
                <w:sz w:val="18"/>
                <w:szCs w:val="18"/>
                <w:lang w:val="es-ES" w:eastAsia="es-ES"/>
              </w:rPr>
            </w:pPr>
            <w:r w:rsidRPr="004E14F5">
              <w:rPr>
                <w:rFonts w:eastAsia="Times New Roman" w:cs="Times New Roman"/>
                <w:color w:val="000000"/>
                <w:sz w:val="18"/>
                <w:szCs w:val="18"/>
                <w:lang w:val="es-ES" w:eastAsia="es-ES"/>
              </w:rPr>
              <w:t>El presupuesto estimado en el Plan de Gesti</w:t>
            </w:r>
            <w:r>
              <w:rPr>
                <w:rFonts w:eastAsia="Times New Roman" w:cs="Times New Roman"/>
                <w:color w:val="000000"/>
                <w:sz w:val="18"/>
                <w:szCs w:val="18"/>
                <w:lang w:val="es-ES" w:eastAsia="es-ES"/>
              </w:rPr>
              <w:t>ón</w:t>
            </w:r>
            <w:r w:rsidR="003F267A">
              <w:rPr>
                <w:rFonts w:eastAsia="Times New Roman" w:cs="Times New Roman"/>
                <w:color w:val="000000"/>
                <w:sz w:val="18"/>
                <w:szCs w:val="18"/>
                <w:lang w:val="es-ES" w:eastAsia="es-ES"/>
              </w:rPr>
              <w:t xml:space="preserve"> de Riego del Río Mataquito</w:t>
            </w:r>
            <w:r>
              <w:rPr>
                <w:rFonts w:eastAsia="Times New Roman" w:cs="Times New Roman"/>
                <w:color w:val="000000"/>
                <w:sz w:val="18"/>
                <w:szCs w:val="18"/>
                <w:lang w:val="es-ES" w:eastAsia="es-ES"/>
              </w:rPr>
              <w:t xml:space="preserve"> es de $467</w:t>
            </w:r>
            <w:r w:rsidRPr="004E14F5">
              <w:rPr>
                <w:rFonts w:eastAsia="Times New Roman" w:cs="Times New Roman"/>
                <w:color w:val="000000"/>
                <w:sz w:val="18"/>
                <w:szCs w:val="18"/>
                <w:lang w:val="es-ES" w:eastAsia="es-ES"/>
              </w:rPr>
              <w:t xml:space="preserve"> millones de pesos. </w:t>
            </w:r>
          </w:p>
        </w:tc>
      </w:tr>
      <w:tr w:rsidR="003D0BBB" w:rsidRPr="004E14F5" w:rsidTr="00AC7BE8">
        <w:trPr>
          <w:trHeight w:val="586"/>
        </w:trPr>
        <w:tc>
          <w:tcPr>
            <w:tcW w:w="2275" w:type="dxa"/>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6" w:type="dxa"/>
            <w:gridSpan w:val="2"/>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428 millones de pesos </w:t>
            </w:r>
          </w:p>
        </w:tc>
        <w:tc>
          <w:tcPr>
            <w:tcW w:w="2276" w:type="dxa"/>
            <w:gridSpan w:val="3"/>
            <w:shd w:val="clear" w:color="auto" w:fill="auto"/>
            <w:vAlign w:val="center"/>
          </w:tcPr>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6" w:type="dxa"/>
            <w:shd w:val="clear" w:color="auto" w:fill="auto"/>
            <w:vAlign w:val="center"/>
          </w:tcPr>
          <w:p w:rsidR="003D0BBB"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D0BBB" w:rsidRPr="009F2FC1" w:rsidRDefault="003D0BBB" w:rsidP="003D0BB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3D0BBB" w:rsidRPr="004E14F5" w:rsidTr="00910368">
        <w:trPr>
          <w:trHeight w:val="586"/>
        </w:trPr>
        <w:tc>
          <w:tcPr>
            <w:tcW w:w="2275" w:type="dxa"/>
            <w:shd w:val="clear" w:color="auto" w:fill="auto"/>
            <w:vAlign w:val="center"/>
          </w:tcPr>
          <w:p w:rsidR="003D0BBB" w:rsidRPr="004E14F5" w:rsidRDefault="003D0BBB"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828" w:type="dxa"/>
            <w:gridSpan w:val="6"/>
            <w:shd w:val="clear" w:color="auto" w:fill="auto"/>
            <w:vAlign w:val="center"/>
          </w:tcPr>
          <w:p w:rsidR="003D0BBB" w:rsidRPr="004E14F5" w:rsidRDefault="003D0BBB" w:rsidP="004E14F5">
            <w:pPr>
              <w:spacing w:after="0" w:line="240" w:lineRule="auto"/>
              <w:jc w:val="left"/>
              <w:rPr>
                <w:rFonts w:eastAsia="Times New Roman" w:cs="Times New Roman"/>
                <w:color w:val="000000"/>
                <w:sz w:val="18"/>
                <w:szCs w:val="18"/>
                <w:lang w:val="es-ES" w:eastAsia="es-ES"/>
              </w:rPr>
            </w:pPr>
            <w:r w:rsidRPr="00DD539F">
              <w:rPr>
                <w:rFonts w:eastAsia="Times New Roman"/>
                <w:sz w:val="18"/>
                <w:lang w:val="es-ES" w:eastAsia="es-ES"/>
              </w:rPr>
              <w:t>P</w:t>
            </w:r>
            <w:r>
              <w:rPr>
                <w:rFonts w:eastAsia="Times New Roman"/>
                <w:sz w:val="18"/>
                <w:lang w:val="es-ES" w:eastAsia="es-ES"/>
              </w:rPr>
              <w:t xml:space="preserve">lan de </w:t>
            </w:r>
            <w:r w:rsidRPr="00DD539F">
              <w:rPr>
                <w:rFonts w:eastAsia="Times New Roman"/>
                <w:sz w:val="18"/>
                <w:lang w:val="es-ES" w:eastAsia="es-ES"/>
              </w:rPr>
              <w:t>G</w:t>
            </w:r>
            <w:r>
              <w:rPr>
                <w:rFonts w:eastAsia="Times New Roman"/>
                <w:sz w:val="18"/>
                <w:lang w:val="es-ES" w:eastAsia="es-ES"/>
              </w:rPr>
              <w:t xml:space="preserve">estión de </w:t>
            </w:r>
            <w:r w:rsidRPr="00DD539F">
              <w:rPr>
                <w:rFonts w:eastAsia="Times New Roman"/>
                <w:sz w:val="18"/>
                <w:lang w:val="es-ES" w:eastAsia="es-ES"/>
              </w:rPr>
              <w:t>R</w:t>
            </w:r>
            <w:r>
              <w:rPr>
                <w:rFonts w:eastAsia="Times New Roman"/>
                <w:sz w:val="18"/>
                <w:lang w:val="es-ES" w:eastAsia="es-ES"/>
              </w:rPr>
              <w:t>iego del Rio Mataquito</w:t>
            </w:r>
            <w:r w:rsidRPr="00DD539F">
              <w:rPr>
                <w:rFonts w:eastAsia="Times New Roman"/>
                <w:sz w:val="18"/>
                <w:lang w:val="es-ES" w:eastAsia="es-ES"/>
              </w:rPr>
              <w:t>.</w:t>
            </w:r>
            <w:r>
              <w:rPr>
                <w:rFonts w:eastAsia="Times New Roman"/>
                <w:sz w:val="18"/>
                <w:lang w:val="es-ES" w:eastAsia="es-ES"/>
              </w:rPr>
              <w:t xml:space="preserve"> CNR 2016. </w:t>
            </w:r>
          </w:p>
        </w:tc>
      </w:tr>
    </w:tbl>
    <w:p w:rsidR="00745D80" w:rsidRPr="00DD539F" w:rsidRDefault="00745D80" w:rsidP="00FB2027">
      <w:pPr>
        <w:rPr>
          <w:highlight w:val="cyan"/>
          <w:lang w:val="es-ES_tradnl" w:eastAsia="es-ES"/>
        </w:rPr>
      </w:pPr>
    </w:p>
    <w:p w:rsidR="00745D80" w:rsidRPr="00DD539F" w:rsidRDefault="00745D80">
      <w:pPr>
        <w:spacing w:after="200"/>
        <w:jc w:val="left"/>
        <w:rPr>
          <w:highlight w:val="cyan"/>
          <w:lang w:val="es-ES_tradnl" w:eastAsia="es-ES"/>
        </w:rPr>
      </w:pPr>
      <w:r w:rsidRPr="00DD539F">
        <w:rPr>
          <w:highlight w:val="cyan"/>
          <w:lang w:val="es-ES_tradnl" w:eastAsia="es-ES"/>
        </w:rPr>
        <w:br w:type="page"/>
      </w:r>
    </w:p>
    <w:tbl>
      <w:tblPr>
        <w:tblW w:w="9108" w:type="dxa"/>
        <w:tblInd w:w="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9"/>
        <w:gridCol w:w="2307"/>
        <w:gridCol w:w="80"/>
        <w:gridCol w:w="2120"/>
        <w:gridCol w:w="113"/>
        <w:gridCol w:w="1681"/>
        <w:gridCol w:w="485"/>
        <w:gridCol w:w="2302"/>
        <w:gridCol w:w="11"/>
      </w:tblGrid>
      <w:tr w:rsidR="00B568A3" w:rsidRPr="00DD539F" w:rsidTr="003F267A">
        <w:trPr>
          <w:gridBefore w:val="1"/>
          <w:gridAfter w:val="1"/>
          <w:wBefore w:w="9" w:type="dxa"/>
          <w:wAfter w:w="11" w:type="dxa"/>
          <w:trHeight w:val="300"/>
        </w:trPr>
        <w:tc>
          <w:tcPr>
            <w:tcW w:w="6786" w:type="dxa"/>
            <w:gridSpan w:val="6"/>
            <w:shd w:val="clear" w:color="auto" w:fill="D9D9D9" w:themeFill="background1" w:themeFillShade="D9"/>
            <w:noWrap/>
          </w:tcPr>
          <w:p w:rsidR="00B568A3" w:rsidRPr="00DD539F" w:rsidRDefault="00B568A3"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lastRenderedPageBreak/>
              <w:t>Diagnóstico de Microtranques en el Secano Costero de la VII Región 30468985</w:t>
            </w:r>
          </w:p>
        </w:tc>
        <w:tc>
          <w:tcPr>
            <w:tcW w:w="2302" w:type="dxa"/>
            <w:shd w:val="clear" w:color="auto" w:fill="D9D9D9" w:themeFill="background1" w:themeFillShade="D9"/>
          </w:tcPr>
          <w:p w:rsidR="00B568A3" w:rsidRPr="00DD539F" w:rsidRDefault="00B568A3" w:rsidP="00984636">
            <w:pPr>
              <w:spacing w:after="0" w:line="240" w:lineRule="auto"/>
              <w:jc w:val="right"/>
              <w:rPr>
                <w:rFonts w:eastAsia="Times New Roman" w:cs="Times New Roman"/>
                <w:b/>
                <w:bCs/>
                <w:color w:val="000000"/>
                <w:sz w:val="18"/>
                <w:szCs w:val="18"/>
                <w:lang w:val="es-ES" w:eastAsia="es-ES"/>
              </w:rPr>
            </w:pPr>
            <w:r w:rsidRPr="00DD539F">
              <w:rPr>
                <w:rFonts w:eastAsia="Times New Roman" w:cs="Times New Roman"/>
                <w:b/>
                <w:bCs/>
                <w:color w:val="000000"/>
                <w:sz w:val="36"/>
                <w:szCs w:val="18"/>
                <w:lang w:val="es-ES" w:eastAsia="es-ES"/>
              </w:rPr>
              <w:t>CA4</w:t>
            </w:r>
            <w:r w:rsidR="00984636">
              <w:rPr>
                <w:rFonts w:eastAsia="Times New Roman" w:cs="Times New Roman"/>
                <w:b/>
                <w:bCs/>
                <w:color w:val="000000"/>
                <w:sz w:val="36"/>
                <w:szCs w:val="18"/>
                <w:lang w:val="es-ES" w:eastAsia="es-ES"/>
              </w:rPr>
              <w:t>4</w:t>
            </w:r>
          </w:p>
        </w:tc>
      </w:tr>
      <w:tr w:rsidR="00B568A3" w:rsidRPr="00DD539F" w:rsidTr="003F267A">
        <w:trPr>
          <w:gridBefore w:val="1"/>
          <w:gridAfter w:val="1"/>
          <w:wBefore w:w="9" w:type="dxa"/>
          <w:wAfter w:w="11" w:type="dxa"/>
          <w:trHeight w:val="300"/>
        </w:trPr>
        <w:tc>
          <w:tcPr>
            <w:tcW w:w="2387" w:type="dxa"/>
            <w:gridSpan w:val="2"/>
            <w:shd w:val="clear" w:color="auto" w:fill="auto"/>
            <w:noWrap/>
            <w:hideMark/>
          </w:tcPr>
          <w:p w:rsidR="00B568A3" w:rsidRPr="00DD539F" w:rsidRDefault="00B568A3"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B568A3" w:rsidRPr="00DD539F" w:rsidRDefault="00B568A3"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Estructural</w:t>
            </w:r>
          </w:p>
        </w:tc>
        <w:tc>
          <w:tcPr>
            <w:tcW w:w="2166" w:type="dxa"/>
            <w:gridSpan w:val="2"/>
            <w:shd w:val="clear" w:color="auto" w:fill="auto"/>
          </w:tcPr>
          <w:p w:rsidR="00B568A3" w:rsidRPr="00DD539F" w:rsidRDefault="00B568A3"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
                <w:bCs/>
                <w:color w:val="000000"/>
                <w:sz w:val="18"/>
                <w:szCs w:val="18"/>
                <w:lang w:val="es-ES" w:eastAsia="es-ES"/>
              </w:rPr>
              <w:t>Tipología de Inversión</w:t>
            </w:r>
          </w:p>
        </w:tc>
        <w:tc>
          <w:tcPr>
            <w:tcW w:w="2302" w:type="dxa"/>
            <w:shd w:val="clear" w:color="auto" w:fill="auto"/>
          </w:tcPr>
          <w:p w:rsidR="00B568A3" w:rsidRPr="00DD539F" w:rsidRDefault="00B568A3"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Estudio Básico</w:t>
            </w:r>
          </w:p>
        </w:tc>
      </w:tr>
      <w:tr w:rsidR="009F55B4" w:rsidRPr="00DD539F" w:rsidTr="003F267A">
        <w:trPr>
          <w:gridBefore w:val="1"/>
          <w:gridAfter w:val="1"/>
          <w:wBefore w:w="9" w:type="dxa"/>
          <w:wAfter w:w="11" w:type="dxa"/>
          <w:trHeight w:val="300"/>
        </w:trPr>
        <w:tc>
          <w:tcPr>
            <w:tcW w:w="2387"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Cartera Sectorial</w:t>
            </w:r>
          </w:p>
        </w:tc>
        <w:tc>
          <w:tcPr>
            <w:tcW w:w="2233"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 xml:space="preserve">Recursos </w:t>
            </w:r>
            <w:r w:rsidR="004E14F5" w:rsidRPr="00DD539F">
              <w:rPr>
                <w:rFonts w:eastAsia="Times New Roman" w:cs="Times New Roman"/>
                <w:bCs/>
                <w:color w:val="000000"/>
                <w:sz w:val="18"/>
                <w:szCs w:val="18"/>
                <w:lang w:val="es-ES" w:eastAsia="es-ES"/>
              </w:rPr>
              <w:t>Hídricos</w:t>
            </w:r>
            <w:r w:rsidRPr="00DD539F">
              <w:rPr>
                <w:rFonts w:eastAsia="Times New Roman" w:cs="Times New Roman"/>
                <w:bCs/>
                <w:color w:val="000000"/>
                <w:sz w:val="18"/>
                <w:szCs w:val="18"/>
                <w:lang w:val="es-ES" w:eastAsia="es-ES"/>
              </w:rPr>
              <w:t xml:space="preserve"> / Riego</w:t>
            </w:r>
          </w:p>
        </w:tc>
        <w:tc>
          <w:tcPr>
            <w:tcW w:w="2166" w:type="dxa"/>
            <w:gridSpan w:val="2"/>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Entidad Responsable </w:t>
            </w:r>
          </w:p>
        </w:tc>
        <w:tc>
          <w:tcPr>
            <w:tcW w:w="2302" w:type="dxa"/>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CNR</w:t>
            </w:r>
          </w:p>
        </w:tc>
      </w:tr>
      <w:tr w:rsidR="009F55B4" w:rsidRPr="00DD539F" w:rsidTr="003F267A">
        <w:trPr>
          <w:gridBefore w:val="1"/>
          <w:gridAfter w:val="1"/>
          <w:wBefore w:w="9" w:type="dxa"/>
          <w:wAfter w:w="11" w:type="dxa"/>
          <w:trHeight w:val="300"/>
        </w:trPr>
        <w:tc>
          <w:tcPr>
            <w:tcW w:w="2387" w:type="dxa"/>
            <w:gridSpan w:val="2"/>
            <w:shd w:val="clear" w:color="auto" w:fill="auto"/>
            <w:noWrap/>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Situación</w:t>
            </w:r>
          </w:p>
        </w:tc>
        <w:tc>
          <w:tcPr>
            <w:tcW w:w="2233" w:type="dxa"/>
            <w:gridSpan w:val="2"/>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Cartera PGR</w:t>
            </w:r>
          </w:p>
        </w:tc>
        <w:tc>
          <w:tcPr>
            <w:tcW w:w="2166" w:type="dxa"/>
            <w:gridSpan w:val="2"/>
            <w:shd w:val="clear" w:color="auto" w:fill="auto"/>
          </w:tcPr>
          <w:p w:rsidR="009F55B4" w:rsidRPr="00DD539F" w:rsidRDefault="009F55B4" w:rsidP="009F55B4">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9F55B4" w:rsidRPr="00DD539F" w:rsidRDefault="009F55B4" w:rsidP="009F55B4">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Sectorial Agricultura / FNDR</w:t>
            </w:r>
          </w:p>
        </w:tc>
      </w:tr>
      <w:tr w:rsidR="00B568A3" w:rsidRPr="00DD539F" w:rsidTr="003F267A">
        <w:trPr>
          <w:gridBefore w:val="1"/>
          <w:gridAfter w:val="1"/>
          <w:wBefore w:w="9" w:type="dxa"/>
          <w:wAfter w:w="11" w:type="dxa"/>
          <w:trHeight w:val="177"/>
        </w:trPr>
        <w:tc>
          <w:tcPr>
            <w:tcW w:w="2387" w:type="dxa"/>
            <w:gridSpan w:val="2"/>
            <w:shd w:val="clear" w:color="auto" w:fill="auto"/>
            <w:noWrap/>
            <w:hideMark/>
          </w:tcPr>
          <w:p w:rsidR="00B568A3" w:rsidRPr="00DD539F" w:rsidRDefault="00B568A3"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B568A3" w:rsidRPr="00DD539F" w:rsidRDefault="00B568A3"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Identificación y diagnóstico de sitios de micro-embalse de acumulación estacional, que permitan otorgar seguridad y aumentos de las superficies de riego en el área de del secano costero de la región del Maule.</w:t>
            </w:r>
          </w:p>
        </w:tc>
      </w:tr>
      <w:tr w:rsidR="009F55B4" w:rsidRPr="00DD539F" w:rsidTr="003F267A">
        <w:trPr>
          <w:gridBefore w:val="1"/>
          <w:gridAfter w:val="1"/>
          <w:wBefore w:w="9" w:type="dxa"/>
          <w:wAfter w:w="11" w:type="dxa"/>
          <w:trHeight w:val="300"/>
        </w:trPr>
        <w:tc>
          <w:tcPr>
            <w:tcW w:w="2387" w:type="dxa"/>
            <w:gridSpan w:val="2"/>
            <w:shd w:val="clear" w:color="auto" w:fill="auto"/>
            <w:noWrap/>
          </w:tcPr>
          <w:p w:rsidR="009F55B4" w:rsidRPr="00DD539F" w:rsidRDefault="009F55B4"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9F55B4" w:rsidRPr="00DD539F" w:rsidRDefault="004E14F5" w:rsidP="004E14F5">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Usuarios del secano costero </w:t>
            </w:r>
          </w:p>
        </w:tc>
      </w:tr>
      <w:tr w:rsidR="00B568A3" w:rsidRPr="00DD539F" w:rsidTr="003F267A">
        <w:trPr>
          <w:gridBefore w:val="1"/>
          <w:gridAfter w:val="1"/>
          <w:wBefore w:w="9" w:type="dxa"/>
          <w:wAfter w:w="11" w:type="dxa"/>
          <w:trHeight w:val="300"/>
        </w:trPr>
        <w:tc>
          <w:tcPr>
            <w:tcW w:w="2387" w:type="dxa"/>
            <w:gridSpan w:val="2"/>
            <w:shd w:val="clear" w:color="auto" w:fill="auto"/>
            <w:noWrap/>
          </w:tcPr>
          <w:p w:rsidR="00B568A3" w:rsidRPr="00DD539F" w:rsidRDefault="00B568A3"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B568A3" w:rsidRPr="00DD539F" w:rsidRDefault="00B568A3" w:rsidP="004E14F5">
            <w:pPr>
              <w:spacing w:after="0" w:line="240" w:lineRule="auto"/>
              <w:jc w:val="left"/>
              <w:rPr>
                <w:rFonts w:eastAsia="Times New Roman" w:cs="Times New Roman"/>
                <w:bCs/>
                <w:color w:val="000000"/>
                <w:sz w:val="18"/>
                <w:szCs w:val="18"/>
                <w:lang w:val="es-ES" w:eastAsia="es-ES"/>
              </w:rPr>
            </w:pPr>
            <w:r w:rsidRPr="00DD539F">
              <w:rPr>
                <w:rFonts w:eastAsia="Times New Roman" w:cs="Times New Roman"/>
                <w:bCs/>
                <w:color w:val="000000"/>
                <w:sz w:val="18"/>
                <w:szCs w:val="18"/>
                <w:lang w:val="es-ES" w:eastAsia="es-ES"/>
              </w:rPr>
              <w:t>Secano Costero</w:t>
            </w:r>
          </w:p>
        </w:tc>
      </w:tr>
      <w:tr w:rsidR="00B568A3" w:rsidRPr="00DD539F" w:rsidTr="003F267A">
        <w:trPr>
          <w:gridBefore w:val="1"/>
          <w:gridAfter w:val="1"/>
          <w:wBefore w:w="9" w:type="dxa"/>
          <w:wAfter w:w="11" w:type="dxa"/>
          <w:trHeight w:val="300"/>
        </w:trPr>
        <w:tc>
          <w:tcPr>
            <w:tcW w:w="2387" w:type="dxa"/>
            <w:gridSpan w:val="2"/>
            <w:shd w:val="clear" w:color="auto" w:fill="auto"/>
            <w:noWrap/>
          </w:tcPr>
          <w:p w:rsidR="00B568A3" w:rsidRPr="00DD539F" w:rsidRDefault="00B568A3"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B568A3" w:rsidRPr="00DD539F" w:rsidRDefault="004E14F5" w:rsidP="004E14F5">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B568A3" w:rsidRPr="00DD539F" w:rsidTr="003F267A">
        <w:trPr>
          <w:gridBefore w:val="1"/>
          <w:gridAfter w:val="1"/>
          <w:wBefore w:w="9" w:type="dxa"/>
          <w:wAfter w:w="11" w:type="dxa"/>
          <w:trHeight w:val="300"/>
        </w:trPr>
        <w:tc>
          <w:tcPr>
            <w:tcW w:w="2387" w:type="dxa"/>
            <w:gridSpan w:val="2"/>
            <w:shd w:val="clear" w:color="auto" w:fill="auto"/>
            <w:noWrap/>
          </w:tcPr>
          <w:p w:rsidR="00B568A3" w:rsidRPr="00DD539F" w:rsidRDefault="00B568A3"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 xml:space="preserve">Monto Total de Inversión </w:t>
            </w:r>
            <w:r w:rsidRPr="00DD539F">
              <w:rPr>
                <w:rFonts w:eastAsia="Times New Roman" w:cs="Times New Roman"/>
                <w:bCs/>
                <w:color w:val="000000"/>
                <w:sz w:val="14"/>
                <w:szCs w:val="18"/>
                <w:lang w:val="es-ES" w:eastAsia="es-ES"/>
              </w:rPr>
              <w:t>Millones de $</w:t>
            </w:r>
          </w:p>
        </w:tc>
        <w:tc>
          <w:tcPr>
            <w:tcW w:w="6701" w:type="dxa"/>
            <w:gridSpan w:val="5"/>
            <w:shd w:val="clear" w:color="auto" w:fill="auto"/>
            <w:noWrap/>
          </w:tcPr>
          <w:p w:rsidR="00B568A3" w:rsidRPr="00DD539F" w:rsidRDefault="003D0BBB" w:rsidP="003D0BBB">
            <w:pPr>
              <w:spacing w:after="0" w:line="240" w:lineRule="auto"/>
              <w:jc w:val="left"/>
              <w:rPr>
                <w:rFonts w:eastAsia="Times New Roman" w:cs="Times New Roman"/>
                <w:bCs/>
                <w:color w:val="000000"/>
                <w:sz w:val="18"/>
                <w:szCs w:val="18"/>
                <w:lang w:val="es-ES" w:eastAsia="es-ES"/>
              </w:rPr>
            </w:pPr>
            <w:r>
              <w:rPr>
                <w:rFonts w:eastAsia="Times New Roman" w:cs="Times New Roman"/>
                <w:color w:val="000000"/>
                <w:sz w:val="18"/>
                <w:szCs w:val="18"/>
                <w:lang w:val="es-ES" w:eastAsia="es-ES"/>
              </w:rPr>
              <w:t>$ 224.</w:t>
            </w:r>
            <w:r w:rsidR="00B568A3" w:rsidRPr="00DD539F">
              <w:rPr>
                <w:rFonts w:eastAsia="Times New Roman" w:cs="Times New Roman"/>
                <w:color w:val="000000"/>
                <w:sz w:val="18"/>
                <w:szCs w:val="18"/>
                <w:lang w:val="es-ES" w:eastAsia="es-ES"/>
              </w:rPr>
              <w:t>80</w:t>
            </w:r>
            <w:r>
              <w:rPr>
                <w:rFonts w:eastAsia="Times New Roman" w:cs="Times New Roman"/>
                <w:color w:val="000000"/>
                <w:sz w:val="18"/>
                <w:szCs w:val="18"/>
                <w:lang w:val="es-ES" w:eastAsia="es-ES"/>
              </w:rPr>
              <w:t xml:space="preserve">0.000.- (doscientos veinticuatro millones ochocientos mil </w:t>
            </w:r>
            <w:r w:rsidR="0015595C">
              <w:rPr>
                <w:rFonts w:eastAsia="Times New Roman" w:cs="Times New Roman"/>
                <w:color w:val="000000"/>
                <w:sz w:val="18"/>
                <w:szCs w:val="18"/>
                <w:lang w:val="es-ES" w:eastAsia="es-ES"/>
              </w:rPr>
              <w:t>pesos</w:t>
            </w:r>
            <w:r>
              <w:rPr>
                <w:rFonts w:eastAsia="Times New Roman" w:cs="Times New Roman"/>
                <w:color w:val="000000"/>
                <w:sz w:val="18"/>
                <w:szCs w:val="18"/>
                <w:lang w:val="es-ES" w:eastAsia="es-ES"/>
              </w:rPr>
              <w:t xml:space="preserve">) </w:t>
            </w:r>
            <w:r w:rsidR="0015595C">
              <w:rPr>
                <w:rFonts w:eastAsia="Times New Roman" w:cs="Times New Roman"/>
                <w:color w:val="000000"/>
                <w:sz w:val="18"/>
                <w:szCs w:val="18"/>
                <w:lang w:val="es-ES" w:eastAsia="es-ES"/>
              </w:rPr>
              <w:t xml:space="preserve"> </w:t>
            </w:r>
          </w:p>
        </w:tc>
      </w:tr>
      <w:tr w:rsidR="00B568A3" w:rsidRPr="00DD539F" w:rsidTr="003F267A">
        <w:trPr>
          <w:gridBefore w:val="1"/>
          <w:gridAfter w:val="1"/>
          <w:wBefore w:w="9" w:type="dxa"/>
          <w:wAfter w:w="11" w:type="dxa"/>
          <w:trHeight w:val="300"/>
        </w:trPr>
        <w:tc>
          <w:tcPr>
            <w:tcW w:w="9088" w:type="dxa"/>
            <w:gridSpan w:val="7"/>
            <w:shd w:val="clear" w:color="auto" w:fill="auto"/>
            <w:noWrap/>
            <w:vAlign w:val="center"/>
            <w:hideMark/>
          </w:tcPr>
          <w:p w:rsidR="00B568A3" w:rsidRPr="00DD539F" w:rsidRDefault="00B568A3" w:rsidP="004E14F5">
            <w:pPr>
              <w:spacing w:after="0" w:line="240" w:lineRule="auto"/>
              <w:jc w:val="left"/>
              <w:rPr>
                <w:rFonts w:eastAsia="Times New Roman" w:cs="Times New Roman"/>
                <w:b/>
                <w:bCs/>
                <w:color w:val="000000"/>
                <w:sz w:val="18"/>
                <w:szCs w:val="18"/>
                <w:lang w:val="es-ES" w:eastAsia="es-ES"/>
              </w:rPr>
            </w:pPr>
            <w:r w:rsidRPr="00DD539F">
              <w:rPr>
                <w:rFonts w:eastAsia="Times New Roman" w:cs="Times New Roman"/>
                <w:b/>
                <w:bCs/>
                <w:color w:val="000000"/>
                <w:sz w:val="18"/>
                <w:szCs w:val="18"/>
                <w:lang w:val="es-ES" w:eastAsia="es-ES"/>
              </w:rPr>
              <w:t>Descripción</w:t>
            </w:r>
          </w:p>
        </w:tc>
      </w:tr>
      <w:tr w:rsidR="00B568A3" w:rsidRPr="00DD539F" w:rsidTr="003F267A">
        <w:trPr>
          <w:gridBefore w:val="1"/>
          <w:gridAfter w:val="1"/>
          <w:wBefore w:w="9" w:type="dxa"/>
          <w:wAfter w:w="11" w:type="dxa"/>
          <w:trHeight w:val="586"/>
        </w:trPr>
        <w:tc>
          <w:tcPr>
            <w:tcW w:w="9088" w:type="dxa"/>
            <w:gridSpan w:val="7"/>
            <w:shd w:val="clear" w:color="auto" w:fill="auto"/>
            <w:vAlign w:val="center"/>
          </w:tcPr>
          <w:p w:rsidR="00B568A3" w:rsidRDefault="00B568A3" w:rsidP="004E14F5">
            <w:pPr>
              <w:spacing w:after="0" w:line="240" w:lineRule="auto"/>
              <w:rPr>
                <w:rFonts w:eastAsia="Times New Roman" w:cs="Times New Roman"/>
                <w:color w:val="000000"/>
                <w:sz w:val="18"/>
                <w:szCs w:val="18"/>
                <w:lang w:val="es-ES" w:eastAsia="es-ES"/>
              </w:rPr>
            </w:pPr>
            <w:r w:rsidRPr="00DD539F">
              <w:rPr>
                <w:rFonts w:eastAsia="Times New Roman" w:cs="Times New Roman"/>
                <w:color w:val="000000"/>
                <w:sz w:val="18"/>
                <w:szCs w:val="18"/>
                <w:lang w:val="es-ES" w:eastAsia="es-ES"/>
              </w:rPr>
              <w:t>Los productos esperados son perfiles de proyectos que consideran las mejores alternativas de embalses desde el punto de vista técnico (geotécnico), hídrico, legal y productivo agropecuario.</w:t>
            </w:r>
          </w:p>
          <w:p w:rsidR="007626C5" w:rsidRDefault="007626C5" w:rsidP="004E14F5">
            <w:pPr>
              <w:spacing w:after="0" w:line="240" w:lineRule="auto"/>
              <w:rPr>
                <w:rFonts w:eastAsia="Times New Roman" w:cs="Times New Roman"/>
                <w:color w:val="000000"/>
                <w:sz w:val="18"/>
                <w:szCs w:val="18"/>
                <w:lang w:val="es-ES" w:eastAsia="es-ES"/>
              </w:rPr>
            </w:pPr>
          </w:p>
          <w:p w:rsidR="007626C5" w:rsidRDefault="007626C5" w:rsidP="004E14F5">
            <w:pPr>
              <w:spacing w:after="0" w:line="240" w:lineRule="auto"/>
              <w:rPr>
                <w:rFonts w:eastAsia="Times New Roman" w:cs="Times New Roman"/>
                <w:color w:val="000000"/>
                <w:sz w:val="18"/>
                <w:szCs w:val="18"/>
                <w:lang w:val="es-ES" w:eastAsia="es-ES"/>
              </w:rPr>
            </w:pPr>
            <w:r w:rsidRPr="007626C5">
              <w:rPr>
                <w:rFonts w:eastAsia="Times New Roman" w:cs="Times New Roman"/>
                <w:color w:val="000000"/>
                <w:sz w:val="18"/>
                <w:szCs w:val="18"/>
                <w:lang w:val="es-ES" w:eastAsia="es-ES"/>
              </w:rPr>
              <w:t>Identificar y seleccionar sitios para obtener derechos de agua para la posterior construcción de micro-embalses de acumulación estacional o tranques de acumulación lateral analizando condiciones físicas, antecedentes legales e hidrología y elaborar perfiles de proyecto que y los antecedentes necesarios para iniciar la tramitación de derechos de aprovechamiento de las aguas.</w:t>
            </w:r>
          </w:p>
          <w:p w:rsidR="0015595C" w:rsidRPr="00DD539F" w:rsidRDefault="0015595C" w:rsidP="004E14F5">
            <w:pPr>
              <w:spacing w:after="0" w:line="240" w:lineRule="auto"/>
              <w:rPr>
                <w:rFonts w:eastAsia="Times New Roman" w:cs="Times New Roman"/>
                <w:color w:val="000000"/>
                <w:sz w:val="18"/>
                <w:szCs w:val="18"/>
                <w:lang w:val="es-ES" w:eastAsia="es-ES"/>
              </w:rPr>
            </w:pPr>
          </w:p>
        </w:tc>
      </w:tr>
      <w:tr w:rsidR="004E14F5" w:rsidRPr="00DD539F" w:rsidTr="003F267A">
        <w:trPr>
          <w:trHeight w:val="586"/>
        </w:trPr>
        <w:tc>
          <w:tcPr>
            <w:tcW w:w="9108" w:type="dxa"/>
            <w:gridSpan w:val="9"/>
            <w:shd w:val="clear" w:color="auto" w:fill="auto"/>
            <w:vAlign w:val="center"/>
          </w:tcPr>
          <w:p w:rsidR="004E14F5" w:rsidRPr="00DD539F" w:rsidRDefault="004E14F5" w:rsidP="004E14F5">
            <w:pPr>
              <w:spacing w:after="0" w:line="240" w:lineRule="auto"/>
              <w:jc w:val="left"/>
              <w:rPr>
                <w:rFonts w:eastAsia="Times New Roman" w:cs="Times New Roman"/>
                <w:b/>
                <w:color w:val="000000"/>
                <w:sz w:val="18"/>
                <w:szCs w:val="18"/>
                <w:lang w:val="es-ES" w:eastAsia="es-ES"/>
              </w:rPr>
            </w:pPr>
            <w:r w:rsidRPr="00DD539F">
              <w:rPr>
                <w:rFonts w:eastAsia="Times New Roman" w:cs="Times New Roman"/>
                <w:b/>
                <w:color w:val="000000"/>
                <w:sz w:val="18"/>
                <w:szCs w:val="18"/>
                <w:lang w:val="es-ES" w:eastAsia="es-ES"/>
              </w:rPr>
              <w:t>Presupuesto</w:t>
            </w:r>
          </w:p>
        </w:tc>
      </w:tr>
      <w:tr w:rsidR="004E14F5" w:rsidRPr="004E14F5" w:rsidTr="003F267A">
        <w:trPr>
          <w:trHeight w:val="586"/>
        </w:trPr>
        <w:tc>
          <w:tcPr>
            <w:tcW w:w="9108" w:type="dxa"/>
            <w:gridSpan w:val="9"/>
            <w:shd w:val="clear" w:color="auto" w:fill="auto"/>
            <w:vAlign w:val="center"/>
          </w:tcPr>
          <w:p w:rsidR="004E14F5" w:rsidRPr="004E14F5" w:rsidRDefault="004E14F5" w:rsidP="003D0BBB">
            <w:pPr>
              <w:spacing w:after="0" w:line="240" w:lineRule="auto"/>
              <w:jc w:val="left"/>
              <w:rPr>
                <w:rFonts w:eastAsia="Times New Roman" w:cs="Times New Roman"/>
                <w:color w:val="000000"/>
                <w:sz w:val="18"/>
                <w:szCs w:val="18"/>
                <w:lang w:val="es-ES" w:eastAsia="es-ES"/>
              </w:rPr>
            </w:pPr>
            <w:r w:rsidRPr="004E14F5">
              <w:rPr>
                <w:rFonts w:eastAsia="Times New Roman" w:cs="Times New Roman"/>
                <w:color w:val="000000"/>
                <w:sz w:val="18"/>
                <w:szCs w:val="18"/>
                <w:lang w:val="es-ES" w:eastAsia="es-ES"/>
              </w:rPr>
              <w:t xml:space="preserve">El presupuesto estimado </w:t>
            </w:r>
            <w:r w:rsidR="003D0BBB">
              <w:rPr>
                <w:rFonts w:eastAsia="Times New Roman" w:cs="Times New Roman"/>
                <w:color w:val="000000"/>
                <w:sz w:val="18"/>
                <w:szCs w:val="18"/>
                <w:lang w:val="es-ES" w:eastAsia="es-ES"/>
              </w:rPr>
              <w:t>es de</w:t>
            </w:r>
            <w:r>
              <w:rPr>
                <w:rFonts w:eastAsia="Times New Roman" w:cs="Times New Roman"/>
                <w:color w:val="000000"/>
                <w:sz w:val="18"/>
                <w:szCs w:val="18"/>
                <w:lang w:val="es-ES" w:eastAsia="es-ES"/>
              </w:rPr>
              <w:t xml:space="preserve"> $224,8</w:t>
            </w:r>
            <w:r w:rsidRPr="004E14F5">
              <w:rPr>
                <w:rFonts w:eastAsia="Times New Roman" w:cs="Times New Roman"/>
                <w:color w:val="000000"/>
                <w:sz w:val="18"/>
                <w:szCs w:val="18"/>
                <w:lang w:val="es-ES" w:eastAsia="es-ES"/>
              </w:rPr>
              <w:t xml:space="preserve"> millones de pesos. </w:t>
            </w:r>
          </w:p>
        </w:tc>
      </w:tr>
      <w:tr w:rsidR="004E14F5" w:rsidRPr="009F2FC1" w:rsidTr="003F267A">
        <w:trPr>
          <w:gridAfter w:val="1"/>
          <w:wAfter w:w="11" w:type="dxa"/>
          <w:trHeight w:val="586"/>
        </w:trPr>
        <w:tc>
          <w:tcPr>
            <w:tcW w:w="2316" w:type="dxa"/>
            <w:gridSpan w:val="2"/>
            <w:shd w:val="clear" w:color="auto" w:fill="auto"/>
            <w:vAlign w:val="center"/>
          </w:tcPr>
          <w:p w:rsidR="004E14F5" w:rsidRPr="009F2FC1" w:rsidRDefault="004E14F5"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4E14F5" w:rsidRPr="009F2FC1" w:rsidRDefault="004E14F5" w:rsidP="00C6160E">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2</w:t>
            </w:r>
            <w:r w:rsidR="00C6160E">
              <w:rPr>
                <w:rFonts w:eastAsia="Times New Roman" w:cs="Times New Roman"/>
                <w:color w:val="000000"/>
                <w:sz w:val="18"/>
                <w:szCs w:val="18"/>
                <w:lang w:val="es-ES" w:eastAsia="es-ES"/>
              </w:rPr>
              <w:t>12</w:t>
            </w:r>
            <w:r>
              <w:rPr>
                <w:rFonts w:eastAsia="Times New Roman" w:cs="Times New Roman"/>
                <w:color w:val="000000"/>
                <w:sz w:val="18"/>
                <w:szCs w:val="18"/>
                <w:lang w:val="es-ES" w:eastAsia="es-ES"/>
              </w:rPr>
              <w:t xml:space="preserve"> millones de pesos </w:t>
            </w:r>
          </w:p>
        </w:tc>
        <w:tc>
          <w:tcPr>
            <w:tcW w:w="1794" w:type="dxa"/>
            <w:gridSpan w:val="2"/>
            <w:shd w:val="clear" w:color="auto" w:fill="auto"/>
            <w:vAlign w:val="center"/>
          </w:tcPr>
          <w:p w:rsidR="004E14F5" w:rsidRPr="009F2FC1" w:rsidRDefault="004E14F5"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4E14F5" w:rsidRDefault="004E14F5"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4E14F5" w:rsidRPr="009F2FC1" w:rsidRDefault="004E14F5" w:rsidP="00C6160E">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3D0BBB" w:rsidRPr="009F2FC1" w:rsidTr="009766C6">
        <w:trPr>
          <w:gridAfter w:val="1"/>
          <w:wAfter w:w="11" w:type="dxa"/>
          <w:trHeight w:val="586"/>
        </w:trPr>
        <w:tc>
          <w:tcPr>
            <w:tcW w:w="2316" w:type="dxa"/>
            <w:gridSpan w:val="2"/>
            <w:shd w:val="clear" w:color="auto" w:fill="auto"/>
            <w:vAlign w:val="center"/>
          </w:tcPr>
          <w:p w:rsidR="003D0BBB" w:rsidRDefault="003D0BBB" w:rsidP="004E14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3D0BBB" w:rsidRDefault="003D0BBB" w:rsidP="004E14F5">
            <w:pPr>
              <w:spacing w:after="0" w:line="240" w:lineRule="auto"/>
              <w:jc w:val="left"/>
              <w:rPr>
                <w:rFonts w:eastAsia="Times New Roman" w:cs="Times New Roman"/>
                <w:b/>
                <w:bCs/>
                <w:color w:val="000000"/>
                <w:sz w:val="18"/>
                <w:szCs w:val="18"/>
                <w:lang w:val="es-ES" w:eastAsia="es-ES"/>
              </w:rPr>
            </w:pPr>
            <w:r>
              <w:rPr>
                <w:rFonts w:eastAsia="Times New Roman" w:cs="Times New Roman"/>
                <w:color w:val="000000"/>
                <w:sz w:val="18"/>
                <w:szCs w:val="18"/>
                <w:lang w:val="es-ES" w:eastAsia="es-ES"/>
              </w:rPr>
              <w:t xml:space="preserve">Banco Integrado de Proyectos BIP </w:t>
            </w:r>
            <w:r w:rsidRPr="00DD539F">
              <w:rPr>
                <w:rFonts w:eastAsia="Times New Roman" w:cs="Times New Roman"/>
                <w:b/>
                <w:bCs/>
                <w:color w:val="000000"/>
                <w:sz w:val="18"/>
                <w:szCs w:val="18"/>
                <w:lang w:val="es-ES" w:eastAsia="es-ES"/>
              </w:rPr>
              <w:t>30468985</w:t>
            </w:r>
          </w:p>
          <w:p w:rsidR="003D0BBB" w:rsidRDefault="003D0BBB" w:rsidP="004E14F5">
            <w:pPr>
              <w:spacing w:after="0" w:line="240" w:lineRule="auto"/>
              <w:jc w:val="left"/>
              <w:rPr>
                <w:rFonts w:eastAsia="Times New Roman" w:cs="Times New Roman"/>
                <w:color w:val="000000"/>
                <w:sz w:val="18"/>
                <w:szCs w:val="18"/>
                <w:lang w:val="es-ES" w:eastAsia="es-ES"/>
              </w:rPr>
            </w:pPr>
            <w:r>
              <w:rPr>
                <w:rFonts w:eastAsia="Times New Roman" w:cs="Times New Roman"/>
                <w:b/>
                <w:bCs/>
                <w:color w:val="000000"/>
                <w:sz w:val="18"/>
                <w:szCs w:val="18"/>
                <w:lang w:val="es-ES" w:eastAsia="es-ES"/>
              </w:rPr>
              <w:t xml:space="preserve">CNR </w:t>
            </w:r>
          </w:p>
        </w:tc>
      </w:tr>
    </w:tbl>
    <w:p w:rsidR="007C2150" w:rsidRPr="00DD539F" w:rsidRDefault="007C2150" w:rsidP="00FB2027">
      <w:pPr>
        <w:rPr>
          <w:highlight w:val="cyan"/>
          <w:lang w:val="es-ES_tradnl" w:eastAsia="es-ES"/>
        </w:rPr>
      </w:pPr>
    </w:p>
    <w:p w:rsidR="00745D80" w:rsidRPr="00DD539F" w:rsidRDefault="00745D80" w:rsidP="00FB2027">
      <w:pPr>
        <w:rPr>
          <w:highlight w:val="cyan"/>
          <w:lang w:val="es-ES_tradnl" w:eastAsia="es-ES"/>
        </w:rPr>
      </w:pPr>
    </w:p>
    <w:p w:rsidR="00745D80" w:rsidRPr="00DD539F" w:rsidRDefault="00745D80" w:rsidP="00FB2027">
      <w:pPr>
        <w:rPr>
          <w:highlight w:val="cyan"/>
          <w:lang w:val="es-ES_tradnl" w:eastAsia="es-ES"/>
        </w:rPr>
      </w:pPr>
    </w:p>
    <w:p w:rsidR="00745D80" w:rsidRPr="00DD539F" w:rsidRDefault="00745D80" w:rsidP="00FB2027">
      <w:pPr>
        <w:rPr>
          <w:highlight w:val="cyan"/>
          <w:lang w:val="es-ES_tradnl" w:eastAsia="es-ES"/>
        </w:rPr>
      </w:pPr>
    </w:p>
    <w:p w:rsidR="00745D80" w:rsidRPr="00DD539F" w:rsidRDefault="00745D80" w:rsidP="00FB2027">
      <w:pPr>
        <w:rPr>
          <w:highlight w:val="cyan"/>
          <w:lang w:val="es-ES_tradnl" w:eastAsia="es-ES"/>
        </w:rPr>
      </w:pPr>
    </w:p>
    <w:p w:rsidR="00745D80" w:rsidRPr="00DD539F" w:rsidRDefault="00745D80" w:rsidP="00FB2027">
      <w:pPr>
        <w:rPr>
          <w:highlight w:val="cyan"/>
          <w:lang w:val="es-ES_tradnl" w:eastAsia="es-ES"/>
        </w:rPr>
      </w:pPr>
    </w:p>
    <w:sectPr w:rsidR="00745D80" w:rsidRPr="00DD539F"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443" w:rsidRDefault="00052443" w:rsidP="00C47A64">
      <w:r>
        <w:separator/>
      </w:r>
    </w:p>
    <w:p w:rsidR="00052443" w:rsidRDefault="00052443" w:rsidP="00C47A64"/>
  </w:endnote>
  <w:endnote w:type="continuationSeparator" w:id="0">
    <w:p w:rsidR="00052443" w:rsidRDefault="00052443" w:rsidP="00C47A64">
      <w:r>
        <w:continuationSeparator/>
      </w:r>
    </w:p>
    <w:p w:rsidR="00052443" w:rsidRDefault="00052443"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D7D" w:rsidRPr="00BE37F7" w:rsidRDefault="00D93D7D" w:rsidP="00DD539F">
    <w:pPr>
      <w:pStyle w:val="EncabezadoPie"/>
      <w:pBdr>
        <w:top w:val="single" w:sz="4" w:space="11" w:color="auto"/>
      </w:pBdr>
    </w:pPr>
    <w:r w:rsidRPr="00BE37F7">
      <w:t xml:space="preserve">PLAN MAESTRO DE RECURSOS HÍDRICOS REGIÓN DEL MAULE   </w:t>
    </w:r>
  </w:p>
  <w:p w:rsidR="00D93D7D" w:rsidRPr="00BE37F7" w:rsidRDefault="00D93D7D" w:rsidP="00DD539F">
    <w:pPr>
      <w:pStyle w:val="EncabezadoPie"/>
    </w:pPr>
    <w:r w:rsidRPr="00BE37F7">
      <w:t>Etapa 4. Propuesta del Plan Regional</w:t>
    </w:r>
    <w:r w:rsidRPr="00BE37F7">
      <w:rPr>
        <w:rFonts w:ascii="Arial Narrow" w:hAnsi="Arial Narrow"/>
        <w:sz w:val="18"/>
        <w:szCs w:val="18"/>
      </w:rPr>
      <w:tab/>
    </w:r>
  </w:p>
  <w:p w:rsidR="00D93D7D" w:rsidRDefault="00D93D7D" w:rsidP="00DD539F">
    <w:pPr>
      <w:pStyle w:val="EncabezadoPie"/>
      <w:tabs>
        <w:tab w:val="right" w:pos="9072"/>
      </w:tabs>
    </w:pPr>
    <w:r>
      <w:t>FICHAS DE INICIATIVAS</w:t>
    </w:r>
  </w:p>
  <w:p w:rsidR="00D93D7D" w:rsidRPr="00DD539F" w:rsidRDefault="00D93D7D" w:rsidP="00DD539F">
    <w:pPr>
      <w:pStyle w:val="EncabezadoPie"/>
      <w:tabs>
        <w:tab w:val="right" w:pos="9072"/>
      </w:tabs>
      <w:jc w:val="right"/>
    </w:pPr>
    <w:r>
      <w:t xml:space="preserve">Página </w:t>
    </w:r>
    <w:r>
      <w:fldChar w:fldCharType="begin"/>
    </w:r>
    <w:r>
      <w:instrText>PAGE   \* MERGEFORMAT</w:instrText>
    </w:r>
    <w:r>
      <w:fldChar w:fldCharType="separate"/>
    </w:r>
    <w:r w:rsidR="00F313A3" w:rsidRPr="00F313A3">
      <w:rPr>
        <w:noProof/>
        <w:lang w:val="es-ES"/>
      </w:rPr>
      <w:t>13</w:t>
    </w:r>
    <w:r>
      <w:fldChar w:fldCharType="end"/>
    </w:r>
    <w:r>
      <w:t>/</w:t>
    </w:r>
    <w:fldSimple w:instr=" NUMPAGES   \* MERGEFORMAT ">
      <w:r w:rsidR="00F313A3">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443" w:rsidRDefault="00052443" w:rsidP="00C47A64">
      <w:r>
        <w:separator/>
      </w:r>
    </w:p>
    <w:p w:rsidR="00052443" w:rsidRDefault="00052443" w:rsidP="00C47A64"/>
  </w:footnote>
  <w:footnote w:type="continuationSeparator" w:id="0">
    <w:p w:rsidR="00052443" w:rsidRDefault="00052443" w:rsidP="00C47A64">
      <w:r>
        <w:continuationSeparator/>
      </w:r>
    </w:p>
    <w:p w:rsidR="00052443" w:rsidRDefault="00052443"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D93D7D" w:rsidTr="004E1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D93D7D" w:rsidRDefault="00D93D7D"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2358" r:id="rId2"/>
            </w:object>
          </w:r>
        </w:p>
      </w:tc>
      <w:tc>
        <w:tcPr>
          <w:tcW w:w="7126" w:type="dxa"/>
          <w:shd w:val="clear" w:color="auto" w:fill="auto"/>
        </w:tcPr>
        <w:p w:rsidR="00D93D7D" w:rsidRPr="00B31517" w:rsidRDefault="00D93D7D"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D93D7D" w:rsidRPr="00B31517" w:rsidRDefault="00D93D7D"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D93D7D" w:rsidRDefault="00D93D7D"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D93D7D" w:rsidRPr="00B31517" w:rsidRDefault="00D93D7D" w:rsidP="00A54186">
          <w:pPr>
            <w:pStyle w:val="EncabezadoPie"/>
            <w:cnfStyle w:val="100000000000" w:firstRow="1" w:lastRow="0" w:firstColumn="0" w:lastColumn="0" w:oddVBand="0" w:evenVBand="0" w:oddHBand="0" w:evenHBand="0" w:firstRowFirstColumn="0" w:firstRowLastColumn="0" w:lastRowFirstColumn="0" w:lastRowLastColumn="0"/>
          </w:pPr>
        </w:p>
        <w:p w:rsidR="00D93D7D" w:rsidRPr="00B31517" w:rsidRDefault="00D93D7D"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D93D7D" w:rsidRDefault="00D93D7D"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D93D7D" w:rsidRPr="001B0220" w:rsidRDefault="00D93D7D"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DF27F9F"/>
    <w:multiLevelType w:val="hybridMultilevel"/>
    <w:tmpl w:val="AB30CED0"/>
    <w:lvl w:ilvl="0" w:tplc="5330C26E">
      <w:start w:val="60"/>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5"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4"/>
  </w:num>
  <w:num w:numId="6">
    <w:abstractNumId w:val="22"/>
  </w:num>
  <w:num w:numId="7">
    <w:abstractNumId w:val="1"/>
  </w:num>
  <w:num w:numId="8">
    <w:abstractNumId w:val="0"/>
  </w:num>
  <w:num w:numId="9">
    <w:abstractNumId w:val="11"/>
  </w:num>
  <w:num w:numId="10">
    <w:abstractNumId w:val="19"/>
  </w:num>
  <w:num w:numId="11">
    <w:abstractNumId w:val="6"/>
  </w:num>
  <w:num w:numId="12">
    <w:abstractNumId w:val="17"/>
  </w:num>
  <w:num w:numId="13">
    <w:abstractNumId w:val="26"/>
  </w:num>
  <w:num w:numId="14">
    <w:abstractNumId w:val="13"/>
  </w:num>
  <w:num w:numId="15">
    <w:abstractNumId w:val="8"/>
  </w:num>
  <w:num w:numId="16">
    <w:abstractNumId w:val="28"/>
  </w:num>
  <w:num w:numId="17">
    <w:abstractNumId w:val="5"/>
  </w:num>
  <w:num w:numId="18">
    <w:abstractNumId w:val="29"/>
  </w:num>
  <w:num w:numId="19">
    <w:abstractNumId w:val="20"/>
  </w:num>
  <w:num w:numId="20">
    <w:abstractNumId w:val="25"/>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0"/>
  </w:num>
  <w:num w:numId="33">
    <w:abstractNumId w:val="15"/>
  </w:num>
  <w:num w:numId="34">
    <w:abstractNumId w:val="2"/>
  </w:num>
  <w:num w:numId="35">
    <w:abstractNumId w:val="18"/>
  </w:num>
  <w:num w:numId="36">
    <w:abstractNumId w:val="27"/>
  </w:num>
  <w:num w:numId="37">
    <w:abstractNumId w:val="7"/>
  </w:num>
  <w:num w:numId="38">
    <w:abstractNumId w:val="21"/>
  </w:num>
  <w:num w:numId="39">
    <w:abstractNumId w:val="16"/>
    <w:lvlOverride w:ilvl="0">
      <w:startOverride w:val="1"/>
    </w:lvlOverride>
  </w:num>
  <w:num w:numId="40">
    <w:abstractNumId w:val="8"/>
  </w:num>
  <w:num w:numId="4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75"/>
    <w:rsid w:val="000238AD"/>
    <w:rsid w:val="0002503D"/>
    <w:rsid w:val="00025E4C"/>
    <w:rsid w:val="0003043E"/>
    <w:rsid w:val="00030E9C"/>
    <w:rsid w:val="0003186A"/>
    <w:rsid w:val="00032721"/>
    <w:rsid w:val="00032B42"/>
    <w:rsid w:val="0003430A"/>
    <w:rsid w:val="0003545B"/>
    <w:rsid w:val="0003793B"/>
    <w:rsid w:val="00043F93"/>
    <w:rsid w:val="00045FE3"/>
    <w:rsid w:val="00046792"/>
    <w:rsid w:val="00052443"/>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2EFD"/>
    <w:rsid w:val="001049DF"/>
    <w:rsid w:val="001049FE"/>
    <w:rsid w:val="00105BFB"/>
    <w:rsid w:val="00107B48"/>
    <w:rsid w:val="00111807"/>
    <w:rsid w:val="00111FBB"/>
    <w:rsid w:val="00112D74"/>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5595C"/>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50F"/>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6E05"/>
    <w:rsid w:val="003A71EA"/>
    <w:rsid w:val="003A73CE"/>
    <w:rsid w:val="003A73F4"/>
    <w:rsid w:val="003A7C8A"/>
    <w:rsid w:val="003B3486"/>
    <w:rsid w:val="003B3675"/>
    <w:rsid w:val="003B6AEA"/>
    <w:rsid w:val="003C2E07"/>
    <w:rsid w:val="003C47D1"/>
    <w:rsid w:val="003C6321"/>
    <w:rsid w:val="003C672E"/>
    <w:rsid w:val="003D036A"/>
    <w:rsid w:val="003D0525"/>
    <w:rsid w:val="003D0BBB"/>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267A"/>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14F5"/>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7C8"/>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246A"/>
    <w:rsid w:val="005742D8"/>
    <w:rsid w:val="00580BEE"/>
    <w:rsid w:val="00582320"/>
    <w:rsid w:val="00582F03"/>
    <w:rsid w:val="00582FCA"/>
    <w:rsid w:val="0058471E"/>
    <w:rsid w:val="00586D64"/>
    <w:rsid w:val="005915BD"/>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833"/>
    <w:rsid w:val="006F2F90"/>
    <w:rsid w:val="006F3BC6"/>
    <w:rsid w:val="006F3CC2"/>
    <w:rsid w:val="006F49E7"/>
    <w:rsid w:val="006F5014"/>
    <w:rsid w:val="006F6209"/>
    <w:rsid w:val="006F777F"/>
    <w:rsid w:val="007034F2"/>
    <w:rsid w:val="00704979"/>
    <w:rsid w:val="0070628C"/>
    <w:rsid w:val="0070732D"/>
    <w:rsid w:val="007107D3"/>
    <w:rsid w:val="00711830"/>
    <w:rsid w:val="00711C2E"/>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5D80"/>
    <w:rsid w:val="00746962"/>
    <w:rsid w:val="00755409"/>
    <w:rsid w:val="007608A2"/>
    <w:rsid w:val="0076201E"/>
    <w:rsid w:val="007626C5"/>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2150"/>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2A9"/>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2EDA"/>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0A5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4636"/>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55B4"/>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27857"/>
    <w:rsid w:val="00A30DE2"/>
    <w:rsid w:val="00A31144"/>
    <w:rsid w:val="00A33EDE"/>
    <w:rsid w:val="00A35107"/>
    <w:rsid w:val="00A36510"/>
    <w:rsid w:val="00A36CAA"/>
    <w:rsid w:val="00A401BE"/>
    <w:rsid w:val="00A401DF"/>
    <w:rsid w:val="00A40225"/>
    <w:rsid w:val="00A41862"/>
    <w:rsid w:val="00A4234E"/>
    <w:rsid w:val="00A42AE9"/>
    <w:rsid w:val="00A431FC"/>
    <w:rsid w:val="00A467EC"/>
    <w:rsid w:val="00A46C65"/>
    <w:rsid w:val="00A477A6"/>
    <w:rsid w:val="00A504FB"/>
    <w:rsid w:val="00A51E04"/>
    <w:rsid w:val="00A52E1C"/>
    <w:rsid w:val="00A54186"/>
    <w:rsid w:val="00A54847"/>
    <w:rsid w:val="00A54D5D"/>
    <w:rsid w:val="00A55194"/>
    <w:rsid w:val="00A55BC5"/>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3995"/>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C571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68A3"/>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C7B79"/>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06C07"/>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160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87A23"/>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A7C92"/>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6906"/>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2A65"/>
    <w:rsid w:val="00D83BFF"/>
    <w:rsid w:val="00D84640"/>
    <w:rsid w:val="00D86187"/>
    <w:rsid w:val="00D86BA8"/>
    <w:rsid w:val="00D90633"/>
    <w:rsid w:val="00D9172C"/>
    <w:rsid w:val="00D93D7D"/>
    <w:rsid w:val="00D94374"/>
    <w:rsid w:val="00D9438C"/>
    <w:rsid w:val="00DA1DD9"/>
    <w:rsid w:val="00DA324B"/>
    <w:rsid w:val="00DA6323"/>
    <w:rsid w:val="00DA7CB0"/>
    <w:rsid w:val="00DB1AC9"/>
    <w:rsid w:val="00DB1FEA"/>
    <w:rsid w:val="00DB29B5"/>
    <w:rsid w:val="00DB2BA2"/>
    <w:rsid w:val="00DB31D6"/>
    <w:rsid w:val="00DB37AC"/>
    <w:rsid w:val="00DB3B76"/>
    <w:rsid w:val="00DB4E62"/>
    <w:rsid w:val="00DC0060"/>
    <w:rsid w:val="00DC06D9"/>
    <w:rsid w:val="00DC2218"/>
    <w:rsid w:val="00DC2489"/>
    <w:rsid w:val="00DC2CB0"/>
    <w:rsid w:val="00DC4849"/>
    <w:rsid w:val="00DC6302"/>
    <w:rsid w:val="00DC78A1"/>
    <w:rsid w:val="00DD0366"/>
    <w:rsid w:val="00DD38B9"/>
    <w:rsid w:val="00DD539F"/>
    <w:rsid w:val="00DD6F4B"/>
    <w:rsid w:val="00DD6FCB"/>
    <w:rsid w:val="00DE27B5"/>
    <w:rsid w:val="00DE3ABF"/>
    <w:rsid w:val="00DE3BB3"/>
    <w:rsid w:val="00DE3D29"/>
    <w:rsid w:val="00DE4A0E"/>
    <w:rsid w:val="00DE6371"/>
    <w:rsid w:val="00DF0E34"/>
    <w:rsid w:val="00DF3447"/>
    <w:rsid w:val="00DF4035"/>
    <w:rsid w:val="00DF46DD"/>
    <w:rsid w:val="00DF58FA"/>
    <w:rsid w:val="00DF6673"/>
    <w:rsid w:val="00E011E2"/>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67551"/>
    <w:rsid w:val="00E71AA8"/>
    <w:rsid w:val="00E71B50"/>
    <w:rsid w:val="00E72B9C"/>
    <w:rsid w:val="00E736EC"/>
    <w:rsid w:val="00E73A7E"/>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179F"/>
    <w:rsid w:val="00E92411"/>
    <w:rsid w:val="00E9280F"/>
    <w:rsid w:val="00E92EC6"/>
    <w:rsid w:val="00E92F22"/>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2E8F"/>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3A3"/>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052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6F43"/>
    <w:rsid w:val="00F874DE"/>
    <w:rsid w:val="00F9080A"/>
    <w:rsid w:val="00F91C37"/>
    <w:rsid w:val="00F92319"/>
    <w:rsid w:val="00F967FA"/>
    <w:rsid w:val="00F97939"/>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1348869">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4189974">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41189375">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5CB7F8-3441-4CE0-8421-FBFFAF2B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3873</Words>
  <Characters>21307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12</cp:revision>
  <cp:lastPrinted>2017-09-22T12:45:00Z</cp:lastPrinted>
  <dcterms:created xsi:type="dcterms:W3CDTF">2017-11-16T14:26:00Z</dcterms:created>
  <dcterms:modified xsi:type="dcterms:W3CDTF">2018-12-14T20:06:00Z</dcterms:modified>
</cp:coreProperties>
</file>