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87"/>
        <w:gridCol w:w="3691"/>
        <w:gridCol w:w="3010"/>
      </w:tblGrid>
      <w:tr w:rsidR="008E20C4" w:rsidRPr="008C0F58" w:rsidTr="00D02CA1">
        <w:trPr>
          <w:trHeight w:val="330"/>
          <w:tblHeader/>
        </w:trPr>
        <w:tc>
          <w:tcPr>
            <w:tcW w:w="2387" w:type="dxa"/>
            <w:vMerge w:val="restart"/>
            <w:shd w:val="clear" w:color="auto" w:fill="8DB3E2" w:themeFill="text2" w:themeFillTint="66"/>
            <w:noWrap/>
          </w:tcPr>
          <w:p w:rsidR="008E20C4" w:rsidRPr="008C0F58" w:rsidRDefault="008E20C4" w:rsidP="008E20C4">
            <w:pPr>
              <w:spacing w:after="0" w:line="240" w:lineRule="auto"/>
              <w:jc w:val="left"/>
              <w:rPr>
                <w:rFonts w:eastAsia="Times New Roman" w:cs="Times New Roman"/>
                <w:b/>
                <w:bCs/>
                <w:color w:val="000000"/>
                <w:sz w:val="18"/>
                <w:szCs w:val="18"/>
                <w:lang w:val="es-ES" w:eastAsia="es-ES"/>
              </w:rPr>
            </w:pPr>
          </w:p>
          <w:p w:rsidR="008E20C4" w:rsidRPr="008C0F58" w:rsidRDefault="008E20C4" w:rsidP="008E20C4">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USOS DEL AGUA</w:t>
            </w:r>
          </w:p>
        </w:tc>
        <w:tc>
          <w:tcPr>
            <w:tcW w:w="6701" w:type="dxa"/>
            <w:gridSpan w:val="2"/>
            <w:shd w:val="clear" w:color="auto" w:fill="8DB3E2" w:themeFill="text2" w:themeFillTint="66"/>
            <w:vAlign w:val="center"/>
          </w:tcPr>
          <w:p w:rsidR="008E20C4" w:rsidRPr="008C0F58" w:rsidRDefault="008E20C4" w:rsidP="008E20C4">
            <w:pPr>
              <w:spacing w:after="0"/>
              <w:jc w:val="left"/>
              <w:rPr>
                <w:rFonts w:eastAsia="Times New Roman"/>
                <w:color w:val="000000"/>
                <w:sz w:val="16"/>
                <w:szCs w:val="16"/>
              </w:rPr>
            </w:pPr>
            <w:r w:rsidRPr="008C0F58">
              <w:rPr>
                <w:color w:val="000000"/>
                <w:sz w:val="16"/>
                <w:szCs w:val="16"/>
              </w:rPr>
              <w:t>OBJ 06. "Mejorar la coordinación entre los distintos usos del agua y los usos industriales y energéticos".</w:t>
            </w:r>
          </w:p>
        </w:tc>
      </w:tr>
      <w:tr w:rsidR="008E20C4" w:rsidRPr="008C0F58" w:rsidTr="00D02CA1">
        <w:trPr>
          <w:trHeight w:val="330"/>
          <w:tblHeader/>
        </w:trPr>
        <w:tc>
          <w:tcPr>
            <w:tcW w:w="2387" w:type="dxa"/>
            <w:vMerge/>
            <w:shd w:val="clear" w:color="auto" w:fill="8DB3E2" w:themeFill="text2" w:themeFillTint="66"/>
            <w:noWrap/>
          </w:tcPr>
          <w:p w:rsidR="008E20C4" w:rsidRPr="008C0F58" w:rsidRDefault="008E20C4" w:rsidP="008E20C4">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8E20C4" w:rsidRPr="008C0F58" w:rsidRDefault="008C0F58" w:rsidP="008E20C4">
            <w:pPr>
              <w:rPr>
                <w:color w:val="000000"/>
                <w:sz w:val="16"/>
                <w:szCs w:val="16"/>
              </w:rPr>
            </w:pPr>
            <w:r w:rsidRPr="008C0F58">
              <w:rPr>
                <w:color w:val="000000"/>
                <w:sz w:val="16"/>
                <w:szCs w:val="16"/>
              </w:rPr>
              <w:t>L14. Mejorar la coordinación del sector hidroeléctrico con otros usos del agua en la cuenca</w:t>
            </w:r>
          </w:p>
        </w:tc>
      </w:tr>
      <w:tr w:rsidR="008E20C4" w:rsidRPr="008C0F58" w:rsidTr="00D02CA1">
        <w:trPr>
          <w:trHeight w:val="643"/>
          <w:tblHeader/>
        </w:trPr>
        <w:tc>
          <w:tcPr>
            <w:tcW w:w="6078" w:type="dxa"/>
            <w:gridSpan w:val="2"/>
            <w:shd w:val="clear" w:color="auto" w:fill="F2F2F2" w:themeFill="background1" w:themeFillShade="F2"/>
            <w:noWrap/>
          </w:tcPr>
          <w:p w:rsidR="008E20C4" w:rsidRPr="008C0F58" w:rsidRDefault="002B4DEF" w:rsidP="008E20C4">
            <w:pPr>
              <w:spacing w:after="0" w:line="240" w:lineRule="auto"/>
              <w:jc w:val="left"/>
              <w:rPr>
                <w:rFonts w:eastAsia="Times New Roman" w:cs="Times New Roman"/>
                <w:b/>
                <w:color w:val="000000"/>
                <w:sz w:val="22"/>
                <w:szCs w:val="18"/>
                <w:lang w:val="es-ES" w:eastAsia="es-ES"/>
              </w:rPr>
            </w:pPr>
            <w:r w:rsidRPr="00D02CA1">
              <w:rPr>
                <w:rFonts w:eastAsia="Times New Roman" w:cs="Times New Roman"/>
                <w:b/>
                <w:color w:val="000000"/>
                <w:szCs w:val="18"/>
                <w:lang w:val="es-ES" w:eastAsia="es-ES"/>
              </w:rPr>
              <w:t>Diseño e Implementación de un Plan de coordinación del sector Hidroeléctrico con otros usos de la cuenca.</w:t>
            </w:r>
          </w:p>
        </w:tc>
        <w:tc>
          <w:tcPr>
            <w:tcW w:w="3010" w:type="dxa"/>
            <w:shd w:val="clear" w:color="auto" w:fill="F2F2F2" w:themeFill="background1" w:themeFillShade="F2"/>
          </w:tcPr>
          <w:p w:rsidR="008E20C4" w:rsidRPr="008C0F58" w:rsidRDefault="008E20C4" w:rsidP="008C0F58">
            <w:pPr>
              <w:spacing w:after="0" w:line="240" w:lineRule="auto"/>
              <w:jc w:val="center"/>
              <w:rPr>
                <w:rFonts w:eastAsia="Times New Roman" w:cs="Times New Roman"/>
                <w:b/>
                <w:color w:val="000000"/>
                <w:sz w:val="22"/>
                <w:szCs w:val="18"/>
                <w:lang w:val="es-ES" w:eastAsia="es-ES"/>
              </w:rPr>
            </w:pPr>
            <w:r w:rsidRPr="008C0F58">
              <w:rPr>
                <w:rFonts w:eastAsia="Times New Roman" w:cs="Times New Roman"/>
                <w:b/>
                <w:color w:val="000000"/>
                <w:sz w:val="52"/>
                <w:szCs w:val="18"/>
                <w:lang w:val="es-ES" w:eastAsia="es-ES"/>
              </w:rPr>
              <w:t>SL-2</w:t>
            </w:r>
            <w:r w:rsidR="008C0F58">
              <w:rPr>
                <w:rFonts w:eastAsia="Times New Roman" w:cs="Times New Roman"/>
                <w:b/>
                <w:color w:val="000000"/>
                <w:sz w:val="52"/>
                <w:szCs w:val="18"/>
                <w:lang w:val="es-ES" w:eastAsia="es-ES"/>
              </w:rPr>
              <w:t>7</w:t>
            </w:r>
          </w:p>
        </w:tc>
      </w:tr>
      <w:tr w:rsidR="008E20C4" w:rsidRPr="008C0F58" w:rsidTr="00D02CA1">
        <w:trPr>
          <w:trHeight w:val="128"/>
          <w:tblHeader/>
        </w:trPr>
        <w:tc>
          <w:tcPr>
            <w:tcW w:w="9088" w:type="dxa"/>
            <w:gridSpan w:val="3"/>
            <w:shd w:val="clear" w:color="auto" w:fill="auto"/>
            <w:noWrap/>
          </w:tcPr>
          <w:p w:rsidR="008E20C4" w:rsidRPr="008C0F58" w:rsidRDefault="008E20C4" w:rsidP="008E20C4">
            <w:pPr>
              <w:spacing w:after="0" w:line="240" w:lineRule="auto"/>
              <w:jc w:val="left"/>
              <w:rPr>
                <w:rFonts w:eastAsia="Times New Roman" w:cs="Times New Roman"/>
                <w:b/>
                <w:color w:val="000000"/>
                <w:sz w:val="4"/>
                <w:szCs w:val="4"/>
                <w:lang w:val="es-ES" w:eastAsia="es-ES"/>
              </w:rPr>
            </w:pPr>
          </w:p>
        </w:tc>
      </w:tr>
      <w:tr w:rsidR="008E20C4" w:rsidRPr="008C0F58" w:rsidTr="00D02CA1">
        <w:trPr>
          <w:trHeight w:val="300"/>
        </w:trPr>
        <w:tc>
          <w:tcPr>
            <w:tcW w:w="9088" w:type="dxa"/>
            <w:gridSpan w:val="3"/>
            <w:shd w:val="clear" w:color="auto" w:fill="F2F2F2" w:themeFill="background1" w:themeFillShade="F2"/>
            <w:noWrap/>
            <w:hideMark/>
          </w:tcPr>
          <w:p w:rsidR="008E20C4" w:rsidRPr="008C0F58" w:rsidRDefault="008E20C4" w:rsidP="008E20C4">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Antecedentes Generales de la Sub Línea</w:t>
            </w:r>
          </w:p>
        </w:tc>
      </w:tr>
      <w:tr w:rsidR="008E20C4" w:rsidRPr="008C0F58" w:rsidTr="00D02CA1">
        <w:trPr>
          <w:trHeight w:val="1147"/>
        </w:trPr>
        <w:tc>
          <w:tcPr>
            <w:tcW w:w="9088" w:type="dxa"/>
            <w:gridSpan w:val="3"/>
            <w:shd w:val="clear" w:color="auto" w:fill="auto"/>
            <w:noWrap/>
          </w:tcPr>
          <w:p w:rsidR="008E20C4" w:rsidRPr="008C0F58" w:rsidRDefault="002B4DEF" w:rsidP="008E20C4">
            <w:pPr>
              <w:rPr>
                <w:rFonts w:eastAsia="Times New Roman"/>
                <w:sz w:val="18"/>
                <w:lang w:val="es-ES" w:eastAsia="es-ES"/>
              </w:rPr>
            </w:pPr>
            <w:r w:rsidRPr="008C0F58">
              <w:rPr>
                <w:rFonts w:eastAsia="Times New Roman"/>
                <w:sz w:val="18"/>
                <w:lang w:val="es-ES" w:eastAsia="es-ES"/>
              </w:rPr>
              <w:t>Si bien la agricultura es el principal uso en la región del Maule, existen ciertas UPH o cuencas en donde el uso del recurso para generación hidroeléctrica es importante. En estos casos, se evidencia que ambos usos pueden coexistir ya que poseen obras de regulación en el cual una operación coordinada velando por ambos usos mejoraría la disponibilidad hídrica</w:t>
            </w:r>
          </w:p>
        </w:tc>
      </w:tr>
      <w:tr w:rsidR="008E20C4" w:rsidRPr="008C0F58" w:rsidTr="00D02CA1">
        <w:trPr>
          <w:trHeight w:val="300"/>
        </w:trPr>
        <w:tc>
          <w:tcPr>
            <w:tcW w:w="9088" w:type="dxa"/>
            <w:gridSpan w:val="3"/>
            <w:shd w:val="clear" w:color="auto" w:fill="F2F2F2" w:themeFill="background1" w:themeFillShade="F2"/>
            <w:noWrap/>
            <w:hideMark/>
          </w:tcPr>
          <w:p w:rsidR="008E20C4" w:rsidRPr="008C0F58" w:rsidRDefault="008E20C4" w:rsidP="008E20C4">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Objetivo General de las Iniciativas Propuestas</w:t>
            </w:r>
          </w:p>
        </w:tc>
      </w:tr>
      <w:tr w:rsidR="008E20C4" w:rsidRPr="008C0F58" w:rsidTr="00D02CA1">
        <w:trPr>
          <w:trHeight w:val="674"/>
        </w:trPr>
        <w:tc>
          <w:tcPr>
            <w:tcW w:w="9088" w:type="dxa"/>
            <w:gridSpan w:val="3"/>
            <w:shd w:val="clear" w:color="auto" w:fill="auto"/>
            <w:noWrap/>
          </w:tcPr>
          <w:p w:rsidR="008E20C4" w:rsidRPr="008C0F58" w:rsidRDefault="002B4DEF" w:rsidP="008E20C4">
            <w:pPr>
              <w:rPr>
                <w:rFonts w:eastAsia="Times New Roman"/>
                <w:sz w:val="18"/>
                <w:lang w:eastAsia="es-ES"/>
              </w:rPr>
            </w:pPr>
            <w:r w:rsidRPr="008C0F58">
              <w:rPr>
                <w:rFonts w:eastAsia="Times New Roman"/>
                <w:sz w:val="18"/>
                <w:lang w:eastAsia="es-ES"/>
              </w:rPr>
              <w:t>Mejorar la coordinación entre usuarios de diferentes intereses económicos y sociales en relación a la gestión del recurso hídrico.</w:t>
            </w:r>
          </w:p>
        </w:tc>
      </w:tr>
      <w:tr w:rsidR="008E20C4" w:rsidRPr="008C0F58" w:rsidTr="00D02CA1">
        <w:trPr>
          <w:trHeight w:val="300"/>
        </w:trPr>
        <w:tc>
          <w:tcPr>
            <w:tcW w:w="9088" w:type="dxa"/>
            <w:gridSpan w:val="3"/>
            <w:shd w:val="clear" w:color="auto" w:fill="F2F2F2" w:themeFill="background1" w:themeFillShade="F2"/>
            <w:noWrap/>
            <w:hideMark/>
          </w:tcPr>
          <w:p w:rsidR="008E20C4" w:rsidRPr="008C0F58" w:rsidRDefault="008E20C4" w:rsidP="008E20C4">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Descripción General de las Iniciativas Propuestas</w:t>
            </w:r>
          </w:p>
        </w:tc>
      </w:tr>
      <w:tr w:rsidR="008E20C4" w:rsidRPr="008C0F58" w:rsidTr="00D02CA1">
        <w:trPr>
          <w:trHeight w:val="1724"/>
        </w:trPr>
        <w:tc>
          <w:tcPr>
            <w:tcW w:w="9088" w:type="dxa"/>
            <w:gridSpan w:val="3"/>
            <w:shd w:val="clear" w:color="auto" w:fill="auto"/>
            <w:noWrap/>
          </w:tcPr>
          <w:p w:rsidR="002B4DEF" w:rsidRPr="008C0F58" w:rsidRDefault="008E20C4" w:rsidP="002B4DEF">
            <w:pPr>
              <w:rPr>
                <w:rFonts w:eastAsia="Times New Roman"/>
                <w:sz w:val="18"/>
                <w:lang w:val="es-ES" w:eastAsia="es-ES"/>
              </w:rPr>
            </w:pPr>
            <w:r w:rsidRPr="008C0F58">
              <w:rPr>
                <w:rFonts w:eastAsia="Times New Roman"/>
                <w:sz w:val="18"/>
                <w:lang w:val="es-ES" w:eastAsia="es-ES"/>
              </w:rPr>
              <w:t xml:space="preserve"> </w:t>
            </w:r>
            <w:r w:rsidR="002B4DEF" w:rsidRPr="008C0F58">
              <w:rPr>
                <w:rFonts w:eastAsia="Times New Roman"/>
                <w:sz w:val="18"/>
                <w:lang w:val="es-ES" w:eastAsia="es-ES"/>
              </w:rPr>
              <w:t xml:space="preserve">En la zona alta de la cuenca del río Maule se ubican la laguna del Maule, laguna Invernada y el embalse el Melado, que en conjunto tienen una capacidad de regulación total igual a 1728 hm3. Este recurso acumulado en ambas lagunas es administrado por las empresas de generación hidroeléctrica según el acuerdo vigente desde el año 1947. </w:t>
            </w:r>
          </w:p>
          <w:p w:rsidR="002B4DEF" w:rsidRPr="008C0F58" w:rsidRDefault="002B4DEF" w:rsidP="002B4DEF">
            <w:pPr>
              <w:rPr>
                <w:rFonts w:eastAsia="Times New Roman"/>
                <w:sz w:val="18"/>
                <w:lang w:val="es-ES" w:eastAsia="es-ES"/>
              </w:rPr>
            </w:pPr>
            <w:r w:rsidRPr="008C0F58">
              <w:rPr>
                <w:rFonts w:eastAsia="Times New Roman"/>
                <w:sz w:val="18"/>
                <w:lang w:val="es-ES" w:eastAsia="es-ES"/>
              </w:rPr>
              <w:t>Se hace necesario actualizar este acuerdo tal que permita flexibilizar el uso de los derechos de agua disponibles en ambas lagunas. Además es posible avanzar en la realización de una planificación anual de la coordinación entre ambos usos.</w:t>
            </w:r>
          </w:p>
          <w:p w:rsidR="002B4DEF" w:rsidRPr="008C0F58" w:rsidRDefault="002B4DEF" w:rsidP="002B4DEF">
            <w:pPr>
              <w:rPr>
                <w:rFonts w:eastAsia="Times New Roman"/>
                <w:sz w:val="18"/>
                <w:lang w:val="es-ES" w:eastAsia="es-ES"/>
              </w:rPr>
            </w:pPr>
            <w:r w:rsidRPr="008C0F58">
              <w:rPr>
                <w:rFonts w:eastAsia="Times New Roman"/>
                <w:sz w:val="18"/>
                <w:lang w:val="es-ES" w:eastAsia="es-ES"/>
              </w:rPr>
              <w:t xml:space="preserve">La cuenca media y Baja del río Maule (UPH 6), también cuenta con un uso compartido importante entre la generación hidroeléctrica y la agricultura. Es </w:t>
            </w:r>
            <w:r w:rsidR="008C0F58" w:rsidRPr="008C0F58">
              <w:rPr>
                <w:rFonts w:eastAsia="Times New Roman"/>
                <w:sz w:val="18"/>
                <w:lang w:val="es-ES" w:eastAsia="es-ES"/>
              </w:rPr>
              <w:t>así</w:t>
            </w:r>
            <w:r w:rsidRPr="008C0F58">
              <w:rPr>
                <w:rFonts w:eastAsia="Times New Roman"/>
                <w:sz w:val="18"/>
                <w:lang w:val="es-ES" w:eastAsia="es-ES"/>
              </w:rPr>
              <w:t xml:space="preserve"> que los embalses Machicura y Colbún, que son administrados por generadores hidroeléctricos, también puede sumarse a la iniciativa de realización de una gestión coordinada entre uso hidroeléctrico y agrícola.</w:t>
            </w:r>
          </w:p>
          <w:p w:rsidR="002B4DEF" w:rsidRPr="008C0F58" w:rsidRDefault="002B4DEF" w:rsidP="002B4DEF">
            <w:pPr>
              <w:rPr>
                <w:rFonts w:eastAsia="Times New Roman"/>
                <w:sz w:val="18"/>
                <w:lang w:val="es-ES" w:eastAsia="es-ES"/>
              </w:rPr>
            </w:pPr>
            <w:r w:rsidRPr="008C0F58">
              <w:rPr>
                <w:rFonts w:eastAsia="Times New Roman"/>
                <w:sz w:val="18"/>
                <w:lang w:val="es-ES" w:eastAsia="es-ES"/>
              </w:rPr>
              <w:t>Para la realización de este plan de uso coordinado, será necesario incluir los e</w:t>
            </w:r>
            <w:r w:rsidR="008C0F58">
              <w:rPr>
                <w:rFonts w:eastAsia="Times New Roman"/>
                <w:sz w:val="18"/>
                <w:lang w:val="es-ES" w:eastAsia="es-ES"/>
              </w:rPr>
              <w:t>fectos sobre la agricultura, de los golpes de agua (</w:t>
            </w:r>
            <w:proofErr w:type="spellStart"/>
            <w:r w:rsidR="008C0F58">
              <w:rPr>
                <w:rFonts w:eastAsia="Times New Roman"/>
                <w:sz w:val="18"/>
                <w:lang w:val="es-ES" w:eastAsia="es-ES"/>
              </w:rPr>
              <w:t>hydropeaking</w:t>
            </w:r>
            <w:proofErr w:type="spellEnd"/>
            <w:r w:rsidR="008C0F58">
              <w:rPr>
                <w:rFonts w:eastAsia="Times New Roman"/>
                <w:sz w:val="18"/>
                <w:lang w:val="es-ES" w:eastAsia="es-ES"/>
              </w:rPr>
              <w:t>)</w:t>
            </w:r>
            <w:r w:rsidRPr="008C0F58">
              <w:rPr>
                <w:rFonts w:eastAsia="Times New Roman"/>
                <w:sz w:val="18"/>
                <w:lang w:val="es-ES" w:eastAsia="es-ES"/>
              </w:rPr>
              <w:t xml:space="preserve">, en donde el generador eléctrico deberá mantener informado de la regla de operación de cada una de las centrales y como se utilizará el caudal para generación hidroeléctrica. Con esto se busca que el usuario aguas abajo esté informado y pueda tomar las acciones necesarias para no ver perjudicado su producción. </w:t>
            </w:r>
          </w:p>
          <w:p w:rsidR="002B4DEF" w:rsidRPr="008C0F58" w:rsidRDefault="002B4DEF" w:rsidP="002B4DEF">
            <w:pPr>
              <w:rPr>
                <w:rFonts w:eastAsia="Times New Roman"/>
                <w:sz w:val="18"/>
                <w:lang w:val="es-ES" w:eastAsia="es-ES"/>
              </w:rPr>
            </w:pPr>
            <w:r w:rsidRPr="008C0F58">
              <w:rPr>
                <w:rFonts w:eastAsia="Times New Roman"/>
                <w:sz w:val="18"/>
                <w:lang w:val="es-ES" w:eastAsia="es-ES"/>
              </w:rPr>
              <w:t>Además, este plan de uso coordinado debiese considerar el establecimiento de un caudal ambiental en tramos previamente seleccionados. De esta forma, se asegura que el uso coordinado mantendrá niveles ecológicos mínimos en el río</w:t>
            </w:r>
          </w:p>
          <w:p w:rsidR="008E20C4" w:rsidRPr="008C0F58" w:rsidRDefault="008E20C4" w:rsidP="008E20C4">
            <w:pPr>
              <w:rPr>
                <w:rFonts w:eastAsia="Times New Roman"/>
                <w:sz w:val="18"/>
                <w:lang w:val="es-ES" w:eastAsia="es-ES"/>
              </w:rPr>
            </w:pPr>
          </w:p>
        </w:tc>
      </w:tr>
    </w:tbl>
    <w:p w:rsidR="008E20C4" w:rsidRPr="008C0F58" w:rsidRDefault="008E20C4"/>
    <w:p w:rsidR="001D529D" w:rsidRDefault="001D529D" w:rsidP="00FB2027">
      <w:pPr>
        <w:rPr>
          <w:highlight w:val="cyan"/>
          <w:lang w:val="es-ES_tradnl" w:eastAsia="es-ES"/>
        </w:rPr>
      </w:pPr>
    </w:p>
    <w:p w:rsidR="008C0F58" w:rsidRPr="008C0F58" w:rsidRDefault="008C0F58" w:rsidP="00FB2027">
      <w:pPr>
        <w:rPr>
          <w:highlight w:val="cyan"/>
          <w:lang w:val="es-ES_tradnl" w:eastAsia="es-ES"/>
        </w:rPr>
      </w:pPr>
    </w:p>
    <w:tbl>
      <w:tblPr>
        <w:tblW w:w="909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8"/>
        <w:gridCol w:w="70"/>
        <w:gridCol w:w="2131"/>
        <w:gridCol w:w="103"/>
        <w:gridCol w:w="1692"/>
        <w:gridCol w:w="475"/>
        <w:gridCol w:w="2304"/>
      </w:tblGrid>
      <w:tr w:rsidR="008E20C4" w:rsidRPr="008C0F58" w:rsidTr="00D02CA1">
        <w:trPr>
          <w:trHeight w:val="300"/>
        </w:trPr>
        <w:tc>
          <w:tcPr>
            <w:tcW w:w="6789" w:type="dxa"/>
            <w:gridSpan w:val="6"/>
            <w:shd w:val="clear" w:color="auto" w:fill="D9D9D9" w:themeFill="background1" w:themeFillShade="D9"/>
            <w:noWrap/>
          </w:tcPr>
          <w:p w:rsidR="008E20C4" w:rsidRPr="008C0F58" w:rsidRDefault="002B4DEF" w:rsidP="00483E21">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lastRenderedPageBreak/>
              <w:t>Diseño e Implementación de un Plan de coordinación del sector Hidroeléctrico con otros usos de la cuenca.</w:t>
            </w:r>
          </w:p>
        </w:tc>
        <w:tc>
          <w:tcPr>
            <w:tcW w:w="2304" w:type="dxa"/>
            <w:shd w:val="clear" w:color="auto" w:fill="D9D9D9" w:themeFill="background1" w:themeFillShade="D9"/>
          </w:tcPr>
          <w:p w:rsidR="008E20C4" w:rsidRPr="008C0F58" w:rsidRDefault="002B4DEF" w:rsidP="00483E21">
            <w:pPr>
              <w:spacing w:after="0" w:line="240" w:lineRule="auto"/>
              <w:jc w:val="right"/>
              <w:rPr>
                <w:rFonts w:eastAsia="Times New Roman" w:cs="Times New Roman"/>
                <w:b/>
                <w:bCs/>
                <w:color w:val="000000"/>
                <w:sz w:val="18"/>
                <w:szCs w:val="18"/>
                <w:lang w:val="es-ES" w:eastAsia="es-ES"/>
              </w:rPr>
            </w:pPr>
            <w:r w:rsidRPr="008C0F58">
              <w:rPr>
                <w:rFonts w:eastAsia="Times New Roman" w:cs="Times New Roman"/>
                <w:b/>
                <w:bCs/>
                <w:color w:val="000000"/>
                <w:sz w:val="36"/>
                <w:szCs w:val="18"/>
                <w:lang w:val="es-ES" w:eastAsia="es-ES"/>
              </w:rPr>
              <w:t>IN42</w:t>
            </w:r>
          </w:p>
        </w:tc>
      </w:tr>
      <w:tr w:rsidR="008E20C4" w:rsidRPr="008C0F58" w:rsidTr="00D02CA1">
        <w:trPr>
          <w:trHeight w:val="300"/>
        </w:trPr>
        <w:tc>
          <w:tcPr>
            <w:tcW w:w="2388" w:type="dxa"/>
            <w:gridSpan w:val="2"/>
            <w:shd w:val="clear" w:color="auto" w:fill="auto"/>
            <w:noWrap/>
            <w:hideMark/>
          </w:tcPr>
          <w:p w:rsidR="008E20C4" w:rsidRPr="008C0F58" w:rsidRDefault="008E20C4" w:rsidP="00483E21">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 xml:space="preserve">Tipo de iniciativa </w:t>
            </w:r>
          </w:p>
        </w:tc>
        <w:tc>
          <w:tcPr>
            <w:tcW w:w="2234" w:type="dxa"/>
            <w:gridSpan w:val="2"/>
            <w:shd w:val="clear" w:color="auto" w:fill="auto"/>
          </w:tcPr>
          <w:p w:rsidR="008E20C4" w:rsidRPr="008C0F58" w:rsidRDefault="008E20C4" w:rsidP="00483E21">
            <w:pPr>
              <w:spacing w:after="0" w:line="240" w:lineRule="auto"/>
              <w:jc w:val="left"/>
              <w:rPr>
                <w:rFonts w:eastAsia="Times New Roman" w:cs="Times New Roman"/>
                <w:bCs/>
                <w:color w:val="000000"/>
                <w:sz w:val="18"/>
                <w:szCs w:val="18"/>
                <w:lang w:val="es-ES" w:eastAsia="es-ES"/>
              </w:rPr>
            </w:pPr>
            <w:r w:rsidRPr="008C0F58">
              <w:rPr>
                <w:rFonts w:eastAsia="Times New Roman" w:cs="Times New Roman"/>
                <w:bCs/>
                <w:color w:val="000000"/>
                <w:sz w:val="18"/>
                <w:szCs w:val="18"/>
                <w:lang w:val="es-ES" w:eastAsia="es-ES"/>
              </w:rPr>
              <w:t>No Estructural</w:t>
            </w:r>
          </w:p>
        </w:tc>
        <w:tc>
          <w:tcPr>
            <w:tcW w:w="2167" w:type="dxa"/>
            <w:gridSpan w:val="2"/>
            <w:shd w:val="clear" w:color="auto" w:fill="auto"/>
          </w:tcPr>
          <w:p w:rsidR="008E20C4" w:rsidRPr="008C0F58" w:rsidRDefault="008E20C4" w:rsidP="00483E21">
            <w:pPr>
              <w:spacing w:after="0" w:line="240" w:lineRule="auto"/>
              <w:jc w:val="left"/>
              <w:rPr>
                <w:rFonts w:eastAsia="Times New Roman" w:cs="Times New Roman"/>
                <w:bCs/>
                <w:color w:val="000000"/>
                <w:sz w:val="18"/>
                <w:szCs w:val="18"/>
                <w:lang w:val="es-ES" w:eastAsia="es-ES"/>
              </w:rPr>
            </w:pPr>
            <w:r w:rsidRPr="008C0F58">
              <w:rPr>
                <w:rFonts w:eastAsia="Times New Roman" w:cs="Times New Roman"/>
                <w:b/>
                <w:bCs/>
                <w:color w:val="000000"/>
                <w:sz w:val="18"/>
                <w:szCs w:val="18"/>
                <w:lang w:val="es-ES" w:eastAsia="es-ES"/>
              </w:rPr>
              <w:t>Tipología de Inversión</w:t>
            </w:r>
          </w:p>
        </w:tc>
        <w:tc>
          <w:tcPr>
            <w:tcW w:w="2304" w:type="dxa"/>
            <w:shd w:val="clear" w:color="auto" w:fill="auto"/>
          </w:tcPr>
          <w:p w:rsidR="008E20C4" w:rsidRPr="008C0F58" w:rsidRDefault="008E20C4" w:rsidP="00483E21">
            <w:pPr>
              <w:spacing w:after="0" w:line="240" w:lineRule="auto"/>
              <w:jc w:val="left"/>
              <w:rPr>
                <w:rFonts w:eastAsia="Times New Roman" w:cs="Times New Roman"/>
                <w:bCs/>
                <w:color w:val="000000"/>
                <w:sz w:val="18"/>
                <w:szCs w:val="18"/>
                <w:lang w:val="es-ES" w:eastAsia="es-ES"/>
              </w:rPr>
            </w:pPr>
            <w:r w:rsidRPr="008C0F58">
              <w:rPr>
                <w:rFonts w:eastAsia="Times New Roman" w:cs="Times New Roman"/>
                <w:bCs/>
                <w:color w:val="000000"/>
                <w:sz w:val="18"/>
                <w:szCs w:val="18"/>
                <w:lang w:val="es-ES" w:eastAsia="es-ES"/>
              </w:rPr>
              <w:t>Programa</w:t>
            </w:r>
          </w:p>
        </w:tc>
      </w:tr>
      <w:tr w:rsidR="008E20C4" w:rsidRPr="008C0F58" w:rsidTr="00D02CA1">
        <w:trPr>
          <w:trHeight w:val="300"/>
        </w:trPr>
        <w:tc>
          <w:tcPr>
            <w:tcW w:w="2388" w:type="dxa"/>
            <w:gridSpan w:val="2"/>
            <w:shd w:val="clear" w:color="auto" w:fill="auto"/>
            <w:noWrap/>
          </w:tcPr>
          <w:p w:rsidR="008E20C4" w:rsidRPr="008C0F58" w:rsidRDefault="008E20C4" w:rsidP="00483E21">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Cartera Sectorial</w:t>
            </w:r>
          </w:p>
        </w:tc>
        <w:tc>
          <w:tcPr>
            <w:tcW w:w="2234" w:type="dxa"/>
            <w:gridSpan w:val="2"/>
            <w:shd w:val="clear" w:color="auto" w:fill="auto"/>
          </w:tcPr>
          <w:p w:rsidR="008E20C4" w:rsidRPr="008C0F58" w:rsidRDefault="002B4DEF" w:rsidP="00483E21">
            <w:pPr>
              <w:spacing w:after="0" w:line="240" w:lineRule="auto"/>
              <w:jc w:val="left"/>
              <w:rPr>
                <w:rFonts w:eastAsia="Times New Roman" w:cs="Times New Roman"/>
                <w:bCs/>
                <w:color w:val="000000"/>
                <w:sz w:val="18"/>
                <w:szCs w:val="18"/>
                <w:lang w:val="es-ES" w:eastAsia="es-ES"/>
              </w:rPr>
            </w:pPr>
            <w:r w:rsidRPr="008C0F58">
              <w:rPr>
                <w:rFonts w:eastAsia="Times New Roman" w:cs="Times New Roman"/>
                <w:bCs/>
                <w:color w:val="000000"/>
                <w:sz w:val="18"/>
                <w:szCs w:val="18"/>
                <w:lang w:val="es-ES" w:eastAsia="es-ES"/>
              </w:rPr>
              <w:t>Multisectorial</w:t>
            </w:r>
          </w:p>
        </w:tc>
        <w:tc>
          <w:tcPr>
            <w:tcW w:w="2167" w:type="dxa"/>
            <w:gridSpan w:val="2"/>
            <w:shd w:val="clear" w:color="auto" w:fill="auto"/>
          </w:tcPr>
          <w:p w:rsidR="008E20C4" w:rsidRPr="008C0F58" w:rsidRDefault="008E20C4" w:rsidP="00483E21">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 xml:space="preserve">Entidad </w:t>
            </w:r>
            <w:bookmarkStart w:id="0" w:name="_GoBack"/>
            <w:bookmarkEnd w:id="0"/>
            <w:r w:rsidRPr="008C0F58">
              <w:rPr>
                <w:rFonts w:eastAsia="Times New Roman" w:cs="Times New Roman"/>
                <w:b/>
                <w:bCs/>
                <w:color w:val="000000"/>
                <w:sz w:val="18"/>
                <w:szCs w:val="18"/>
                <w:lang w:val="es-ES" w:eastAsia="es-ES"/>
              </w:rPr>
              <w:t xml:space="preserve">Responsable </w:t>
            </w:r>
          </w:p>
        </w:tc>
        <w:tc>
          <w:tcPr>
            <w:tcW w:w="2304" w:type="dxa"/>
            <w:shd w:val="clear" w:color="auto" w:fill="auto"/>
          </w:tcPr>
          <w:p w:rsidR="008E20C4" w:rsidRPr="008C0F58" w:rsidRDefault="002B4DEF" w:rsidP="00483E21">
            <w:pPr>
              <w:spacing w:after="0" w:line="240" w:lineRule="auto"/>
              <w:jc w:val="left"/>
              <w:rPr>
                <w:rFonts w:eastAsia="Times New Roman" w:cs="Times New Roman"/>
                <w:bCs/>
                <w:color w:val="000000"/>
                <w:sz w:val="18"/>
                <w:szCs w:val="18"/>
                <w:lang w:val="es-ES" w:eastAsia="es-ES"/>
              </w:rPr>
            </w:pPr>
            <w:r w:rsidRPr="008C0F58">
              <w:rPr>
                <w:rFonts w:eastAsia="Times New Roman" w:cs="Times New Roman"/>
                <w:bCs/>
                <w:color w:val="000000"/>
                <w:sz w:val="18"/>
                <w:szCs w:val="18"/>
                <w:lang w:val="es-ES" w:eastAsia="es-ES"/>
              </w:rPr>
              <w:t xml:space="preserve">Seremi de Energía </w:t>
            </w:r>
          </w:p>
        </w:tc>
      </w:tr>
      <w:tr w:rsidR="008E20C4" w:rsidRPr="008C0F58" w:rsidTr="00D02CA1">
        <w:trPr>
          <w:trHeight w:val="300"/>
        </w:trPr>
        <w:tc>
          <w:tcPr>
            <w:tcW w:w="2388" w:type="dxa"/>
            <w:gridSpan w:val="2"/>
            <w:shd w:val="clear" w:color="auto" w:fill="auto"/>
            <w:noWrap/>
          </w:tcPr>
          <w:p w:rsidR="008E20C4" w:rsidRPr="008C0F58" w:rsidRDefault="008E20C4" w:rsidP="00483E21">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Situación</w:t>
            </w:r>
          </w:p>
        </w:tc>
        <w:tc>
          <w:tcPr>
            <w:tcW w:w="2234" w:type="dxa"/>
            <w:gridSpan w:val="2"/>
            <w:shd w:val="clear" w:color="auto" w:fill="auto"/>
          </w:tcPr>
          <w:p w:rsidR="008E20C4" w:rsidRPr="008C0F58" w:rsidRDefault="008E20C4" w:rsidP="00483E21">
            <w:pPr>
              <w:spacing w:after="0" w:line="240" w:lineRule="auto"/>
              <w:jc w:val="left"/>
              <w:rPr>
                <w:rFonts w:eastAsia="Times New Roman" w:cs="Times New Roman"/>
                <w:bCs/>
                <w:color w:val="000000"/>
                <w:sz w:val="18"/>
                <w:szCs w:val="18"/>
                <w:lang w:val="es-ES" w:eastAsia="es-ES"/>
              </w:rPr>
            </w:pPr>
            <w:r w:rsidRPr="008C0F58">
              <w:rPr>
                <w:rFonts w:eastAsia="Times New Roman" w:cs="Times New Roman"/>
                <w:bCs/>
                <w:color w:val="000000"/>
                <w:sz w:val="18"/>
                <w:szCs w:val="18"/>
                <w:lang w:val="es-ES" w:eastAsia="es-ES"/>
              </w:rPr>
              <w:t>Idea</w:t>
            </w:r>
          </w:p>
        </w:tc>
        <w:tc>
          <w:tcPr>
            <w:tcW w:w="2167" w:type="dxa"/>
            <w:gridSpan w:val="2"/>
            <w:shd w:val="clear" w:color="auto" w:fill="auto"/>
          </w:tcPr>
          <w:p w:rsidR="008E20C4" w:rsidRPr="008C0F58" w:rsidRDefault="008E20C4" w:rsidP="00483E21">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Fuente de Financiamiento</w:t>
            </w:r>
          </w:p>
        </w:tc>
        <w:tc>
          <w:tcPr>
            <w:tcW w:w="2304" w:type="dxa"/>
            <w:shd w:val="clear" w:color="auto" w:fill="auto"/>
          </w:tcPr>
          <w:p w:rsidR="008E20C4" w:rsidRPr="008C0F58" w:rsidRDefault="002B4DEF" w:rsidP="00483E21">
            <w:pPr>
              <w:spacing w:after="0" w:line="240" w:lineRule="auto"/>
              <w:jc w:val="left"/>
              <w:rPr>
                <w:rFonts w:eastAsia="Times New Roman" w:cs="Times New Roman"/>
                <w:bCs/>
                <w:color w:val="000000"/>
                <w:sz w:val="18"/>
                <w:szCs w:val="18"/>
                <w:lang w:val="es-ES" w:eastAsia="es-ES"/>
              </w:rPr>
            </w:pPr>
            <w:r w:rsidRPr="008C0F58">
              <w:rPr>
                <w:rFonts w:eastAsia="Times New Roman" w:cs="Times New Roman"/>
                <w:bCs/>
                <w:color w:val="000000"/>
                <w:sz w:val="18"/>
                <w:szCs w:val="18"/>
                <w:lang w:val="es-ES" w:eastAsia="es-ES"/>
              </w:rPr>
              <w:t>FNDR</w:t>
            </w:r>
          </w:p>
        </w:tc>
      </w:tr>
      <w:tr w:rsidR="008E20C4" w:rsidRPr="008C0F58" w:rsidTr="00D02CA1">
        <w:trPr>
          <w:trHeight w:val="177"/>
        </w:trPr>
        <w:tc>
          <w:tcPr>
            <w:tcW w:w="2388" w:type="dxa"/>
            <w:gridSpan w:val="2"/>
            <w:shd w:val="clear" w:color="auto" w:fill="auto"/>
            <w:noWrap/>
            <w:hideMark/>
          </w:tcPr>
          <w:p w:rsidR="008E20C4" w:rsidRPr="008C0F58" w:rsidRDefault="008E20C4" w:rsidP="00483E21">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Objetivo Iniciativa</w:t>
            </w:r>
          </w:p>
        </w:tc>
        <w:tc>
          <w:tcPr>
            <w:tcW w:w="6705" w:type="dxa"/>
            <w:gridSpan w:val="5"/>
            <w:shd w:val="clear" w:color="auto" w:fill="auto"/>
            <w:noWrap/>
            <w:hideMark/>
          </w:tcPr>
          <w:p w:rsidR="008E20C4" w:rsidRPr="008C0F58" w:rsidRDefault="008C0F58" w:rsidP="00483E21">
            <w:pPr>
              <w:spacing w:after="0" w:line="240" w:lineRule="auto"/>
              <w:jc w:val="left"/>
              <w:rPr>
                <w:rFonts w:eastAsia="Times New Roman" w:cs="Times New Roman"/>
                <w:bCs/>
                <w:color w:val="000000"/>
                <w:sz w:val="18"/>
                <w:szCs w:val="18"/>
                <w:lang w:val="es-ES" w:eastAsia="es-ES"/>
              </w:rPr>
            </w:pPr>
            <w:r w:rsidRPr="008C0F58">
              <w:rPr>
                <w:rFonts w:eastAsia="Times New Roman"/>
                <w:sz w:val="18"/>
                <w:lang w:eastAsia="es-ES"/>
              </w:rPr>
              <w:t>Mejorar la coordinación entre usuarios de diferentes intereses económicos y sociales en relación a la gestión del recurso hídrico.</w:t>
            </w:r>
          </w:p>
        </w:tc>
      </w:tr>
      <w:tr w:rsidR="008E20C4" w:rsidRPr="008C0F58" w:rsidTr="00D02CA1">
        <w:trPr>
          <w:trHeight w:val="300"/>
        </w:trPr>
        <w:tc>
          <w:tcPr>
            <w:tcW w:w="2388" w:type="dxa"/>
            <w:gridSpan w:val="2"/>
            <w:shd w:val="clear" w:color="auto" w:fill="auto"/>
            <w:noWrap/>
          </w:tcPr>
          <w:p w:rsidR="008E20C4" w:rsidRPr="008C0F58" w:rsidRDefault="008E20C4" w:rsidP="00483E21">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 xml:space="preserve">Beneficiarios </w:t>
            </w:r>
          </w:p>
        </w:tc>
        <w:tc>
          <w:tcPr>
            <w:tcW w:w="6705" w:type="dxa"/>
            <w:gridSpan w:val="5"/>
            <w:shd w:val="clear" w:color="auto" w:fill="auto"/>
            <w:noWrap/>
          </w:tcPr>
          <w:p w:rsidR="008E20C4" w:rsidRPr="008C0F58" w:rsidRDefault="008C0F58" w:rsidP="00483E21">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Todos los usuarios de la región </w:t>
            </w:r>
          </w:p>
        </w:tc>
      </w:tr>
      <w:tr w:rsidR="008E20C4" w:rsidRPr="008C0F58" w:rsidTr="00D02CA1">
        <w:trPr>
          <w:trHeight w:val="300"/>
        </w:trPr>
        <w:tc>
          <w:tcPr>
            <w:tcW w:w="2388" w:type="dxa"/>
            <w:gridSpan w:val="2"/>
            <w:shd w:val="clear" w:color="auto" w:fill="auto"/>
            <w:noWrap/>
          </w:tcPr>
          <w:p w:rsidR="008E20C4" w:rsidRPr="008C0F58" w:rsidRDefault="008E20C4" w:rsidP="00483E21">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Ámbito territorial</w:t>
            </w:r>
          </w:p>
        </w:tc>
        <w:tc>
          <w:tcPr>
            <w:tcW w:w="6705" w:type="dxa"/>
            <w:gridSpan w:val="5"/>
            <w:shd w:val="clear" w:color="auto" w:fill="auto"/>
            <w:noWrap/>
          </w:tcPr>
          <w:p w:rsidR="008E20C4" w:rsidRPr="008C0F58" w:rsidRDefault="00BC0329" w:rsidP="00483E21">
            <w:pPr>
              <w:spacing w:after="0" w:line="240" w:lineRule="auto"/>
              <w:jc w:val="left"/>
              <w:rPr>
                <w:rFonts w:eastAsia="Times New Roman" w:cs="Times New Roman"/>
                <w:bCs/>
                <w:color w:val="000000"/>
                <w:sz w:val="18"/>
                <w:szCs w:val="18"/>
                <w:lang w:val="es-ES" w:eastAsia="es-ES"/>
              </w:rPr>
            </w:pPr>
            <w:r w:rsidRPr="008C0F58">
              <w:rPr>
                <w:rFonts w:eastAsia="Times New Roman" w:cs="Times New Roman"/>
                <w:bCs/>
                <w:color w:val="000000"/>
                <w:sz w:val="18"/>
                <w:szCs w:val="18"/>
                <w:lang w:val="es-ES" w:eastAsia="es-ES"/>
              </w:rPr>
              <w:t>Regional</w:t>
            </w:r>
          </w:p>
        </w:tc>
      </w:tr>
      <w:tr w:rsidR="008E20C4" w:rsidRPr="008C0F58" w:rsidTr="00D02CA1">
        <w:trPr>
          <w:trHeight w:val="300"/>
        </w:trPr>
        <w:tc>
          <w:tcPr>
            <w:tcW w:w="2388" w:type="dxa"/>
            <w:gridSpan w:val="2"/>
            <w:shd w:val="clear" w:color="auto" w:fill="auto"/>
            <w:noWrap/>
          </w:tcPr>
          <w:p w:rsidR="008E20C4" w:rsidRPr="008C0F58" w:rsidRDefault="008E20C4" w:rsidP="00483E21">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Período Ejecución</w:t>
            </w:r>
          </w:p>
        </w:tc>
        <w:tc>
          <w:tcPr>
            <w:tcW w:w="6705" w:type="dxa"/>
            <w:gridSpan w:val="5"/>
            <w:shd w:val="clear" w:color="auto" w:fill="auto"/>
            <w:noWrap/>
          </w:tcPr>
          <w:p w:rsidR="008E20C4" w:rsidRPr="008C0F58" w:rsidRDefault="008C0F58" w:rsidP="00483E21">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8E20C4" w:rsidRPr="008C0F58" w:rsidTr="00D02CA1">
        <w:trPr>
          <w:trHeight w:val="300"/>
        </w:trPr>
        <w:tc>
          <w:tcPr>
            <w:tcW w:w="2388" w:type="dxa"/>
            <w:gridSpan w:val="2"/>
            <w:shd w:val="clear" w:color="auto" w:fill="auto"/>
            <w:noWrap/>
          </w:tcPr>
          <w:p w:rsidR="008E20C4" w:rsidRPr="008C0F58" w:rsidRDefault="008E20C4" w:rsidP="00483E21">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 xml:space="preserve">Monto Total de Inversión </w:t>
            </w:r>
            <w:r w:rsidRPr="008C0F58">
              <w:rPr>
                <w:rFonts w:eastAsia="Times New Roman" w:cs="Times New Roman"/>
                <w:bCs/>
                <w:color w:val="000000"/>
                <w:sz w:val="14"/>
                <w:szCs w:val="18"/>
                <w:lang w:val="es-ES" w:eastAsia="es-ES"/>
              </w:rPr>
              <w:t>Millones de $</w:t>
            </w:r>
          </w:p>
        </w:tc>
        <w:tc>
          <w:tcPr>
            <w:tcW w:w="6705" w:type="dxa"/>
            <w:gridSpan w:val="5"/>
            <w:shd w:val="clear" w:color="auto" w:fill="auto"/>
            <w:noWrap/>
          </w:tcPr>
          <w:p w:rsidR="008E20C4" w:rsidRPr="008C0F58" w:rsidRDefault="008C0F58" w:rsidP="002B4DEF">
            <w:pPr>
              <w:spacing w:after="0" w:line="240" w:lineRule="auto"/>
              <w:jc w:val="left"/>
              <w:rPr>
                <w:rFonts w:eastAsia="Times New Roman" w:cs="Times New Roman"/>
                <w:bCs/>
                <w:color w:val="000000"/>
                <w:sz w:val="18"/>
                <w:szCs w:val="18"/>
                <w:lang w:val="es-ES" w:eastAsia="es-ES"/>
              </w:rPr>
            </w:pPr>
            <w:r w:rsidRPr="008C0F58">
              <w:rPr>
                <w:rFonts w:eastAsia="Times New Roman" w:cs="Times New Roman"/>
                <w:color w:val="000000"/>
                <w:sz w:val="18"/>
                <w:szCs w:val="18"/>
                <w:lang w:val="es-ES" w:eastAsia="es-ES"/>
              </w:rPr>
              <w:t>Esta iniciativa no tiene costo de implementación</w:t>
            </w:r>
            <w:r w:rsidR="002B4DEF" w:rsidRPr="008C0F58">
              <w:rPr>
                <w:rFonts w:eastAsia="Times New Roman" w:cs="Times New Roman"/>
                <w:color w:val="000000"/>
                <w:sz w:val="18"/>
                <w:szCs w:val="18"/>
                <w:lang w:val="es-ES" w:eastAsia="es-ES"/>
              </w:rPr>
              <w:t xml:space="preserve"> </w:t>
            </w:r>
          </w:p>
        </w:tc>
      </w:tr>
      <w:tr w:rsidR="008E20C4" w:rsidRPr="008C0F58" w:rsidTr="00D02CA1">
        <w:trPr>
          <w:trHeight w:val="300"/>
        </w:trPr>
        <w:tc>
          <w:tcPr>
            <w:tcW w:w="9093" w:type="dxa"/>
            <w:gridSpan w:val="7"/>
            <w:shd w:val="clear" w:color="auto" w:fill="auto"/>
            <w:noWrap/>
            <w:vAlign w:val="center"/>
            <w:hideMark/>
          </w:tcPr>
          <w:p w:rsidR="008E20C4" w:rsidRPr="008C0F58" w:rsidRDefault="008E20C4" w:rsidP="00483E21">
            <w:pPr>
              <w:spacing w:after="0" w:line="240" w:lineRule="auto"/>
              <w:jc w:val="left"/>
              <w:rPr>
                <w:rFonts w:eastAsia="Times New Roman" w:cs="Times New Roman"/>
                <w:b/>
                <w:bCs/>
                <w:color w:val="000000"/>
                <w:sz w:val="18"/>
                <w:szCs w:val="18"/>
                <w:lang w:val="es-ES" w:eastAsia="es-ES"/>
              </w:rPr>
            </w:pPr>
            <w:r w:rsidRPr="008C0F58">
              <w:rPr>
                <w:rFonts w:eastAsia="Times New Roman" w:cs="Times New Roman"/>
                <w:b/>
                <w:bCs/>
                <w:color w:val="000000"/>
                <w:sz w:val="18"/>
                <w:szCs w:val="18"/>
                <w:lang w:val="es-ES" w:eastAsia="es-ES"/>
              </w:rPr>
              <w:t>Descripción</w:t>
            </w:r>
          </w:p>
        </w:tc>
      </w:tr>
      <w:tr w:rsidR="008E20C4" w:rsidRPr="008C0F58" w:rsidTr="00D02CA1">
        <w:trPr>
          <w:trHeight w:val="586"/>
        </w:trPr>
        <w:tc>
          <w:tcPr>
            <w:tcW w:w="9093" w:type="dxa"/>
            <w:gridSpan w:val="7"/>
            <w:shd w:val="clear" w:color="auto" w:fill="auto"/>
            <w:vAlign w:val="center"/>
          </w:tcPr>
          <w:p w:rsidR="00BC0329" w:rsidRDefault="008C0F58" w:rsidP="008C0F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Para la implementación de esta medida se propone la conformación de una mesa público – privada, con la participación de las empresas hidroeléctricas, los regantes, usuarios turísticos, además de los servicios públicos coordinados en la Comisión Regional de Recursos Hídricos.</w:t>
            </w:r>
          </w:p>
          <w:p w:rsidR="008C0F58" w:rsidRDefault="008C0F58" w:rsidP="008C0F58">
            <w:pPr>
              <w:spacing w:after="0" w:line="240" w:lineRule="auto"/>
              <w:rPr>
                <w:rFonts w:eastAsia="Times New Roman" w:cs="Times New Roman"/>
                <w:color w:val="000000"/>
                <w:sz w:val="18"/>
                <w:szCs w:val="18"/>
                <w:lang w:val="es-ES" w:eastAsia="es-ES"/>
              </w:rPr>
            </w:pPr>
          </w:p>
          <w:p w:rsidR="008C0F58" w:rsidRDefault="008C0F58" w:rsidP="008C0F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Esta mesa debe definir una orgánica de trabajo, unos objetivos y plazos, para así poder definir una Guía de Buenas Prácticas de Generación Hidroeléctrica para la región, la cual resuma los acuerdos obtenidos en esta mesa. </w:t>
            </w:r>
          </w:p>
          <w:p w:rsidR="008C0F58" w:rsidRDefault="008C0F58" w:rsidP="008C0F58">
            <w:pPr>
              <w:spacing w:after="0" w:line="240" w:lineRule="auto"/>
              <w:rPr>
                <w:rFonts w:eastAsia="Times New Roman" w:cs="Times New Roman"/>
                <w:color w:val="000000"/>
                <w:sz w:val="18"/>
                <w:szCs w:val="18"/>
                <w:lang w:val="es-ES" w:eastAsia="es-ES"/>
              </w:rPr>
            </w:pPr>
          </w:p>
          <w:p w:rsidR="008C0F58" w:rsidRDefault="008C0F58" w:rsidP="008C0F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espera que esta mesa se descontinúe tras la obtención de su objetivo, para dar paso a los Consejos de Cuenca / Administradoras de Cuenca propuestas, que debieran ser las instancias para la resolución de conflictos entre usuarios del agua en el marco de una Gestión Integrada de Recursos Hídricos.  </w:t>
            </w:r>
          </w:p>
          <w:p w:rsidR="008C0F58" w:rsidRPr="008C0F58" w:rsidRDefault="008C0F58" w:rsidP="008C0F58">
            <w:pPr>
              <w:spacing w:after="0" w:line="240" w:lineRule="auto"/>
              <w:rPr>
                <w:rFonts w:eastAsia="Times New Roman" w:cs="Times New Roman"/>
                <w:color w:val="000000"/>
                <w:sz w:val="18"/>
                <w:szCs w:val="18"/>
                <w:lang w:val="es-ES" w:eastAsia="es-ES"/>
              </w:rPr>
            </w:pPr>
          </w:p>
        </w:tc>
      </w:tr>
      <w:tr w:rsidR="008E20C4" w:rsidRPr="008C0F58" w:rsidTr="00D02CA1">
        <w:trPr>
          <w:trHeight w:val="586"/>
        </w:trPr>
        <w:tc>
          <w:tcPr>
            <w:tcW w:w="9093" w:type="dxa"/>
            <w:gridSpan w:val="7"/>
            <w:shd w:val="clear" w:color="auto" w:fill="auto"/>
            <w:vAlign w:val="center"/>
          </w:tcPr>
          <w:p w:rsidR="008E20C4" w:rsidRPr="008C0F58" w:rsidRDefault="008E20C4" w:rsidP="00483E21">
            <w:pPr>
              <w:spacing w:after="0" w:line="240" w:lineRule="auto"/>
              <w:jc w:val="left"/>
              <w:rPr>
                <w:rFonts w:eastAsia="Times New Roman" w:cs="Times New Roman"/>
                <w:b/>
                <w:color w:val="000000"/>
                <w:sz w:val="18"/>
                <w:szCs w:val="18"/>
                <w:lang w:val="es-ES" w:eastAsia="es-ES"/>
              </w:rPr>
            </w:pPr>
            <w:r w:rsidRPr="008C0F58">
              <w:rPr>
                <w:rFonts w:eastAsia="Times New Roman" w:cs="Times New Roman"/>
                <w:b/>
                <w:color w:val="000000"/>
                <w:sz w:val="18"/>
                <w:szCs w:val="18"/>
                <w:lang w:val="es-ES" w:eastAsia="es-ES"/>
              </w:rPr>
              <w:t>Presupuesto</w:t>
            </w:r>
          </w:p>
        </w:tc>
      </w:tr>
      <w:tr w:rsidR="008E20C4" w:rsidRPr="008C0F58" w:rsidTr="00D02CA1">
        <w:trPr>
          <w:trHeight w:val="586"/>
        </w:trPr>
        <w:tc>
          <w:tcPr>
            <w:tcW w:w="9093" w:type="dxa"/>
            <w:gridSpan w:val="7"/>
            <w:shd w:val="clear" w:color="auto" w:fill="auto"/>
            <w:vAlign w:val="center"/>
          </w:tcPr>
          <w:p w:rsidR="008E20C4" w:rsidRPr="008C0F58" w:rsidRDefault="008C0F58" w:rsidP="00483E21">
            <w:pPr>
              <w:spacing w:after="0" w:line="240" w:lineRule="auto"/>
              <w:rPr>
                <w:rFonts w:eastAsia="Times New Roman" w:cs="Times New Roman"/>
                <w:color w:val="000000"/>
                <w:sz w:val="18"/>
                <w:szCs w:val="18"/>
                <w:lang w:val="es-ES" w:eastAsia="es-ES"/>
              </w:rPr>
            </w:pPr>
            <w:r w:rsidRPr="008C0F58">
              <w:rPr>
                <w:rFonts w:eastAsia="Times New Roman" w:cs="Times New Roman"/>
                <w:color w:val="000000"/>
                <w:sz w:val="18"/>
                <w:szCs w:val="18"/>
                <w:lang w:val="es-ES" w:eastAsia="es-ES"/>
              </w:rPr>
              <w:t>Esta iniciativa no tiene costo de implementación</w:t>
            </w:r>
          </w:p>
        </w:tc>
      </w:tr>
      <w:tr w:rsidR="008C0F58" w:rsidRPr="009F2FC1" w:rsidTr="00D02CA1">
        <w:trPr>
          <w:trHeight w:val="586"/>
        </w:trPr>
        <w:tc>
          <w:tcPr>
            <w:tcW w:w="2318" w:type="dxa"/>
            <w:shd w:val="clear" w:color="auto" w:fill="auto"/>
            <w:vAlign w:val="center"/>
          </w:tcPr>
          <w:p w:rsidR="008C0F58" w:rsidRPr="009F2FC1" w:rsidRDefault="008C0F5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1" w:type="dxa"/>
            <w:gridSpan w:val="2"/>
            <w:shd w:val="clear" w:color="auto" w:fill="auto"/>
            <w:vAlign w:val="center"/>
          </w:tcPr>
          <w:p w:rsidR="008C0F58" w:rsidRPr="009F2FC1" w:rsidRDefault="008C0F58" w:rsidP="008C0F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$0</w:t>
            </w:r>
          </w:p>
        </w:tc>
        <w:tc>
          <w:tcPr>
            <w:tcW w:w="1795" w:type="dxa"/>
            <w:gridSpan w:val="2"/>
            <w:shd w:val="clear" w:color="auto" w:fill="auto"/>
            <w:vAlign w:val="center"/>
          </w:tcPr>
          <w:p w:rsidR="008C0F58" w:rsidRPr="009F2FC1" w:rsidRDefault="008C0F5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9" w:type="dxa"/>
            <w:gridSpan w:val="2"/>
            <w:shd w:val="clear" w:color="auto" w:fill="auto"/>
            <w:vAlign w:val="center"/>
          </w:tcPr>
          <w:p w:rsidR="008C0F58" w:rsidRDefault="008C0F5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8C0F58" w:rsidRPr="009F2FC1" w:rsidRDefault="008C0F5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8E20C4" w:rsidRPr="008C0F58" w:rsidRDefault="008E20C4" w:rsidP="00FB2027">
      <w:pPr>
        <w:rPr>
          <w:highlight w:val="cyan"/>
          <w:lang w:val="es-ES_tradnl" w:eastAsia="es-ES"/>
        </w:rPr>
      </w:pPr>
    </w:p>
    <w:sectPr w:rsidR="008E20C4" w:rsidRPr="008C0F58"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BE6" w:rsidRDefault="00532BE6" w:rsidP="00C47A64">
      <w:r>
        <w:separator/>
      </w:r>
    </w:p>
    <w:p w:rsidR="00532BE6" w:rsidRDefault="00532BE6" w:rsidP="00C47A64"/>
  </w:endnote>
  <w:endnote w:type="continuationSeparator" w:id="0">
    <w:p w:rsidR="00532BE6" w:rsidRDefault="00532BE6" w:rsidP="00C47A64">
      <w:r>
        <w:continuationSeparator/>
      </w:r>
    </w:p>
    <w:p w:rsidR="00532BE6" w:rsidRDefault="00532BE6"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F58" w:rsidRPr="00BE37F7" w:rsidRDefault="008C0F58" w:rsidP="008C0F58">
    <w:pPr>
      <w:pStyle w:val="EncabezadoPie"/>
      <w:pBdr>
        <w:top w:val="single" w:sz="4" w:space="11" w:color="auto"/>
      </w:pBdr>
    </w:pPr>
    <w:r w:rsidRPr="00BE37F7">
      <w:t xml:space="preserve">PLAN MAESTRO DE RECURSOS HÍDRICOS REGIÓN DEL MAULE   </w:t>
    </w:r>
  </w:p>
  <w:p w:rsidR="008C0F58" w:rsidRPr="00BE37F7" w:rsidRDefault="008C0F58" w:rsidP="008C0F58">
    <w:pPr>
      <w:pStyle w:val="EncabezadoPie"/>
    </w:pPr>
    <w:r w:rsidRPr="00BE37F7">
      <w:t>Etapa 4. Propuesta del Plan Regional</w:t>
    </w:r>
    <w:r w:rsidRPr="00BE37F7">
      <w:rPr>
        <w:rFonts w:ascii="Arial Narrow" w:hAnsi="Arial Narrow"/>
        <w:sz w:val="18"/>
        <w:szCs w:val="18"/>
      </w:rPr>
      <w:tab/>
    </w:r>
  </w:p>
  <w:p w:rsidR="008C0F58" w:rsidRDefault="008C0F58" w:rsidP="008C0F58">
    <w:pPr>
      <w:pStyle w:val="EncabezadoPie"/>
      <w:tabs>
        <w:tab w:val="right" w:pos="9072"/>
      </w:tabs>
    </w:pPr>
    <w:r>
      <w:t>FICHAS DE INICIATIVAS</w:t>
    </w:r>
  </w:p>
  <w:p w:rsidR="00172077" w:rsidRPr="008C0F58" w:rsidRDefault="008C0F58" w:rsidP="008C0F58">
    <w:pPr>
      <w:pStyle w:val="EncabezadoPie"/>
      <w:tabs>
        <w:tab w:val="right" w:pos="9072"/>
      </w:tabs>
      <w:jc w:val="right"/>
    </w:pPr>
    <w:r>
      <w:t xml:space="preserve">Página </w:t>
    </w:r>
    <w:r>
      <w:fldChar w:fldCharType="begin"/>
    </w:r>
    <w:r>
      <w:instrText>PAGE   \* MERGEFORMAT</w:instrText>
    </w:r>
    <w:r>
      <w:fldChar w:fldCharType="separate"/>
    </w:r>
    <w:r w:rsidR="00D02CA1" w:rsidRPr="00D02CA1">
      <w:rPr>
        <w:noProof/>
        <w:lang w:val="es-ES"/>
      </w:rPr>
      <w:t>2</w:t>
    </w:r>
    <w:r>
      <w:fldChar w:fldCharType="end"/>
    </w:r>
    <w:r>
      <w:t>/</w:t>
    </w:r>
    <w:fldSimple w:instr=" NUMPAGES   \* MERGEFORMAT ">
      <w:r w:rsidR="00D02CA1">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BE6" w:rsidRDefault="00532BE6" w:rsidP="00C47A64">
      <w:r>
        <w:separator/>
      </w:r>
    </w:p>
    <w:p w:rsidR="00532BE6" w:rsidRDefault="00532BE6" w:rsidP="00C47A64"/>
  </w:footnote>
  <w:footnote w:type="continuationSeparator" w:id="0">
    <w:p w:rsidR="00532BE6" w:rsidRDefault="00532BE6" w:rsidP="00C47A64">
      <w:r>
        <w:continuationSeparator/>
      </w:r>
    </w:p>
    <w:p w:rsidR="00532BE6" w:rsidRDefault="00532BE6"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8C0F58" w:rsidTr="003B6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8C0F58" w:rsidRDefault="008C0F58"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6.25pt" o:ole="">
                <v:imagedata r:id="rId1" o:title=""/>
              </v:shape>
              <o:OLEObject Type="Embed" ProgID="PBrush" ShapeID="_x0000_i1025" DrawAspect="Content" ObjectID="_1603821146" r:id="rId2"/>
            </w:object>
          </w:r>
        </w:p>
      </w:tc>
      <w:tc>
        <w:tcPr>
          <w:tcW w:w="7126" w:type="dxa"/>
          <w:shd w:val="clear" w:color="auto" w:fill="auto"/>
        </w:tcPr>
        <w:p w:rsidR="008C0F58" w:rsidRPr="00B31517" w:rsidRDefault="008C0F5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8C0F58" w:rsidRPr="00B31517" w:rsidRDefault="008C0F5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8C0F58" w:rsidRDefault="008C0F5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8C0F58" w:rsidRPr="00B31517" w:rsidRDefault="008C0F58" w:rsidP="00A54186">
          <w:pPr>
            <w:pStyle w:val="EncabezadoPie"/>
            <w:cnfStyle w:val="100000000000" w:firstRow="1" w:lastRow="0" w:firstColumn="0" w:lastColumn="0" w:oddVBand="0" w:evenVBand="0" w:oddHBand="0" w:evenHBand="0" w:firstRowFirstColumn="0" w:firstRowLastColumn="0" w:lastRowFirstColumn="0" w:lastRowLastColumn="0"/>
          </w:pPr>
        </w:p>
        <w:p w:rsidR="008C0F58" w:rsidRPr="00B31517" w:rsidRDefault="008C0F5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8C0F58" w:rsidRDefault="008C0F58"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1007ECC"/>
    <w:multiLevelType w:val="hybridMultilevel"/>
    <w:tmpl w:val="3492326E"/>
    <w:lvl w:ilvl="0" w:tplc="CA7A673E">
      <w:start w:val="1"/>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6E5327DF"/>
    <w:multiLevelType w:val="hybridMultilevel"/>
    <w:tmpl w:val="C8BEAAA6"/>
    <w:lvl w:ilvl="0" w:tplc="3A5ADECC">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9"/>
  </w:num>
  <w:num w:numId="5">
    <w:abstractNumId w:val="25"/>
  </w:num>
  <w:num w:numId="6">
    <w:abstractNumId w:val="22"/>
  </w:num>
  <w:num w:numId="7">
    <w:abstractNumId w:val="1"/>
  </w:num>
  <w:num w:numId="8">
    <w:abstractNumId w:val="0"/>
  </w:num>
  <w:num w:numId="9">
    <w:abstractNumId w:val="11"/>
  </w:num>
  <w:num w:numId="10">
    <w:abstractNumId w:val="18"/>
  </w:num>
  <w:num w:numId="11">
    <w:abstractNumId w:val="6"/>
  </w:num>
  <w:num w:numId="12">
    <w:abstractNumId w:val="16"/>
  </w:num>
  <w:num w:numId="13">
    <w:abstractNumId w:val="27"/>
  </w:num>
  <w:num w:numId="14">
    <w:abstractNumId w:val="12"/>
  </w:num>
  <w:num w:numId="15">
    <w:abstractNumId w:val="8"/>
  </w:num>
  <w:num w:numId="16">
    <w:abstractNumId w:val="29"/>
  </w:num>
  <w:num w:numId="17">
    <w:abstractNumId w:val="5"/>
  </w:num>
  <w:num w:numId="18">
    <w:abstractNumId w:val="30"/>
  </w:num>
  <w:num w:numId="19">
    <w:abstractNumId w:val="20"/>
  </w:num>
  <w:num w:numId="20">
    <w:abstractNumId w:val="26"/>
  </w:num>
  <w:num w:numId="21">
    <w:abstractNumId w:val="15"/>
  </w:num>
  <w:num w:numId="22">
    <w:abstractNumId w:val="15"/>
    <w:lvlOverride w:ilvl="0">
      <w:startOverride w:val="1"/>
    </w:lvlOverride>
  </w:num>
  <w:num w:numId="23">
    <w:abstractNumId w:val="13"/>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num>
  <w:num w:numId="31">
    <w:abstractNumId w:val="15"/>
    <w:lvlOverride w:ilvl="0">
      <w:startOverride w:val="1"/>
    </w:lvlOverride>
  </w:num>
  <w:num w:numId="32">
    <w:abstractNumId w:val="10"/>
  </w:num>
  <w:num w:numId="33">
    <w:abstractNumId w:val="14"/>
  </w:num>
  <w:num w:numId="34">
    <w:abstractNumId w:val="2"/>
  </w:num>
  <w:num w:numId="35">
    <w:abstractNumId w:val="17"/>
  </w:num>
  <w:num w:numId="36">
    <w:abstractNumId w:val="28"/>
  </w:num>
  <w:num w:numId="37">
    <w:abstractNumId w:val="7"/>
  </w:num>
  <w:num w:numId="38">
    <w:abstractNumId w:val="21"/>
  </w:num>
  <w:num w:numId="39">
    <w:abstractNumId w:val="15"/>
    <w:lvlOverride w:ilvl="0">
      <w:startOverride w:val="1"/>
    </w:lvlOverride>
  </w:num>
  <w:num w:numId="40">
    <w:abstractNumId w:val="8"/>
  </w:num>
  <w:num w:numId="41">
    <w:abstractNumId w:val="19"/>
  </w:num>
  <w:num w:numId="42">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4D90"/>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19E"/>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4FB3"/>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95B"/>
    <w:rsid w:val="002A4B52"/>
    <w:rsid w:val="002A7DE0"/>
    <w:rsid w:val="002B02A4"/>
    <w:rsid w:val="002B036E"/>
    <w:rsid w:val="002B0726"/>
    <w:rsid w:val="002B47F1"/>
    <w:rsid w:val="002B4AAA"/>
    <w:rsid w:val="002B4DEF"/>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E7497"/>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053C"/>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999"/>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130F"/>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A62F7"/>
    <w:rsid w:val="004A74E0"/>
    <w:rsid w:val="004B1BE2"/>
    <w:rsid w:val="004B1C3D"/>
    <w:rsid w:val="004B2F15"/>
    <w:rsid w:val="004B5857"/>
    <w:rsid w:val="004B612A"/>
    <w:rsid w:val="004C0134"/>
    <w:rsid w:val="004C18F4"/>
    <w:rsid w:val="004C1AF2"/>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1394"/>
    <w:rsid w:val="005264A9"/>
    <w:rsid w:val="005264B4"/>
    <w:rsid w:val="00530685"/>
    <w:rsid w:val="00531650"/>
    <w:rsid w:val="005324C1"/>
    <w:rsid w:val="00532BE6"/>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BFA"/>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E7ED7"/>
    <w:rsid w:val="005F1B16"/>
    <w:rsid w:val="005F277B"/>
    <w:rsid w:val="005F63D2"/>
    <w:rsid w:val="005F6D95"/>
    <w:rsid w:val="005F70DA"/>
    <w:rsid w:val="00600297"/>
    <w:rsid w:val="00601EA6"/>
    <w:rsid w:val="00605F0B"/>
    <w:rsid w:val="00611A87"/>
    <w:rsid w:val="00613F01"/>
    <w:rsid w:val="00614B18"/>
    <w:rsid w:val="00614B1E"/>
    <w:rsid w:val="00614C5D"/>
    <w:rsid w:val="00615463"/>
    <w:rsid w:val="006168E6"/>
    <w:rsid w:val="0061735E"/>
    <w:rsid w:val="00620A95"/>
    <w:rsid w:val="00620FAA"/>
    <w:rsid w:val="0062158D"/>
    <w:rsid w:val="00626318"/>
    <w:rsid w:val="00626E32"/>
    <w:rsid w:val="00630653"/>
    <w:rsid w:val="006308D6"/>
    <w:rsid w:val="00630F44"/>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366"/>
    <w:rsid w:val="006938BA"/>
    <w:rsid w:val="00693CDD"/>
    <w:rsid w:val="00693DCA"/>
    <w:rsid w:val="00695CD7"/>
    <w:rsid w:val="006A002E"/>
    <w:rsid w:val="006A0869"/>
    <w:rsid w:val="006A1ACD"/>
    <w:rsid w:val="006A1DFB"/>
    <w:rsid w:val="006A38C6"/>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7F7"/>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1098"/>
    <w:rsid w:val="007E3448"/>
    <w:rsid w:val="007E3885"/>
    <w:rsid w:val="007E498F"/>
    <w:rsid w:val="007E6306"/>
    <w:rsid w:val="007E7824"/>
    <w:rsid w:val="007E7829"/>
    <w:rsid w:val="007F154A"/>
    <w:rsid w:val="007F19FC"/>
    <w:rsid w:val="007F444D"/>
    <w:rsid w:val="007F57EC"/>
    <w:rsid w:val="007F5E6F"/>
    <w:rsid w:val="00800671"/>
    <w:rsid w:val="00801163"/>
    <w:rsid w:val="00801A0A"/>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06"/>
    <w:rsid w:val="00877747"/>
    <w:rsid w:val="00881B13"/>
    <w:rsid w:val="00882133"/>
    <w:rsid w:val="00883DE1"/>
    <w:rsid w:val="00885961"/>
    <w:rsid w:val="00887321"/>
    <w:rsid w:val="00890A0C"/>
    <w:rsid w:val="0089124B"/>
    <w:rsid w:val="0089349B"/>
    <w:rsid w:val="0089380D"/>
    <w:rsid w:val="00893933"/>
    <w:rsid w:val="00893DD3"/>
    <w:rsid w:val="00895708"/>
    <w:rsid w:val="0089646B"/>
    <w:rsid w:val="00896D3C"/>
    <w:rsid w:val="008A1AED"/>
    <w:rsid w:val="008A1C07"/>
    <w:rsid w:val="008A43CE"/>
    <w:rsid w:val="008A649C"/>
    <w:rsid w:val="008B00DF"/>
    <w:rsid w:val="008B2CA2"/>
    <w:rsid w:val="008B3129"/>
    <w:rsid w:val="008B4A6D"/>
    <w:rsid w:val="008B4CCF"/>
    <w:rsid w:val="008B5439"/>
    <w:rsid w:val="008B5E3C"/>
    <w:rsid w:val="008B5F55"/>
    <w:rsid w:val="008B79DF"/>
    <w:rsid w:val="008C0C79"/>
    <w:rsid w:val="008C0DC3"/>
    <w:rsid w:val="008C0F58"/>
    <w:rsid w:val="008C6098"/>
    <w:rsid w:val="008D1102"/>
    <w:rsid w:val="008D119A"/>
    <w:rsid w:val="008D18E4"/>
    <w:rsid w:val="008D1BA9"/>
    <w:rsid w:val="008D3925"/>
    <w:rsid w:val="008D3D77"/>
    <w:rsid w:val="008D5908"/>
    <w:rsid w:val="008D6A89"/>
    <w:rsid w:val="008E1AA1"/>
    <w:rsid w:val="008E1CD8"/>
    <w:rsid w:val="008E20C4"/>
    <w:rsid w:val="008E439A"/>
    <w:rsid w:val="008E4AEF"/>
    <w:rsid w:val="008E4E37"/>
    <w:rsid w:val="008E4F85"/>
    <w:rsid w:val="008E6BDE"/>
    <w:rsid w:val="008E7385"/>
    <w:rsid w:val="008E7EE6"/>
    <w:rsid w:val="008F00B6"/>
    <w:rsid w:val="008F4BF2"/>
    <w:rsid w:val="008F50AE"/>
    <w:rsid w:val="008F594D"/>
    <w:rsid w:val="008F5CB1"/>
    <w:rsid w:val="008F5DA3"/>
    <w:rsid w:val="008F63AA"/>
    <w:rsid w:val="008F68C7"/>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2C8"/>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86FB1"/>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2E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722"/>
    <w:rsid w:val="00A62ED2"/>
    <w:rsid w:val="00A633CD"/>
    <w:rsid w:val="00A650F5"/>
    <w:rsid w:val="00A66148"/>
    <w:rsid w:val="00A70E91"/>
    <w:rsid w:val="00A71BA1"/>
    <w:rsid w:val="00A7305F"/>
    <w:rsid w:val="00A731B3"/>
    <w:rsid w:val="00A73C73"/>
    <w:rsid w:val="00A74A18"/>
    <w:rsid w:val="00A74F4E"/>
    <w:rsid w:val="00A75003"/>
    <w:rsid w:val="00A75897"/>
    <w:rsid w:val="00A772C7"/>
    <w:rsid w:val="00A80090"/>
    <w:rsid w:val="00A817E7"/>
    <w:rsid w:val="00A82C03"/>
    <w:rsid w:val="00A8351B"/>
    <w:rsid w:val="00A84040"/>
    <w:rsid w:val="00A869F4"/>
    <w:rsid w:val="00A8709C"/>
    <w:rsid w:val="00A90FF2"/>
    <w:rsid w:val="00A95968"/>
    <w:rsid w:val="00A964AC"/>
    <w:rsid w:val="00AA0ACE"/>
    <w:rsid w:val="00AA1A1E"/>
    <w:rsid w:val="00AA2151"/>
    <w:rsid w:val="00AA25AB"/>
    <w:rsid w:val="00AA452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47434"/>
    <w:rsid w:val="00B500A4"/>
    <w:rsid w:val="00B51844"/>
    <w:rsid w:val="00B51E37"/>
    <w:rsid w:val="00B53369"/>
    <w:rsid w:val="00B538CA"/>
    <w:rsid w:val="00B54893"/>
    <w:rsid w:val="00B55C4F"/>
    <w:rsid w:val="00B57112"/>
    <w:rsid w:val="00B57639"/>
    <w:rsid w:val="00B623FC"/>
    <w:rsid w:val="00B62D8B"/>
    <w:rsid w:val="00B62FC1"/>
    <w:rsid w:val="00B640A1"/>
    <w:rsid w:val="00B64B16"/>
    <w:rsid w:val="00B66E23"/>
    <w:rsid w:val="00B679D6"/>
    <w:rsid w:val="00B726E2"/>
    <w:rsid w:val="00B73C01"/>
    <w:rsid w:val="00B75AB6"/>
    <w:rsid w:val="00B774BF"/>
    <w:rsid w:val="00B8033E"/>
    <w:rsid w:val="00B814EF"/>
    <w:rsid w:val="00B81528"/>
    <w:rsid w:val="00B842BD"/>
    <w:rsid w:val="00B85F65"/>
    <w:rsid w:val="00B86C1E"/>
    <w:rsid w:val="00B91016"/>
    <w:rsid w:val="00B93E37"/>
    <w:rsid w:val="00B945C9"/>
    <w:rsid w:val="00BA20BA"/>
    <w:rsid w:val="00BB14E8"/>
    <w:rsid w:val="00BB25DD"/>
    <w:rsid w:val="00BB36A2"/>
    <w:rsid w:val="00BB5F66"/>
    <w:rsid w:val="00BB640E"/>
    <w:rsid w:val="00BB672D"/>
    <w:rsid w:val="00BC0329"/>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595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676"/>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0441"/>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4FB2"/>
    <w:rsid w:val="00CE7D7F"/>
    <w:rsid w:val="00CF00DF"/>
    <w:rsid w:val="00CF0162"/>
    <w:rsid w:val="00CF101A"/>
    <w:rsid w:val="00CF1B52"/>
    <w:rsid w:val="00CF2812"/>
    <w:rsid w:val="00CF2880"/>
    <w:rsid w:val="00CF4D06"/>
    <w:rsid w:val="00CF759C"/>
    <w:rsid w:val="00D02AA8"/>
    <w:rsid w:val="00D02CA1"/>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D5E"/>
    <w:rsid w:val="00D33F35"/>
    <w:rsid w:val="00D3415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73"/>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6ADC"/>
    <w:rsid w:val="00E87B57"/>
    <w:rsid w:val="00E87E07"/>
    <w:rsid w:val="00E912D9"/>
    <w:rsid w:val="00E91445"/>
    <w:rsid w:val="00E92411"/>
    <w:rsid w:val="00E9280F"/>
    <w:rsid w:val="00E92EC6"/>
    <w:rsid w:val="00E94E80"/>
    <w:rsid w:val="00EA50F1"/>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2E2"/>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8B2"/>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6FB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B74"/>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A6DE44-917A-4F67-960A-584D593D4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647</Words>
  <Characters>3560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5</cp:revision>
  <cp:lastPrinted>2017-09-22T12:45:00Z</cp:lastPrinted>
  <dcterms:created xsi:type="dcterms:W3CDTF">2017-11-17T20:53:00Z</dcterms:created>
  <dcterms:modified xsi:type="dcterms:W3CDTF">2018-11-16T00:06:00Z</dcterms:modified>
</cp:coreProperties>
</file>