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8" w:type="dxa"/>
        <w:tblInd w:w="1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2387"/>
        <w:gridCol w:w="3974"/>
        <w:gridCol w:w="2727"/>
      </w:tblGrid>
      <w:tr w:rsidR="00A16821" w:rsidRPr="00BF50D8" w:rsidTr="00FD18F2">
        <w:trPr>
          <w:trHeight w:val="330"/>
          <w:tblHeader/>
        </w:trPr>
        <w:tc>
          <w:tcPr>
            <w:tcW w:w="2387" w:type="dxa"/>
            <w:vMerge w:val="restart"/>
            <w:shd w:val="clear" w:color="auto" w:fill="8DB3E2" w:themeFill="text2" w:themeFillTint="66"/>
            <w:noWrap/>
          </w:tcPr>
          <w:p w:rsidR="00A16821" w:rsidRPr="00BF50D8" w:rsidRDefault="00BF50D8" w:rsidP="004B6CD7">
            <w:pPr>
              <w:spacing w:after="0" w:line="240" w:lineRule="auto"/>
              <w:jc w:val="left"/>
              <w:rPr>
                <w:rFonts w:eastAsia="Times New Roman" w:cs="Times New Roman"/>
                <w:b/>
                <w:bCs/>
                <w:color w:val="000000"/>
                <w:sz w:val="18"/>
                <w:szCs w:val="18"/>
                <w:lang w:val="es-ES" w:eastAsia="es-ES"/>
              </w:rPr>
            </w:pPr>
            <w:r w:rsidRPr="00BF50D8">
              <w:rPr>
                <w:rFonts w:eastAsia="Times New Roman" w:cs="Times New Roman"/>
                <w:b/>
                <w:bCs/>
                <w:color w:val="000000"/>
                <w:sz w:val="18"/>
                <w:szCs w:val="18"/>
                <w:lang w:val="es-ES" w:eastAsia="es-ES"/>
              </w:rPr>
              <w:t>G</w:t>
            </w:r>
            <w:r w:rsidR="00A16821" w:rsidRPr="00BF50D8">
              <w:rPr>
                <w:rFonts w:eastAsia="Times New Roman" w:cs="Times New Roman"/>
                <w:b/>
                <w:bCs/>
                <w:color w:val="000000"/>
                <w:sz w:val="18"/>
                <w:szCs w:val="18"/>
                <w:lang w:val="es-ES" w:eastAsia="es-ES"/>
              </w:rPr>
              <w:t>estión integrada de recursos hídricos</w:t>
            </w:r>
          </w:p>
        </w:tc>
        <w:tc>
          <w:tcPr>
            <w:tcW w:w="6701" w:type="dxa"/>
            <w:gridSpan w:val="2"/>
            <w:shd w:val="clear" w:color="auto" w:fill="8DB3E2" w:themeFill="text2" w:themeFillTint="66"/>
            <w:vAlign w:val="center"/>
          </w:tcPr>
          <w:p w:rsidR="00A16821" w:rsidRPr="00BF50D8" w:rsidRDefault="00A16821" w:rsidP="004B6CD7">
            <w:pPr>
              <w:spacing w:after="0"/>
              <w:jc w:val="left"/>
              <w:rPr>
                <w:rFonts w:eastAsia="Times New Roman"/>
                <w:color w:val="000000"/>
                <w:sz w:val="16"/>
                <w:szCs w:val="16"/>
              </w:rPr>
            </w:pPr>
            <w:r w:rsidRPr="00BF50D8">
              <w:rPr>
                <w:rFonts w:eastAsia="Times New Roman"/>
                <w:color w:val="000000"/>
                <w:sz w:val="16"/>
                <w:szCs w:val="16"/>
              </w:rPr>
              <w:t>OBJ 12. “Implementar una gestión integrada de los recursos hídricos en la región"</w:t>
            </w:r>
          </w:p>
        </w:tc>
      </w:tr>
      <w:tr w:rsidR="00A16821" w:rsidRPr="00BF50D8" w:rsidTr="00FD18F2">
        <w:trPr>
          <w:trHeight w:val="330"/>
          <w:tblHeader/>
        </w:trPr>
        <w:tc>
          <w:tcPr>
            <w:tcW w:w="2387" w:type="dxa"/>
            <w:vMerge/>
            <w:shd w:val="clear" w:color="auto" w:fill="8DB3E2" w:themeFill="text2" w:themeFillTint="66"/>
            <w:noWrap/>
          </w:tcPr>
          <w:p w:rsidR="00A16821" w:rsidRPr="00BF50D8" w:rsidRDefault="00A16821" w:rsidP="004B6CD7">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vAlign w:val="center"/>
          </w:tcPr>
          <w:p w:rsidR="00A16821" w:rsidRPr="00BF50D8" w:rsidRDefault="00A16821" w:rsidP="004B6CD7">
            <w:pPr>
              <w:rPr>
                <w:color w:val="000000"/>
                <w:sz w:val="16"/>
                <w:szCs w:val="16"/>
              </w:rPr>
            </w:pPr>
            <w:r w:rsidRPr="00BF50D8">
              <w:rPr>
                <w:color w:val="000000"/>
                <w:sz w:val="16"/>
                <w:szCs w:val="16"/>
              </w:rPr>
              <w:t>L22. Definir e implementar una Gobernanza para la gestión integrada de recursos Hídricos.</w:t>
            </w:r>
          </w:p>
        </w:tc>
      </w:tr>
      <w:tr w:rsidR="00A16821" w:rsidRPr="00BF50D8" w:rsidTr="00FD18F2">
        <w:trPr>
          <w:trHeight w:val="688"/>
          <w:tblHeader/>
        </w:trPr>
        <w:tc>
          <w:tcPr>
            <w:tcW w:w="6361" w:type="dxa"/>
            <w:gridSpan w:val="2"/>
            <w:shd w:val="clear" w:color="auto" w:fill="F2F2F2" w:themeFill="background1" w:themeFillShade="F2"/>
            <w:noWrap/>
          </w:tcPr>
          <w:p w:rsidR="00A16821" w:rsidRPr="00BF50D8" w:rsidRDefault="00A16821" w:rsidP="004B6CD7">
            <w:pPr>
              <w:spacing w:after="0" w:line="240" w:lineRule="auto"/>
              <w:jc w:val="left"/>
              <w:rPr>
                <w:rFonts w:eastAsia="Times New Roman" w:cs="Times New Roman"/>
                <w:b/>
                <w:color w:val="000000"/>
                <w:sz w:val="22"/>
                <w:szCs w:val="18"/>
                <w:lang w:val="es-ES" w:eastAsia="es-ES"/>
              </w:rPr>
            </w:pPr>
            <w:r w:rsidRPr="00BF50D8">
              <w:rPr>
                <w:rFonts w:eastAsia="Times New Roman" w:cs="Times New Roman"/>
                <w:b/>
                <w:color w:val="000000"/>
                <w:sz w:val="22"/>
                <w:szCs w:val="18"/>
                <w:lang w:val="es-ES" w:eastAsia="es-ES"/>
              </w:rPr>
              <w:t>Definición de Objetivos para la Gestión Integrada de Recursos Hídricos</w:t>
            </w:r>
          </w:p>
        </w:tc>
        <w:tc>
          <w:tcPr>
            <w:tcW w:w="2727" w:type="dxa"/>
            <w:shd w:val="clear" w:color="auto" w:fill="F2F2F2" w:themeFill="background1" w:themeFillShade="F2"/>
          </w:tcPr>
          <w:p w:rsidR="00A16821" w:rsidRPr="00BF50D8" w:rsidRDefault="00A16821" w:rsidP="004B6CD7">
            <w:pPr>
              <w:spacing w:after="0" w:line="240" w:lineRule="auto"/>
              <w:jc w:val="center"/>
              <w:rPr>
                <w:rFonts w:eastAsia="Times New Roman" w:cs="Times New Roman"/>
                <w:b/>
                <w:color w:val="000000"/>
                <w:sz w:val="22"/>
                <w:szCs w:val="18"/>
                <w:lang w:val="es-ES" w:eastAsia="es-ES"/>
              </w:rPr>
            </w:pPr>
            <w:r w:rsidRPr="00BF50D8">
              <w:rPr>
                <w:rFonts w:eastAsia="Times New Roman" w:cs="Times New Roman"/>
                <w:b/>
                <w:color w:val="000000"/>
                <w:sz w:val="52"/>
                <w:szCs w:val="18"/>
                <w:lang w:val="es-ES" w:eastAsia="es-ES"/>
              </w:rPr>
              <w:t>SL-42</w:t>
            </w:r>
          </w:p>
        </w:tc>
      </w:tr>
      <w:tr w:rsidR="00A16821" w:rsidRPr="00BF50D8" w:rsidTr="00FD18F2">
        <w:trPr>
          <w:trHeight w:val="128"/>
          <w:tblHeader/>
        </w:trPr>
        <w:tc>
          <w:tcPr>
            <w:tcW w:w="9088" w:type="dxa"/>
            <w:gridSpan w:val="3"/>
            <w:shd w:val="clear" w:color="auto" w:fill="auto"/>
            <w:noWrap/>
          </w:tcPr>
          <w:p w:rsidR="00A16821" w:rsidRPr="00BF50D8" w:rsidRDefault="00A16821" w:rsidP="004B6CD7">
            <w:pPr>
              <w:spacing w:after="0" w:line="240" w:lineRule="auto"/>
              <w:jc w:val="left"/>
              <w:rPr>
                <w:rFonts w:eastAsia="Times New Roman" w:cs="Times New Roman"/>
                <w:b/>
                <w:color w:val="000000"/>
                <w:sz w:val="4"/>
                <w:szCs w:val="4"/>
                <w:lang w:val="es-ES" w:eastAsia="es-ES"/>
              </w:rPr>
            </w:pPr>
          </w:p>
        </w:tc>
      </w:tr>
      <w:tr w:rsidR="00A16821" w:rsidRPr="00BF50D8" w:rsidTr="00FD18F2">
        <w:trPr>
          <w:trHeight w:val="300"/>
        </w:trPr>
        <w:tc>
          <w:tcPr>
            <w:tcW w:w="9088" w:type="dxa"/>
            <w:gridSpan w:val="3"/>
            <w:shd w:val="clear" w:color="auto" w:fill="F2F2F2" w:themeFill="background1" w:themeFillShade="F2"/>
            <w:noWrap/>
            <w:hideMark/>
          </w:tcPr>
          <w:p w:rsidR="00A16821" w:rsidRPr="00BF50D8" w:rsidRDefault="00A16821" w:rsidP="004B6CD7">
            <w:pPr>
              <w:spacing w:after="0" w:line="240" w:lineRule="auto"/>
              <w:jc w:val="left"/>
              <w:rPr>
                <w:rFonts w:eastAsia="Times New Roman" w:cs="Times New Roman"/>
                <w:b/>
                <w:bCs/>
                <w:color w:val="000000"/>
                <w:sz w:val="18"/>
                <w:szCs w:val="18"/>
                <w:lang w:val="es-ES" w:eastAsia="es-ES"/>
              </w:rPr>
            </w:pPr>
            <w:r w:rsidRPr="00BF50D8">
              <w:rPr>
                <w:rFonts w:eastAsia="Times New Roman" w:cs="Times New Roman"/>
                <w:b/>
                <w:bCs/>
                <w:color w:val="000000"/>
                <w:sz w:val="18"/>
                <w:szCs w:val="18"/>
                <w:lang w:val="es-ES" w:eastAsia="es-ES"/>
              </w:rPr>
              <w:t>Antecedentes Generales de La Sub Línea de Acción</w:t>
            </w:r>
          </w:p>
        </w:tc>
      </w:tr>
      <w:tr w:rsidR="00A16821" w:rsidRPr="00BF50D8" w:rsidTr="00FD18F2">
        <w:trPr>
          <w:trHeight w:val="1724"/>
        </w:trPr>
        <w:tc>
          <w:tcPr>
            <w:tcW w:w="9088" w:type="dxa"/>
            <w:gridSpan w:val="3"/>
            <w:shd w:val="clear" w:color="auto" w:fill="auto"/>
            <w:noWrap/>
          </w:tcPr>
          <w:p w:rsidR="00A16821" w:rsidRPr="00BF50D8" w:rsidRDefault="00A16821" w:rsidP="004B6CD7">
            <w:pPr>
              <w:rPr>
                <w:rFonts w:eastAsia="Times New Roman"/>
                <w:sz w:val="18"/>
                <w:lang w:val="es-ES" w:eastAsia="es-ES"/>
              </w:rPr>
            </w:pPr>
            <w:r w:rsidRPr="00BF50D8">
              <w:rPr>
                <w:rFonts w:eastAsia="Times New Roman"/>
                <w:sz w:val="18"/>
                <w:lang w:val="es-ES" w:eastAsia="es-ES"/>
              </w:rPr>
              <w:t>La Gestión de los recursos hídricos en el territorio involucra a gran cantidad de actores, tanto titulares de derechos de aguas como usuarios que se benefician del recurso en forma directa o indirecta, además de los sujetos pasivos como los cursos de agua en sí y el medio ambiente.</w:t>
            </w:r>
          </w:p>
          <w:p w:rsidR="00A16821" w:rsidRPr="00BF50D8" w:rsidRDefault="00A16821" w:rsidP="004B6CD7">
            <w:pPr>
              <w:tabs>
                <w:tab w:val="left" w:pos="6345"/>
              </w:tabs>
              <w:rPr>
                <w:rFonts w:eastAsia="Times New Roman"/>
                <w:sz w:val="18"/>
                <w:lang w:val="es-ES" w:eastAsia="es-ES"/>
              </w:rPr>
            </w:pPr>
            <w:r w:rsidRPr="00BF50D8">
              <w:rPr>
                <w:rFonts w:eastAsia="Times New Roman"/>
                <w:sz w:val="18"/>
                <w:lang w:val="es-ES" w:eastAsia="es-ES"/>
              </w:rPr>
              <w:t>La coordinación de los múltiples objetivos, intereses, instrumentos y actores sobrepasa el ámbito normativo, y requiere la formulación de una estructura u orgánica que permita abordar este desafío en forma integral. Por esta razón, para la implementación cabal del plan propuesto, se requiere de una gobernanza para la gestión integrada de recursos hídricos en la región.</w:t>
            </w:r>
          </w:p>
        </w:tc>
      </w:tr>
      <w:tr w:rsidR="00A16821" w:rsidRPr="00BF50D8" w:rsidTr="00FD18F2">
        <w:trPr>
          <w:trHeight w:val="300"/>
        </w:trPr>
        <w:tc>
          <w:tcPr>
            <w:tcW w:w="9088" w:type="dxa"/>
            <w:gridSpan w:val="3"/>
            <w:shd w:val="clear" w:color="auto" w:fill="F2F2F2" w:themeFill="background1" w:themeFillShade="F2"/>
            <w:noWrap/>
            <w:hideMark/>
          </w:tcPr>
          <w:p w:rsidR="00A16821" w:rsidRPr="00BF50D8" w:rsidRDefault="00A16821" w:rsidP="004B6CD7">
            <w:pPr>
              <w:spacing w:after="0" w:line="240" w:lineRule="auto"/>
              <w:jc w:val="left"/>
              <w:rPr>
                <w:rFonts w:eastAsia="Times New Roman" w:cs="Times New Roman"/>
                <w:b/>
                <w:bCs/>
                <w:color w:val="000000"/>
                <w:sz w:val="18"/>
                <w:szCs w:val="18"/>
                <w:lang w:val="es-ES" w:eastAsia="es-ES"/>
              </w:rPr>
            </w:pPr>
            <w:r w:rsidRPr="00BF50D8">
              <w:rPr>
                <w:rFonts w:eastAsia="Times New Roman" w:cs="Times New Roman"/>
                <w:b/>
                <w:bCs/>
                <w:color w:val="000000"/>
                <w:sz w:val="18"/>
                <w:szCs w:val="18"/>
                <w:lang w:val="es-ES" w:eastAsia="es-ES"/>
              </w:rPr>
              <w:t xml:space="preserve">Objetivo General de las Iniciativas dentro de la Sub Línea de Acción  </w:t>
            </w:r>
          </w:p>
        </w:tc>
      </w:tr>
      <w:tr w:rsidR="00A16821" w:rsidRPr="00BF50D8" w:rsidTr="00FD18F2">
        <w:trPr>
          <w:trHeight w:val="607"/>
        </w:trPr>
        <w:tc>
          <w:tcPr>
            <w:tcW w:w="9088" w:type="dxa"/>
            <w:gridSpan w:val="3"/>
            <w:shd w:val="clear" w:color="auto" w:fill="auto"/>
            <w:noWrap/>
          </w:tcPr>
          <w:p w:rsidR="00A16821" w:rsidRPr="00BF50D8" w:rsidRDefault="00A16821" w:rsidP="004B6CD7">
            <w:pPr>
              <w:spacing w:after="0" w:line="240" w:lineRule="auto"/>
              <w:jc w:val="left"/>
              <w:rPr>
                <w:rFonts w:eastAsia="Times New Roman" w:cs="Times New Roman"/>
                <w:bCs/>
                <w:color w:val="000000"/>
                <w:sz w:val="18"/>
                <w:szCs w:val="18"/>
                <w:lang w:val="es-ES" w:eastAsia="es-ES"/>
              </w:rPr>
            </w:pPr>
            <w:r w:rsidRPr="00BF50D8">
              <w:rPr>
                <w:rFonts w:eastAsia="Times New Roman" w:cs="Times New Roman"/>
                <w:bCs/>
                <w:color w:val="000000"/>
                <w:sz w:val="18"/>
                <w:szCs w:val="18"/>
                <w:lang w:val="es-ES" w:eastAsia="es-ES"/>
              </w:rPr>
              <w:t>Definir los objetivos de una Gestión integrada de Cuencas a nivel regional.</w:t>
            </w:r>
          </w:p>
        </w:tc>
      </w:tr>
      <w:tr w:rsidR="00A16821" w:rsidRPr="00BF50D8" w:rsidTr="00FD18F2">
        <w:trPr>
          <w:trHeight w:val="596"/>
        </w:trPr>
        <w:tc>
          <w:tcPr>
            <w:tcW w:w="9088" w:type="dxa"/>
            <w:gridSpan w:val="3"/>
            <w:shd w:val="clear" w:color="auto" w:fill="F2F2F2" w:themeFill="background1" w:themeFillShade="F2"/>
            <w:noWrap/>
            <w:hideMark/>
          </w:tcPr>
          <w:p w:rsidR="00A16821" w:rsidRPr="00BF50D8" w:rsidRDefault="00A16821" w:rsidP="004B6CD7">
            <w:pPr>
              <w:spacing w:after="0" w:line="240" w:lineRule="auto"/>
              <w:jc w:val="left"/>
              <w:rPr>
                <w:rFonts w:eastAsia="Times New Roman" w:cs="Times New Roman"/>
                <w:b/>
                <w:bCs/>
                <w:color w:val="000000"/>
                <w:sz w:val="18"/>
                <w:szCs w:val="18"/>
                <w:lang w:val="es-ES" w:eastAsia="es-ES"/>
              </w:rPr>
            </w:pPr>
            <w:r w:rsidRPr="00BF50D8">
              <w:rPr>
                <w:rFonts w:eastAsia="Times New Roman" w:cs="Times New Roman"/>
                <w:b/>
                <w:bCs/>
                <w:color w:val="000000"/>
                <w:sz w:val="18"/>
                <w:szCs w:val="18"/>
                <w:lang w:val="es-ES" w:eastAsia="es-ES"/>
              </w:rPr>
              <w:t xml:space="preserve">Descripción General de las Iniciativas dentro de la Sub Línea de Acción  </w:t>
            </w:r>
          </w:p>
        </w:tc>
      </w:tr>
      <w:tr w:rsidR="00A16821" w:rsidRPr="00BF50D8" w:rsidTr="00FD18F2">
        <w:trPr>
          <w:trHeight w:val="1724"/>
        </w:trPr>
        <w:tc>
          <w:tcPr>
            <w:tcW w:w="9088" w:type="dxa"/>
            <w:gridSpan w:val="3"/>
            <w:shd w:val="clear" w:color="auto" w:fill="auto"/>
            <w:noWrap/>
          </w:tcPr>
          <w:p w:rsidR="00A16821" w:rsidRDefault="00BF50D8" w:rsidP="00BF50D8">
            <w:pPr>
              <w:rPr>
                <w:rFonts w:eastAsia="Times New Roman" w:cs="Times New Roman"/>
                <w:sz w:val="18"/>
                <w:szCs w:val="18"/>
                <w:lang w:val="es-ES" w:eastAsia="es-ES"/>
              </w:rPr>
            </w:pPr>
            <w:r>
              <w:rPr>
                <w:rFonts w:eastAsia="Times New Roman" w:cs="Times New Roman"/>
                <w:sz w:val="18"/>
                <w:szCs w:val="18"/>
                <w:lang w:val="es-ES" w:eastAsia="es-ES"/>
              </w:rPr>
              <w:t>La iniciativa consiste en una asesoría técnica para el Consejo de Cuencas conformado en el marco de la iniciativa IN59, con el propósito de dar apoyo a la totalidad de los consejos conformados en la región, para apoyar la definición de objetivos de gestión para las cuencas hidrográficas que regulan.</w:t>
            </w:r>
          </w:p>
          <w:p w:rsidR="00BF50D8" w:rsidRDefault="00BF50D8" w:rsidP="00BF50D8">
            <w:pPr>
              <w:rPr>
                <w:rFonts w:eastAsia="Times New Roman" w:cs="Times New Roman"/>
                <w:sz w:val="18"/>
                <w:szCs w:val="18"/>
                <w:lang w:val="es-ES" w:eastAsia="es-ES"/>
              </w:rPr>
            </w:pPr>
            <w:r>
              <w:rPr>
                <w:rFonts w:eastAsia="Times New Roman" w:cs="Times New Roman"/>
                <w:sz w:val="18"/>
                <w:szCs w:val="18"/>
                <w:lang w:val="es-ES" w:eastAsia="es-ES"/>
              </w:rPr>
              <w:t>Estos objetivos constituirán el marco de trabajo para que las administradoras de cuenca elaboren sus planes de manejo de cuencas, por lo que deben establecer a lo menos:</w:t>
            </w:r>
          </w:p>
          <w:p w:rsidR="00BF50D8" w:rsidRDefault="00BF50D8" w:rsidP="00BF50D8">
            <w:pPr>
              <w:pStyle w:val="Prrafodelista"/>
              <w:numPr>
                <w:ilvl w:val="0"/>
                <w:numId w:val="44"/>
              </w:numPr>
              <w:rPr>
                <w:rFonts w:eastAsia="Times New Roman" w:cs="Times New Roman"/>
                <w:sz w:val="18"/>
                <w:szCs w:val="18"/>
                <w:lang w:val="es-ES" w:eastAsia="es-ES"/>
              </w:rPr>
            </w:pPr>
            <w:r>
              <w:rPr>
                <w:rFonts w:eastAsia="Times New Roman" w:cs="Times New Roman"/>
                <w:sz w:val="18"/>
                <w:szCs w:val="18"/>
                <w:lang w:val="es-ES" w:eastAsia="es-ES"/>
              </w:rPr>
              <w:t xml:space="preserve">Definición de objetivos de mediano y largo plazo respecto de la disponibilidad y seguridad de abastecimiento de agua para los usos presentes en la cuenca. </w:t>
            </w:r>
          </w:p>
          <w:p w:rsidR="00BF50D8" w:rsidRDefault="00BF50D8" w:rsidP="00BF50D8">
            <w:pPr>
              <w:pStyle w:val="Prrafodelista"/>
              <w:numPr>
                <w:ilvl w:val="0"/>
                <w:numId w:val="44"/>
              </w:numPr>
              <w:rPr>
                <w:rFonts w:eastAsia="Times New Roman" w:cs="Times New Roman"/>
                <w:sz w:val="18"/>
                <w:szCs w:val="18"/>
                <w:lang w:val="es-ES" w:eastAsia="es-ES"/>
              </w:rPr>
            </w:pPr>
            <w:r>
              <w:rPr>
                <w:rFonts w:eastAsia="Times New Roman" w:cs="Times New Roman"/>
                <w:sz w:val="18"/>
                <w:szCs w:val="18"/>
                <w:lang w:val="es-ES" w:eastAsia="es-ES"/>
              </w:rPr>
              <w:t>Definición de niveles mínimos y prioridades de atención de uso del agua. Por ejemplo, priorización del consumo humano.</w:t>
            </w:r>
          </w:p>
          <w:p w:rsidR="00BF50D8" w:rsidRDefault="00BF50D8" w:rsidP="00BF50D8">
            <w:pPr>
              <w:pStyle w:val="Prrafodelista"/>
              <w:numPr>
                <w:ilvl w:val="0"/>
                <w:numId w:val="44"/>
              </w:numPr>
              <w:rPr>
                <w:rFonts w:eastAsia="Times New Roman" w:cs="Times New Roman"/>
                <w:sz w:val="18"/>
                <w:szCs w:val="18"/>
                <w:lang w:val="es-ES" w:eastAsia="es-ES"/>
              </w:rPr>
            </w:pPr>
            <w:r>
              <w:rPr>
                <w:rFonts w:eastAsia="Times New Roman" w:cs="Times New Roman"/>
                <w:sz w:val="18"/>
                <w:szCs w:val="18"/>
                <w:lang w:val="es-ES" w:eastAsia="es-ES"/>
              </w:rPr>
              <w:t xml:space="preserve">Definición de sitios prioritarios y zonas de restricción que deben ser resguardadas dentro de la cuenca. </w:t>
            </w:r>
          </w:p>
          <w:p w:rsidR="00BF50D8" w:rsidRDefault="00BF50D8" w:rsidP="00BF50D8">
            <w:pPr>
              <w:pStyle w:val="Prrafodelista"/>
              <w:numPr>
                <w:ilvl w:val="0"/>
                <w:numId w:val="44"/>
              </w:numPr>
              <w:rPr>
                <w:rFonts w:eastAsia="Times New Roman" w:cs="Times New Roman"/>
                <w:sz w:val="18"/>
                <w:szCs w:val="18"/>
                <w:lang w:val="es-ES" w:eastAsia="es-ES"/>
              </w:rPr>
            </w:pPr>
            <w:r>
              <w:rPr>
                <w:rFonts w:eastAsia="Times New Roman" w:cs="Times New Roman"/>
                <w:sz w:val="18"/>
                <w:szCs w:val="18"/>
                <w:lang w:val="es-ES" w:eastAsia="es-ES"/>
              </w:rPr>
              <w:t>Definición de lineamientos estratégicos para el manejo de la cuenca: relevancia a asignar a la regulación de cuencas, recarga de acuíferos, trasvases, aumento de eficiencia en el uso del agua, coordinación entre usuarios.</w:t>
            </w:r>
          </w:p>
          <w:p w:rsidR="00BF50D8" w:rsidRDefault="00BF50D8" w:rsidP="00BF50D8">
            <w:pPr>
              <w:rPr>
                <w:rFonts w:eastAsia="Times New Roman" w:cs="Times New Roman"/>
                <w:sz w:val="18"/>
                <w:szCs w:val="18"/>
                <w:lang w:val="es-ES" w:eastAsia="es-ES"/>
              </w:rPr>
            </w:pPr>
          </w:p>
          <w:p w:rsidR="00BF50D8" w:rsidRPr="00BF50D8" w:rsidRDefault="00BF50D8" w:rsidP="00BF50D8">
            <w:pPr>
              <w:rPr>
                <w:rFonts w:eastAsia="Times New Roman"/>
                <w:sz w:val="18"/>
                <w:lang w:val="es-ES" w:eastAsia="es-ES"/>
              </w:rPr>
            </w:pPr>
            <w:r>
              <w:rPr>
                <w:rFonts w:eastAsia="Times New Roman" w:cs="Times New Roman"/>
                <w:sz w:val="18"/>
                <w:szCs w:val="18"/>
                <w:lang w:val="es-ES" w:eastAsia="es-ES"/>
              </w:rPr>
              <w:t>Como se indicó, estos objetivos, y sus indicadores (metas), servirán de base para la elaboración de los Planes de Manejo de Cuencas.</w:t>
            </w:r>
          </w:p>
        </w:tc>
      </w:tr>
    </w:tbl>
    <w:p w:rsidR="00BF50D8" w:rsidRDefault="00BF50D8">
      <w:r>
        <w:br w:type="page"/>
      </w:r>
    </w:p>
    <w:tbl>
      <w:tblPr>
        <w:tblW w:w="9098" w:type="dxa"/>
        <w:tblInd w:w="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A16821" w:rsidRPr="00BF50D8" w:rsidTr="00FD18F2">
        <w:trPr>
          <w:gridBefore w:val="1"/>
          <w:wBefore w:w="10" w:type="dxa"/>
          <w:trHeight w:val="300"/>
          <w:tblHeader/>
        </w:trPr>
        <w:tc>
          <w:tcPr>
            <w:tcW w:w="6786" w:type="dxa"/>
            <w:gridSpan w:val="6"/>
            <w:shd w:val="clear" w:color="auto" w:fill="D9D9D9" w:themeFill="background1" w:themeFillShade="D9"/>
            <w:noWrap/>
          </w:tcPr>
          <w:p w:rsidR="00A16821" w:rsidRPr="00BF50D8" w:rsidRDefault="00A16821" w:rsidP="004B6CD7">
            <w:pPr>
              <w:spacing w:after="0" w:line="240" w:lineRule="auto"/>
              <w:jc w:val="left"/>
              <w:rPr>
                <w:rFonts w:eastAsia="Times New Roman" w:cs="Times New Roman"/>
                <w:b/>
                <w:bCs/>
                <w:color w:val="000000"/>
                <w:sz w:val="18"/>
                <w:szCs w:val="18"/>
                <w:lang w:val="es-ES" w:eastAsia="es-ES"/>
              </w:rPr>
            </w:pPr>
            <w:r w:rsidRPr="00BF50D8">
              <w:rPr>
                <w:rFonts w:eastAsia="Times New Roman" w:cs="Times New Roman"/>
                <w:b/>
                <w:bCs/>
                <w:color w:val="000000"/>
                <w:sz w:val="18"/>
                <w:szCs w:val="18"/>
                <w:lang w:val="es-ES" w:eastAsia="es-ES"/>
              </w:rPr>
              <w:lastRenderedPageBreak/>
              <w:t>Programa de acompañamiento para la definición de objetivos para la Gestión Integrada de Recursos Hídricos</w:t>
            </w:r>
          </w:p>
        </w:tc>
        <w:tc>
          <w:tcPr>
            <w:tcW w:w="2302" w:type="dxa"/>
            <w:shd w:val="clear" w:color="auto" w:fill="D9D9D9" w:themeFill="background1" w:themeFillShade="D9"/>
          </w:tcPr>
          <w:p w:rsidR="00A16821" w:rsidRPr="00BF50D8" w:rsidRDefault="00A16821" w:rsidP="004B6CD7">
            <w:pPr>
              <w:spacing w:after="0" w:line="240" w:lineRule="auto"/>
              <w:jc w:val="right"/>
              <w:rPr>
                <w:rFonts w:eastAsia="Times New Roman" w:cs="Times New Roman"/>
                <w:b/>
                <w:bCs/>
                <w:color w:val="000000"/>
                <w:sz w:val="18"/>
                <w:szCs w:val="18"/>
                <w:lang w:val="es-ES" w:eastAsia="es-ES"/>
              </w:rPr>
            </w:pPr>
            <w:bookmarkStart w:id="0" w:name="_GoBack"/>
            <w:bookmarkEnd w:id="0"/>
            <w:r w:rsidRPr="00BF50D8">
              <w:rPr>
                <w:rFonts w:eastAsia="Times New Roman" w:cs="Times New Roman"/>
                <w:b/>
                <w:bCs/>
                <w:color w:val="000000"/>
                <w:sz w:val="36"/>
                <w:szCs w:val="18"/>
                <w:lang w:val="es-ES" w:eastAsia="es-ES"/>
              </w:rPr>
              <w:t>IN60</w:t>
            </w:r>
          </w:p>
        </w:tc>
      </w:tr>
      <w:tr w:rsidR="00A16821" w:rsidRPr="00BF50D8" w:rsidTr="00FD18F2">
        <w:trPr>
          <w:gridBefore w:val="1"/>
          <w:wBefore w:w="10" w:type="dxa"/>
          <w:trHeight w:val="300"/>
        </w:trPr>
        <w:tc>
          <w:tcPr>
            <w:tcW w:w="2387" w:type="dxa"/>
            <w:gridSpan w:val="2"/>
            <w:shd w:val="clear" w:color="auto" w:fill="auto"/>
            <w:noWrap/>
            <w:hideMark/>
          </w:tcPr>
          <w:p w:rsidR="00A16821" w:rsidRPr="00BF50D8" w:rsidRDefault="00A16821" w:rsidP="004B6CD7">
            <w:pPr>
              <w:spacing w:after="0" w:line="240" w:lineRule="auto"/>
              <w:jc w:val="left"/>
              <w:rPr>
                <w:rFonts w:eastAsia="Times New Roman" w:cs="Times New Roman"/>
                <w:b/>
                <w:bCs/>
                <w:color w:val="000000"/>
                <w:sz w:val="18"/>
                <w:szCs w:val="18"/>
                <w:lang w:val="es-ES" w:eastAsia="es-ES"/>
              </w:rPr>
            </w:pPr>
            <w:r w:rsidRPr="00BF50D8">
              <w:rPr>
                <w:rFonts w:eastAsia="Times New Roman" w:cs="Times New Roman"/>
                <w:b/>
                <w:bCs/>
                <w:color w:val="000000"/>
                <w:sz w:val="18"/>
                <w:szCs w:val="18"/>
                <w:lang w:val="es-ES" w:eastAsia="es-ES"/>
              </w:rPr>
              <w:t xml:space="preserve">Tipo de iniciativa </w:t>
            </w:r>
          </w:p>
        </w:tc>
        <w:tc>
          <w:tcPr>
            <w:tcW w:w="2233" w:type="dxa"/>
            <w:gridSpan w:val="2"/>
            <w:shd w:val="clear" w:color="auto" w:fill="auto"/>
          </w:tcPr>
          <w:p w:rsidR="00A16821" w:rsidRPr="00BF50D8" w:rsidRDefault="00A16821" w:rsidP="004B6CD7">
            <w:pPr>
              <w:spacing w:after="0" w:line="240" w:lineRule="auto"/>
              <w:jc w:val="left"/>
              <w:rPr>
                <w:rFonts w:eastAsia="Times New Roman" w:cs="Times New Roman"/>
                <w:bCs/>
                <w:color w:val="000000"/>
                <w:sz w:val="18"/>
                <w:szCs w:val="18"/>
                <w:lang w:val="es-ES" w:eastAsia="es-ES"/>
              </w:rPr>
            </w:pPr>
            <w:r w:rsidRPr="00BF50D8">
              <w:rPr>
                <w:rFonts w:eastAsia="Times New Roman" w:cs="Times New Roman"/>
                <w:bCs/>
                <w:color w:val="000000"/>
                <w:sz w:val="18"/>
                <w:szCs w:val="18"/>
                <w:lang w:val="es-ES" w:eastAsia="es-ES"/>
              </w:rPr>
              <w:t>No Estructural</w:t>
            </w:r>
          </w:p>
        </w:tc>
        <w:tc>
          <w:tcPr>
            <w:tcW w:w="2166" w:type="dxa"/>
            <w:gridSpan w:val="2"/>
            <w:shd w:val="clear" w:color="auto" w:fill="auto"/>
          </w:tcPr>
          <w:p w:rsidR="00A16821" w:rsidRPr="00BF50D8" w:rsidRDefault="00A16821" w:rsidP="004B6CD7">
            <w:pPr>
              <w:spacing w:after="0" w:line="240" w:lineRule="auto"/>
              <w:jc w:val="left"/>
              <w:rPr>
                <w:rFonts w:eastAsia="Times New Roman" w:cs="Times New Roman"/>
                <w:bCs/>
                <w:color w:val="000000"/>
                <w:sz w:val="18"/>
                <w:szCs w:val="18"/>
                <w:lang w:val="es-ES" w:eastAsia="es-ES"/>
              </w:rPr>
            </w:pPr>
            <w:r w:rsidRPr="00BF50D8">
              <w:rPr>
                <w:rFonts w:eastAsia="Times New Roman" w:cs="Times New Roman"/>
                <w:b/>
                <w:bCs/>
                <w:color w:val="000000"/>
                <w:sz w:val="18"/>
                <w:szCs w:val="18"/>
                <w:lang w:val="es-ES" w:eastAsia="es-ES"/>
              </w:rPr>
              <w:t>Tipología de Inversión</w:t>
            </w:r>
          </w:p>
        </w:tc>
        <w:tc>
          <w:tcPr>
            <w:tcW w:w="2302" w:type="dxa"/>
            <w:shd w:val="clear" w:color="auto" w:fill="auto"/>
          </w:tcPr>
          <w:p w:rsidR="00A16821" w:rsidRPr="00BF50D8" w:rsidRDefault="00BF50D8" w:rsidP="004B6CD7">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Programa </w:t>
            </w:r>
          </w:p>
        </w:tc>
      </w:tr>
      <w:tr w:rsidR="00A16821" w:rsidRPr="00BF50D8" w:rsidTr="00FD18F2">
        <w:trPr>
          <w:gridBefore w:val="1"/>
          <w:wBefore w:w="10" w:type="dxa"/>
          <w:trHeight w:val="300"/>
        </w:trPr>
        <w:tc>
          <w:tcPr>
            <w:tcW w:w="2387" w:type="dxa"/>
            <w:gridSpan w:val="2"/>
            <w:shd w:val="clear" w:color="auto" w:fill="auto"/>
            <w:noWrap/>
          </w:tcPr>
          <w:p w:rsidR="00A16821" w:rsidRPr="00BF50D8" w:rsidRDefault="00A16821" w:rsidP="004B6CD7">
            <w:pPr>
              <w:spacing w:after="0" w:line="240" w:lineRule="auto"/>
              <w:jc w:val="left"/>
              <w:rPr>
                <w:rFonts w:eastAsia="Times New Roman" w:cs="Times New Roman"/>
                <w:b/>
                <w:bCs/>
                <w:color w:val="000000"/>
                <w:sz w:val="18"/>
                <w:szCs w:val="18"/>
                <w:lang w:val="es-ES" w:eastAsia="es-ES"/>
              </w:rPr>
            </w:pPr>
            <w:r w:rsidRPr="00BF50D8">
              <w:rPr>
                <w:rFonts w:eastAsia="Times New Roman" w:cs="Times New Roman"/>
                <w:b/>
                <w:bCs/>
                <w:color w:val="000000"/>
                <w:sz w:val="18"/>
                <w:szCs w:val="18"/>
                <w:lang w:val="es-ES" w:eastAsia="es-ES"/>
              </w:rPr>
              <w:t>Cartera Sectorial</w:t>
            </w:r>
          </w:p>
        </w:tc>
        <w:tc>
          <w:tcPr>
            <w:tcW w:w="2233" w:type="dxa"/>
            <w:gridSpan w:val="2"/>
            <w:shd w:val="clear" w:color="auto" w:fill="auto"/>
          </w:tcPr>
          <w:p w:rsidR="00A16821" w:rsidRPr="00BF50D8" w:rsidRDefault="00A16821" w:rsidP="004B6CD7">
            <w:pPr>
              <w:spacing w:after="0" w:line="240" w:lineRule="auto"/>
              <w:jc w:val="left"/>
              <w:rPr>
                <w:rFonts w:eastAsia="Times New Roman" w:cs="Times New Roman"/>
                <w:bCs/>
                <w:color w:val="000000"/>
                <w:sz w:val="18"/>
                <w:szCs w:val="18"/>
                <w:lang w:val="es-ES" w:eastAsia="es-ES"/>
              </w:rPr>
            </w:pPr>
            <w:r w:rsidRPr="00BF50D8">
              <w:rPr>
                <w:rFonts w:eastAsia="Times New Roman" w:cs="Times New Roman"/>
                <w:bCs/>
                <w:color w:val="000000"/>
                <w:sz w:val="18"/>
                <w:szCs w:val="18"/>
                <w:lang w:val="es-ES" w:eastAsia="es-ES"/>
              </w:rPr>
              <w:t>Recursos Hídricos</w:t>
            </w:r>
          </w:p>
        </w:tc>
        <w:tc>
          <w:tcPr>
            <w:tcW w:w="2166" w:type="dxa"/>
            <w:gridSpan w:val="2"/>
            <w:shd w:val="clear" w:color="auto" w:fill="auto"/>
          </w:tcPr>
          <w:p w:rsidR="00A16821" w:rsidRPr="00BF50D8" w:rsidRDefault="00A16821" w:rsidP="004B6CD7">
            <w:pPr>
              <w:spacing w:after="0" w:line="240" w:lineRule="auto"/>
              <w:jc w:val="left"/>
              <w:rPr>
                <w:rFonts w:eastAsia="Times New Roman" w:cs="Times New Roman"/>
                <w:b/>
                <w:bCs/>
                <w:color w:val="000000"/>
                <w:sz w:val="18"/>
                <w:szCs w:val="18"/>
                <w:lang w:val="es-ES" w:eastAsia="es-ES"/>
              </w:rPr>
            </w:pPr>
            <w:r w:rsidRPr="00BF50D8">
              <w:rPr>
                <w:rFonts w:eastAsia="Times New Roman" w:cs="Times New Roman"/>
                <w:b/>
                <w:bCs/>
                <w:color w:val="000000"/>
                <w:sz w:val="18"/>
                <w:szCs w:val="18"/>
                <w:lang w:val="es-ES" w:eastAsia="es-ES"/>
              </w:rPr>
              <w:t xml:space="preserve">Entidad Responsable </w:t>
            </w:r>
          </w:p>
        </w:tc>
        <w:tc>
          <w:tcPr>
            <w:tcW w:w="2302" w:type="dxa"/>
            <w:shd w:val="clear" w:color="auto" w:fill="auto"/>
          </w:tcPr>
          <w:p w:rsidR="00A16821" w:rsidRPr="00BF50D8" w:rsidRDefault="00A16821" w:rsidP="004B6CD7">
            <w:pPr>
              <w:spacing w:after="0" w:line="240" w:lineRule="auto"/>
              <w:jc w:val="left"/>
              <w:rPr>
                <w:rFonts w:eastAsia="Times New Roman" w:cs="Times New Roman"/>
                <w:bCs/>
                <w:color w:val="000000"/>
                <w:sz w:val="18"/>
                <w:szCs w:val="18"/>
                <w:lang w:val="es-ES" w:eastAsia="es-ES"/>
              </w:rPr>
            </w:pPr>
            <w:r w:rsidRPr="00BF50D8">
              <w:rPr>
                <w:rFonts w:eastAsia="Times New Roman" w:cs="Times New Roman"/>
                <w:bCs/>
                <w:color w:val="000000"/>
                <w:sz w:val="18"/>
                <w:szCs w:val="18"/>
                <w:lang w:val="es-ES" w:eastAsia="es-ES"/>
              </w:rPr>
              <w:t>DGA</w:t>
            </w:r>
          </w:p>
        </w:tc>
      </w:tr>
      <w:tr w:rsidR="00A16821" w:rsidRPr="00BF50D8" w:rsidTr="00FD18F2">
        <w:trPr>
          <w:gridBefore w:val="1"/>
          <w:wBefore w:w="10" w:type="dxa"/>
          <w:trHeight w:val="300"/>
        </w:trPr>
        <w:tc>
          <w:tcPr>
            <w:tcW w:w="2387" w:type="dxa"/>
            <w:gridSpan w:val="2"/>
            <w:shd w:val="clear" w:color="auto" w:fill="auto"/>
            <w:noWrap/>
          </w:tcPr>
          <w:p w:rsidR="00A16821" w:rsidRPr="00BF50D8" w:rsidRDefault="00A16821" w:rsidP="004B6CD7">
            <w:pPr>
              <w:spacing w:after="0" w:line="240" w:lineRule="auto"/>
              <w:jc w:val="left"/>
              <w:rPr>
                <w:rFonts w:eastAsia="Times New Roman" w:cs="Times New Roman"/>
                <w:b/>
                <w:bCs/>
                <w:color w:val="000000"/>
                <w:sz w:val="18"/>
                <w:szCs w:val="18"/>
                <w:lang w:val="es-ES" w:eastAsia="es-ES"/>
              </w:rPr>
            </w:pPr>
            <w:r w:rsidRPr="00BF50D8">
              <w:rPr>
                <w:rFonts w:eastAsia="Times New Roman" w:cs="Times New Roman"/>
                <w:b/>
                <w:bCs/>
                <w:color w:val="000000"/>
                <w:sz w:val="18"/>
                <w:szCs w:val="18"/>
                <w:lang w:val="es-ES" w:eastAsia="es-ES"/>
              </w:rPr>
              <w:t>Situación</w:t>
            </w:r>
          </w:p>
        </w:tc>
        <w:tc>
          <w:tcPr>
            <w:tcW w:w="2233" w:type="dxa"/>
            <w:gridSpan w:val="2"/>
            <w:shd w:val="clear" w:color="auto" w:fill="auto"/>
          </w:tcPr>
          <w:p w:rsidR="00A16821" w:rsidRPr="00BF50D8" w:rsidRDefault="00A16821" w:rsidP="004B6CD7">
            <w:pPr>
              <w:spacing w:after="0" w:line="240" w:lineRule="auto"/>
              <w:jc w:val="left"/>
              <w:rPr>
                <w:rFonts w:eastAsia="Times New Roman" w:cs="Times New Roman"/>
                <w:bCs/>
                <w:color w:val="000000"/>
                <w:sz w:val="18"/>
                <w:szCs w:val="18"/>
                <w:lang w:val="es-ES" w:eastAsia="es-ES"/>
              </w:rPr>
            </w:pPr>
            <w:r w:rsidRPr="00BF50D8">
              <w:rPr>
                <w:rFonts w:eastAsia="Times New Roman" w:cs="Times New Roman"/>
                <w:bCs/>
                <w:color w:val="000000"/>
                <w:sz w:val="18"/>
                <w:szCs w:val="18"/>
                <w:lang w:val="es-ES" w:eastAsia="es-ES"/>
              </w:rPr>
              <w:t>Idea</w:t>
            </w:r>
          </w:p>
        </w:tc>
        <w:tc>
          <w:tcPr>
            <w:tcW w:w="2166" w:type="dxa"/>
            <w:gridSpan w:val="2"/>
            <w:shd w:val="clear" w:color="auto" w:fill="auto"/>
          </w:tcPr>
          <w:p w:rsidR="00A16821" w:rsidRPr="00BF50D8" w:rsidRDefault="00A16821" w:rsidP="004B6CD7">
            <w:pPr>
              <w:spacing w:after="0" w:line="240" w:lineRule="auto"/>
              <w:jc w:val="left"/>
              <w:rPr>
                <w:rFonts w:eastAsia="Times New Roman" w:cs="Times New Roman"/>
                <w:b/>
                <w:bCs/>
                <w:color w:val="000000"/>
                <w:sz w:val="18"/>
                <w:szCs w:val="18"/>
                <w:lang w:val="es-ES" w:eastAsia="es-ES"/>
              </w:rPr>
            </w:pPr>
            <w:r w:rsidRPr="00BF50D8">
              <w:rPr>
                <w:rFonts w:eastAsia="Times New Roman" w:cs="Times New Roman"/>
                <w:b/>
                <w:bCs/>
                <w:color w:val="000000"/>
                <w:sz w:val="18"/>
                <w:szCs w:val="18"/>
                <w:lang w:val="es-ES" w:eastAsia="es-ES"/>
              </w:rPr>
              <w:t>Fuente de Financiamiento</w:t>
            </w:r>
          </w:p>
        </w:tc>
        <w:tc>
          <w:tcPr>
            <w:tcW w:w="2302" w:type="dxa"/>
            <w:shd w:val="clear" w:color="auto" w:fill="auto"/>
          </w:tcPr>
          <w:p w:rsidR="00A16821" w:rsidRPr="00BF50D8" w:rsidRDefault="00A16821" w:rsidP="004B6CD7">
            <w:pPr>
              <w:spacing w:after="0" w:line="240" w:lineRule="auto"/>
              <w:jc w:val="left"/>
              <w:rPr>
                <w:rFonts w:eastAsia="Times New Roman" w:cs="Times New Roman"/>
                <w:bCs/>
                <w:color w:val="000000"/>
                <w:sz w:val="18"/>
                <w:szCs w:val="18"/>
                <w:lang w:val="es-ES" w:eastAsia="es-ES"/>
              </w:rPr>
            </w:pPr>
            <w:r w:rsidRPr="00BF50D8">
              <w:rPr>
                <w:rFonts w:eastAsia="Times New Roman" w:cs="Times New Roman"/>
                <w:bCs/>
                <w:color w:val="000000"/>
                <w:sz w:val="18"/>
                <w:szCs w:val="18"/>
                <w:lang w:val="es-ES" w:eastAsia="es-ES"/>
              </w:rPr>
              <w:t>FNDR</w:t>
            </w:r>
          </w:p>
        </w:tc>
      </w:tr>
      <w:tr w:rsidR="00A16821" w:rsidRPr="00BF50D8" w:rsidTr="00FD18F2">
        <w:trPr>
          <w:gridBefore w:val="1"/>
          <w:wBefore w:w="10" w:type="dxa"/>
          <w:trHeight w:val="177"/>
        </w:trPr>
        <w:tc>
          <w:tcPr>
            <w:tcW w:w="2387" w:type="dxa"/>
            <w:gridSpan w:val="2"/>
            <w:shd w:val="clear" w:color="auto" w:fill="auto"/>
            <w:noWrap/>
            <w:hideMark/>
          </w:tcPr>
          <w:p w:rsidR="00A16821" w:rsidRPr="00BF50D8" w:rsidRDefault="00A16821" w:rsidP="004B6CD7">
            <w:pPr>
              <w:spacing w:after="0" w:line="240" w:lineRule="auto"/>
              <w:jc w:val="left"/>
              <w:rPr>
                <w:rFonts w:eastAsia="Times New Roman" w:cs="Times New Roman"/>
                <w:b/>
                <w:bCs/>
                <w:color w:val="000000"/>
                <w:sz w:val="18"/>
                <w:szCs w:val="18"/>
                <w:lang w:val="es-ES" w:eastAsia="es-ES"/>
              </w:rPr>
            </w:pPr>
            <w:r w:rsidRPr="00BF50D8">
              <w:rPr>
                <w:rFonts w:eastAsia="Times New Roman" w:cs="Times New Roman"/>
                <w:b/>
                <w:bCs/>
                <w:color w:val="000000"/>
                <w:sz w:val="18"/>
                <w:szCs w:val="18"/>
                <w:lang w:val="es-ES" w:eastAsia="es-ES"/>
              </w:rPr>
              <w:t>Objetivo Iniciativa</w:t>
            </w:r>
          </w:p>
        </w:tc>
        <w:tc>
          <w:tcPr>
            <w:tcW w:w="6701" w:type="dxa"/>
            <w:gridSpan w:val="5"/>
            <w:shd w:val="clear" w:color="auto" w:fill="auto"/>
            <w:noWrap/>
          </w:tcPr>
          <w:p w:rsidR="00A16821" w:rsidRPr="00BF50D8" w:rsidRDefault="00BF50D8" w:rsidP="004B6CD7">
            <w:pPr>
              <w:spacing w:after="0" w:line="240" w:lineRule="auto"/>
              <w:jc w:val="left"/>
              <w:rPr>
                <w:rFonts w:eastAsia="Times New Roman" w:cs="Times New Roman"/>
                <w:bCs/>
                <w:color w:val="000000"/>
                <w:sz w:val="18"/>
                <w:szCs w:val="18"/>
                <w:lang w:val="es-ES" w:eastAsia="es-ES"/>
              </w:rPr>
            </w:pPr>
            <w:r w:rsidRPr="00BF50D8">
              <w:rPr>
                <w:rFonts w:eastAsia="Times New Roman" w:cs="Times New Roman"/>
                <w:bCs/>
                <w:color w:val="000000"/>
                <w:sz w:val="18"/>
                <w:szCs w:val="18"/>
                <w:lang w:val="es-ES" w:eastAsia="es-ES"/>
              </w:rPr>
              <w:t>Definir los objetivos de una Gestión integrada de Cuencas a nivel regional.</w:t>
            </w:r>
          </w:p>
        </w:tc>
      </w:tr>
      <w:tr w:rsidR="00A16821" w:rsidRPr="00BF50D8" w:rsidTr="00FD18F2">
        <w:trPr>
          <w:gridBefore w:val="1"/>
          <w:wBefore w:w="10" w:type="dxa"/>
          <w:trHeight w:val="300"/>
        </w:trPr>
        <w:tc>
          <w:tcPr>
            <w:tcW w:w="2387" w:type="dxa"/>
            <w:gridSpan w:val="2"/>
            <w:shd w:val="clear" w:color="auto" w:fill="auto"/>
            <w:noWrap/>
          </w:tcPr>
          <w:p w:rsidR="00A16821" w:rsidRPr="00BF50D8" w:rsidRDefault="00A16821" w:rsidP="004B6CD7">
            <w:pPr>
              <w:spacing w:after="0" w:line="240" w:lineRule="auto"/>
              <w:jc w:val="left"/>
              <w:rPr>
                <w:rFonts w:eastAsia="Times New Roman" w:cs="Times New Roman"/>
                <w:b/>
                <w:bCs/>
                <w:color w:val="000000"/>
                <w:sz w:val="18"/>
                <w:szCs w:val="18"/>
                <w:lang w:val="es-ES" w:eastAsia="es-ES"/>
              </w:rPr>
            </w:pPr>
            <w:r w:rsidRPr="00BF50D8">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A16821" w:rsidRPr="00BF50D8" w:rsidRDefault="00BF50D8" w:rsidP="004B6CD7">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Todos los Consejos de Cuenca de la Región</w:t>
            </w:r>
          </w:p>
        </w:tc>
      </w:tr>
      <w:tr w:rsidR="00A16821" w:rsidRPr="00BF50D8" w:rsidTr="00FD18F2">
        <w:trPr>
          <w:gridBefore w:val="1"/>
          <w:wBefore w:w="10" w:type="dxa"/>
          <w:trHeight w:val="300"/>
        </w:trPr>
        <w:tc>
          <w:tcPr>
            <w:tcW w:w="2387" w:type="dxa"/>
            <w:gridSpan w:val="2"/>
            <w:shd w:val="clear" w:color="auto" w:fill="auto"/>
            <w:noWrap/>
          </w:tcPr>
          <w:p w:rsidR="00A16821" w:rsidRPr="00BF50D8" w:rsidRDefault="00A16821" w:rsidP="004B6CD7">
            <w:pPr>
              <w:spacing w:after="0" w:line="240" w:lineRule="auto"/>
              <w:jc w:val="left"/>
              <w:rPr>
                <w:rFonts w:eastAsia="Times New Roman" w:cs="Times New Roman"/>
                <w:b/>
                <w:bCs/>
                <w:color w:val="000000"/>
                <w:sz w:val="18"/>
                <w:szCs w:val="18"/>
                <w:lang w:val="es-ES" w:eastAsia="es-ES"/>
              </w:rPr>
            </w:pPr>
            <w:r w:rsidRPr="00BF50D8">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A16821" w:rsidRPr="00BF50D8" w:rsidRDefault="00BF50D8" w:rsidP="004B6CD7">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Regional</w:t>
            </w:r>
          </w:p>
        </w:tc>
      </w:tr>
      <w:tr w:rsidR="00A16821" w:rsidRPr="00BF50D8" w:rsidTr="00FD18F2">
        <w:trPr>
          <w:gridBefore w:val="1"/>
          <w:wBefore w:w="10" w:type="dxa"/>
          <w:trHeight w:val="300"/>
        </w:trPr>
        <w:tc>
          <w:tcPr>
            <w:tcW w:w="2387" w:type="dxa"/>
            <w:gridSpan w:val="2"/>
            <w:shd w:val="clear" w:color="auto" w:fill="auto"/>
            <w:noWrap/>
          </w:tcPr>
          <w:p w:rsidR="00A16821" w:rsidRPr="00BF50D8" w:rsidRDefault="00A16821" w:rsidP="004B6CD7">
            <w:pPr>
              <w:spacing w:after="0" w:line="240" w:lineRule="auto"/>
              <w:jc w:val="left"/>
              <w:rPr>
                <w:rFonts w:eastAsia="Times New Roman" w:cs="Times New Roman"/>
                <w:b/>
                <w:bCs/>
                <w:color w:val="000000"/>
                <w:sz w:val="18"/>
                <w:szCs w:val="18"/>
                <w:lang w:val="es-ES" w:eastAsia="es-ES"/>
              </w:rPr>
            </w:pPr>
            <w:r w:rsidRPr="00BF50D8">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A16821" w:rsidRPr="00BF50D8" w:rsidRDefault="00BF50D8" w:rsidP="004B6CD7">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12 meses</w:t>
            </w:r>
          </w:p>
        </w:tc>
      </w:tr>
      <w:tr w:rsidR="00A16821" w:rsidRPr="00BF50D8" w:rsidTr="00FD18F2">
        <w:trPr>
          <w:gridBefore w:val="1"/>
          <w:wBefore w:w="10" w:type="dxa"/>
          <w:trHeight w:val="300"/>
        </w:trPr>
        <w:tc>
          <w:tcPr>
            <w:tcW w:w="2387" w:type="dxa"/>
            <w:gridSpan w:val="2"/>
            <w:shd w:val="clear" w:color="auto" w:fill="auto"/>
            <w:noWrap/>
          </w:tcPr>
          <w:p w:rsidR="00A16821" w:rsidRPr="00BF50D8" w:rsidRDefault="00A16821" w:rsidP="004B6CD7">
            <w:pPr>
              <w:spacing w:after="0" w:line="240" w:lineRule="auto"/>
              <w:jc w:val="left"/>
              <w:rPr>
                <w:rFonts w:eastAsia="Times New Roman" w:cs="Times New Roman"/>
                <w:b/>
                <w:bCs/>
                <w:color w:val="000000"/>
                <w:sz w:val="18"/>
                <w:szCs w:val="18"/>
                <w:lang w:val="es-ES" w:eastAsia="es-ES"/>
              </w:rPr>
            </w:pPr>
            <w:r w:rsidRPr="00BF50D8">
              <w:rPr>
                <w:rFonts w:eastAsia="Times New Roman" w:cs="Times New Roman"/>
                <w:b/>
                <w:bCs/>
                <w:color w:val="000000"/>
                <w:sz w:val="18"/>
                <w:szCs w:val="18"/>
                <w:lang w:val="es-ES" w:eastAsia="es-ES"/>
              </w:rPr>
              <w:t xml:space="preserve">Monto Total de Inversión </w:t>
            </w:r>
            <w:r w:rsidRPr="00BF50D8">
              <w:rPr>
                <w:rFonts w:eastAsia="Times New Roman" w:cs="Times New Roman"/>
                <w:bCs/>
                <w:color w:val="000000"/>
                <w:sz w:val="14"/>
                <w:szCs w:val="18"/>
                <w:lang w:val="es-ES" w:eastAsia="es-ES"/>
              </w:rPr>
              <w:t>Millones de $</w:t>
            </w:r>
          </w:p>
        </w:tc>
        <w:tc>
          <w:tcPr>
            <w:tcW w:w="6701" w:type="dxa"/>
            <w:gridSpan w:val="5"/>
            <w:shd w:val="clear" w:color="auto" w:fill="auto"/>
            <w:noWrap/>
          </w:tcPr>
          <w:p w:rsidR="00A16821" w:rsidRPr="00FD18F2" w:rsidRDefault="00FD18F2" w:rsidP="004B6CD7">
            <w:pPr>
              <w:spacing w:after="0" w:line="240" w:lineRule="auto"/>
              <w:jc w:val="left"/>
              <w:rPr>
                <w:rFonts w:eastAsia="Times New Roman" w:cs="Times New Roman"/>
                <w:bCs/>
                <w:color w:val="000000"/>
                <w:sz w:val="18"/>
                <w:szCs w:val="18"/>
                <w:lang w:val="es-ES" w:eastAsia="es-ES"/>
              </w:rPr>
            </w:pPr>
            <w:r>
              <w:rPr>
                <w:rFonts w:eastAsia="Times New Roman" w:cs="Times New Roman"/>
                <w:b/>
                <w:bCs/>
                <w:color w:val="000000"/>
                <w:sz w:val="18"/>
                <w:szCs w:val="18"/>
                <w:lang w:val="es-ES" w:eastAsia="es-ES"/>
              </w:rPr>
              <w:t xml:space="preserve">$245.000.000.- </w:t>
            </w:r>
            <w:r>
              <w:rPr>
                <w:rFonts w:eastAsia="Times New Roman" w:cs="Times New Roman"/>
                <w:bCs/>
                <w:color w:val="000000"/>
                <w:sz w:val="18"/>
                <w:szCs w:val="18"/>
                <w:lang w:val="es-ES" w:eastAsia="es-ES"/>
              </w:rPr>
              <w:t xml:space="preserve">(doscientos cuarenta y cinco millones de pesos) </w:t>
            </w:r>
          </w:p>
        </w:tc>
      </w:tr>
      <w:tr w:rsidR="00A16821" w:rsidRPr="00BF50D8" w:rsidTr="00FD18F2">
        <w:trPr>
          <w:gridBefore w:val="1"/>
          <w:wBefore w:w="10" w:type="dxa"/>
          <w:trHeight w:val="300"/>
        </w:trPr>
        <w:tc>
          <w:tcPr>
            <w:tcW w:w="9088" w:type="dxa"/>
            <w:gridSpan w:val="7"/>
            <w:shd w:val="clear" w:color="auto" w:fill="auto"/>
            <w:noWrap/>
            <w:vAlign w:val="center"/>
            <w:hideMark/>
          </w:tcPr>
          <w:p w:rsidR="00A16821" w:rsidRPr="00BF50D8" w:rsidRDefault="00A16821" w:rsidP="004B6CD7">
            <w:pPr>
              <w:spacing w:after="0" w:line="240" w:lineRule="auto"/>
              <w:jc w:val="left"/>
              <w:rPr>
                <w:rFonts w:eastAsia="Times New Roman" w:cs="Times New Roman"/>
                <w:b/>
                <w:bCs/>
                <w:color w:val="000000"/>
                <w:sz w:val="18"/>
                <w:szCs w:val="18"/>
                <w:lang w:val="es-ES" w:eastAsia="es-ES"/>
              </w:rPr>
            </w:pPr>
            <w:r w:rsidRPr="00BF50D8">
              <w:rPr>
                <w:rFonts w:eastAsia="Times New Roman" w:cs="Times New Roman"/>
                <w:b/>
                <w:bCs/>
                <w:color w:val="000000"/>
                <w:sz w:val="18"/>
                <w:szCs w:val="18"/>
                <w:lang w:val="es-ES" w:eastAsia="es-ES"/>
              </w:rPr>
              <w:t>Descripción</w:t>
            </w:r>
          </w:p>
        </w:tc>
      </w:tr>
      <w:tr w:rsidR="00BF50D8" w:rsidRPr="00BF50D8" w:rsidTr="00FD18F2">
        <w:trPr>
          <w:gridBefore w:val="1"/>
          <w:wBefore w:w="10" w:type="dxa"/>
          <w:trHeight w:val="586"/>
        </w:trPr>
        <w:tc>
          <w:tcPr>
            <w:tcW w:w="9088" w:type="dxa"/>
            <w:gridSpan w:val="7"/>
            <w:shd w:val="clear" w:color="auto" w:fill="auto"/>
          </w:tcPr>
          <w:p w:rsidR="00BF50D8" w:rsidRDefault="00BF50D8" w:rsidP="00BF50D8">
            <w:pPr>
              <w:rPr>
                <w:rFonts w:eastAsia="Times New Roman" w:cs="Times New Roman"/>
                <w:sz w:val="18"/>
                <w:szCs w:val="18"/>
                <w:lang w:val="es-ES" w:eastAsia="es-ES"/>
              </w:rPr>
            </w:pPr>
            <w:r>
              <w:rPr>
                <w:rFonts w:eastAsia="Times New Roman" w:cs="Times New Roman"/>
                <w:sz w:val="18"/>
                <w:szCs w:val="18"/>
                <w:lang w:val="es-ES" w:eastAsia="es-ES"/>
              </w:rPr>
              <w:t>La iniciativa consiste en una asesoría técnica para el Consejo de Cuencas conformado en el marco de la iniciativa IN59, con el propósito de dar apoyo a la totalidad de los consejos conformados en la región, para apoyar la definición de objetivos de gestión para las cuencas hidrográficas que regulan.</w:t>
            </w:r>
          </w:p>
          <w:p w:rsidR="00BF50D8" w:rsidRDefault="00BF50D8" w:rsidP="00BF50D8">
            <w:pPr>
              <w:rPr>
                <w:rFonts w:eastAsia="Times New Roman" w:cs="Times New Roman"/>
                <w:sz w:val="18"/>
                <w:szCs w:val="18"/>
                <w:lang w:val="es-ES" w:eastAsia="es-ES"/>
              </w:rPr>
            </w:pPr>
            <w:r>
              <w:rPr>
                <w:rFonts w:eastAsia="Times New Roman" w:cs="Times New Roman"/>
                <w:sz w:val="18"/>
                <w:szCs w:val="18"/>
                <w:lang w:val="es-ES" w:eastAsia="es-ES"/>
              </w:rPr>
              <w:t>Estos objetivos constituirán el marco de trabajo para que las administradoras de cuenca elaboren sus planes de manejo de cuencas, por lo que deben establecer a lo menos:</w:t>
            </w:r>
          </w:p>
          <w:p w:rsidR="00BF50D8" w:rsidRDefault="00BF50D8" w:rsidP="00BF50D8">
            <w:pPr>
              <w:pStyle w:val="Prrafodelista"/>
              <w:numPr>
                <w:ilvl w:val="0"/>
                <w:numId w:val="44"/>
              </w:numPr>
              <w:rPr>
                <w:rFonts w:eastAsia="Times New Roman" w:cs="Times New Roman"/>
                <w:sz w:val="18"/>
                <w:szCs w:val="18"/>
                <w:lang w:val="es-ES" w:eastAsia="es-ES"/>
              </w:rPr>
            </w:pPr>
            <w:r>
              <w:rPr>
                <w:rFonts w:eastAsia="Times New Roman" w:cs="Times New Roman"/>
                <w:sz w:val="18"/>
                <w:szCs w:val="18"/>
                <w:lang w:val="es-ES" w:eastAsia="es-ES"/>
              </w:rPr>
              <w:t xml:space="preserve">Definición de objetivos de mediano y largo plazo respecto de la disponibilidad y seguridad de abastecimiento de agua para los usos presentes en la cuenca. </w:t>
            </w:r>
          </w:p>
          <w:p w:rsidR="00BF50D8" w:rsidRDefault="00BF50D8" w:rsidP="00BF50D8">
            <w:pPr>
              <w:pStyle w:val="Prrafodelista"/>
              <w:numPr>
                <w:ilvl w:val="0"/>
                <w:numId w:val="44"/>
              </w:numPr>
              <w:rPr>
                <w:rFonts w:eastAsia="Times New Roman" w:cs="Times New Roman"/>
                <w:sz w:val="18"/>
                <w:szCs w:val="18"/>
                <w:lang w:val="es-ES" w:eastAsia="es-ES"/>
              </w:rPr>
            </w:pPr>
            <w:r>
              <w:rPr>
                <w:rFonts w:eastAsia="Times New Roman" w:cs="Times New Roman"/>
                <w:sz w:val="18"/>
                <w:szCs w:val="18"/>
                <w:lang w:val="es-ES" w:eastAsia="es-ES"/>
              </w:rPr>
              <w:t>Definición de niveles mínimos y prioridades de atención de uso del agua. Por ejemplo, priorización del consumo humano.</w:t>
            </w:r>
          </w:p>
          <w:p w:rsidR="00BF50D8" w:rsidRDefault="00BF50D8" w:rsidP="00BF50D8">
            <w:pPr>
              <w:pStyle w:val="Prrafodelista"/>
              <w:numPr>
                <w:ilvl w:val="0"/>
                <w:numId w:val="44"/>
              </w:numPr>
              <w:rPr>
                <w:rFonts w:eastAsia="Times New Roman" w:cs="Times New Roman"/>
                <w:sz w:val="18"/>
                <w:szCs w:val="18"/>
                <w:lang w:val="es-ES" w:eastAsia="es-ES"/>
              </w:rPr>
            </w:pPr>
            <w:r>
              <w:rPr>
                <w:rFonts w:eastAsia="Times New Roman" w:cs="Times New Roman"/>
                <w:sz w:val="18"/>
                <w:szCs w:val="18"/>
                <w:lang w:val="es-ES" w:eastAsia="es-ES"/>
              </w:rPr>
              <w:t xml:space="preserve">Definición de sitios prioritarios y zonas de restricción que deben ser resguardadas dentro de la cuenca. </w:t>
            </w:r>
          </w:p>
          <w:p w:rsidR="00BF50D8" w:rsidRDefault="00BF50D8" w:rsidP="00BF50D8">
            <w:pPr>
              <w:pStyle w:val="Prrafodelista"/>
              <w:numPr>
                <w:ilvl w:val="0"/>
                <w:numId w:val="44"/>
              </w:numPr>
              <w:rPr>
                <w:rFonts w:eastAsia="Times New Roman" w:cs="Times New Roman"/>
                <w:sz w:val="18"/>
                <w:szCs w:val="18"/>
                <w:lang w:val="es-ES" w:eastAsia="es-ES"/>
              </w:rPr>
            </w:pPr>
            <w:r>
              <w:rPr>
                <w:rFonts w:eastAsia="Times New Roman" w:cs="Times New Roman"/>
                <w:sz w:val="18"/>
                <w:szCs w:val="18"/>
                <w:lang w:val="es-ES" w:eastAsia="es-ES"/>
              </w:rPr>
              <w:t>Definición de lineamientos estratégicos para el manejo de la cuenca: relevancia a asignar a la regulación de cuencas, recarga de acuíferos, trasvases, aumento de eficiencia en el uso del agua, coordinación entre usuarios.</w:t>
            </w:r>
          </w:p>
          <w:p w:rsidR="00BF50D8" w:rsidRDefault="00BF50D8" w:rsidP="00BF50D8">
            <w:pPr>
              <w:rPr>
                <w:rFonts w:eastAsia="Times New Roman" w:cs="Times New Roman"/>
                <w:sz w:val="18"/>
                <w:szCs w:val="18"/>
                <w:lang w:val="es-ES" w:eastAsia="es-ES"/>
              </w:rPr>
            </w:pPr>
          </w:p>
          <w:p w:rsidR="00BF50D8" w:rsidRDefault="00BF50D8" w:rsidP="00BF50D8">
            <w:pPr>
              <w:rPr>
                <w:rFonts w:eastAsia="Times New Roman" w:cs="Times New Roman"/>
                <w:sz w:val="18"/>
                <w:szCs w:val="18"/>
                <w:lang w:val="es-ES" w:eastAsia="es-ES"/>
              </w:rPr>
            </w:pPr>
            <w:r>
              <w:rPr>
                <w:rFonts w:eastAsia="Times New Roman" w:cs="Times New Roman"/>
                <w:sz w:val="18"/>
                <w:szCs w:val="18"/>
                <w:lang w:val="es-ES" w:eastAsia="es-ES"/>
              </w:rPr>
              <w:t>Como se indicó, estos objetivos, y sus indicadores (metas), servirán de base para la elaboración de los Planes de Manejo de Cuencas.</w:t>
            </w:r>
          </w:p>
          <w:p w:rsidR="00BF50D8" w:rsidRDefault="00BF50D8" w:rsidP="00BF50D8">
            <w:pPr>
              <w:rPr>
                <w:rFonts w:eastAsia="Times New Roman" w:cs="Times New Roman"/>
                <w:sz w:val="18"/>
                <w:szCs w:val="18"/>
                <w:lang w:val="es-ES" w:eastAsia="es-ES"/>
              </w:rPr>
            </w:pPr>
          </w:p>
          <w:p w:rsidR="00BF50D8" w:rsidRDefault="00BF50D8" w:rsidP="00BF50D8">
            <w:pPr>
              <w:rPr>
                <w:rFonts w:eastAsia="Times New Roman" w:cs="Times New Roman"/>
                <w:sz w:val="18"/>
                <w:szCs w:val="18"/>
                <w:lang w:val="es-ES" w:eastAsia="es-ES"/>
              </w:rPr>
            </w:pPr>
          </w:p>
          <w:p w:rsidR="00BF50D8" w:rsidRDefault="00BF50D8" w:rsidP="00BF50D8">
            <w:pPr>
              <w:rPr>
                <w:rFonts w:eastAsia="Times New Roman" w:cs="Times New Roman"/>
                <w:sz w:val="18"/>
                <w:szCs w:val="18"/>
                <w:lang w:val="es-ES" w:eastAsia="es-ES"/>
              </w:rPr>
            </w:pPr>
          </w:p>
          <w:p w:rsidR="00BF50D8" w:rsidRDefault="00BF50D8" w:rsidP="00BF50D8">
            <w:pPr>
              <w:rPr>
                <w:rFonts w:eastAsia="Times New Roman" w:cs="Times New Roman"/>
                <w:sz w:val="18"/>
                <w:szCs w:val="18"/>
                <w:lang w:val="es-ES" w:eastAsia="es-ES"/>
              </w:rPr>
            </w:pPr>
          </w:p>
          <w:p w:rsidR="00BF50D8" w:rsidRDefault="00BF50D8" w:rsidP="00BF50D8">
            <w:pPr>
              <w:rPr>
                <w:rFonts w:eastAsia="Times New Roman" w:cs="Times New Roman"/>
                <w:sz w:val="18"/>
                <w:szCs w:val="18"/>
                <w:lang w:val="es-ES" w:eastAsia="es-ES"/>
              </w:rPr>
            </w:pPr>
          </w:p>
          <w:p w:rsidR="00BF50D8" w:rsidRPr="00BF50D8" w:rsidRDefault="00BF50D8" w:rsidP="00BF50D8">
            <w:pPr>
              <w:rPr>
                <w:rFonts w:eastAsia="Times New Roman"/>
                <w:sz w:val="18"/>
                <w:lang w:val="es-ES" w:eastAsia="es-ES"/>
              </w:rPr>
            </w:pPr>
          </w:p>
        </w:tc>
      </w:tr>
      <w:tr w:rsidR="00BF50D8" w:rsidRPr="00BF50D8" w:rsidTr="00FD18F2">
        <w:trPr>
          <w:gridBefore w:val="1"/>
          <w:wBefore w:w="10" w:type="dxa"/>
          <w:trHeight w:val="586"/>
        </w:trPr>
        <w:tc>
          <w:tcPr>
            <w:tcW w:w="9088" w:type="dxa"/>
            <w:gridSpan w:val="7"/>
            <w:shd w:val="clear" w:color="auto" w:fill="auto"/>
            <w:vAlign w:val="center"/>
          </w:tcPr>
          <w:p w:rsidR="00BF50D8" w:rsidRPr="00BF50D8" w:rsidRDefault="00BF50D8" w:rsidP="00BF50D8">
            <w:pPr>
              <w:spacing w:after="0" w:line="240" w:lineRule="auto"/>
              <w:jc w:val="left"/>
              <w:rPr>
                <w:rFonts w:eastAsia="Times New Roman" w:cs="Times New Roman"/>
                <w:b/>
                <w:color w:val="000000"/>
                <w:sz w:val="18"/>
                <w:szCs w:val="18"/>
                <w:lang w:val="es-ES" w:eastAsia="es-ES"/>
              </w:rPr>
            </w:pPr>
            <w:r w:rsidRPr="00BF50D8">
              <w:rPr>
                <w:rFonts w:eastAsia="Times New Roman" w:cs="Times New Roman"/>
                <w:b/>
                <w:color w:val="000000"/>
                <w:sz w:val="18"/>
                <w:szCs w:val="18"/>
                <w:lang w:val="es-ES" w:eastAsia="es-ES"/>
              </w:rPr>
              <w:lastRenderedPageBreak/>
              <w:t>Presupuesto</w:t>
            </w:r>
          </w:p>
        </w:tc>
      </w:tr>
      <w:tr w:rsidR="00BF50D8" w:rsidRPr="00BF50D8" w:rsidTr="00FD18F2">
        <w:trPr>
          <w:gridBefore w:val="1"/>
          <w:wBefore w:w="10" w:type="dxa"/>
          <w:trHeight w:val="586"/>
        </w:trPr>
        <w:tc>
          <w:tcPr>
            <w:tcW w:w="9088" w:type="dxa"/>
            <w:gridSpan w:val="7"/>
            <w:shd w:val="clear" w:color="auto" w:fill="auto"/>
            <w:vAlign w:val="center"/>
          </w:tcPr>
          <w:p w:rsidR="00BF50D8" w:rsidRDefault="00BF50D8" w:rsidP="00BF50D8">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Se estimó el presupuesto de esta iniciativa a partir de los profesionales requeridos para su implementación.</w:t>
            </w:r>
          </w:p>
          <w:p w:rsidR="00BF50D8" w:rsidRDefault="00BF50D8" w:rsidP="00BF50D8">
            <w:pPr>
              <w:spacing w:after="0" w:line="240" w:lineRule="auto"/>
              <w:rPr>
                <w:rFonts w:eastAsia="Times New Roman" w:cs="Times New Roman"/>
                <w:color w:val="000000"/>
                <w:sz w:val="18"/>
                <w:szCs w:val="18"/>
                <w:lang w:val="es-ES" w:eastAsia="es-ES"/>
              </w:rPr>
            </w:pPr>
          </w:p>
          <w:tbl>
            <w:tblPr>
              <w:tblW w:w="7507" w:type="dxa"/>
              <w:jc w:val="center"/>
              <w:tblCellMar>
                <w:left w:w="70" w:type="dxa"/>
                <w:right w:w="70" w:type="dxa"/>
              </w:tblCellMar>
              <w:tblLook w:val="04A0" w:firstRow="1" w:lastRow="0" w:firstColumn="1" w:lastColumn="0" w:noHBand="0" w:noVBand="1"/>
            </w:tblPr>
            <w:tblGrid>
              <w:gridCol w:w="2407"/>
              <w:gridCol w:w="1200"/>
              <w:gridCol w:w="1200"/>
              <w:gridCol w:w="1500"/>
              <w:gridCol w:w="1200"/>
            </w:tblGrid>
            <w:tr w:rsidR="00BF50D8" w:rsidRPr="00BF50D8" w:rsidTr="00BD4815">
              <w:trPr>
                <w:trHeight w:val="465"/>
                <w:jc w:val="center"/>
              </w:trPr>
              <w:tc>
                <w:tcPr>
                  <w:tcW w:w="24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0D8" w:rsidRPr="00BF50D8" w:rsidRDefault="00BF50D8" w:rsidP="00BF50D8">
                  <w:pPr>
                    <w:spacing w:after="0" w:line="240" w:lineRule="auto"/>
                    <w:jc w:val="center"/>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Actividades</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BF50D8" w:rsidRPr="00BF50D8" w:rsidRDefault="00BF50D8" w:rsidP="00BF50D8">
                  <w:pPr>
                    <w:spacing w:after="0" w:line="240" w:lineRule="auto"/>
                    <w:jc w:val="center"/>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Unidad</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BF50D8" w:rsidRPr="00BF50D8" w:rsidRDefault="00BF50D8" w:rsidP="00BF50D8">
                  <w:pPr>
                    <w:spacing w:after="0" w:line="240" w:lineRule="auto"/>
                    <w:jc w:val="center"/>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Cantidad</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rsidR="00BF50D8" w:rsidRPr="00BF50D8" w:rsidRDefault="00BF50D8" w:rsidP="00BF50D8">
                  <w:pPr>
                    <w:spacing w:after="0" w:line="240" w:lineRule="auto"/>
                    <w:jc w:val="center"/>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Precio Unitario</w:t>
                  </w:r>
                  <w:r w:rsidRPr="00BF50D8">
                    <w:rPr>
                      <w:rFonts w:ascii="Calibri" w:eastAsia="Times New Roman" w:hAnsi="Calibri" w:cs="Times New Roman"/>
                      <w:color w:val="000000"/>
                      <w:sz w:val="16"/>
                      <w:szCs w:val="16"/>
                    </w:rPr>
                    <w:t xml:space="preserve"> (Millones de $)</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BF50D8" w:rsidRPr="00BF50D8" w:rsidRDefault="00BF50D8" w:rsidP="00BF50D8">
                  <w:pPr>
                    <w:spacing w:after="0" w:line="240" w:lineRule="auto"/>
                    <w:jc w:val="center"/>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Precio Total</w:t>
                  </w:r>
                  <w:r w:rsidRPr="00BF50D8">
                    <w:rPr>
                      <w:rFonts w:ascii="Calibri" w:eastAsia="Times New Roman" w:hAnsi="Calibri" w:cs="Times New Roman"/>
                      <w:color w:val="000000"/>
                      <w:sz w:val="16"/>
                      <w:szCs w:val="16"/>
                    </w:rPr>
                    <w:t xml:space="preserve"> (Millones de $)</w:t>
                  </w:r>
                </w:p>
              </w:tc>
            </w:tr>
            <w:tr w:rsidR="00BF50D8" w:rsidRPr="00BF50D8" w:rsidTr="00BD4815">
              <w:trPr>
                <w:trHeight w:val="300"/>
                <w:jc w:val="center"/>
              </w:trPr>
              <w:tc>
                <w:tcPr>
                  <w:tcW w:w="2407" w:type="dxa"/>
                  <w:tcBorders>
                    <w:top w:val="nil"/>
                    <w:left w:val="single" w:sz="4" w:space="0" w:color="auto"/>
                    <w:bottom w:val="single" w:sz="4" w:space="0" w:color="auto"/>
                    <w:right w:val="single" w:sz="4" w:space="0" w:color="auto"/>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Jefe de Proyecto</w:t>
                  </w:r>
                </w:p>
              </w:tc>
              <w:tc>
                <w:tcPr>
                  <w:tcW w:w="1200" w:type="dxa"/>
                  <w:tcBorders>
                    <w:top w:val="nil"/>
                    <w:left w:val="nil"/>
                    <w:bottom w:val="single" w:sz="4" w:space="0" w:color="auto"/>
                    <w:right w:val="single" w:sz="4" w:space="0" w:color="auto"/>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proofErr w:type="spellStart"/>
                  <w:r w:rsidRPr="00BF50D8">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 xml:space="preserve">                  720 </w:t>
                  </w:r>
                </w:p>
              </w:tc>
              <w:tc>
                <w:tcPr>
                  <w:tcW w:w="1500" w:type="dxa"/>
                  <w:tcBorders>
                    <w:top w:val="nil"/>
                    <w:left w:val="nil"/>
                    <w:bottom w:val="single" w:sz="4" w:space="0" w:color="auto"/>
                    <w:right w:val="single" w:sz="4" w:space="0" w:color="auto"/>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 xml:space="preserve">                 0,05340 </w:t>
                  </w:r>
                </w:p>
              </w:tc>
              <w:tc>
                <w:tcPr>
                  <w:tcW w:w="1200" w:type="dxa"/>
                  <w:tcBorders>
                    <w:top w:val="nil"/>
                    <w:left w:val="nil"/>
                    <w:bottom w:val="single" w:sz="4" w:space="0" w:color="auto"/>
                    <w:right w:val="single" w:sz="4" w:space="0" w:color="auto"/>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 xml:space="preserve">                    38 </w:t>
                  </w:r>
                </w:p>
              </w:tc>
            </w:tr>
            <w:tr w:rsidR="00BF50D8" w:rsidRPr="00BF50D8" w:rsidTr="00BD4815">
              <w:trPr>
                <w:trHeight w:val="300"/>
                <w:jc w:val="center"/>
              </w:trPr>
              <w:tc>
                <w:tcPr>
                  <w:tcW w:w="2407" w:type="dxa"/>
                  <w:tcBorders>
                    <w:top w:val="nil"/>
                    <w:left w:val="single" w:sz="4" w:space="0" w:color="auto"/>
                    <w:bottom w:val="single" w:sz="4" w:space="0" w:color="auto"/>
                    <w:right w:val="single" w:sz="4" w:space="0" w:color="auto"/>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Coordinador</w:t>
                  </w:r>
                </w:p>
              </w:tc>
              <w:tc>
                <w:tcPr>
                  <w:tcW w:w="1200" w:type="dxa"/>
                  <w:tcBorders>
                    <w:top w:val="nil"/>
                    <w:left w:val="nil"/>
                    <w:bottom w:val="single" w:sz="4" w:space="0" w:color="auto"/>
                    <w:right w:val="single" w:sz="4" w:space="0" w:color="auto"/>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proofErr w:type="spellStart"/>
                  <w:r w:rsidRPr="00BF50D8">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 xml:space="preserve">               2.160 </w:t>
                  </w:r>
                </w:p>
              </w:tc>
              <w:tc>
                <w:tcPr>
                  <w:tcW w:w="1500" w:type="dxa"/>
                  <w:tcBorders>
                    <w:top w:val="nil"/>
                    <w:left w:val="nil"/>
                    <w:bottom w:val="single" w:sz="4" w:space="0" w:color="auto"/>
                    <w:right w:val="single" w:sz="4" w:space="0" w:color="auto"/>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 xml:space="preserve">                 0,02670 </w:t>
                  </w:r>
                </w:p>
              </w:tc>
              <w:tc>
                <w:tcPr>
                  <w:tcW w:w="1200" w:type="dxa"/>
                  <w:tcBorders>
                    <w:top w:val="nil"/>
                    <w:left w:val="nil"/>
                    <w:bottom w:val="single" w:sz="4" w:space="0" w:color="auto"/>
                    <w:right w:val="single" w:sz="4" w:space="0" w:color="auto"/>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 xml:space="preserve">                    58 </w:t>
                  </w:r>
                </w:p>
              </w:tc>
            </w:tr>
            <w:tr w:rsidR="00BF50D8" w:rsidRPr="00BF50D8" w:rsidTr="00BD4815">
              <w:trPr>
                <w:trHeight w:val="300"/>
                <w:jc w:val="center"/>
              </w:trPr>
              <w:tc>
                <w:tcPr>
                  <w:tcW w:w="2407" w:type="dxa"/>
                  <w:tcBorders>
                    <w:top w:val="nil"/>
                    <w:left w:val="single" w:sz="4" w:space="0" w:color="auto"/>
                    <w:bottom w:val="single" w:sz="4" w:space="0" w:color="auto"/>
                    <w:right w:val="single" w:sz="4" w:space="0" w:color="auto"/>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Especialista Legal</w:t>
                  </w:r>
                </w:p>
              </w:tc>
              <w:tc>
                <w:tcPr>
                  <w:tcW w:w="1200" w:type="dxa"/>
                  <w:tcBorders>
                    <w:top w:val="nil"/>
                    <w:left w:val="nil"/>
                    <w:bottom w:val="single" w:sz="4" w:space="0" w:color="auto"/>
                    <w:right w:val="single" w:sz="4" w:space="0" w:color="auto"/>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proofErr w:type="spellStart"/>
                  <w:r w:rsidRPr="00BF50D8">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 xml:space="preserve">                  720 </w:t>
                  </w:r>
                </w:p>
              </w:tc>
              <w:tc>
                <w:tcPr>
                  <w:tcW w:w="1500" w:type="dxa"/>
                  <w:tcBorders>
                    <w:top w:val="nil"/>
                    <w:left w:val="nil"/>
                    <w:bottom w:val="single" w:sz="4" w:space="0" w:color="auto"/>
                    <w:right w:val="single" w:sz="4" w:space="0" w:color="auto"/>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 xml:space="preserve">                 0,05340 </w:t>
                  </w:r>
                </w:p>
              </w:tc>
              <w:tc>
                <w:tcPr>
                  <w:tcW w:w="1200" w:type="dxa"/>
                  <w:tcBorders>
                    <w:top w:val="nil"/>
                    <w:left w:val="nil"/>
                    <w:bottom w:val="single" w:sz="4" w:space="0" w:color="auto"/>
                    <w:right w:val="single" w:sz="4" w:space="0" w:color="auto"/>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 xml:space="preserve">                    38 </w:t>
                  </w:r>
                </w:p>
              </w:tc>
            </w:tr>
            <w:tr w:rsidR="00BF50D8" w:rsidRPr="00BF50D8" w:rsidTr="00BD4815">
              <w:trPr>
                <w:trHeight w:val="300"/>
                <w:jc w:val="center"/>
              </w:trPr>
              <w:tc>
                <w:tcPr>
                  <w:tcW w:w="2407" w:type="dxa"/>
                  <w:tcBorders>
                    <w:top w:val="nil"/>
                    <w:left w:val="single" w:sz="4" w:space="0" w:color="auto"/>
                    <w:bottom w:val="single" w:sz="4" w:space="0" w:color="auto"/>
                    <w:right w:val="single" w:sz="4" w:space="0" w:color="auto"/>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Especialista Recursos Hídricos</w:t>
                  </w:r>
                </w:p>
              </w:tc>
              <w:tc>
                <w:tcPr>
                  <w:tcW w:w="1200" w:type="dxa"/>
                  <w:tcBorders>
                    <w:top w:val="nil"/>
                    <w:left w:val="nil"/>
                    <w:bottom w:val="single" w:sz="4" w:space="0" w:color="auto"/>
                    <w:right w:val="single" w:sz="4" w:space="0" w:color="auto"/>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proofErr w:type="spellStart"/>
                  <w:r w:rsidRPr="00BF50D8">
                    <w:rPr>
                      <w:rFonts w:ascii="Calibri" w:eastAsia="Times New Roman" w:hAnsi="Calibri" w:cs="Times New Roman"/>
                      <w:color w:val="000000"/>
                      <w:sz w:val="18"/>
                      <w:szCs w:val="18"/>
                    </w:rPr>
                    <w:t>hh</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 xml:space="preserve">               2.160 </w:t>
                  </w:r>
                </w:p>
              </w:tc>
              <w:tc>
                <w:tcPr>
                  <w:tcW w:w="1500" w:type="dxa"/>
                  <w:tcBorders>
                    <w:top w:val="nil"/>
                    <w:left w:val="nil"/>
                    <w:bottom w:val="single" w:sz="4" w:space="0" w:color="auto"/>
                    <w:right w:val="single" w:sz="4" w:space="0" w:color="auto"/>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 xml:space="preserve">                 0,04005 </w:t>
                  </w:r>
                </w:p>
              </w:tc>
              <w:tc>
                <w:tcPr>
                  <w:tcW w:w="1200" w:type="dxa"/>
                  <w:tcBorders>
                    <w:top w:val="nil"/>
                    <w:left w:val="nil"/>
                    <w:bottom w:val="single" w:sz="4" w:space="0" w:color="auto"/>
                    <w:right w:val="single" w:sz="4" w:space="0" w:color="auto"/>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 xml:space="preserve">                    87 </w:t>
                  </w:r>
                </w:p>
              </w:tc>
            </w:tr>
            <w:tr w:rsidR="00BF50D8" w:rsidRPr="00BF50D8" w:rsidTr="00BD4815">
              <w:trPr>
                <w:trHeight w:val="300"/>
                <w:jc w:val="center"/>
              </w:trPr>
              <w:tc>
                <w:tcPr>
                  <w:tcW w:w="2407" w:type="dxa"/>
                  <w:tcBorders>
                    <w:top w:val="nil"/>
                    <w:left w:val="single" w:sz="4" w:space="0" w:color="auto"/>
                    <w:bottom w:val="nil"/>
                    <w:right w:val="single" w:sz="4" w:space="0" w:color="auto"/>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Costos operacionales</w:t>
                  </w:r>
                </w:p>
              </w:tc>
              <w:tc>
                <w:tcPr>
                  <w:tcW w:w="1200" w:type="dxa"/>
                  <w:tcBorders>
                    <w:top w:val="nil"/>
                    <w:left w:val="nil"/>
                    <w:bottom w:val="nil"/>
                    <w:right w:val="single" w:sz="4" w:space="0" w:color="auto"/>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mes</w:t>
                  </w:r>
                </w:p>
              </w:tc>
              <w:tc>
                <w:tcPr>
                  <w:tcW w:w="1200" w:type="dxa"/>
                  <w:tcBorders>
                    <w:top w:val="nil"/>
                    <w:left w:val="nil"/>
                    <w:bottom w:val="nil"/>
                    <w:right w:val="single" w:sz="4" w:space="0" w:color="auto"/>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 xml:space="preserve">                    12 </w:t>
                  </w:r>
                </w:p>
              </w:tc>
              <w:tc>
                <w:tcPr>
                  <w:tcW w:w="1500" w:type="dxa"/>
                  <w:tcBorders>
                    <w:top w:val="nil"/>
                    <w:left w:val="nil"/>
                    <w:bottom w:val="nil"/>
                    <w:right w:val="single" w:sz="4" w:space="0" w:color="auto"/>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 xml:space="preserve">                            2 </w:t>
                  </w:r>
                </w:p>
              </w:tc>
              <w:tc>
                <w:tcPr>
                  <w:tcW w:w="1200" w:type="dxa"/>
                  <w:tcBorders>
                    <w:top w:val="nil"/>
                    <w:left w:val="nil"/>
                    <w:bottom w:val="single" w:sz="4" w:space="0" w:color="auto"/>
                    <w:right w:val="single" w:sz="4" w:space="0" w:color="auto"/>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 xml:space="preserve">                    24 </w:t>
                  </w:r>
                </w:p>
              </w:tc>
            </w:tr>
            <w:tr w:rsidR="00BF50D8" w:rsidRPr="00BF50D8" w:rsidTr="00BD4815">
              <w:trPr>
                <w:trHeight w:val="300"/>
                <w:jc w:val="center"/>
              </w:trPr>
              <w:tc>
                <w:tcPr>
                  <w:tcW w:w="2407" w:type="dxa"/>
                  <w:tcBorders>
                    <w:top w:val="single" w:sz="4" w:space="0" w:color="auto"/>
                    <w:left w:val="single" w:sz="4" w:space="0" w:color="auto"/>
                    <w:bottom w:val="single" w:sz="4" w:space="0" w:color="auto"/>
                    <w:right w:val="nil"/>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Total</w:t>
                  </w:r>
                </w:p>
              </w:tc>
              <w:tc>
                <w:tcPr>
                  <w:tcW w:w="1200" w:type="dxa"/>
                  <w:tcBorders>
                    <w:top w:val="single" w:sz="4" w:space="0" w:color="auto"/>
                    <w:left w:val="nil"/>
                    <w:bottom w:val="single" w:sz="4" w:space="0" w:color="auto"/>
                    <w:right w:val="nil"/>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 </w:t>
                  </w:r>
                </w:p>
              </w:tc>
              <w:tc>
                <w:tcPr>
                  <w:tcW w:w="1200" w:type="dxa"/>
                  <w:tcBorders>
                    <w:top w:val="single" w:sz="4" w:space="0" w:color="auto"/>
                    <w:left w:val="nil"/>
                    <w:bottom w:val="single" w:sz="4" w:space="0" w:color="auto"/>
                    <w:right w:val="nil"/>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rsidR="00BF50D8" w:rsidRPr="00BF50D8" w:rsidRDefault="00BF50D8" w:rsidP="00BF50D8">
                  <w:pPr>
                    <w:spacing w:after="0" w:line="240" w:lineRule="auto"/>
                    <w:jc w:val="left"/>
                    <w:rPr>
                      <w:rFonts w:ascii="Calibri" w:eastAsia="Times New Roman" w:hAnsi="Calibri" w:cs="Times New Roman"/>
                      <w:color w:val="000000"/>
                      <w:sz w:val="18"/>
                      <w:szCs w:val="18"/>
                    </w:rPr>
                  </w:pPr>
                  <w:r w:rsidRPr="00BF50D8">
                    <w:rPr>
                      <w:rFonts w:ascii="Calibri" w:eastAsia="Times New Roman" w:hAnsi="Calibri" w:cs="Times New Roman"/>
                      <w:color w:val="000000"/>
                      <w:sz w:val="18"/>
                      <w:szCs w:val="18"/>
                    </w:rPr>
                    <w:t> </w:t>
                  </w:r>
                </w:p>
              </w:tc>
              <w:tc>
                <w:tcPr>
                  <w:tcW w:w="1200" w:type="dxa"/>
                  <w:tcBorders>
                    <w:top w:val="nil"/>
                    <w:left w:val="nil"/>
                    <w:bottom w:val="single" w:sz="4" w:space="0" w:color="auto"/>
                    <w:right w:val="single" w:sz="4" w:space="0" w:color="auto"/>
                  </w:tcBorders>
                  <w:shd w:val="clear" w:color="000000" w:fill="DDEBF7"/>
                  <w:noWrap/>
                  <w:vAlign w:val="bottom"/>
                  <w:hideMark/>
                </w:tcPr>
                <w:p w:rsidR="00BF50D8" w:rsidRPr="00BF50D8" w:rsidRDefault="00BF50D8" w:rsidP="00BF50D8">
                  <w:pPr>
                    <w:spacing w:after="0" w:line="240" w:lineRule="auto"/>
                    <w:jc w:val="left"/>
                    <w:rPr>
                      <w:rFonts w:ascii="Calibri" w:eastAsia="Times New Roman" w:hAnsi="Calibri" w:cs="Times New Roman"/>
                      <w:b/>
                      <w:bCs/>
                      <w:color w:val="000000"/>
                      <w:sz w:val="18"/>
                      <w:szCs w:val="18"/>
                    </w:rPr>
                  </w:pPr>
                  <w:r w:rsidRPr="00BF50D8">
                    <w:rPr>
                      <w:rFonts w:ascii="Calibri" w:eastAsia="Times New Roman" w:hAnsi="Calibri" w:cs="Times New Roman"/>
                      <w:b/>
                      <w:bCs/>
                      <w:color w:val="000000"/>
                      <w:sz w:val="18"/>
                      <w:szCs w:val="18"/>
                    </w:rPr>
                    <w:t xml:space="preserve">                  245 </w:t>
                  </w:r>
                </w:p>
              </w:tc>
            </w:tr>
          </w:tbl>
          <w:p w:rsidR="00BF50D8" w:rsidRDefault="00BF50D8" w:rsidP="00BF50D8">
            <w:pPr>
              <w:spacing w:after="0" w:line="240" w:lineRule="auto"/>
              <w:rPr>
                <w:rFonts w:eastAsia="Times New Roman" w:cs="Times New Roman"/>
                <w:color w:val="000000"/>
                <w:sz w:val="18"/>
                <w:szCs w:val="18"/>
                <w:lang w:val="es-ES" w:eastAsia="es-ES"/>
              </w:rPr>
            </w:pPr>
          </w:p>
          <w:p w:rsidR="00BF50D8" w:rsidRDefault="00BF50D8" w:rsidP="00BF50D8">
            <w:pPr>
              <w:spacing w:after="0" w:line="240" w:lineRule="auto"/>
              <w:rPr>
                <w:rFonts w:eastAsia="Times New Roman" w:cs="Times New Roman"/>
                <w:color w:val="000000"/>
                <w:sz w:val="18"/>
                <w:szCs w:val="18"/>
                <w:lang w:val="es-ES" w:eastAsia="es-ES"/>
              </w:rPr>
            </w:pPr>
          </w:p>
          <w:p w:rsidR="00BF50D8" w:rsidRPr="00BF50D8" w:rsidRDefault="00BF50D8" w:rsidP="00BF50D8">
            <w:pPr>
              <w:spacing w:after="0" w:line="240" w:lineRule="auto"/>
              <w:rPr>
                <w:rFonts w:eastAsia="Times New Roman" w:cs="Times New Roman"/>
                <w:color w:val="000000"/>
                <w:sz w:val="18"/>
                <w:szCs w:val="18"/>
                <w:lang w:val="es-ES" w:eastAsia="es-ES"/>
              </w:rPr>
            </w:pPr>
          </w:p>
        </w:tc>
      </w:tr>
      <w:tr w:rsidR="00BD4815" w:rsidRPr="009F2FC1" w:rsidTr="00FD18F2">
        <w:trPr>
          <w:trHeight w:val="586"/>
        </w:trPr>
        <w:tc>
          <w:tcPr>
            <w:tcW w:w="2317" w:type="dxa"/>
            <w:gridSpan w:val="2"/>
            <w:shd w:val="clear" w:color="auto" w:fill="auto"/>
            <w:vAlign w:val="center"/>
          </w:tcPr>
          <w:p w:rsidR="00BD4815" w:rsidRPr="009F2FC1" w:rsidRDefault="00BD481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BD4815" w:rsidRPr="009F2FC1" w:rsidRDefault="00BD4815" w:rsidP="00BD481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231 millones de pesos </w:t>
            </w:r>
          </w:p>
        </w:tc>
        <w:tc>
          <w:tcPr>
            <w:tcW w:w="1794" w:type="dxa"/>
            <w:gridSpan w:val="2"/>
            <w:shd w:val="clear" w:color="auto" w:fill="auto"/>
            <w:vAlign w:val="center"/>
          </w:tcPr>
          <w:p w:rsidR="00BD4815" w:rsidRPr="009F2FC1" w:rsidRDefault="00BD481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BD4815" w:rsidRDefault="00BD481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BD4815" w:rsidRPr="009F2FC1" w:rsidRDefault="00BD481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bl>
    <w:p w:rsidR="001D529D" w:rsidRPr="00BF50D8" w:rsidRDefault="001D529D" w:rsidP="00FB2027">
      <w:pPr>
        <w:rPr>
          <w:highlight w:val="cyan"/>
          <w:lang w:eastAsia="es-ES"/>
        </w:rPr>
      </w:pPr>
    </w:p>
    <w:sectPr w:rsidR="001D529D" w:rsidRPr="00BF50D8"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E6D" w:rsidRDefault="00EC7E6D" w:rsidP="00C47A64">
      <w:r>
        <w:separator/>
      </w:r>
    </w:p>
    <w:p w:rsidR="00EC7E6D" w:rsidRDefault="00EC7E6D" w:rsidP="00C47A64"/>
  </w:endnote>
  <w:endnote w:type="continuationSeparator" w:id="0">
    <w:p w:rsidR="00EC7E6D" w:rsidRDefault="00EC7E6D" w:rsidP="00C47A64">
      <w:r>
        <w:continuationSeparator/>
      </w:r>
    </w:p>
    <w:p w:rsidR="00EC7E6D" w:rsidRDefault="00EC7E6D"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0D8" w:rsidRPr="00BE37F7" w:rsidRDefault="00BF50D8" w:rsidP="00BF50D8">
    <w:pPr>
      <w:pStyle w:val="EncabezadoPie"/>
      <w:pBdr>
        <w:top w:val="single" w:sz="4" w:space="11" w:color="auto"/>
      </w:pBdr>
    </w:pPr>
    <w:r w:rsidRPr="00BE37F7">
      <w:t xml:space="preserve">PLAN MAESTRO DE RECURSOS HÍDRICOS REGIÓN DEL MAULE   </w:t>
    </w:r>
  </w:p>
  <w:p w:rsidR="00BF50D8" w:rsidRPr="00BE37F7" w:rsidRDefault="00BF50D8" w:rsidP="00BF50D8">
    <w:pPr>
      <w:pStyle w:val="EncabezadoPie"/>
    </w:pPr>
    <w:r w:rsidRPr="00BE37F7">
      <w:t>Etapa 4. Propuesta del Plan Regional</w:t>
    </w:r>
    <w:r w:rsidRPr="00BE37F7">
      <w:rPr>
        <w:rFonts w:ascii="Arial Narrow" w:hAnsi="Arial Narrow"/>
        <w:sz w:val="18"/>
        <w:szCs w:val="18"/>
      </w:rPr>
      <w:tab/>
    </w:r>
  </w:p>
  <w:p w:rsidR="00BF50D8" w:rsidRDefault="00BF50D8" w:rsidP="00BF50D8">
    <w:pPr>
      <w:pStyle w:val="EncabezadoPie"/>
      <w:tabs>
        <w:tab w:val="right" w:pos="9072"/>
      </w:tabs>
    </w:pPr>
    <w:r>
      <w:t>FICHAS DE INICIATIVAS</w:t>
    </w:r>
  </w:p>
  <w:p w:rsidR="00172077" w:rsidRPr="00BF50D8" w:rsidRDefault="00BF50D8" w:rsidP="00BF50D8">
    <w:pPr>
      <w:pStyle w:val="EncabezadoPie"/>
      <w:tabs>
        <w:tab w:val="right" w:pos="9072"/>
      </w:tabs>
      <w:jc w:val="right"/>
    </w:pPr>
    <w:r>
      <w:t xml:space="preserve">Página </w:t>
    </w:r>
    <w:r>
      <w:fldChar w:fldCharType="begin"/>
    </w:r>
    <w:r>
      <w:instrText>PAGE   \* MERGEFORMAT</w:instrText>
    </w:r>
    <w:r>
      <w:fldChar w:fldCharType="separate"/>
    </w:r>
    <w:r w:rsidR="00FD18F2" w:rsidRPr="00FD18F2">
      <w:rPr>
        <w:noProof/>
        <w:lang w:val="es-ES"/>
      </w:rPr>
      <w:t>3</w:t>
    </w:r>
    <w:r>
      <w:fldChar w:fldCharType="end"/>
    </w:r>
    <w:r>
      <w:t>/</w:t>
    </w:r>
    <w:fldSimple w:instr=" NUMPAGES   \* MERGEFORMAT ">
      <w:r w:rsidR="00FD18F2">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E6D" w:rsidRDefault="00EC7E6D" w:rsidP="00C47A64">
      <w:r>
        <w:separator/>
      </w:r>
    </w:p>
    <w:p w:rsidR="00EC7E6D" w:rsidRDefault="00EC7E6D" w:rsidP="00C47A64"/>
  </w:footnote>
  <w:footnote w:type="continuationSeparator" w:id="0">
    <w:p w:rsidR="00EC7E6D" w:rsidRDefault="00EC7E6D" w:rsidP="00C47A64">
      <w:r>
        <w:continuationSeparator/>
      </w:r>
    </w:p>
    <w:p w:rsidR="00EC7E6D" w:rsidRDefault="00EC7E6D"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BF50D8" w:rsidTr="00E97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BF50D8" w:rsidRDefault="00BF50D8"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3pt;height:56.1pt" o:ole="">
                <v:imagedata r:id="rId1" o:title=""/>
              </v:shape>
              <o:OLEObject Type="Embed" ProgID="PBrush" ShapeID="_x0000_i1025" DrawAspect="Content" ObjectID="_1606319462" r:id="rId2"/>
            </w:object>
          </w:r>
        </w:p>
      </w:tc>
      <w:tc>
        <w:tcPr>
          <w:tcW w:w="7126" w:type="dxa"/>
          <w:shd w:val="clear" w:color="auto" w:fill="auto"/>
        </w:tcPr>
        <w:p w:rsidR="00BF50D8" w:rsidRPr="00B31517" w:rsidRDefault="00BF50D8"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BF50D8" w:rsidRPr="00B31517" w:rsidRDefault="00BF50D8"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BF50D8" w:rsidRDefault="00BF50D8"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BF50D8" w:rsidRPr="00B31517" w:rsidRDefault="00BF50D8" w:rsidP="00A54186">
          <w:pPr>
            <w:pStyle w:val="EncabezadoPie"/>
            <w:cnfStyle w:val="100000000000" w:firstRow="1" w:lastRow="0" w:firstColumn="0" w:lastColumn="0" w:oddVBand="0" w:evenVBand="0" w:oddHBand="0" w:evenHBand="0" w:firstRowFirstColumn="0" w:firstRowLastColumn="0" w:lastRowFirstColumn="0" w:lastRowLastColumn="0"/>
          </w:pPr>
        </w:p>
        <w:p w:rsidR="00BF50D8" w:rsidRPr="00B31517" w:rsidRDefault="00BF50D8"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BF50D8" w:rsidRDefault="00BF50D8"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751C12"/>
    <w:multiLevelType w:val="hybridMultilevel"/>
    <w:tmpl w:val="5A8887C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DDC6718"/>
    <w:multiLevelType w:val="hybridMultilevel"/>
    <w:tmpl w:val="2D52044C"/>
    <w:lvl w:ilvl="0" w:tplc="8B76A548">
      <w:start w:val="322"/>
      <w:numFmt w:val="bullet"/>
      <w:lvlText w:val="-"/>
      <w:lvlJc w:val="left"/>
      <w:pPr>
        <w:ind w:left="720" w:hanging="360"/>
      </w:pPr>
      <w:rPr>
        <w:rFonts w:ascii="Verdana" w:eastAsia="Times New Roman" w:hAnsi="Verdan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B4E4061"/>
    <w:multiLevelType w:val="hybridMultilevel"/>
    <w:tmpl w:val="1728C2CA"/>
    <w:lvl w:ilvl="0" w:tplc="04EC3DD8">
      <w:start w:val="322"/>
      <w:numFmt w:val="bullet"/>
      <w:lvlText w:val="-"/>
      <w:lvlJc w:val="left"/>
      <w:pPr>
        <w:ind w:left="720" w:hanging="360"/>
      </w:pPr>
      <w:rPr>
        <w:rFonts w:ascii="Verdana" w:eastAsia="Times New Roman" w:hAnsi="Verdan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5EA0A19"/>
    <w:multiLevelType w:val="hybridMultilevel"/>
    <w:tmpl w:val="F7A060B6"/>
    <w:lvl w:ilvl="0" w:tplc="6CD80338">
      <w:start w:val="1"/>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6"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7"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8"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6"/>
  </w:num>
  <w:num w:numId="4">
    <w:abstractNumId w:val="10"/>
  </w:num>
  <w:num w:numId="5">
    <w:abstractNumId w:val="27"/>
  </w:num>
  <w:num w:numId="6">
    <w:abstractNumId w:val="25"/>
  </w:num>
  <w:num w:numId="7">
    <w:abstractNumId w:val="1"/>
  </w:num>
  <w:num w:numId="8">
    <w:abstractNumId w:val="0"/>
  </w:num>
  <w:num w:numId="9">
    <w:abstractNumId w:val="13"/>
  </w:num>
  <w:num w:numId="10">
    <w:abstractNumId w:val="21"/>
  </w:num>
  <w:num w:numId="11">
    <w:abstractNumId w:val="6"/>
  </w:num>
  <w:num w:numId="12">
    <w:abstractNumId w:val="19"/>
  </w:num>
  <w:num w:numId="13">
    <w:abstractNumId w:val="29"/>
  </w:num>
  <w:num w:numId="14">
    <w:abstractNumId w:val="15"/>
  </w:num>
  <w:num w:numId="15">
    <w:abstractNumId w:val="9"/>
  </w:num>
  <w:num w:numId="16">
    <w:abstractNumId w:val="31"/>
  </w:num>
  <w:num w:numId="17">
    <w:abstractNumId w:val="5"/>
  </w:num>
  <w:num w:numId="18">
    <w:abstractNumId w:val="32"/>
  </w:num>
  <w:num w:numId="19">
    <w:abstractNumId w:val="22"/>
  </w:num>
  <w:num w:numId="20">
    <w:abstractNumId w:val="28"/>
  </w:num>
  <w:num w:numId="21">
    <w:abstractNumId w:val="18"/>
  </w:num>
  <w:num w:numId="22">
    <w:abstractNumId w:val="18"/>
    <w:lvlOverride w:ilvl="0">
      <w:startOverride w:val="1"/>
    </w:lvlOverride>
  </w:num>
  <w:num w:numId="23">
    <w:abstractNumId w:val="16"/>
  </w:num>
  <w:num w:numId="24">
    <w:abstractNumId w:val="18"/>
    <w:lvlOverride w:ilvl="0">
      <w:startOverride w:val="1"/>
    </w:lvlOverride>
  </w:num>
  <w:num w:numId="25">
    <w:abstractNumId w:val="18"/>
    <w:lvlOverride w:ilvl="0">
      <w:startOverride w:val="1"/>
    </w:lvlOverride>
  </w:num>
  <w:num w:numId="26">
    <w:abstractNumId w:val="18"/>
    <w:lvlOverride w:ilvl="0">
      <w:startOverride w:val="1"/>
    </w:lvlOverride>
  </w:num>
  <w:num w:numId="27">
    <w:abstractNumId w:val="18"/>
    <w:lvlOverride w:ilvl="0">
      <w:startOverride w:val="1"/>
    </w:lvlOverride>
  </w:num>
  <w:num w:numId="28">
    <w:abstractNumId w:val="18"/>
    <w:lvlOverride w:ilvl="0">
      <w:startOverride w:val="1"/>
    </w:lvlOverride>
  </w:num>
  <w:num w:numId="29">
    <w:abstractNumId w:val="18"/>
    <w:lvlOverride w:ilvl="0">
      <w:startOverride w:val="1"/>
    </w:lvlOverride>
  </w:num>
  <w:num w:numId="30">
    <w:abstractNumId w:val="18"/>
  </w:num>
  <w:num w:numId="31">
    <w:abstractNumId w:val="18"/>
    <w:lvlOverride w:ilvl="0">
      <w:startOverride w:val="1"/>
    </w:lvlOverride>
  </w:num>
  <w:num w:numId="32">
    <w:abstractNumId w:val="12"/>
  </w:num>
  <w:num w:numId="33">
    <w:abstractNumId w:val="17"/>
  </w:num>
  <w:num w:numId="34">
    <w:abstractNumId w:val="2"/>
  </w:num>
  <w:num w:numId="35">
    <w:abstractNumId w:val="20"/>
  </w:num>
  <w:num w:numId="36">
    <w:abstractNumId w:val="30"/>
  </w:num>
  <w:num w:numId="37">
    <w:abstractNumId w:val="7"/>
  </w:num>
  <w:num w:numId="38">
    <w:abstractNumId w:val="23"/>
  </w:num>
  <w:num w:numId="39">
    <w:abstractNumId w:val="18"/>
    <w:lvlOverride w:ilvl="0">
      <w:startOverride w:val="1"/>
    </w:lvlOverride>
  </w:num>
  <w:num w:numId="40">
    <w:abstractNumId w:val="9"/>
  </w:num>
  <w:num w:numId="41">
    <w:abstractNumId w:val="24"/>
  </w:num>
  <w:num w:numId="42">
    <w:abstractNumId w:val="8"/>
  </w:num>
  <w:num w:numId="43">
    <w:abstractNumId w:val="11"/>
  </w:num>
  <w:num w:numId="44">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6407"/>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1C24"/>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5B97"/>
    <w:rsid w:val="0027700D"/>
    <w:rsid w:val="00277E1F"/>
    <w:rsid w:val="00281591"/>
    <w:rsid w:val="0028180F"/>
    <w:rsid w:val="00286038"/>
    <w:rsid w:val="002860E3"/>
    <w:rsid w:val="002877A8"/>
    <w:rsid w:val="00293448"/>
    <w:rsid w:val="002942CB"/>
    <w:rsid w:val="002A0185"/>
    <w:rsid w:val="002A019F"/>
    <w:rsid w:val="002A1242"/>
    <w:rsid w:val="002A195B"/>
    <w:rsid w:val="002A4B52"/>
    <w:rsid w:val="002A7DE0"/>
    <w:rsid w:val="002B02A4"/>
    <w:rsid w:val="002B036E"/>
    <w:rsid w:val="002B0726"/>
    <w:rsid w:val="002B1013"/>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3D1D"/>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E7"/>
    <w:rsid w:val="00536BFA"/>
    <w:rsid w:val="00536DF9"/>
    <w:rsid w:val="005404B4"/>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6FF0"/>
    <w:rsid w:val="005E72B4"/>
    <w:rsid w:val="005F1B16"/>
    <w:rsid w:val="005F277B"/>
    <w:rsid w:val="005F63D2"/>
    <w:rsid w:val="005F6D95"/>
    <w:rsid w:val="005F70DA"/>
    <w:rsid w:val="00600297"/>
    <w:rsid w:val="00601EA6"/>
    <w:rsid w:val="00605F0B"/>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74BF5"/>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251C"/>
    <w:rsid w:val="007F2EA0"/>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5565"/>
    <w:rsid w:val="00876041"/>
    <w:rsid w:val="00876F48"/>
    <w:rsid w:val="00877747"/>
    <w:rsid w:val="00881B13"/>
    <w:rsid w:val="00882133"/>
    <w:rsid w:val="00883DE1"/>
    <w:rsid w:val="00885961"/>
    <w:rsid w:val="00885FDA"/>
    <w:rsid w:val="00887321"/>
    <w:rsid w:val="00890A0C"/>
    <w:rsid w:val="0089124B"/>
    <w:rsid w:val="0089349B"/>
    <w:rsid w:val="0089380D"/>
    <w:rsid w:val="00893933"/>
    <w:rsid w:val="00893DD3"/>
    <w:rsid w:val="00895708"/>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CD8"/>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4F95"/>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C00"/>
    <w:rsid w:val="00A0646E"/>
    <w:rsid w:val="00A06786"/>
    <w:rsid w:val="00A06DC6"/>
    <w:rsid w:val="00A07E2B"/>
    <w:rsid w:val="00A10F93"/>
    <w:rsid w:val="00A11044"/>
    <w:rsid w:val="00A12258"/>
    <w:rsid w:val="00A14B81"/>
    <w:rsid w:val="00A15B35"/>
    <w:rsid w:val="00A15D0E"/>
    <w:rsid w:val="00A16821"/>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484C"/>
    <w:rsid w:val="00A467EC"/>
    <w:rsid w:val="00A477A6"/>
    <w:rsid w:val="00A504FB"/>
    <w:rsid w:val="00A51E04"/>
    <w:rsid w:val="00A52E1C"/>
    <w:rsid w:val="00A54186"/>
    <w:rsid w:val="00A54847"/>
    <w:rsid w:val="00A54D5D"/>
    <w:rsid w:val="00A55194"/>
    <w:rsid w:val="00A55603"/>
    <w:rsid w:val="00A56BAB"/>
    <w:rsid w:val="00A60E36"/>
    <w:rsid w:val="00A610D0"/>
    <w:rsid w:val="00A614D4"/>
    <w:rsid w:val="00A620A2"/>
    <w:rsid w:val="00A62425"/>
    <w:rsid w:val="00A62ED2"/>
    <w:rsid w:val="00A633CD"/>
    <w:rsid w:val="00A650F5"/>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968"/>
    <w:rsid w:val="00A964AC"/>
    <w:rsid w:val="00AA0ACE"/>
    <w:rsid w:val="00AA1A1E"/>
    <w:rsid w:val="00AA2151"/>
    <w:rsid w:val="00AA25AB"/>
    <w:rsid w:val="00AA557F"/>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6D61"/>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815"/>
    <w:rsid w:val="00BD4D38"/>
    <w:rsid w:val="00BD6178"/>
    <w:rsid w:val="00BD6773"/>
    <w:rsid w:val="00BE00B2"/>
    <w:rsid w:val="00BE1A12"/>
    <w:rsid w:val="00BE1DDB"/>
    <w:rsid w:val="00BE37F7"/>
    <w:rsid w:val="00BE4652"/>
    <w:rsid w:val="00BE4B0F"/>
    <w:rsid w:val="00BF05C5"/>
    <w:rsid w:val="00BF272D"/>
    <w:rsid w:val="00BF3C07"/>
    <w:rsid w:val="00BF50D8"/>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4A59"/>
    <w:rsid w:val="00C24ADB"/>
    <w:rsid w:val="00C24FD5"/>
    <w:rsid w:val="00C26661"/>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039E"/>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11E5"/>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719D"/>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265"/>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34779"/>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4E80"/>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C7E6D"/>
    <w:rsid w:val="00ED1460"/>
    <w:rsid w:val="00ED1683"/>
    <w:rsid w:val="00ED1F5A"/>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57FE"/>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18F2"/>
    <w:rsid w:val="00FD2FD6"/>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3230851">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0EA138-5517-4D71-B028-798AE982D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786</Words>
  <Characters>4324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4</cp:revision>
  <cp:lastPrinted>2017-09-22T12:45:00Z</cp:lastPrinted>
  <dcterms:created xsi:type="dcterms:W3CDTF">2017-11-17T20:09:00Z</dcterms:created>
  <dcterms:modified xsi:type="dcterms:W3CDTF">2018-12-14T22:03:00Z</dcterms:modified>
</cp:coreProperties>
</file>