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6699"/>
          <w:sz w:val="24"/>
          <w:szCs w:val="24"/>
        </w:rPr>
        <w:t>OPD POLICY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Employees are entitled to benefit up to an assigned financial limit per quarter with respect to their grades (See OPD Limit Chart).</w:t>
      </w:r>
    </w:p>
    <w:p>
      <w:pPr>
        <w:spacing w:before="100" w:beforeAutospacing="1" w:after="100" w:afterAutospacing="1" w:line="240" w:lineRule="auto"/>
        <w:ind w:hanging="36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1.  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Employees can avail the facility (doctor’s consultancy, OPD treatment, medical tests and medicines only).</w:t>
      </w:r>
    </w:p>
    <w:p>
      <w:pPr>
        <w:spacing w:before="100" w:beforeAutospacing="1" w:after="100" w:afterAutospacing="1" w:line="240" w:lineRule="auto"/>
        <w:ind w:hanging="36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2.  OPD treatment involving any kind of Skincare treatment/items, hair care, 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hereditary defect, general tonics and vitamins, any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 kind of enhancement/cosmetic treatment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including but not limited to cost of crowns, braces, bridges, scaling 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is not covered.</w:t>
      </w:r>
    </w:p>
    <w:p>
      <w:pPr>
        <w:spacing w:before="100" w:beforeAutospacing="1" w:after="100" w:afterAutospacing="1" w:line="240" w:lineRule="auto"/>
        <w:ind w:hanging="36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  OPD facility only covers outpatient treatment, medicines, and consultation. Purchase of any kind of medical aid including but not limited to hearing aid, glasses are not covered.</w:t>
      </w:r>
    </w:p>
    <w:p>
      <w:pPr>
        <w:spacing w:before="100" w:beforeAutospacing="1" w:after="0" w:line="240" w:lineRule="auto"/>
        <w:ind w:hanging="36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4. The request must be submitted as per the announced Quarter i.e. 1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st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Quarter (January –March 2023), 2nd Quarter (April –June 2023), 1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st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Quarter (July –September 2023), 1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st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Quarter (October –December 2023). As per policy, the quarter limit cannot be carried forward from one quarter to the next quarter, so limits are devised on a quarter basis.</w:t>
      </w:r>
    </w:p>
    <w:p>
      <w:pPr>
        <w:spacing w:before="100" w:beforeAutospacing="1" w:after="0" w:line="240" w:lineRule="auto"/>
        <w:ind w:hanging="36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5.  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Employees are required to submit an original or copy of a medical prescription with a receipt of medical test and medicines prescribed by the doctor. Any Medicine/test without a prescription will not be reimbursed.</w:t>
      </w:r>
    </w:p>
    <w:p>
      <w:pPr>
        <w:spacing w:before="100" w:beforeAutospacing="1" w:after="0" w:line="240" w:lineRule="auto"/>
        <w:ind w:hanging="36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6.  Kindly note that, the family includes wife and children only. </w:t>
      </w:r>
    </w:p>
    <w:p>
      <w:pPr>
        <w:spacing w:before="100" w:beforeAutospacing="1" w:after="0" w:line="240" w:lineRule="auto"/>
        <w:ind w:hanging="36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7.  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Management reserves the right to approve/disapprove any unique claim that is not specified in the policy.</w:t>
      </w:r>
    </w:p>
    <w:p>
      <w:bookmarkStart w:id="1" w:name="_GoBack"/>
      <w:bookmarkEnd w:id="1"/>
    </w:p>
    <w:tbl>
      <w:tblPr>
        <w:tblStyle w:val="3"/>
        <w:tblW w:w="8975" w:type="dxa"/>
        <w:tblInd w:w="-55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"/>
        <w:gridCol w:w="2644"/>
        <w:gridCol w:w="4687"/>
        <w:gridCol w:w="11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tcPr>
            <w:tcW w:w="50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</w:pPr>
            <w:bookmarkStart w:id="0" w:name="RANGE!A1:E50"/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  <w:t>Sr. No</w:t>
            </w:r>
            <w:bookmarkEnd w:id="0"/>
          </w:p>
        </w:tc>
        <w:tc>
          <w:tcPr>
            <w:tcW w:w="2644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  <w:t>Experience</w:t>
            </w:r>
          </w:p>
        </w:tc>
        <w:tc>
          <w:tcPr>
            <w:tcW w:w="4687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  <w:t xml:space="preserve">OPD Limits (Individual)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t>Quarterly</w:t>
            </w:r>
          </w:p>
        </w:tc>
        <w:tc>
          <w:tcPr>
            <w:tcW w:w="114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  <w:t xml:space="preserve">OPD Limits (Family)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t>Quarterly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26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6months to 1 year</w:t>
            </w:r>
          </w:p>
        </w:tc>
        <w:tc>
          <w:tcPr>
            <w:tcW w:w="4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4000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2644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 year to 2 years</w:t>
            </w:r>
          </w:p>
        </w:tc>
        <w:tc>
          <w:tcPr>
            <w:tcW w:w="4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5000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504" w:type="dxa"/>
            <w:tcBorders>
              <w:top w:val="single" w:color="auto" w:sz="4" w:space="0"/>
              <w:left w:val="single" w:color="auto" w:sz="8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26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2 years- 3.5 years </w:t>
            </w:r>
          </w:p>
        </w:tc>
        <w:tc>
          <w:tcPr>
            <w:tcW w:w="4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6000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8000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504" w:type="dxa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26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3.5 years-5 years</w:t>
            </w:r>
          </w:p>
        </w:tc>
        <w:tc>
          <w:tcPr>
            <w:tcW w:w="4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7000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9000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504" w:type="dxa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2644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 years and above</w:t>
            </w:r>
          </w:p>
        </w:tc>
        <w:tc>
          <w:tcPr>
            <w:tcW w:w="4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8000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10000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37"/>
    <w:rsid w:val="00007B99"/>
    <w:rsid w:val="00240680"/>
    <w:rsid w:val="00257C37"/>
    <w:rsid w:val="00317C31"/>
    <w:rsid w:val="00532765"/>
    <w:rsid w:val="00800EED"/>
    <w:rsid w:val="0097756F"/>
    <w:rsid w:val="00B11EB9"/>
    <w:rsid w:val="00BA506B"/>
    <w:rsid w:val="00CB3582"/>
    <w:rsid w:val="00CC4ED6"/>
    <w:rsid w:val="00EC489C"/>
    <w:rsid w:val="00EF11EF"/>
    <w:rsid w:val="43FF4636"/>
    <w:rsid w:val="6694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253</Words>
  <Characters>1448</Characters>
  <Lines>12</Lines>
  <Paragraphs>3</Paragraphs>
  <TotalTime>4</TotalTime>
  <ScaleCrop>false</ScaleCrop>
  <LinksUpToDate>false</LinksUpToDate>
  <CharactersWithSpaces>1698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2023-04-13T06:44:00Z</dcterms:created>
  <dc:creator>HR</dc:creator>
  <cp:lastModifiedBy>Momina Mirza</cp:lastModifiedBy>
  <dcterms:modified xsi:type="dcterms:W3CDTF">2023-08-03T07:57:00Z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69e318ad5e44ac29f5e386a338456daf4c9617fa19b9c8589d930e26c6ef434f</vt:lpwstr>
  </property>
  <property fmtid="{D5CDD505-2E9C-101B-9397-08002B2CF9AE}" pid="3" name="KSOProductBuildVer">
    <vt:lpwstr>1033-11.2.0.11537</vt:lpwstr>
  </property>
  <property fmtid="{D5CDD505-2E9C-101B-9397-08002B2CF9AE}" pid="4" name="ICV">
    <vt:lpwstr>67B0E0EC271D46979E7AED9F61D0921A</vt:lpwstr>
  </property>
</Properties>
</file>