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---------- Forwarded message ----------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From: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To: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Cc: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Bcc: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Date: Wed, 23 Aug 2017 13:11:34 +0000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Subject: 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 </w:t>
      </w: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name removed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 hope you’ll forgive the direct approach but hopefully the rationale for this will become clear. Tim and I have been working with the Barclays Social Innovation Facility (SIF) to develop a product concept which not only drives profit for Barclaycard and is something which our market research shows our customers want, but will also have wide ranging, positive, social impact. </w:t>
      </w: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ßBenefits split 3 ways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This proposal has now reached a point whereby we feel the benefits and strategic value are significant enough to share with you, as </w:t>
      </w: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role removed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, directly.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Twitter Pitch à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Barclays Round Up is a micro donation initiative, enabling our customers to make a big difference with their small change. As a bolt-on to existing Barclaycard products, our customers opt in to automatically round up their purchases by a few pennies, with the rounded up money going towards funding early stage social enterprises that are focused on creating a positive social impact locally.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Attached is our current deck which includes everything to a greater degree. We will be presenting a finalised version of this on the 2</w:t>
      </w:r>
      <w:r w:rsidDel="00000000" w:rsidR="00000000" w:rsidRPr="00000000">
        <w:rPr>
          <w:color w:val="222222"/>
          <w:sz w:val="19"/>
          <w:szCs w:val="19"/>
          <w:vertAlign w:val="superscript"/>
          <w:rtl w:val="0"/>
        </w:rPr>
        <w:t xml:space="preserve">nd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March at the Barclays Accelerator in Whitechapel, 4.00-5.30pm, to MD’s and D’s across Group (alongside two other winning initiatives). The audience will the choose a ‘winner’ who will receive £50,000 of discovery funding from SIF.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Firstly, we would like to hear your initial thoughts on our proposition and, hopefully, set up some time to walk you through it if practicable for you – this will be coming up through Barclaycard following our pitch but we feel it would be of great value to give you early sight of this and a chance for us to benefit from your holistic view of the organisation in advance of the pitch. </w:t>
      </w: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ß rationale for emailing specific individual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color w:val="222222"/>
          <w:sz w:val="19"/>
          <w:szCs w:val="19"/>
          <w:highlight w:val="yellow"/>
          <w:rtl w:val="0"/>
        </w:rPr>
        <w:t xml:space="preserve">and action for them/output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. Secondly we would love to invite you to attend the pitch if you have diary availability on Monday 2</w:t>
      </w:r>
      <w:r w:rsidDel="00000000" w:rsidR="00000000" w:rsidRPr="00000000">
        <w:rPr>
          <w:color w:val="222222"/>
          <w:sz w:val="19"/>
          <w:szCs w:val="19"/>
          <w:vertAlign w:val="superscript"/>
          <w:rtl w:val="0"/>
        </w:rPr>
        <w:t xml:space="preserve">nd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March.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Looking forward to hearing from you,</w:t>
      </w:r>
    </w:p>
    <w:p w:rsidR="00000000" w:rsidDel="00000000" w:rsidP="00000000" w:rsidRDefault="00000000" w:rsidRPr="00000000">
      <w:pPr>
        <w:contextualSpacing w:val="0"/>
        <w:rPr>
          <w:color w:val="1f497d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Kind Regards</w:t>
      </w:r>
      <w:r w:rsidDel="00000000" w:rsidR="00000000" w:rsidRPr="00000000">
        <w:rPr>
          <w:color w:val="1f497d"/>
          <w:sz w:val="19"/>
          <w:szCs w:val="19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David</w:t>
      </w:r>
    </w:p>
    <w:p w:rsidR="00000000" w:rsidDel="00000000" w:rsidP="00000000" w:rsidRDefault="00000000" w:rsidRPr="00000000">
      <w:pPr>
        <w:contextualSpacing w:val="0"/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David Spears | MI Analyst | Global Operations Shared Services</w:t>
      </w:r>
    </w:p>
    <w:p w:rsidR="00000000" w:rsidDel="00000000" w:rsidP="00000000" w:rsidRDefault="00000000" w:rsidRPr="00000000">
      <w:pPr>
        <w:contextualSpacing w:val="0"/>
        <w:rPr>
          <w:color w:val="1155cc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Tel: </w:t>
      </w:r>
      <w:r w:rsidDel="00000000" w:rsidR="00000000" w:rsidRPr="00000000">
        <w:rPr>
          <w:color w:val="1155cc"/>
          <w:sz w:val="19"/>
          <w:szCs w:val="19"/>
          <w:rtl w:val="0"/>
        </w:rPr>
        <w:t xml:space="preserve">+44 (0) 29 2030 6258</w:t>
      </w:r>
      <w:r w:rsidDel="00000000" w:rsidR="00000000" w:rsidRPr="00000000">
        <w:rPr>
          <w:color w:val="222222"/>
          <w:sz w:val="19"/>
          <w:szCs w:val="19"/>
          <w:rtl w:val="0"/>
        </w:rPr>
        <w:t xml:space="preserve"> | Email: </w:t>
      </w:r>
      <w:r w:rsidDel="00000000" w:rsidR="00000000" w:rsidRPr="00000000">
        <w:rPr>
          <w:color w:val="1155cc"/>
          <w:sz w:val="19"/>
          <w:szCs w:val="19"/>
          <w:rtl w:val="0"/>
        </w:rPr>
        <w:t xml:space="preserve">david.spears99@barclayscorp.com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Barclaycard, Cadarn House, The Avenue Business Park, Cardiff, CF23 8FF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Respect | Integrity | Service | Excellence | Stewardship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Helping people achieve their ambitions – in the right way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