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rPr>
        <w:t>Sentiment Classification by Experiment: Comparing a Large Language Model with Naive Bayes</w:t>
      </w:r>
    </w:p>
    <w:p/>
    <w:p>
      <w:pPr>
        <w:jc w:val="center"/>
      </w:pPr>
      <w:r>
        <w:rPr>
          <w:b w:val="0"/>
          <w:i w:val="0"/>
        </w:rPr>
        <w:t>Matthew Naughton</w:t>
      </w:r>
    </w:p>
    <w:p>
      <w:pPr>
        <w:jc w:val="center"/>
      </w:pPr>
      <w:r>
        <w:rPr>
          <w:b w:val="0"/>
          <w:i w:val="0"/>
        </w:rPr>
        <w:t>Northeastern University</w:t>
      </w:r>
    </w:p>
    <w:p>
      <w:pPr>
        <w:jc w:val="center"/>
      </w:pPr>
      <w:r>
        <w:rPr>
          <w:b w:val="0"/>
          <w:i w:val="0"/>
        </w:rPr>
        <w:t>ALY 3510: AI Foundations: An Interdisciplinary Approach</w:t>
      </w:r>
    </w:p>
    <w:p>
      <w:pPr>
        <w:jc w:val="center"/>
      </w:pPr>
      <w:r>
        <w:rPr>
          <w:b w:val="0"/>
          <w:i w:val="0"/>
        </w:rPr>
        <w:t>Professor Vladimir Shapiro</w:t>
      </w:r>
    </w:p>
    <w:p>
      <w:pPr>
        <w:jc w:val="center"/>
      </w:pPr>
      <w:r>
        <w:rPr>
          <w:b w:val="0"/>
          <w:i w:val="0"/>
        </w:rPr>
        <w:t>Fall 2026</w:t>
      </w:r>
    </w:p>
    <w:p>
      <w:r>
        <w:br w:type="page"/>
      </w:r>
    </w:p>
    <w:p>
      <w:pPr>
        <w:jc w:val="center"/>
      </w:pPr>
      <w:r>
        <w:rPr>
          <w:b/>
          <w:i w:val="0"/>
        </w:rPr>
        <w:t>Sentiment Classification by Experiment: Comparing a Large Language Model with Naive Bayes</w:t>
      </w:r>
    </w:p>
    <w:p>
      <w:pPr>
        <w:jc w:val="center"/>
      </w:pPr>
      <w:r>
        <w:rPr>
          <w:b/>
          <w:i w:val="0"/>
        </w:rPr>
        <w:t>Introduction</w:t>
      </w:r>
    </w:p>
    <w:p>
      <w:pPr>
        <w:ind w:firstLine="720"/>
        <w:jc w:val="left"/>
      </w:pPr>
      <w:r>
        <w:rPr>
          <w:b w:val="0"/>
          <w:i w:val="0"/>
        </w:rPr>
        <w:t>Sentiment analysis sounds fairly straightforward when a review is clearly positive or negative. The challenge is what happens when the language is mixed or depends on context. For this experiment, I used five wireless earbud reviews to see how Claude (Anthropic, 2026) classified different types of sentiment, then modified an ambiguous review to see what would change the result. I also compared Claude’s responses with a Naive Bayes approach to better understand the differences between statistical and neural methods of analyzing text.</w:t>
      </w:r>
    </w:p>
    <w:p>
      <w:pPr>
        <w:jc w:val="center"/>
      </w:pPr>
      <w:r>
        <w:rPr>
          <w:b/>
          <w:i w:val="0"/>
        </w:rPr>
        <w:t>Steps 1 and 2: Classifying the Reviews</w:t>
      </w:r>
    </w:p>
    <w:p>
      <w:pPr>
        <w:ind w:firstLine="720"/>
        <w:jc w:val="left"/>
      </w:pPr>
      <w:r>
        <w:rPr>
          <w:b w:val="0"/>
          <w:i w:val="0"/>
        </w:rPr>
        <w:t>I wrote five short wireless earbud reviews—two clearly positive, two clearly negative, and one deliberately ambiguous—and asked Claude to classify each one and explain its reasoning. Table 1 lists the reviews, the label Claude assigned, and the main cues it pointed to. The two positive and two negative reviews were classified exactly as I intended. The ambiguous review was the interesting case, and it became the focus of the rest of the experiment.</w:t>
      </w:r>
    </w:p>
    <w:p>
      <w:pPr>
        <w:jc w:val="left"/>
      </w:pPr>
      <w:r>
        <w:rPr>
          <w:b/>
          <w:i w:val="0"/>
        </w:rPr>
        <w:t>Table 1</w:t>
      </w:r>
    </w:p>
    <w:p>
      <w:pPr>
        <w:jc w:val="left"/>
      </w:pPr>
      <w:r>
        <w:rPr>
          <w:b w:val="0"/>
          <w:i/>
        </w:rPr>
        <w:t>Claude's Classification of the Five Reviews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4896"/>
          </w:tcPr>
          <w:p>
            <w:pPr>
              <w:spacing w:line="240" w:lineRule="auto" w:after="0" w:before="0"/>
            </w:pPr>
            <w:r/>
            <w:r>
              <w:rPr>
                <w:rFonts w:ascii="Times New Roman" w:hAnsi="Times New Roman"/>
                <w:b/>
                <w:sz w:val="22"/>
              </w:rPr>
              <w:t>Review</w:t>
            </w:r>
          </w:p>
        </w:tc>
        <w:tc>
          <w:tcPr>
            <w:tcW w:type="dxa" w:w="1944"/>
          </w:tcPr>
          <w:p>
            <w:pPr>
              <w:spacing w:line="240" w:lineRule="auto" w:after="0" w:before="0"/>
            </w:pPr>
            <w:r/>
            <w:r>
              <w:rPr>
                <w:rFonts w:ascii="Times New Roman" w:hAnsi="Times New Roman"/>
                <w:b/>
                <w:sz w:val="22"/>
              </w:rPr>
              <w:t>Claude's classification</w:t>
            </w:r>
          </w:p>
        </w:tc>
        <w:tc>
          <w:tcPr>
            <w:tcW w:type="dxa" w:w="2520"/>
          </w:tcPr>
          <w:p>
            <w:pPr>
              <w:spacing w:line="240" w:lineRule="auto" w:after="0" w:before="0"/>
            </w:pPr>
            <w:r/>
            <w:r>
              <w:rPr>
                <w:rFonts w:ascii="Times New Roman" w:hAnsi="Times New Roman"/>
                <w:b/>
                <w:sz w:val="22"/>
              </w:rPr>
              <w:t>Key cues</w:t>
            </w:r>
          </w:p>
        </w:tc>
      </w:tr>
      <w:tr>
        <w:tc>
          <w:tcPr>
            <w:tcW w:type="dxa" w:w="4896"/>
          </w:tcPr>
          <w:p>
            <w:pPr>
              <w:spacing w:line="240" w:lineRule="auto" w:after="0" w:before="0"/>
            </w:pPr>
            <w:r/>
            <w:r>
              <w:rPr>
                <w:rFonts w:ascii="Times New Roman" w:hAnsi="Times New Roman"/>
                <w:b w:val="0"/>
                <w:sz w:val="22"/>
              </w:rPr>
              <w:t>P1 (positive): “These earbuds are fantastic. The sound is crisp, the battery easily lasts all day, and they paired in seconds. Best purchase I’ve made this year.”</w:t>
            </w:r>
          </w:p>
        </w:tc>
        <w:tc>
          <w:tcPr>
            <w:tcW w:type="dxa" w:w="1944"/>
          </w:tcPr>
          <w:p>
            <w:pPr>
              <w:spacing w:line="240" w:lineRule="auto" w:after="0" w:before="0"/>
            </w:pPr>
            <w:r/>
            <w:r>
              <w:rPr>
                <w:rFonts w:ascii="Times New Roman" w:hAnsi="Times New Roman"/>
                <w:b w:val="0"/>
                <w:sz w:val="22"/>
              </w:rPr>
              <w:t>Positive (~0.98)</w:t>
            </w:r>
          </w:p>
        </w:tc>
        <w:tc>
          <w:tcPr>
            <w:tcW w:type="dxa" w:w="2520"/>
          </w:tcPr>
          <w:p>
            <w:pPr>
              <w:spacing w:line="240" w:lineRule="auto" w:after="0" w:before="0"/>
            </w:pPr>
            <w:r/>
            <w:r>
              <w:rPr>
                <w:rFonts w:ascii="Times New Roman" w:hAnsi="Times New Roman"/>
                <w:b w:val="0"/>
                <w:sz w:val="22"/>
              </w:rPr>
              <w:t>“fantastic,” “crisp,” “best purchase”; all clauses align, no negation</w:t>
            </w:r>
          </w:p>
        </w:tc>
      </w:tr>
      <w:tr>
        <w:tc>
          <w:tcPr>
            <w:tcW w:type="dxa" w:w="4896"/>
          </w:tcPr>
          <w:p>
            <w:pPr>
              <w:spacing w:line="240" w:lineRule="auto" w:after="0" w:before="0"/>
            </w:pPr>
            <w:r/>
            <w:r>
              <w:rPr>
                <w:rFonts w:ascii="Times New Roman" w:hAnsi="Times New Roman"/>
                <w:b w:val="0"/>
                <w:sz w:val="22"/>
              </w:rPr>
              <w:t>P2 (positive): “Genuinely impressed. Comfortable for hours, the noise cancellation is excellent on the train, and the case charges fast. Highly recommend.”</w:t>
            </w:r>
          </w:p>
        </w:tc>
        <w:tc>
          <w:tcPr>
            <w:tcW w:type="dxa" w:w="1944"/>
          </w:tcPr>
          <w:p>
            <w:pPr>
              <w:spacing w:line="240" w:lineRule="auto" w:after="0" w:before="0"/>
            </w:pPr>
            <w:r/>
            <w:r>
              <w:rPr>
                <w:rFonts w:ascii="Times New Roman" w:hAnsi="Times New Roman"/>
                <w:b w:val="0"/>
                <w:sz w:val="22"/>
              </w:rPr>
              <w:t>Positive (~0.97)</w:t>
            </w:r>
          </w:p>
        </w:tc>
        <w:tc>
          <w:tcPr>
            <w:tcW w:type="dxa" w:w="2520"/>
          </w:tcPr>
          <w:p>
            <w:pPr>
              <w:spacing w:line="240" w:lineRule="auto" w:after="0" w:before="0"/>
            </w:pPr>
            <w:r/>
            <w:r>
              <w:rPr>
                <w:rFonts w:ascii="Times New Roman" w:hAnsi="Times New Roman"/>
                <w:b w:val="0"/>
                <w:sz w:val="22"/>
              </w:rPr>
              <w:t>“impressed,” “excellent,” “highly recommend”</w:t>
            </w:r>
          </w:p>
        </w:tc>
      </w:tr>
      <w:tr>
        <w:tc>
          <w:tcPr>
            <w:tcW w:type="dxa" w:w="4896"/>
          </w:tcPr>
          <w:p>
            <w:pPr>
              <w:spacing w:line="240" w:lineRule="auto" w:after="0" w:before="0"/>
            </w:pPr>
            <w:r/>
            <w:r>
              <w:rPr>
                <w:rFonts w:ascii="Times New Roman" w:hAnsi="Times New Roman"/>
                <w:b w:val="0"/>
                <w:sz w:val="22"/>
              </w:rPr>
              <w:t>N1 (negative): “Complete waste of money. One earbud died after a week, the connection constantly drops, and customer service never responded. Avoid.”</w:t>
            </w:r>
          </w:p>
        </w:tc>
        <w:tc>
          <w:tcPr>
            <w:tcW w:type="dxa" w:w="1944"/>
          </w:tcPr>
          <w:p>
            <w:pPr>
              <w:spacing w:line="240" w:lineRule="auto" w:after="0" w:before="0"/>
            </w:pPr>
            <w:r/>
            <w:r>
              <w:rPr>
                <w:rFonts w:ascii="Times New Roman" w:hAnsi="Times New Roman"/>
                <w:b w:val="0"/>
                <w:sz w:val="22"/>
              </w:rPr>
              <w:t>Negative (~0.98)</w:t>
            </w:r>
          </w:p>
        </w:tc>
        <w:tc>
          <w:tcPr>
            <w:tcW w:type="dxa" w:w="2520"/>
          </w:tcPr>
          <w:p>
            <w:pPr>
              <w:spacing w:line="240" w:lineRule="auto" w:after="0" w:before="0"/>
            </w:pPr>
            <w:r/>
            <w:r>
              <w:rPr>
                <w:rFonts w:ascii="Times New Roman" w:hAnsi="Times New Roman"/>
                <w:b w:val="0"/>
                <w:sz w:val="22"/>
              </w:rPr>
              <w:t>“waste of money,” “died,” “drops,” “never responded,” “avoid”</w:t>
            </w:r>
          </w:p>
        </w:tc>
      </w:tr>
      <w:tr>
        <w:tc>
          <w:tcPr>
            <w:tcW w:type="dxa" w:w="4896"/>
          </w:tcPr>
          <w:p>
            <w:pPr>
              <w:spacing w:line="240" w:lineRule="auto" w:after="0" w:before="0"/>
            </w:pPr>
            <w:r/>
            <w:r>
              <w:rPr>
                <w:rFonts w:ascii="Times New Roman" w:hAnsi="Times New Roman"/>
                <w:b w:val="0"/>
                <w:sz w:val="22"/>
              </w:rPr>
              <w:t>N2 (negative): “Disappointed. The bass is muddy, they fall out whenever I move, and the ‘all-day battery’ lasted two hours. Returning them.”</w:t>
            </w:r>
          </w:p>
        </w:tc>
        <w:tc>
          <w:tcPr>
            <w:tcW w:type="dxa" w:w="1944"/>
          </w:tcPr>
          <w:p>
            <w:pPr>
              <w:spacing w:line="240" w:lineRule="auto" w:after="0" w:before="0"/>
            </w:pPr>
            <w:r/>
            <w:r>
              <w:rPr>
                <w:rFonts w:ascii="Times New Roman" w:hAnsi="Times New Roman"/>
                <w:b w:val="0"/>
                <w:sz w:val="22"/>
              </w:rPr>
              <w:t>Negative (~0.95)</w:t>
            </w:r>
          </w:p>
        </w:tc>
        <w:tc>
          <w:tcPr>
            <w:tcW w:type="dxa" w:w="2520"/>
          </w:tcPr>
          <w:p>
            <w:pPr>
              <w:spacing w:line="240" w:lineRule="auto" w:after="0" w:before="0"/>
            </w:pPr>
            <w:r/>
            <w:r>
              <w:rPr>
                <w:rFonts w:ascii="Times New Roman" w:hAnsi="Times New Roman"/>
                <w:b w:val="0"/>
                <w:sz w:val="22"/>
              </w:rPr>
              <w:t>“disappointed,” “muddy,” “returning”; sarcastic scare-quotes on “all-day battery”</w:t>
            </w:r>
          </w:p>
        </w:tc>
      </w:tr>
      <w:tr>
        <w:tc>
          <w:tcPr>
            <w:tcW w:type="dxa" w:w="4896"/>
          </w:tcPr>
          <w:p>
            <w:pPr>
              <w:spacing w:line="240" w:lineRule="auto" w:after="0" w:before="0"/>
            </w:pPr>
            <w:r/>
            <w:r>
              <w:rPr>
                <w:rFonts w:ascii="Times New Roman" w:hAnsi="Times New Roman"/>
                <w:b w:val="0"/>
                <w:sz w:val="22"/>
              </w:rPr>
              <w:t>A1 (ambiguous): “The sound quality is good and they look sleek, but the fit is hit or miss and the app is frustrating. I’m not sure if I’ll keep them.”</w:t>
            </w:r>
          </w:p>
        </w:tc>
        <w:tc>
          <w:tcPr>
            <w:tcW w:type="dxa" w:w="1944"/>
          </w:tcPr>
          <w:p>
            <w:pPr>
              <w:spacing w:line="240" w:lineRule="auto" w:after="0" w:before="0"/>
            </w:pPr>
            <w:r/>
            <w:r>
              <w:rPr>
                <w:rFonts w:ascii="Times New Roman" w:hAnsi="Times New Roman"/>
                <w:b w:val="0"/>
                <w:sz w:val="22"/>
              </w:rPr>
              <w:t>Mixed, slightly negative (~0.55)</w:t>
            </w:r>
          </w:p>
        </w:tc>
        <w:tc>
          <w:tcPr>
            <w:tcW w:type="dxa" w:w="2520"/>
          </w:tcPr>
          <w:p>
            <w:pPr>
              <w:spacing w:line="240" w:lineRule="auto" w:after="0" w:before="0"/>
            </w:pPr>
            <w:r/>
            <w:r>
              <w:rPr>
                <w:rFonts w:ascii="Times New Roman" w:hAnsi="Times New Roman"/>
                <w:b w:val="0"/>
                <w:sz w:val="22"/>
              </w:rPr>
              <w:t>balanced pros and cons plus an unresolved closing (“not sure”)</w:t>
            </w:r>
          </w:p>
        </w:tc>
      </w:tr>
    </w:tbl>
    <w:p/>
    <w:p>
      <w:pPr>
        <w:jc w:val="center"/>
      </w:pPr>
      <w:r>
        <w:rPr>
          <w:b/>
          <w:i w:val="0"/>
        </w:rPr>
        <w:t>Step 3: Testing the Ambiguous Review</w:t>
      </w:r>
    </w:p>
    <w:p>
      <w:pPr>
        <w:ind w:firstLine="720"/>
        <w:jc w:val="left"/>
      </w:pPr>
      <w:r>
        <w:rPr>
          <w:b w:val="0"/>
          <w:i w:val="0"/>
        </w:rPr>
        <w:t>The original review was difficult to classify because it included about the same amount of positive and negative information. The sound quality and appearance were positive, while the fit and app were negative. More importantly, the reviewer never made a clear decision about the product.</w:t>
      </w:r>
    </w:p>
    <w:p>
      <w:pPr>
        <w:ind w:firstLine="720"/>
        <w:jc w:val="left"/>
      </w:pPr>
      <w:r>
        <w:rPr>
          <w:b w:val="0"/>
          <w:i w:val="0"/>
        </w:rPr>
        <w:t>Table 2 shows the three modifications I tested and how Claude classified each.</w:t>
      </w:r>
    </w:p>
    <w:p>
      <w:pPr>
        <w:jc w:val="left"/>
      </w:pPr>
      <w:r>
        <w:rPr>
          <w:b/>
          <w:i w:val="0"/>
        </w:rPr>
        <w:t>Table 2</w:t>
      </w:r>
    </w:p>
    <w:p>
      <w:pPr>
        <w:jc w:val="left"/>
      </w:pPr>
      <w:r>
        <w:rPr>
          <w:b w:val="0"/>
          <w:i/>
        </w:rPr>
        <w:t>Modifying the Ambiguous Review to Flip the Classification</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736"/>
          </w:tcPr>
          <w:p>
            <w:pPr>
              <w:spacing w:line="240" w:lineRule="auto" w:after="0" w:before="0"/>
            </w:pPr>
            <w:r/>
            <w:r>
              <w:rPr>
                <w:rFonts w:ascii="Times New Roman" w:hAnsi="Times New Roman"/>
                <w:b/>
                <w:sz w:val="22"/>
              </w:rPr>
              <w:t>Modification</w:t>
            </w:r>
          </w:p>
        </w:tc>
        <w:tc>
          <w:tcPr>
            <w:tcW w:type="dxa" w:w="4896"/>
          </w:tcPr>
          <w:p>
            <w:pPr>
              <w:spacing w:line="240" w:lineRule="auto" w:after="0" w:before="0"/>
            </w:pPr>
            <w:r/>
            <w:r>
              <w:rPr>
                <w:rFonts w:ascii="Times New Roman" w:hAnsi="Times New Roman"/>
                <w:b/>
                <w:sz w:val="22"/>
              </w:rPr>
              <w:t>Rewritten review</w:t>
            </w:r>
          </w:p>
        </w:tc>
        <w:tc>
          <w:tcPr>
            <w:tcW w:type="dxa" w:w="1728"/>
          </w:tcPr>
          <w:p>
            <w:pPr>
              <w:spacing w:line="240" w:lineRule="auto" w:after="0" w:before="0"/>
            </w:pPr>
            <w:r/>
            <w:r>
              <w:rPr>
                <w:rFonts w:ascii="Times New Roman" w:hAnsi="Times New Roman"/>
                <w:b/>
                <w:sz w:val="22"/>
              </w:rPr>
              <w:t>Claude's label</w:t>
            </w:r>
          </w:p>
        </w:tc>
      </w:tr>
      <w:tr>
        <w:tc>
          <w:tcPr>
            <w:tcW w:type="dxa" w:w="2736"/>
          </w:tcPr>
          <w:p>
            <w:pPr>
              <w:spacing w:line="240" w:lineRule="auto" w:after="0" w:before="0"/>
            </w:pPr>
            <w:r/>
            <w:r>
              <w:rPr>
                <w:rFonts w:ascii="Times New Roman" w:hAnsi="Times New Roman"/>
                <w:b w:val="0"/>
                <w:sz w:val="22"/>
              </w:rPr>
              <w:t>1. Move the verdict to the end and resolve it</w:t>
            </w:r>
          </w:p>
        </w:tc>
        <w:tc>
          <w:tcPr>
            <w:tcW w:type="dxa" w:w="4896"/>
          </w:tcPr>
          <w:p>
            <w:pPr>
              <w:spacing w:line="240" w:lineRule="auto" w:after="0" w:before="0"/>
            </w:pPr>
            <w:r/>
            <w:r>
              <w:rPr>
                <w:rFonts w:ascii="Times New Roman" w:hAnsi="Times New Roman"/>
                <w:b w:val="0"/>
                <w:sz w:val="22"/>
              </w:rPr>
              <w:t>“The fit is hit or miss and the app is frustrating, but the sound is great and they look sleek. I’m keeping them.”</w:t>
            </w:r>
          </w:p>
        </w:tc>
        <w:tc>
          <w:tcPr>
            <w:tcW w:type="dxa" w:w="1728"/>
          </w:tcPr>
          <w:p>
            <w:pPr>
              <w:spacing w:line="240" w:lineRule="auto" w:after="0" w:before="0"/>
            </w:pPr>
            <w:r/>
            <w:r>
              <w:rPr>
                <w:rFonts w:ascii="Times New Roman" w:hAnsi="Times New Roman"/>
                <w:b w:val="0"/>
                <w:sz w:val="22"/>
              </w:rPr>
              <w:t>Positive</w:t>
            </w:r>
          </w:p>
        </w:tc>
      </w:tr>
      <w:tr>
        <w:tc>
          <w:tcPr>
            <w:tcW w:type="dxa" w:w="2736"/>
          </w:tcPr>
          <w:p>
            <w:pPr>
              <w:spacing w:line="240" w:lineRule="auto" w:after="0" w:before="0"/>
            </w:pPr>
            <w:r/>
            <w:r>
              <w:rPr>
                <w:rFonts w:ascii="Times New Roman" w:hAnsi="Times New Roman"/>
                <w:b w:val="0"/>
                <w:sz w:val="22"/>
              </w:rPr>
              <w:t>2. Swap in strong polarity words</w:t>
            </w:r>
          </w:p>
        </w:tc>
        <w:tc>
          <w:tcPr>
            <w:tcW w:type="dxa" w:w="4896"/>
          </w:tcPr>
          <w:p>
            <w:pPr>
              <w:spacing w:line="240" w:lineRule="auto" w:after="0" w:before="0"/>
            </w:pPr>
            <w:r/>
            <w:r>
              <w:rPr>
                <w:rFonts w:ascii="Times New Roman" w:hAnsi="Times New Roman"/>
                <w:b w:val="0"/>
                <w:sz w:val="22"/>
              </w:rPr>
              <w:t>“The sound is okay and they look fine, but the fit is terrible and the app is infuriating. I regret buying them.”</w:t>
            </w:r>
          </w:p>
        </w:tc>
        <w:tc>
          <w:tcPr>
            <w:tcW w:type="dxa" w:w="1728"/>
          </w:tcPr>
          <w:p>
            <w:pPr>
              <w:spacing w:line="240" w:lineRule="auto" w:after="0" w:before="0"/>
            </w:pPr>
            <w:r/>
            <w:r>
              <w:rPr>
                <w:rFonts w:ascii="Times New Roman" w:hAnsi="Times New Roman"/>
                <w:b w:val="0"/>
                <w:sz w:val="22"/>
              </w:rPr>
              <w:t>Negative</w:t>
            </w:r>
          </w:p>
        </w:tc>
      </w:tr>
      <w:tr>
        <w:tc>
          <w:tcPr>
            <w:tcW w:type="dxa" w:w="2736"/>
          </w:tcPr>
          <w:p>
            <w:pPr>
              <w:spacing w:line="240" w:lineRule="auto" w:after="0" w:before="0"/>
            </w:pPr>
            <w:r/>
            <w:r>
              <w:rPr>
                <w:rFonts w:ascii="Times New Roman" w:hAnsi="Times New Roman"/>
                <w:b w:val="0"/>
                <w:sz w:val="22"/>
              </w:rPr>
              <w:t>3. Remove the hedge and use negation</w:t>
            </w:r>
          </w:p>
        </w:tc>
        <w:tc>
          <w:tcPr>
            <w:tcW w:type="dxa" w:w="4896"/>
          </w:tcPr>
          <w:p>
            <w:pPr>
              <w:spacing w:line="240" w:lineRule="auto" w:after="0" w:before="0"/>
            </w:pPr>
            <w:r/>
            <w:r>
              <w:rPr>
                <w:rFonts w:ascii="Times New Roman" w:hAnsi="Times New Roman"/>
                <w:b w:val="0"/>
                <w:sz w:val="22"/>
              </w:rPr>
              <w:t>“The sound is good, they look sleek, the fit is perfect, and the app isn’t nearly as bad as reviews claimed. I’m keeping them.”</w:t>
            </w:r>
          </w:p>
        </w:tc>
        <w:tc>
          <w:tcPr>
            <w:tcW w:type="dxa" w:w="1728"/>
          </w:tcPr>
          <w:p>
            <w:pPr>
              <w:spacing w:line="240" w:lineRule="auto" w:after="0" w:before="0"/>
            </w:pPr>
            <w:r/>
            <w:r>
              <w:rPr>
                <w:rFonts w:ascii="Times New Roman" w:hAnsi="Times New Roman"/>
                <w:b w:val="0"/>
                <w:sz w:val="22"/>
              </w:rPr>
              <w:t>Positive</w:t>
            </w:r>
          </w:p>
        </w:tc>
      </w:tr>
    </w:tbl>
    <w:p/>
    <w:p>
      <w:pPr>
        <w:ind w:firstLine="720"/>
        <w:jc w:val="left"/>
      </w:pPr>
      <w:r>
        <w:rPr>
          <w:b w:val="0"/>
          <w:i w:val="0"/>
        </w:rPr>
        <w:t>The first modification changed the order and ended with “I’m keeping them.” Claude classified the revised review as positive. What I found interesting was that most of the original positive and negative information was still there. Adding a clear decision at the end was enough to change the classification.</w:t>
      </w:r>
    </w:p>
    <w:p>
      <w:pPr>
        <w:ind w:firstLine="720"/>
        <w:jc w:val="left"/>
      </w:pPr>
      <w:r>
        <w:rPr>
          <w:b w:val="0"/>
          <w:i w:val="0"/>
        </w:rPr>
        <w:t>The second version was much easier to push negative. I replaced fairly mild language with words such as “terrible,” “infuriating,” and “regret.” Claude classified it as negative. In this case there was much less ambiguity because the words themselves expressed a strong opinion.</w:t>
      </w:r>
    </w:p>
    <w:p>
      <w:pPr>
        <w:ind w:firstLine="720"/>
        <w:jc w:val="left"/>
      </w:pPr>
      <w:r>
        <w:rPr>
          <w:b w:val="0"/>
          <w:i w:val="0"/>
        </w:rPr>
        <w:t>The third modification also produced a positive classification by changing the fit to “perfect,” adding a decision to keep the earbuds, and using the phrase “isn’t nearly as bad.” This was especially interesting because the word “bad” is still present, but its meaning changes because of the negation around it.</w:t>
      </w:r>
    </w:p>
    <w:p>
      <w:pPr>
        <w:ind w:firstLine="720"/>
        <w:jc w:val="left"/>
      </w:pPr>
      <w:r>
        <w:rPr>
          <w:b w:val="0"/>
          <w:i w:val="0"/>
        </w:rPr>
        <w:t>Based on these tests, Claude appears to consider more than individual positive and negative words. Word choice clearly mattered, but sentence structure, negation, contrast, and the reviewer’s final decision also affected the classification.</w:t>
      </w:r>
    </w:p>
    <w:p>
      <w:pPr>
        <w:jc w:val="center"/>
      </w:pPr>
      <w:r>
        <w:rPr>
          <w:b/>
          <w:i w:val="0"/>
        </w:rPr>
        <w:t>Step 4: Naive Bayes Compared with Claude</w:t>
      </w:r>
    </w:p>
    <w:p>
      <w:pPr>
        <w:ind w:firstLine="720"/>
        <w:jc w:val="left"/>
      </w:pPr>
      <w:r>
        <w:rPr>
          <w:b w:val="0"/>
          <w:i w:val="0"/>
        </w:rPr>
        <w:t>A Naive Bayes classifier takes a much more statistical approach (Jurafsky &amp; Martin, 2026). It learns from previously labeled examples by calculating how strongly words are associated with positive or negative reviews. In a basic bag-of-words approach, word order is not preserved. That makes the model relatively easy to inspect, because individual words contribute directly to the classification, but it can also create problems when meaning depends on how those words are used.</w:t>
      </w:r>
    </w:p>
    <w:p>
      <w:pPr>
        <w:ind w:firstLine="720"/>
        <w:jc w:val="left"/>
      </w:pPr>
      <w:r>
        <w:rPr>
          <w:b w:val="0"/>
          <w:i w:val="0"/>
        </w:rPr>
        <w:t>For example, “good” normally suggests positive sentiment. The phrase “not good” obviously means something different, but a basic bag-of-words model does not naturally preserve that relationship. The same issue can come up with sarcasm and other language where the literal words do not match what the person actually means.</w:t>
      </w:r>
    </w:p>
    <w:p>
      <w:pPr>
        <w:ind w:firstLine="720"/>
        <w:jc w:val="left"/>
      </w:pPr>
      <w:r>
        <w:rPr>
          <w:b w:val="0"/>
          <w:i w:val="0"/>
        </w:rPr>
        <w:t>Claude handled the reviews differently in this experiment. It recognized the contrast around “but,” interpreted negation, and responded to the final decision about whether the reviewer planned to keep the earbuds. It also interpreted the quotation marks around “all-day battery” in the negative review as part of the reviewer’s criticism.</w:t>
      </w:r>
    </w:p>
    <w:p>
      <w:pPr>
        <w:ind w:firstLine="720"/>
        <w:jc w:val="left"/>
      </w:pPr>
      <w:r>
        <w:rPr>
          <w:b w:val="0"/>
          <w:i w:val="0"/>
        </w:rPr>
        <w:t>That makes Claude’s classifications feel closer to how I would read the reviews myself. At the same time, Naive Bayes has an advantage in transparency. Its classification is based on probabilities learned from its training data. With Claude, I can ask for an explanation, but that explanation is not the same thing as seeing the actual calculations that produced the result.</w:t>
      </w:r>
    </w:p>
    <w:p>
      <w:pPr>
        <w:jc w:val="center"/>
      </w:pPr>
      <w:r>
        <w:rPr>
          <w:b/>
          <w:i w:val="0"/>
        </w:rPr>
        <w:t>Step 5: Reflection</w:t>
      </w:r>
    </w:p>
    <w:p>
      <w:pPr>
        <w:ind w:firstLine="720"/>
        <w:jc w:val="left"/>
      </w:pPr>
      <w:r>
        <w:rPr>
          <w:b w:val="0"/>
          <w:i w:val="0"/>
        </w:rPr>
        <w:t>Running the reviews through Claude and then comparing the results with Naive Bayes made the difference between the two approaches easier for me to see. With Naive Bayes, the process is statistical. Words become evidence for either a positive or negative classification based on patterns learned from labeled examples. That makes the process fairly easy to follow, but some of the meaning can get lost when words are separated from the sentences around them.</w:t>
      </w:r>
    </w:p>
    <w:p>
      <w:pPr>
        <w:ind w:firstLine="720"/>
        <w:jc w:val="left"/>
      </w:pPr>
      <w:r>
        <w:rPr>
          <w:b w:val="0"/>
          <w:i w:val="0"/>
        </w:rPr>
        <w:t>The ambiguous review showed where that becomes important. When I changed the ending to “I’m keeping them,” Claude moved the review to positive even though much of the original wording stayed the same. It also handled “isn’t nearly as bad” as a positive statement even though the word “bad” was still there. A basic bag-of-words approach would have a harder time making those distinctions because word order and context are limited.</w:t>
      </w:r>
    </w:p>
    <w:p>
      <w:pPr>
        <w:ind w:firstLine="720"/>
        <w:jc w:val="left"/>
      </w:pPr>
      <w:r>
        <w:rPr>
          <w:b w:val="0"/>
          <w:i w:val="0"/>
        </w:rPr>
        <w:t>Claude did a better job with the way I would normally read these reviews, but there is a tradeoff. I can trace a Naive Bayes classification back to the probabilities associated with individual words. Claude can explain why it classified something a certain way, but that explanation does not give me the same visibility into how the model actually reached the result.</w:t>
      </w:r>
    </w:p>
    <w:p>
      <w:pPr>
        <w:ind w:firstLine="720"/>
        <w:jc w:val="left"/>
      </w:pPr>
      <w:r>
        <w:rPr>
          <w:b w:val="0"/>
          <w:i w:val="0"/>
        </w:rPr>
        <w:t>That distinction matters to me professionally. In facilities work, I usually want to be able to trace a result back to the information that caused it. For something low-risk, Claude’s ability to handle context could be useful. If the classification were being used to prioritize work or make a more important decision, I would want some way to verify the result rather than relying on the classification by itself.</w:t>
      </w:r>
    </w:p>
    <w:p>
      <w:pPr>
        <w:jc w:val="center"/>
      </w:pPr>
      <w:r>
        <w:rPr>
          <w:b/>
          <w:i w:val="0"/>
        </w:rPr>
        <w:t>Conclusion</w:t>
      </w:r>
    </w:p>
    <w:p>
      <w:pPr>
        <w:ind w:firstLine="720"/>
        <w:jc w:val="left"/>
      </w:pPr>
      <w:r>
        <w:rPr>
          <w:b w:val="0"/>
          <w:i w:val="0"/>
        </w:rPr>
        <w:t>This experiment showed me that sentiment analysis becomes much more complicated once the language is not clearly positive or negative. Claude handled context, negation, and changes in the reviewer’s final decision better than I would expect from a basic bag-of-words approach. At the same time, Naive Bayes has an advantage that matters to me: its results are easier to trace back to the information that produced them.</w:t>
      </w:r>
    </w:p>
    <w:p>
      <w:pPr>
        <w:ind w:firstLine="720"/>
        <w:jc w:val="left"/>
      </w:pPr>
      <w:r>
        <w:rPr>
          <w:b w:val="0"/>
          <w:i w:val="0"/>
        </w:rPr>
        <w:t>I see value in the neural approach because real language is rarely as clean as a training example. People use sarcasm, mixed opinions, and indirect language all the time. But if an NLP system were being used to prioritize work or support a more important decision, I would still want a way to verify the result rather than simply accepting the classification.</w:t>
      </w:r>
    </w:p>
    <w:p>
      <w:r>
        <w:br w:type="page"/>
      </w:r>
    </w:p>
    <w:p>
      <w:pPr>
        <w:jc w:val="center"/>
      </w:pPr>
      <w:r>
        <w:rPr>
          <w:b/>
          <w:i w:val="0"/>
        </w:rPr>
        <w:t>References</w:t>
      </w:r>
    </w:p>
    <w:p>
      <w:pPr>
        <w:ind w:left="720" w:hanging="720"/>
      </w:pPr>
      <w:r>
        <w:rPr>
          <w:i w:val="0"/>
        </w:rPr>
        <w:t xml:space="preserve">Anthropic. (2026). </w:t>
      </w:r>
      <w:r>
        <w:rPr>
          <w:i/>
        </w:rPr>
        <w:t>Claude (Opus 4.8)</w:t>
      </w:r>
      <w:r>
        <w:rPr>
          <w:i w:val="0"/>
        </w:rPr>
        <w:t xml:space="preserve"> [Large language model]. https://claude.ai</w:t>
      </w:r>
    </w:p>
    <w:p>
      <w:pPr>
        <w:ind w:left="720" w:hanging="720"/>
      </w:pPr>
      <w:r>
        <w:rPr>
          <w:i w:val="0"/>
        </w:rPr>
        <w:t xml:space="preserve">Jurafsky, D., &amp; Martin, J. H. (2026). Naive Bayes, text classification, and sentiment. In </w:t>
      </w:r>
      <w:r>
        <w:rPr>
          <w:i/>
        </w:rPr>
        <w:t>Speech and language processing</w:t>
      </w:r>
      <w:r>
        <w:rPr>
          <w:i w:val="0"/>
        </w:rPr>
        <w:t xml:space="preserve"> (3rd ed. draft). https://web.stanford.edu/~jurafsky/slp3/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Naughton</dc:creator>
  <cp:keywords/>
  <dc:description/>
  <cp:lastModifiedBy>Matthew Naughton</cp:lastModifiedBy>
  <cp:revision>1</cp:revision>
  <dcterms:created xsi:type="dcterms:W3CDTF">2013-12-23T23:15:00Z</dcterms:created>
  <dcterms:modified xsi:type="dcterms:W3CDTF">2013-12-23T23:15:00Z</dcterms:modified>
  <cp:category/>
  <cp:contentStatus/>
</cp:coreProperties>
</file>