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8E083" w14:textId="57AD9120" w:rsidR="009B7945" w:rsidRPr="00366686" w:rsidRDefault="009B7945" w:rsidP="00366686">
      <w:pPr>
        <w:pStyle w:val="TtuloTDC"/>
      </w:pPr>
      <w:r w:rsidRPr="00366686">
        <w:t xml:space="preserve">LOCAL ENERGY COMMUNITIES LOCATION ASSESSMENT FOR THE MUNICIPALITY OF </w:t>
      </w:r>
      <w:r w:rsidR="00D01AF5">
        <w:t>${MUNICIPALITY_TITLE}</w:t>
      </w:r>
      <w:r w:rsidR="00BA157D" w:rsidRPr="00366686">
        <w:t xml:space="preserve"> </w:t>
      </w:r>
    </w:p>
    <w:p w14:paraId="64F85745" w14:textId="6C30D6B5" w:rsidR="007B4CBC" w:rsidRPr="00712B90" w:rsidRDefault="002970B3" w:rsidP="003E7DBE">
      <w:r w:rsidRPr="00712B90">
        <w:rPr>
          <w:noProof/>
        </w:rPr>
        <w:drawing>
          <wp:anchor distT="0" distB="0" distL="114300" distR="114300" simplePos="0" relativeHeight="251725824" behindDoc="1" locked="0" layoutInCell="1" allowOverlap="1" wp14:anchorId="014C4FC0" wp14:editId="28A9D56B">
            <wp:simplePos x="0" y="0"/>
            <wp:positionH relativeFrom="page">
              <wp:align>left</wp:align>
            </wp:positionH>
            <wp:positionV relativeFrom="page">
              <wp:align>top</wp:align>
            </wp:positionV>
            <wp:extent cx="7670165" cy="10830560"/>
            <wp:effectExtent l="0" t="0" r="698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0165" cy="108305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000D0937" w:rsidRPr="00677E39">
          <w:rPr>
            <w:rStyle w:val="Hipervnculo"/>
            <w:noProof/>
          </w:rPr>
          <w:t>1.</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Introduction</w:t>
        </w:r>
        <w:r w:rsidR="000D0937">
          <w:rPr>
            <w:noProof/>
            <w:webHidden/>
          </w:rPr>
          <w:tab/>
        </w:r>
        <w:r w:rsidR="000D0937">
          <w:rPr>
            <w:noProof/>
            <w:webHidden/>
          </w:rPr>
          <w:fldChar w:fldCharType="begin"/>
        </w:r>
        <w:r w:rsidR="000D0937">
          <w:rPr>
            <w:noProof/>
            <w:webHidden/>
          </w:rPr>
          <w:instrText xml:space="preserve"> PAGEREF _Toc175916006 \h </w:instrText>
        </w:r>
        <w:r w:rsidR="000D0937">
          <w:rPr>
            <w:noProof/>
            <w:webHidden/>
          </w:rPr>
        </w:r>
        <w:r w:rsidR="000D0937">
          <w:rPr>
            <w:noProof/>
            <w:webHidden/>
          </w:rPr>
          <w:fldChar w:fldCharType="separate"/>
        </w:r>
        <w:r w:rsidR="000D0937">
          <w:rPr>
            <w:noProof/>
            <w:webHidden/>
          </w:rPr>
          <w:t>2</w:t>
        </w:r>
        <w:r w:rsidR="000D0937">
          <w:rPr>
            <w:noProof/>
            <w:webHidden/>
          </w:rPr>
          <w:fldChar w:fldCharType="end"/>
        </w:r>
      </w:hyperlink>
    </w:p>
    <w:p w14:paraId="2FE45F87" w14:textId="4DCBE811"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000D0937" w:rsidRPr="00677E39">
          <w:rPr>
            <w:rStyle w:val="Hipervnculo"/>
            <w:noProof/>
          </w:rPr>
          <w:t>2.</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Data Sources</w:t>
        </w:r>
        <w:r w:rsidR="000D0937">
          <w:rPr>
            <w:noProof/>
            <w:webHidden/>
          </w:rPr>
          <w:tab/>
        </w:r>
        <w:r w:rsidR="000D0937">
          <w:rPr>
            <w:noProof/>
            <w:webHidden/>
          </w:rPr>
          <w:fldChar w:fldCharType="begin"/>
        </w:r>
        <w:r w:rsidR="000D0937">
          <w:rPr>
            <w:noProof/>
            <w:webHidden/>
          </w:rPr>
          <w:instrText xml:space="preserve"> PAGEREF _Toc175916007 \h </w:instrText>
        </w:r>
        <w:r w:rsidR="000D0937">
          <w:rPr>
            <w:noProof/>
            <w:webHidden/>
          </w:rPr>
        </w:r>
        <w:r w:rsidR="000D0937">
          <w:rPr>
            <w:noProof/>
            <w:webHidden/>
          </w:rPr>
          <w:fldChar w:fldCharType="separate"/>
        </w:r>
        <w:r w:rsidR="000D0937">
          <w:rPr>
            <w:noProof/>
            <w:webHidden/>
          </w:rPr>
          <w:t>3</w:t>
        </w:r>
        <w:r w:rsidR="000D0937">
          <w:rPr>
            <w:noProof/>
            <w:webHidden/>
          </w:rPr>
          <w:fldChar w:fldCharType="end"/>
        </w:r>
      </w:hyperlink>
    </w:p>
    <w:p w14:paraId="673197CE" w14:textId="58186EDA"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000D0937" w:rsidRPr="00677E39">
          <w:rPr>
            <w:rStyle w:val="Hipervnculo"/>
            <w:noProof/>
            <w:lang w:eastAsia="en-GB"/>
          </w:rPr>
          <w:t>3.</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Analysis of municipality PV potential</w:t>
        </w:r>
        <w:r w:rsidR="000D0937">
          <w:rPr>
            <w:noProof/>
            <w:webHidden/>
          </w:rPr>
          <w:tab/>
        </w:r>
        <w:r w:rsidR="000D0937">
          <w:rPr>
            <w:noProof/>
            <w:webHidden/>
          </w:rPr>
          <w:fldChar w:fldCharType="begin"/>
        </w:r>
        <w:r w:rsidR="000D0937">
          <w:rPr>
            <w:noProof/>
            <w:webHidden/>
          </w:rPr>
          <w:instrText xml:space="preserve"> PAGEREF _Toc175916008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7499AAE6" w14:textId="426C2902"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000D0937" w:rsidRPr="00677E39">
          <w:rPr>
            <w:rStyle w:val="Hipervnculo"/>
            <w:noProof/>
            <w:lang w:eastAsia="en-GB"/>
          </w:rPr>
          <w:t>3.1.</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Roof analysis</w:t>
        </w:r>
        <w:r w:rsidR="000D0937">
          <w:rPr>
            <w:noProof/>
            <w:webHidden/>
          </w:rPr>
          <w:tab/>
        </w:r>
        <w:r w:rsidR="000D0937">
          <w:rPr>
            <w:noProof/>
            <w:webHidden/>
          </w:rPr>
          <w:fldChar w:fldCharType="begin"/>
        </w:r>
        <w:r w:rsidR="000D0937">
          <w:rPr>
            <w:noProof/>
            <w:webHidden/>
          </w:rPr>
          <w:instrText xml:space="preserve"> PAGEREF _Toc175916009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463E3D6E" w14:textId="0B059AFC"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000D0937" w:rsidRPr="00677E39">
          <w:rPr>
            <w:rStyle w:val="Hipervnculo"/>
            <w:noProof/>
            <w:lang w:eastAsia="en-GB"/>
          </w:rPr>
          <w:t>3.2.</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 xml:space="preserve">Surface </w:t>
        </w:r>
        <w:r w:rsidR="000D0937" w:rsidRPr="00677E39">
          <w:rPr>
            <w:rStyle w:val="Hipervnculo"/>
            <w:noProof/>
            <w:lang w:eastAsia="en-GB"/>
          </w:rPr>
          <w:t>availability</w:t>
        </w:r>
        <w:r w:rsidR="000D0937">
          <w:rPr>
            <w:noProof/>
            <w:webHidden/>
          </w:rPr>
          <w:tab/>
        </w:r>
        <w:r w:rsidR="000D0937">
          <w:rPr>
            <w:noProof/>
            <w:webHidden/>
          </w:rPr>
          <w:fldChar w:fldCharType="begin"/>
        </w:r>
        <w:r w:rsidR="000D0937">
          <w:rPr>
            <w:noProof/>
            <w:webHidden/>
          </w:rPr>
          <w:instrText xml:space="preserve"> PAGEREF _Toc175916010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5CC772CF" w14:textId="652054CC"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000D0937" w:rsidRPr="00677E39">
          <w:rPr>
            <w:rStyle w:val="Hipervnculo"/>
            <w:noProof/>
          </w:rPr>
          <w:t>3.3.</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 xml:space="preserve">Solar </w:t>
        </w:r>
        <w:r w:rsidR="000D0937" w:rsidRPr="00677E39">
          <w:rPr>
            <w:rStyle w:val="Hipervnculo"/>
            <w:noProof/>
            <w:lang w:eastAsia="en-GB"/>
          </w:rPr>
          <w:t>radiation</w:t>
        </w:r>
        <w:r w:rsidR="000D0937" w:rsidRPr="00677E39">
          <w:rPr>
            <w:rStyle w:val="Hipervnculo"/>
            <w:noProof/>
          </w:rPr>
          <w:t xml:space="preserve"> potential</w:t>
        </w:r>
        <w:r w:rsidR="000D0937">
          <w:rPr>
            <w:noProof/>
            <w:webHidden/>
          </w:rPr>
          <w:tab/>
        </w:r>
        <w:r w:rsidR="000D0937">
          <w:rPr>
            <w:noProof/>
            <w:webHidden/>
          </w:rPr>
          <w:fldChar w:fldCharType="begin"/>
        </w:r>
        <w:r w:rsidR="000D0937">
          <w:rPr>
            <w:noProof/>
            <w:webHidden/>
          </w:rPr>
          <w:instrText xml:space="preserve"> PAGEREF _Toc175916011 \h </w:instrText>
        </w:r>
        <w:r w:rsidR="000D0937">
          <w:rPr>
            <w:noProof/>
            <w:webHidden/>
          </w:rPr>
        </w:r>
        <w:r w:rsidR="000D0937">
          <w:rPr>
            <w:noProof/>
            <w:webHidden/>
          </w:rPr>
          <w:fldChar w:fldCharType="separate"/>
        </w:r>
        <w:r w:rsidR="000D0937">
          <w:rPr>
            <w:noProof/>
            <w:webHidden/>
          </w:rPr>
          <w:t>6</w:t>
        </w:r>
        <w:r w:rsidR="000D0937">
          <w:rPr>
            <w:noProof/>
            <w:webHidden/>
          </w:rPr>
          <w:fldChar w:fldCharType="end"/>
        </w:r>
      </w:hyperlink>
    </w:p>
    <w:p w14:paraId="6A8C64D6" w14:textId="5E36A098"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000D0937" w:rsidRPr="00677E39">
          <w:rPr>
            <w:rStyle w:val="Hipervnculo"/>
            <w:noProof/>
          </w:rPr>
          <w:t>3.4.</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Electrical energy production potential</w:t>
        </w:r>
        <w:r w:rsidR="000D0937">
          <w:rPr>
            <w:noProof/>
            <w:webHidden/>
          </w:rPr>
          <w:tab/>
        </w:r>
        <w:r w:rsidR="000D0937">
          <w:rPr>
            <w:noProof/>
            <w:webHidden/>
          </w:rPr>
          <w:fldChar w:fldCharType="begin"/>
        </w:r>
        <w:r w:rsidR="000D0937">
          <w:rPr>
            <w:noProof/>
            <w:webHidden/>
          </w:rPr>
          <w:instrText xml:space="preserve"> PAGEREF _Toc175916012 \h </w:instrText>
        </w:r>
        <w:r w:rsidR="000D0937">
          <w:rPr>
            <w:noProof/>
            <w:webHidden/>
          </w:rPr>
        </w:r>
        <w:r w:rsidR="000D0937">
          <w:rPr>
            <w:noProof/>
            <w:webHidden/>
          </w:rPr>
          <w:fldChar w:fldCharType="separate"/>
        </w:r>
        <w:r w:rsidR="000D0937">
          <w:rPr>
            <w:noProof/>
            <w:webHidden/>
          </w:rPr>
          <w:t>7</w:t>
        </w:r>
        <w:r w:rsidR="000D0937">
          <w:rPr>
            <w:noProof/>
            <w:webHidden/>
          </w:rPr>
          <w:fldChar w:fldCharType="end"/>
        </w:r>
      </w:hyperlink>
    </w:p>
    <w:p w14:paraId="27054654" w14:textId="6EB0B260"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000D0937" w:rsidRPr="00677E39">
          <w:rPr>
            <w:rStyle w:val="Hipervnculo"/>
            <w:noProof/>
            <w:lang w:eastAsia="en-GB"/>
          </w:rPr>
          <w:t>4.</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Optimal buildings for the development of an energy community PV installation</w:t>
        </w:r>
        <w:r w:rsidR="000D0937">
          <w:rPr>
            <w:noProof/>
            <w:webHidden/>
          </w:rPr>
          <w:tab/>
        </w:r>
        <w:r w:rsidR="000D0937">
          <w:rPr>
            <w:noProof/>
            <w:webHidden/>
          </w:rPr>
          <w:fldChar w:fldCharType="begin"/>
        </w:r>
        <w:r w:rsidR="000D0937">
          <w:rPr>
            <w:noProof/>
            <w:webHidden/>
          </w:rPr>
          <w:instrText xml:space="preserve"> PAGEREF _Toc175916013 \h </w:instrText>
        </w:r>
        <w:r w:rsidR="000D0937">
          <w:rPr>
            <w:noProof/>
            <w:webHidden/>
          </w:rPr>
        </w:r>
        <w:r w:rsidR="000D0937">
          <w:rPr>
            <w:noProof/>
            <w:webHidden/>
          </w:rPr>
          <w:fldChar w:fldCharType="separate"/>
        </w:r>
        <w:r w:rsidR="000D0937">
          <w:rPr>
            <w:noProof/>
            <w:webHidden/>
          </w:rPr>
          <w:t>8</w:t>
        </w:r>
        <w:r w:rsidR="000D0937">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5F4D64F6"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00D01AF5" w:rsidRPr="00D01AF5">
        <w:rPr>
          <w:szCs w:val="24"/>
        </w:rPr>
        <w:t>${MUNICIPALITY}</w:t>
      </w:r>
      <w:r w:rsidRPr="00712B90">
        <w:rPr>
          <w:szCs w:val="24"/>
        </w:rPr>
        <w:t xml:space="preserve"> represents a significant opportunity to promote the use of clean and sustainable energies. This report aims to provide a detailed analysis of the municipality's solar potential, in order to facilitate the implementation of an energy community based on the generation of photovoltaic solar energy.</w:t>
      </w:r>
    </w:p>
    <w:p w14:paraId="5329E90E" w14:textId="207A6B00" w:rsidR="00670F85" w:rsidRPr="00712B90" w:rsidRDefault="00670F85" w:rsidP="00670F85">
      <w:pPr>
        <w:rPr>
          <w:szCs w:val="24"/>
        </w:rPr>
      </w:pPr>
      <w:r w:rsidRPr="00712B90">
        <w:rPr>
          <w:szCs w:val="24"/>
        </w:rPr>
        <w:t xml:space="preserve">This preliminary study focuses on determining the solar potential and photovoltaic generation capacity of the different urban areas of </w:t>
      </w:r>
      <w:r w:rsidR="00D01AF5" w:rsidRPr="00D01AF5">
        <w:rPr>
          <w:szCs w:val="24"/>
        </w:rPr>
        <w:t>${MUNICIPALITY}</w:t>
      </w:r>
      <w:r w:rsidRPr="00712B90">
        <w:rPr>
          <w:szCs w:val="24"/>
        </w:rPr>
        <w:t>, covering residential, industrial, public services and commercial sectors, in order to develop an energy community in the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72008CB1"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(all the buildings in the municipality),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4A07A450"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of the municipality of </w:t>
      </w:r>
      <w:r w:rsidR="00D01AF5" w:rsidRPr="00D01AF5">
        <w:rPr>
          <w:rFonts w:cs="Calibri"/>
          <w:szCs w:val="24"/>
        </w:rPr>
        <w:t>${MUNICIPALITY}</w:t>
      </w:r>
      <w:r w:rsidRPr="00712B90">
        <w:rPr>
          <w:rFonts w:cs="Calibri"/>
          <w:szCs w:val="24"/>
        </w:rPr>
        <w:t xml:space="preserve">,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ascii="Calibri" w:hAnsi="Calibri" w:cs="Calibri"/>
          <w:szCs w:val="24"/>
        </w:rPr>
      </w:pPr>
    </w:p>
    <w:p w14:paraId="75DF34AA" w14:textId="77777777" w:rsidR="00670F85" w:rsidRDefault="00670F85" w:rsidP="00670F85">
      <w:pPr>
        <w:keepNext/>
        <w:autoSpaceDE w:val="0"/>
        <w:autoSpaceDN w:val="0"/>
        <w:adjustRightInd w:val="0"/>
        <w:spacing w:after="0"/>
        <w:jc w:val="center"/>
        <w:rPr>
          <w:lang w:val="es-ES"/>
        </w:rPr>
      </w:pPr>
      <w:r w:rsidRPr="009B7945">
        <w:rPr>
          <w:highlight w:val="lightGray"/>
          <w:lang w:val="es-ES"/>
        </w:rPr>
        <w:t>Imagen de parcelas catastrales?</w:t>
      </w:r>
    </w:p>
    <w:p w14:paraId="3E75766C" w14:textId="3D57F4ED" w:rsidR="00D02168" w:rsidRPr="009B7945" w:rsidRDefault="00D02168" w:rsidP="00D02168">
      <w:pPr>
        <w:keepNext/>
        <w:autoSpaceDE w:val="0"/>
        <w:autoSpaceDN w:val="0"/>
        <w:adjustRightInd w:val="0"/>
        <w:spacing w:after="0"/>
        <w:jc w:val="center"/>
        <w:rPr>
          <w:lang w:val="es-ES"/>
        </w:rPr>
      </w:pPr>
      <w:r w:rsidRPr="00D02168">
        <w:rPr>
          <w:lang w:val="es-ES"/>
        </w:rPr>
        <w:t>{{plot}}</w:t>
      </w:r>
    </w:p>
    <w:p w14:paraId="0EF465E8" w14:textId="6D889E06" w:rsidR="00670F85" w:rsidRPr="009B7945" w:rsidRDefault="00670F85" w:rsidP="00670F85">
      <w:pPr>
        <w:pStyle w:val="Descripcin"/>
        <w:jc w:val="center"/>
        <w:rPr>
          <w:rFonts w:ascii="Calibri" w:hAnsi="Calibri" w:cs="Calibri"/>
          <w:sz w:val="24"/>
          <w:szCs w:val="24"/>
        </w:rP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3</w:t>
      </w:r>
      <w:r w:rsidRPr="00712B90">
        <w:rPr>
          <w:lang w:val="en-GB"/>
        </w:rPr>
        <w:fldChar w:fldCharType="end"/>
      </w:r>
      <w:r w:rsidRPr="009B7945">
        <w:t xml:space="preserve">. Mapa de parcelas catastrales de </w:t>
      </w:r>
      <w:r w:rsidR="00D01AF5" w:rsidRPr="00D01AF5">
        <w:rPr>
          <w:szCs w:val="24"/>
        </w:rPr>
        <w:t>${MUNICIPALITY}</w:t>
      </w:r>
      <w:r w:rsidRPr="009B7945">
        <w:t>.</w:t>
      </w:r>
    </w:p>
    <w:p w14:paraId="50F62A68" w14:textId="77777777" w:rsidR="00670F85" w:rsidRPr="009B7945" w:rsidRDefault="00670F85" w:rsidP="00670F85">
      <w:pPr>
        <w:autoSpaceDE w:val="0"/>
        <w:autoSpaceDN w:val="0"/>
        <w:adjustRightInd w:val="0"/>
        <w:spacing w:after="0"/>
        <w:rPr>
          <w:rFonts w:ascii="Calibri" w:hAnsi="Calibri" w:cs="Calibri"/>
          <w:szCs w:val="24"/>
          <w:lang w:val="es-ES"/>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0E893548" w:rsidR="00670F85" w:rsidRPr="00712B90" w:rsidRDefault="00670F85" w:rsidP="00670F85">
      <w:pPr>
        <w:pStyle w:val="Ttulo1"/>
        <w:rPr>
          <w:lang w:eastAsia="en-GB"/>
        </w:rPr>
      </w:pPr>
      <w:bookmarkStart w:id="4" w:name="_Toc175916008"/>
      <w:r w:rsidRPr="00712B90">
        <w:rPr>
          <w:lang w:eastAsia="en-GB"/>
        </w:rPr>
        <w:lastRenderedPageBreak/>
        <w:t>Analysis of municipality PV potential</w:t>
      </w:r>
      <w:bookmarkEnd w:id="4"/>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77777777" w:rsidR="00670F85" w:rsidRPr="00712B90" w:rsidRDefault="00670F85" w:rsidP="00670F85">
      <w:pPr>
        <w:rPr>
          <w:szCs w:val="24"/>
        </w:rPr>
      </w:pPr>
      <w:r w:rsidRPr="00712B90">
        <w:rPr>
          <w:szCs w:val="24"/>
        </w:rPr>
        <w:t>The different buildings in the municipality have been classified according to their use, there are six types of use that have been grouped into four groups, these are:</w:t>
      </w:r>
    </w:p>
    <w:p w14:paraId="550E2917" w14:textId="77777777" w:rsidR="00670F85" w:rsidRPr="00712B90" w:rsidRDefault="00670F85" w:rsidP="00670F85">
      <w:pPr>
        <w:pStyle w:val="Prrafodelista"/>
        <w:numPr>
          <w:ilvl w:val="0"/>
          <w:numId w:val="16"/>
        </w:numPr>
        <w:spacing w:line="259" w:lineRule="auto"/>
        <w:rPr>
          <w:szCs w:val="24"/>
        </w:rPr>
      </w:pPr>
      <w:r w:rsidRPr="00712B90">
        <w:rPr>
          <w:szCs w:val="24"/>
        </w:rPr>
        <w:t>Residential, represents ${PCT_1} % of the roof surface available in the municipality.</w:t>
      </w:r>
    </w:p>
    <w:p w14:paraId="1B4B30F9" w14:textId="77777777"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(${PCT_2} % industrial, ${PCT_3} % agricultural), represents ${PCT_4} %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77777777" w:rsidR="00670F85" w:rsidRPr="00712B90" w:rsidRDefault="00670F85" w:rsidP="00670F85">
      <w:pPr>
        <w:pStyle w:val="Prrafodelista"/>
        <w:numPr>
          <w:ilvl w:val="0"/>
          <w:numId w:val="16"/>
        </w:numPr>
        <w:spacing w:line="259" w:lineRule="auto"/>
        <w:rPr>
          <w:szCs w:val="24"/>
        </w:rPr>
      </w:pPr>
      <w:r w:rsidRPr="00712B90">
        <w:rPr>
          <w:szCs w:val="24"/>
        </w:rPr>
        <w:t>Public services, represents ${PCT_6} % of the surface.</w:t>
      </w:r>
    </w:p>
    <w:p w14:paraId="5AAE3153" w14:textId="77777777" w:rsidR="00670F85" w:rsidRPr="00712B90" w:rsidRDefault="00670F85" w:rsidP="00670F85">
      <w:pPr>
        <w:pStyle w:val="Prrafodelista"/>
        <w:numPr>
          <w:ilvl w:val="0"/>
          <w:numId w:val="16"/>
        </w:numPr>
        <w:autoSpaceDE w:val="0"/>
        <w:autoSpaceDN w:val="0"/>
        <w:adjustRightInd w:val="0"/>
        <w:spacing w:after="0"/>
        <w:rPr>
          <w:rFonts w:ascii="Calibri" w:hAnsi="Calibri"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rPr>
          <w:noProof/>
        </w:rPr>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7777777" w:rsidR="00670F85" w:rsidRPr="009B7945" w:rsidRDefault="00670F85" w:rsidP="00670F85">
      <w:pPr>
        <w:pStyle w:val="Descripcin"/>
        <w:numPr>
          <w:ilvl w:val="0"/>
          <w:numId w:val="16"/>
        </w:numPr>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2</w:t>
      </w:r>
      <w:r w:rsidRPr="00712B90">
        <w:rPr>
          <w:lang w:val="en-GB"/>
        </w:rPr>
        <w:fldChar w:fldCharType="end"/>
      </w:r>
      <w:r w:rsidRPr="009B7945">
        <w:t>. Distribución de las áreas de tejado por tipo de uso de los edificios.</w:t>
      </w:r>
    </w:p>
    <w:p w14:paraId="5190A5D4" w14:textId="77777777" w:rsidR="00670F85" w:rsidRPr="009B7945" w:rsidRDefault="00670F85" w:rsidP="00670F85">
      <w:pPr>
        <w:spacing w:line="259" w:lineRule="auto"/>
        <w:rPr>
          <w:szCs w:val="24"/>
          <w:lang w:val="es-ES"/>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3F0BD66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roofs of the municipality, </w:t>
      </w:r>
      <w:r w:rsidRPr="00712B90">
        <w:rPr>
          <w:rFonts w:cs="Calibri"/>
          <w:szCs w:val="24"/>
          <w:highlight w:val="yellow"/>
        </w:rPr>
        <w:t>${PCT_7} %</w:t>
      </w:r>
      <w:r w:rsidRPr="00712B90">
        <w:rPr>
          <w:rFonts w:cs="Calibri"/>
          <w:szCs w:val="24"/>
        </w:rPr>
        <w:t xml:space="preserve"> of the total roof area has morphological and solar potential for the location of community photovoltaic modules. So, these spaces on the roofs of the municipality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As a summary, we can observe two graphs that describe the overall PV potential of the municipality,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lastRenderedPageBreak/>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ascii="Calibri" w:hAnsi="Calibri" w:cs="Calibri"/>
          <w:szCs w:val="24"/>
        </w:rPr>
      </w:pPr>
    </w:p>
    <w:p w14:paraId="65A2C0AA" w14:textId="77777777" w:rsidR="00712B90" w:rsidRPr="00712B90" w:rsidRDefault="00712B90" w:rsidP="00712B90">
      <w:pPr>
        <w:keepNext/>
        <w:autoSpaceDE w:val="0"/>
        <w:autoSpaceDN w:val="0"/>
        <w:adjustRightInd w:val="0"/>
        <w:spacing w:after="0"/>
        <w:jc w:val="center"/>
      </w:pPr>
      <w:r w:rsidRPr="00712B90">
        <w:rPr>
          <w:noProof/>
        </w:rPr>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C61D6A"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4</w:t>
      </w:r>
      <w:r w:rsidRPr="00712B90">
        <w:rPr>
          <w:lang w:val="en-GB"/>
        </w:rPr>
        <w:fldChar w:fldCharType="end"/>
      </w:r>
      <w:r w:rsidRPr="009B7945">
        <w:t>. Área de tejado apropiada para producción fotovoltaica en función del tipo de uso del edificio.</w:t>
      </w:r>
    </w:p>
    <w:p w14:paraId="5E633550" w14:textId="77777777" w:rsidR="00712B90" w:rsidRPr="009B7945" w:rsidRDefault="00712B90" w:rsidP="00712B90">
      <w:pPr>
        <w:rPr>
          <w:lang w:val="es-ES"/>
        </w:rPr>
      </w:pPr>
    </w:p>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ascii="Calibri" w:hAnsi="Calibri" w:cs="Calibri"/>
          <w:szCs w:val="24"/>
        </w:rPr>
      </w:pPr>
    </w:p>
    <w:p w14:paraId="21668B0D" w14:textId="77777777" w:rsidR="00712B90" w:rsidRPr="00712B90" w:rsidRDefault="00712B90" w:rsidP="00712B90">
      <w:pPr>
        <w:keepNext/>
        <w:autoSpaceDE w:val="0"/>
        <w:autoSpaceDN w:val="0"/>
        <w:adjustRightInd w:val="0"/>
        <w:spacing w:after="0"/>
      </w:pPr>
      <w:r w:rsidRPr="00712B90">
        <w:rPr>
          <w:noProof/>
        </w:rPr>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F144BE"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5</w:t>
      </w:r>
      <w:r w:rsidRPr="00712B90">
        <w:rPr>
          <w:lang w:val="en-GB"/>
        </w:rPr>
        <w:fldChar w:fldCharType="end"/>
      </w:r>
      <w:r w:rsidRPr="009B7945">
        <w:t>. Tejados disponibles en función de su superficie y por tipo de uso.</w:t>
      </w:r>
    </w:p>
    <w:p w14:paraId="43E710C1" w14:textId="77777777" w:rsidR="00712B90" w:rsidRPr="009B7945" w:rsidRDefault="00712B90" w:rsidP="00712B90">
      <w:pPr>
        <w:rPr>
          <w:lang w:val="es-ES"/>
        </w:rPr>
      </w:pPr>
    </w:p>
    <w:p w14:paraId="51299D22" w14:textId="52B94F26" w:rsidR="00712B90" w:rsidRDefault="00712B90" w:rsidP="00712B90">
      <w:pPr>
        <w:pStyle w:val="Ttulo2"/>
        <w:ind w:left="998" w:hanging="431"/>
      </w:pPr>
      <w:bookmarkStart w:id="7" w:name="_Toc175916011"/>
      <w:r w:rsidRPr="00712B90">
        <w:lastRenderedPageBreak/>
        <w:t xml:space="preserve">Solar </w:t>
      </w:r>
      <w:r w:rsidRPr="00712B90">
        <w:rPr>
          <w:lang w:eastAsia="en-GB"/>
        </w:rPr>
        <w:t>radiation</w:t>
      </w:r>
      <w:r w:rsidRPr="00712B90">
        <w:t xml:space="preserve"> potential</w:t>
      </w:r>
      <w:bookmarkEnd w:id="7"/>
    </w:p>
    <w:p w14:paraId="739F3F18" w14:textId="77777777" w:rsidR="00712B90" w:rsidRPr="001F64A7" w:rsidRDefault="00712B90" w:rsidP="00712B90">
      <w:pPr>
        <w:autoSpaceDE w:val="0"/>
        <w:autoSpaceDN w:val="0"/>
        <w:adjustRightInd w:val="0"/>
        <w:spacing w:after="0"/>
        <w:rPr>
          <w:rFonts w:ascii="Calibri" w:hAnsi="Calibri" w:cs="Calibri"/>
          <w:szCs w:val="24"/>
        </w:rPr>
      </w:pPr>
      <w:r w:rsidRPr="00712B90">
        <w:rPr>
          <w:rFonts w:cs="Calibri"/>
          <w:szCs w:val="24"/>
        </w:rPr>
        <w:t xml:space="preserve">Within this roof surface available for photovoltaic production, the solar radiation potential of the municipality has been studied. In this study, it has been estimated that the average solar radiation of the suitable areas of the municipality's 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ascii="Calibri" w:hAnsi="Calibri"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The buildings in the municipality have been classified according to the type of use in order to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ascii="Calibri" w:hAnsi="Calibri"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lastRenderedPageBreak/>
        <w:t>Electrical energy production potential</w:t>
      </w:r>
      <w:bookmarkEnd w:id="8"/>
    </w:p>
    <w:p w14:paraId="281852E4" w14:textId="6C80508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Considering the solar radiation of all the buildings and their available surface area, the solar radiation potential has been calculated. More specifically,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ascii="Calibri" w:hAnsi="Calibri" w:cs="Calibri"/>
          <w:szCs w:val="24"/>
        </w:rPr>
      </w:pPr>
    </w:p>
    <w:p w14:paraId="0A4FD1BC" w14:textId="57848510" w:rsidR="00712B90" w:rsidRDefault="00712B90" w:rsidP="00712B90">
      <w:pPr>
        <w:pStyle w:val="Descripcin"/>
        <w:jc w:val="center"/>
        <w:rPr>
          <w:rFonts w:ascii="Calibri" w:hAnsi="Calibri" w:cs="Calibri"/>
          <w:sz w:val="24"/>
          <w:szCs w:val="24"/>
        </w:rPr>
      </w:pPr>
      <w:r>
        <w:rPr>
          <w:noProof/>
        </w:rPr>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sidR="00D01AF5" w:rsidRPr="00D01AF5">
        <w:rPr>
          <w:szCs w:val="24"/>
        </w:rPr>
        <w:t>${MUNICIPALITY}</w:t>
      </w:r>
      <w:r w:rsidR="00D01AF5">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ascii="Calibri" w:hAnsi="Calibri"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Analyzing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potential,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r w:rsidRPr="00DF7E59">
        <w:rPr>
          <w:b/>
          <w:bCs/>
          <w:lang w:val="es-ES"/>
        </w:rPr>
        <w:t>Criteria for Selection</w:t>
      </w:r>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9B7945" w:rsidRDefault="00DF7E59" w:rsidP="00DF7E59">
      <w:pPr>
        <w:rPr>
          <w:b/>
          <w:bCs/>
          <w:lang w:val="en-US"/>
        </w:rPr>
      </w:pPr>
      <w:r w:rsidRPr="009B7945">
        <w:rPr>
          <w:b/>
          <w:bCs/>
          <w:lang w:val="en-US"/>
        </w:rPr>
        <w:t>Candidate Buildings</w:t>
      </w:r>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r>
              <w:t>Current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r>
              <w:t>Population density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r>
              <w:t>Average Income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rPr>
          <w:noProof/>
        </w:rPr>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5040" behindDoc="1" locked="0" layoutInCell="1" allowOverlap="1" wp14:anchorId="310AFABB" wp14:editId="7D0235FE">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rPr>
          <w:noProof/>
        </w:rPr>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rPr>
          <w:noProof/>
        </w:rPr>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8112" behindDoc="0" locked="0" layoutInCell="1" allowOverlap="1" wp14:anchorId="474D23E6" wp14:editId="3D22D996">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rPr>
          <w:noProof/>
        </w:rPr>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rPr>
          <w:noProof/>
        </w:rPr>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rPr>
          <w:noProof/>
        </w:rPr>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rPr>
          <w:noProof/>
        </w:rPr>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noProof/>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noProof/>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noProof/>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w:rPr>
          <w:noProof/>
        </w:rPr>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6168A" id="_x0000_t202" coordsize="21600,21600" o:spt="202" path="m,l,21600r21600,l21600,xe">
                <v:stroke joinstyle="miter"/>
                <v:path gradientshapeok="t" o:connecttype="rect"/>
              </v:shapetype>
              <v:shape id="Text Box 561174232" o:spid="_x0000_s1026"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tk+QEAAM4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w:rPr>
          <w:noProof/>
        </w:rPr>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7"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0F+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w:rPr>
          <w:noProof/>
        </w:rPr>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Text Box 2" o:spid="_x0000_s1028"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m/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rPr>
          <w:noProof/>
        </w:rPr>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9F61E" w14:textId="77777777" w:rsidR="006E72E7" w:rsidRPr="00712B90" w:rsidRDefault="006E72E7" w:rsidP="00994D67">
      <w:pPr>
        <w:spacing w:after="0"/>
      </w:pPr>
      <w:r w:rsidRPr="00712B90">
        <w:separator/>
      </w:r>
    </w:p>
  </w:endnote>
  <w:endnote w:type="continuationSeparator" w:id="0">
    <w:p w14:paraId="7AE4FCF4" w14:textId="77777777" w:rsidR="006E72E7" w:rsidRPr="00712B90" w:rsidRDefault="006E72E7"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1C3B00F-67CB-458D-8944-0D6398539889}"/>
    <w:embedBold r:id="rId2" w:fontKey="{589AE806-89CE-4E4A-9D12-B5CBB216E2B3}"/>
    <w:embedItalic r:id="rId3" w:fontKey="{1C90F0F5-00A5-453C-9CB6-669479267A8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w:rPr>
            <w:noProof/>
          </w:rPr>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29"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rPr>
            <w:noProof/>
          </w:rPr>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noProof/>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noProof/>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507B6" w14:textId="77777777" w:rsidR="006E72E7" w:rsidRPr="00712B90" w:rsidRDefault="006E72E7" w:rsidP="00994D67">
      <w:pPr>
        <w:spacing w:after="0"/>
      </w:pPr>
      <w:r w:rsidRPr="00712B90">
        <w:separator/>
      </w:r>
    </w:p>
  </w:footnote>
  <w:footnote w:type="continuationSeparator" w:id="0">
    <w:p w14:paraId="07E93F60" w14:textId="77777777" w:rsidR="006E72E7" w:rsidRPr="00712B90" w:rsidRDefault="006E72E7"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rPr>
        <w:noProof/>
      </w:rPr>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w:rPr>
        <w:noProof/>
      </w:rPr>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30689"/>
    <w:rsid w:val="00074210"/>
    <w:rsid w:val="000844FF"/>
    <w:rsid w:val="00094041"/>
    <w:rsid w:val="000D0937"/>
    <w:rsid w:val="000E72B5"/>
    <w:rsid w:val="000F2C74"/>
    <w:rsid w:val="000F6A14"/>
    <w:rsid w:val="000F6E75"/>
    <w:rsid w:val="00145977"/>
    <w:rsid w:val="0014712C"/>
    <w:rsid w:val="00154429"/>
    <w:rsid w:val="00180577"/>
    <w:rsid w:val="00190D6B"/>
    <w:rsid w:val="001A590A"/>
    <w:rsid w:val="001E2411"/>
    <w:rsid w:val="001E59E4"/>
    <w:rsid w:val="001E76A3"/>
    <w:rsid w:val="001F456A"/>
    <w:rsid w:val="0020783D"/>
    <w:rsid w:val="002265AE"/>
    <w:rsid w:val="00230072"/>
    <w:rsid w:val="002736FA"/>
    <w:rsid w:val="002745F2"/>
    <w:rsid w:val="00275A57"/>
    <w:rsid w:val="00290B66"/>
    <w:rsid w:val="002970B3"/>
    <w:rsid w:val="002B09DA"/>
    <w:rsid w:val="002B1981"/>
    <w:rsid w:val="002C34B7"/>
    <w:rsid w:val="002D2DA7"/>
    <w:rsid w:val="002E2961"/>
    <w:rsid w:val="002F0652"/>
    <w:rsid w:val="00305156"/>
    <w:rsid w:val="00317CF0"/>
    <w:rsid w:val="00334033"/>
    <w:rsid w:val="00344456"/>
    <w:rsid w:val="00350342"/>
    <w:rsid w:val="00352005"/>
    <w:rsid w:val="0035243F"/>
    <w:rsid w:val="00366686"/>
    <w:rsid w:val="00394629"/>
    <w:rsid w:val="003D27B4"/>
    <w:rsid w:val="003E7DBE"/>
    <w:rsid w:val="004159F8"/>
    <w:rsid w:val="0045252B"/>
    <w:rsid w:val="004967A9"/>
    <w:rsid w:val="0050728A"/>
    <w:rsid w:val="00510B07"/>
    <w:rsid w:val="00512539"/>
    <w:rsid w:val="00525F6D"/>
    <w:rsid w:val="00553260"/>
    <w:rsid w:val="00584DDC"/>
    <w:rsid w:val="00596569"/>
    <w:rsid w:val="005B03D1"/>
    <w:rsid w:val="005C0567"/>
    <w:rsid w:val="005C4908"/>
    <w:rsid w:val="00605DDD"/>
    <w:rsid w:val="00614F45"/>
    <w:rsid w:val="00633838"/>
    <w:rsid w:val="00634E0A"/>
    <w:rsid w:val="006469DB"/>
    <w:rsid w:val="006603E3"/>
    <w:rsid w:val="0066646D"/>
    <w:rsid w:val="00666935"/>
    <w:rsid w:val="00670F85"/>
    <w:rsid w:val="00676B4F"/>
    <w:rsid w:val="00685290"/>
    <w:rsid w:val="006A1A76"/>
    <w:rsid w:val="006A1ECE"/>
    <w:rsid w:val="006E72E7"/>
    <w:rsid w:val="00712B90"/>
    <w:rsid w:val="007236C6"/>
    <w:rsid w:val="00731BD1"/>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33B97"/>
    <w:rsid w:val="008429F4"/>
    <w:rsid w:val="008B1DB3"/>
    <w:rsid w:val="008E3927"/>
    <w:rsid w:val="008E7709"/>
    <w:rsid w:val="008F493E"/>
    <w:rsid w:val="008F5F53"/>
    <w:rsid w:val="009440A1"/>
    <w:rsid w:val="009450EA"/>
    <w:rsid w:val="00945F2C"/>
    <w:rsid w:val="00952598"/>
    <w:rsid w:val="009707B2"/>
    <w:rsid w:val="0098384B"/>
    <w:rsid w:val="00994C2C"/>
    <w:rsid w:val="00994D67"/>
    <w:rsid w:val="009B03F4"/>
    <w:rsid w:val="009B1050"/>
    <w:rsid w:val="009B278A"/>
    <w:rsid w:val="009B6146"/>
    <w:rsid w:val="009B7945"/>
    <w:rsid w:val="009D0FC0"/>
    <w:rsid w:val="009D23F1"/>
    <w:rsid w:val="009E0974"/>
    <w:rsid w:val="009F3C24"/>
    <w:rsid w:val="00A224F4"/>
    <w:rsid w:val="00A46CC0"/>
    <w:rsid w:val="00A8104A"/>
    <w:rsid w:val="00AB1619"/>
    <w:rsid w:val="00AE4E96"/>
    <w:rsid w:val="00B0215B"/>
    <w:rsid w:val="00B273C2"/>
    <w:rsid w:val="00B40087"/>
    <w:rsid w:val="00B43260"/>
    <w:rsid w:val="00B527D8"/>
    <w:rsid w:val="00B540EF"/>
    <w:rsid w:val="00B566A8"/>
    <w:rsid w:val="00B57B29"/>
    <w:rsid w:val="00B66112"/>
    <w:rsid w:val="00B80609"/>
    <w:rsid w:val="00B82EA8"/>
    <w:rsid w:val="00B87983"/>
    <w:rsid w:val="00BA157D"/>
    <w:rsid w:val="00BC326F"/>
    <w:rsid w:val="00BC3286"/>
    <w:rsid w:val="00BE409B"/>
    <w:rsid w:val="00C56C32"/>
    <w:rsid w:val="00C57388"/>
    <w:rsid w:val="00C66F75"/>
    <w:rsid w:val="00C84CA8"/>
    <w:rsid w:val="00CA5DDE"/>
    <w:rsid w:val="00CA7F55"/>
    <w:rsid w:val="00CB3EC2"/>
    <w:rsid w:val="00CB65F3"/>
    <w:rsid w:val="00CC55CA"/>
    <w:rsid w:val="00CD24D8"/>
    <w:rsid w:val="00CE135A"/>
    <w:rsid w:val="00CE53EF"/>
    <w:rsid w:val="00D01AF5"/>
    <w:rsid w:val="00D02168"/>
    <w:rsid w:val="00D04FEC"/>
    <w:rsid w:val="00D23FDE"/>
    <w:rsid w:val="00D30687"/>
    <w:rsid w:val="00D359D0"/>
    <w:rsid w:val="00DD4778"/>
    <w:rsid w:val="00DE12CC"/>
    <w:rsid w:val="00DE311D"/>
    <w:rsid w:val="00DF7E59"/>
    <w:rsid w:val="00E1027B"/>
    <w:rsid w:val="00E320DA"/>
    <w:rsid w:val="00E3654C"/>
    <w:rsid w:val="00E442F1"/>
    <w:rsid w:val="00E558CB"/>
    <w:rsid w:val="00E6733A"/>
    <w:rsid w:val="00E77CF3"/>
    <w:rsid w:val="00E9587F"/>
    <w:rsid w:val="00EB001A"/>
    <w:rsid w:val="00EB55CE"/>
    <w:rsid w:val="00EB71AD"/>
    <w:rsid w:val="00ED0559"/>
    <w:rsid w:val="00EE4620"/>
    <w:rsid w:val="00EE4899"/>
    <w:rsid w:val="00EE66E1"/>
    <w:rsid w:val="00FB0869"/>
    <w:rsid w:val="00FB2446"/>
    <w:rsid w:val="00FC50CB"/>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260"/>
    <w:pPr>
      <w:spacing w:line="240" w:lineRule="auto"/>
      <w:jc w:val="both"/>
    </w:p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Normal"/>
    <w:next w:val="Normal"/>
    <w:uiPriority w:val="39"/>
    <w:unhideWhenUsed/>
    <w:qFormat/>
    <w:rsid w:val="00366686"/>
    <w:pPr>
      <w:jc w:val="left"/>
    </w:pPr>
    <w:rPr>
      <w:b/>
      <w:bCs/>
      <w:color w:val="0F4881"/>
      <w:sz w:val="80"/>
      <w:szCs w:val="32"/>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790512845">
      <w:bodyDiv w:val="1"/>
      <w:marLeft w:val="0"/>
      <w:marRight w:val="0"/>
      <w:marTop w:val="0"/>
      <w:marBottom w:val="0"/>
      <w:divBdr>
        <w:top w:val="none" w:sz="0" w:space="0" w:color="auto"/>
        <w:left w:val="none" w:sz="0" w:space="0" w:color="auto"/>
        <w:bottom w:val="none" w:sz="0" w:space="0" w:color="auto"/>
        <w:right w:val="none" w:sz="0" w:space="0" w:color="auto"/>
      </w:divBdr>
      <w:divsChild>
        <w:div w:id="74136845">
          <w:marLeft w:val="0"/>
          <w:marRight w:val="0"/>
          <w:marTop w:val="0"/>
          <w:marBottom w:val="0"/>
          <w:divBdr>
            <w:top w:val="none" w:sz="0" w:space="0" w:color="auto"/>
            <w:left w:val="none" w:sz="0" w:space="0" w:color="auto"/>
            <w:bottom w:val="none" w:sz="0" w:space="0" w:color="auto"/>
            <w:right w:val="none" w:sz="0" w:space="0" w:color="auto"/>
          </w:divBdr>
          <w:divsChild>
            <w:div w:id="10157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58809409">
      <w:bodyDiv w:val="1"/>
      <w:marLeft w:val="0"/>
      <w:marRight w:val="0"/>
      <w:marTop w:val="0"/>
      <w:marBottom w:val="0"/>
      <w:divBdr>
        <w:top w:val="none" w:sz="0" w:space="0" w:color="auto"/>
        <w:left w:val="none" w:sz="0" w:space="0" w:color="auto"/>
        <w:bottom w:val="none" w:sz="0" w:space="0" w:color="auto"/>
        <w:right w:val="none" w:sz="0" w:space="0" w:color="auto"/>
      </w:divBdr>
      <w:divsChild>
        <w:div w:id="552928031">
          <w:marLeft w:val="0"/>
          <w:marRight w:val="0"/>
          <w:marTop w:val="0"/>
          <w:marBottom w:val="0"/>
          <w:divBdr>
            <w:top w:val="none" w:sz="0" w:space="0" w:color="auto"/>
            <w:left w:val="none" w:sz="0" w:space="0" w:color="auto"/>
            <w:bottom w:val="none" w:sz="0" w:space="0" w:color="auto"/>
            <w:right w:val="none" w:sz="0" w:space="0" w:color="auto"/>
          </w:divBdr>
          <w:divsChild>
            <w:div w:id="12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14923938">
      <w:bodyDiv w:val="1"/>
      <w:marLeft w:val="0"/>
      <w:marRight w:val="0"/>
      <w:marTop w:val="0"/>
      <w:marBottom w:val="0"/>
      <w:divBdr>
        <w:top w:val="none" w:sz="0" w:space="0" w:color="auto"/>
        <w:left w:val="none" w:sz="0" w:space="0" w:color="auto"/>
        <w:bottom w:val="none" w:sz="0" w:space="0" w:color="auto"/>
        <w:right w:val="none" w:sz="0" w:space="0" w:color="auto"/>
      </w:divBdr>
      <w:divsChild>
        <w:div w:id="830484929">
          <w:marLeft w:val="0"/>
          <w:marRight w:val="0"/>
          <w:marTop w:val="0"/>
          <w:marBottom w:val="0"/>
          <w:divBdr>
            <w:top w:val="none" w:sz="0" w:space="0" w:color="auto"/>
            <w:left w:val="none" w:sz="0" w:space="0" w:color="auto"/>
            <w:bottom w:val="none" w:sz="0" w:space="0" w:color="auto"/>
            <w:right w:val="none" w:sz="0" w:space="0" w:color="auto"/>
          </w:divBdr>
          <w:divsChild>
            <w:div w:id="601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395859318">
      <w:bodyDiv w:val="1"/>
      <w:marLeft w:val="0"/>
      <w:marRight w:val="0"/>
      <w:marTop w:val="0"/>
      <w:marBottom w:val="0"/>
      <w:divBdr>
        <w:top w:val="none" w:sz="0" w:space="0" w:color="auto"/>
        <w:left w:val="none" w:sz="0" w:space="0" w:color="auto"/>
        <w:bottom w:val="none" w:sz="0" w:space="0" w:color="auto"/>
        <w:right w:val="none" w:sz="0" w:space="0" w:color="auto"/>
      </w:divBdr>
      <w:divsChild>
        <w:div w:id="659390155">
          <w:marLeft w:val="0"/>
          <w:marRight w:val="0"/>
          <w:marTop w:val="0"/>
          <w:marBottom w:val="0"/>
          <w:divBdr>
            <w:top w:val="none" w:sz="0" w:space="0" w:color="auto"/>
            <w:left w:val="none" w:sz="0" w:space="0" w:color="auto"/>
            <w:bottom w:val="none" w:sz="0" w:space="0" w:color="auto"/>
            <w:right w:val="none" w:sz="0" w:space="0" w:color="auto"/>
          </w:divBdr>
          <w:divsChild>
            <w:div w:id="799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4127">
      <w:bodyDiv w:val="1"/>
      <w:marLeft w:val="0"/>
      <w:marRight w:val="0"/>
      <w:marTop w:val="0"/>
      <w:marBottom w:val="0"/>
      <w:divBdr>
        <w:top w:val="none" w:sz="0" w:space="0" w:color="auto"/>
        <w:left w:val="none" w:sz="0" w:space="0" w:color="auto"/>
        <w:bottom w:val="none" w:sz="0" w:space="0" w:color="auto"/>
        <w:right w:val="none" w:sz="0" w:space="0" w:color="auto"/>
      </w:divBdr>
      <w:divsChild>
        <w:div w:id="1823236605">
          <w:marLeft w:val="0"/>
          <w:marRight w:val="0"/>
          <w:marTop w:val="0"/>
          <w:marBottom w:val="0"/>
          <w:divBdr>
            <w:top w:val="none" w:sz="0" w:space="0" w:color="auto"/>
            <w:left w:val="none" w:sz="0" w:space="0" w:color="auto"/>
            <w:bottom w:val="none" w:sz="0" w:space="0" w:color="auto"/>
            <w:right w:val="none" w:sz="0" w:space="0" w:color="auto"/>
          </w:divBdr>
          <w:divsChild>
            <w:div w:id="18757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3171306">
      <w:bodyDiv w:val="1"/>
      <w:marLeft w:val="0"/>
      <w:marRight w:val="0"/>
      <w:marTop w:val="0"/>
      <w:marBottom w:val="0"/>
      <w:divBdr>
        <w:top w:val="none" w:sz="0" w:space="0" w:color="auto"/>
        <w:left w:val="none" w:sz="0" w:space="0" w:color="auto"/>
        <w:bottom w:val="none" w:sz="0" w:space="0" w:color="auto"/>
        <w:right w:val="none" w:sz="0" w:space="0" w:color="auto"/>
      </w:divBdr>
      <w:divsChild>
        <w:div w:id="1815831552">
          <w:marLeft w:val="0"/>
          <w:marRight w:val="0"/>
          <w:marTop w:val="0"/>
          <w:marBottom w:val="0"/>
          <w:divBdr>
            <w:top w:val="none" w:sz="0" w:space="0" w:color="auto"/>
            <w:left w:val="none" w:sz="0" w:space="0" w:color="auto"/>
            <w:bottom w:val="none" w:sz="0" w:space="0" w:color="auto"/>
            <w:right w:val="none" w:sz="0" w:space="0" w:color="auto"/>
          </w:divBdr>
          <w:divsChild>
            <w:div w:id="65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Props1.xml><?xml version="1.0" encoding="utf-8"?>
<ds:datastoreItem xmlns:ds="http://schemas.openxmlformats.org/officeDocument/2006/customXml" ds:itemID="{F095F9B3-F93D-429B-9AB6-01E3477EFE4E}">
  <ds:schemaRefs>
    <ds:schemaRef ds:uri="http://schemas.microsoft.com/sharepoint/v3/contenttype/forms"/>
  </ds:schemaRefs>
</ds:datastoreItem>
</file>

<file path=customXml/itemProps2.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customXml/itemProps4.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2053</Words>
  <Characters>11294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Sergio F</cp:lastModifiedBy>
  <cp:revision>2</cp:revision>
  <dcterms:created xsi:type="dcterms:W3CDTF">2024-09-19T12:36:00Z</dcterms:created>
  <dcterms:modified xsi:type="dcterms:W3CDTF">2024-09-19T12:36:00Z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