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33618BE3" w:rsidR="00FF3EE4" w:rsidRDefault="00FF3EE4" w:rsidP="00FF3EE4">
      <w:pPr>
        <w:pStyle w:val="Title"/>
      </w:pPr>
      <w:r>
        <w:t>MODFLOW-USG Version 1.</w:t>
      </w:r>
      <w:r w:rsidR="00353247">
        <w:t>3</w:t>
      </w:r>
      <w:r w:rsidR="00D5524A">
        <w:t>:</w:t>
      </w:r>
      <w:r>
        <w:t xml:space="preserve"> Description of Model Input and Output</w:t>
      </w:r>
      <w:bookmarkStart w:id="1" w:name="_GoBack"/>
      <w:bookmarkEnd w:id="1"/>
    </w:p>
    <w:p w14:paraId="23055F7F" w14:textId="5157EF7D"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353247">
        <w:rPr>
          <w:color w:val="FF0000"/>
        </w:rPr>
        <w:t>3</w:t>
      </w:r>
      <w:r w:rsidR="002A4DC4">
        <w:rPr>
          <w:color w:val="FF0000"/>
        </w:rPr>
        <w:t>.0</w:t>
      </w:r>
      <w:r w:rsidR="0064417A">
        <w:rPr>
          <w:color w:val="FF0000"/>
        </w:rPr>
        <w:t>0</w:t>
      </w:r>
    </w:p>
    <w:p w14:paraId="202D41FD" w14:textId="729671CC" w:rsidR="00DC6FEA" w:rsidRDefault="00743F91">
      <w:pPr>
        <w:rPr>
          <w:color w:val="FF0000"/>
        </w:rPr>
      </w:pPr>
      <w:r>
        <w:rPr>
          <w:color w:val="FF0000"/>
        </w:rPr>
        <w:t>December</w:t>
      </w:r>
      <w:r w:rsidR="0064417A">
        <w:rPr>
          <w:color w:val="FF0000"/>
        </w:rPr>
        <w:t xml:space="preserve"> </w:t>
      </w:r>
      <w:r>
        <w:rPr>
          <w:color w:val="FF0000"/>
        </w:rPr>
        <w:t>1</w:t>
      </w:r>
      <w:r w:rsidR="00B666B5">
        <w:rPr>
          <w:color w:val="FF0000"/>
        </w:rPr>
        <w:t>, 201</w:t>
      </w:r>
      <w:r w:rsidR="00353247">
        <w:rPr>
          <w:color w:val="FF0000"/>
        </w:rPr>
        <w:t>5</w:t>
      </w:r>
      <w:r w:rsidR="00B666B5">
        <w:rPr>
          <w:color w:val="FF0000"/>
        </w:rPr>
        <w:t xml:space="preserve"> </w:t>
      </w:r>
    </w:p>
    <w:p w14:paraId="034938E4" w14:textId="77777777" w:rsidR="00DC6FEA" w:rsidRDefault="00DC6FEA"/>
    <w:p w14:paraId="2B183C3A" w14:textId="77777777" w:rsidR="00DC6FEA" w:rsidRDefault="00DC6FEA"/>
    <w:p w14:paraId="5BCB35CB" w14:textId="77777777" w:rsidR="00AF73EA" w:rsidRDefault="00AF73EA"/>
    <w:p w14:paraId="1DDB8A7C" w14:textId="77777777" w:rsidR="00AF73EA" w:rsidRDefault="00AF73EA"/>
    <w:p w14:paraId="0A5C7371" w14:textId="77777777" w:rsidR="00AF73EA" w:rsidRDefault="00AF73EA"/>
    <w:p w14:paraId="17C578F7" w14:textId="77777777" w:rsidR="00AF73EA" w:rsidRDefault="00AF73EA"/>
    <w:p w14:paraId="0DBE5714" w14:textId="77777777" w:rsidR="00AF73EA" w:rsidRDefault="00AF73EA"/>
    <w:p w14:paraId="5A1F4858" w14:textId="77777777" w:rsidR="00AF73EA" w:rsidRDefault="00AF73EA"/>
    <w:p w14:paraId="7D274D01" w14:textId="77777777" w:rsidR="00AF73EA" w:rsidRDefault="00AF73EA"/>
    <w:p w14:paraId="67C214EC" w14:textId="77777777" w:rsidR="00AF73EA" w:rsidRDefault="00AF73EA"/>
    <w:p w14:paraId="1BA9A1CA" w14:textId="77777777" w:rsidR="00AF73EA" w:rsidRDefault="00AF73EA"/>
    <w:p w14:paraId="55B0861E"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504CCCBA" w14:textId="77777777" w:rsidR="00053CAA" w:rsidRDefault="00053CAA"/>
    <w:p w14:paraId="2D56DF74"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77777777" w:rsidR="00AF73EA" w:rsidRPr="00AF73EA" w:rsidRDefault="00AF73EA">
      <w:pPr>
        <w:rPr>
          <w:i/>
        </w:rPr>
      </w:pPr>
      <w:r w:rsidRPr="00AF73EA">
        <w:rPr>
          <w:i/>
        </w:rPr>
        <w:t>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http://pubs.usgs.gov/tm/06/a45.</w:t>
      </w:r>
    </w:p>
    <w:p w14:paraId="3B9FA8CE" w14:textId="77777777" w:rsidR="00DC6FEA" w:rsidRDefault="00FF3EE4">
      <w:pPr>
        <w:pStyle w:val="Heading1"/>
      </w:pPr>
      <w:r>
        <w:br w:type="page"/>
      </w:r>
      <w:bookmarkStart w:id="2" w:name="_Toc256335237"/>
      <w:r>
        <w:lastRenderedPageBreak/>
        <w:t>Contents</w:t>
      </w:r>
      <w:bookmarkEnd w:id="2"/>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BB07BC">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sidR="00BB07BC">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sidR="00BB07BC">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sidR="00BB07BC">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sidR="00BB07BC">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sidR="00BB07BC">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sidR="00BB07BC">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sidR="00BB07BC">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sidR="00BB07BC">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sidR="00BB07BC">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sidR="00BB07BC">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sidR="00BB07BC">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sidR="00BB07BC">
        <w:rPr>
          <w:noProof/>
        </w:rPr>
        <w:t>27</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sidR="00BB07BC">
        <w:rPr>
          <w:noProof/>
        </w:rPr>
        <w:t>32</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sidR="00BB07BC">
        <w:rPr>
          <w:noProof/>
        </w:rPr>
        <w:t>38</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sidR="00BB07BC">
        <w:rPr>
          <w:noProof/>
        </w:rPr>
        <w:t>40</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sidR="00BB07BC">
        <w:rPr>
          <w:noProof/>
        </w:rPr>
        <w:t>44</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sidR="00BB07BC">
        <w:rPr>
          <w:noProof/>
        </w:rPr>
        <w:t>48</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sidR="00BB07BC">
        <w:rPr>
          <w:noProof/>
        </w:rPr>
        <w:t>52</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sidR="00BB07BC">
        <w:rPr>
          <w:noProof/>
        </w:rPr>
        <w:t>56</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sidR="00BB07BC">
        <w:rPr>
          <w:noProof/>
        </w:rPr>
        <w:t>59</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sidR="00BB07BC">
        <w:rPr>
          <w:noProof/>
        </w:rPr>
        <w:t>62</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sidR="00BB07BC">
        <w:rPr>
          <w:noProof/>
        </w:rPr>
        <w:t>65</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sidR="00BB07BC">
        <w:rPr>
          <w:noProof/>
        </w:rPr>
        <w:t>70</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sidR="00BB07BC">
        <w:rPr>
          <w:noProof/>
        </w:rPr>
        <w:t>86</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sidR="00BB07BC">
        <w:rPr>
          <w:noProof/>
        </w:rPr>
        <w:t>88</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sidR="00BB07BC">
        <w:rPr>
          <w:noProof/>
        </w:rPr>
        <w:t>95</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sidR="00BB07BC">
        <w:rPr>
          <w:noProof/>
        </w:rPr>
        <w:t>103</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sidR="00BB07BC">
        <w:rPr>
          <w:noProof/>
        </w:rPr>
        <w:t>109</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sidR="00BB07BC">
        <w:rPr>
          <w:noProof/>
        </w:rPr>
        <w:t>112</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sidR="00BB07BC">
        <w:rPr>
          <w:noProof/>
        </w:rPr>
        <w:t>118</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sidR="00BB07BC">
        <w:rPr>
          <w:noProof/>
        </w:rPr>
        <w:t>122</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sidR="00BB07BC">
        <w:rPr>
          <w:noProof/>
        </w:rPr>
        <w:t>123</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sidR="00BB07BC">
        <w:rPr>
          <w:noProof/>
        </w:rPr>
        <w:t>124</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sidR="00BB07BC">
        <w:rPr>
          <w:noProof/>
        </w:rPr>
        <w:t>125</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sidR="00BB07BC">
        <w:rPr>
          <w:noProof/>
        </w:rPr>
        <w:t>126</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sidR="00BB07BC">
        <w:rPr>
          <w:noProof/>
        </w:rPr>
        <w:t>128</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3" w:name="_Toc256335238"/>
      <w:r>
        <w:lastRenderedPageBreak/>
        <w:t>Description of</w:t>
      </w:r>
      <w:r w:rsidR="0061726F">
        <w:t xml:space="preserve"> </w:t>
      </w:r>
      <w:bookmarkEnd w:id="0"/>
      <w:r w:rsidR="0061726F">
        <w:t>MODFLOW-</w:t>
      </w:r>
      <w:r w:rsidR="00EA166D">
        <w:t>USG</w:t>
      </w:r>
      <w:r>
        <w:t xml:space="preserve"> Input Files</w:t>
      </w:r>
      <w:bookmarkEnd w:id="3"/>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4" w:name="_Toc256335239"/>
      <w:r>
        <w:lastRenderedPageBreak/>
        <w:t xml:space="preserve">Basic </w:t>
      </w:r>
      <w:r w:rsidR="00F71F6E">
        <w:t xml:space="preserve">(BAS) </w:t>
      </w:r>
      <w:r>
        <w:t>Package Input Instructions</w:t>
      </w:r>
      <w:bookmarkEnd w:id="4"/>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5" w:name="_Toc256335240"/>
      <w:r>
        <w:t>Name File</w:t>
      </w:r>
      <w:bookmarkEnd w:id="5"/>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(unformatted) head and drawdown data. Files of this type are rewound at the start 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from files that are separate from the primary package input files. Files of this type are rewound at the start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Fstatus—is the optional file status, which applies only to file types Data and Data(Binary). Two values are allowed: OLD and REPLACE. “Old” indicates that the file should already exist. “Replace”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6" w:name="_Toc256335241"/>
      <w:r>
        <w:t xml:space="preserve">Basic </w:t>
      </w:r>
      <w:r w:rsidR="000F25D5">
        <w:t xml:space="preserve">(BAS6) </w:t>
      </w:r>
      <w:r>
        <w:t>Package File</w:t>
      </w:r>
      <w:bookmarkEnd w:id="6"/>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 xml:space="preserve">grid.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2a. IBOUND(N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2b. IBOUND(NCOL,NROW)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4a. STRT(</w:t>
      </w:r>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STRT(NCOL,NROW)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lastRenderedPageBreak/>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7" w:name="_Toc256335242"/>
      <w:r w:rsidRPr="00F33679">
        <w:lastRenderedPageBreak/>
        <w:t xml:space="preserve">Multiplier Array </w:t>
      </w:r>
      <w:r w:rsidR="000F25D5">
        <w:t xml:space="preserve">(MULT) </w:t>
      </w:r>
      <w:r w:rsidRPr="00F33679">
        <w:t>File</w:t>
      </w:r>
      <w:bookmarkEnd w:id="7"/>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r w:rsidR="002F3854">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[RMLT(NCOL,NROW)]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4. [MLTNAM1 [op1 MLTNAM2] [op2 MLTNAM3] [op3 MLTNAM4] ... ]</w:t>
      </w:r>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That is, any combination of the same characters with different case are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the explanation below for variable op1, op2, op3 ....</w:t>
      </w:r>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op1,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8" w:name="_Toc256335243"/>
      <w:r w:rsidR="00BC5CD3" w:rsidRPr="00BC5CD3">
        <w:lastRenderedPageBreak/>
        <w:t xml:space="preserve">Zone Array </w:t>
      </w:r>
      <w:r w:rsidR="000F25D5">
        <w:t xml:space="preserve">(ZONE) </w:t>
      </w:r>
      <w:r w:rsidR="00BC5CD3" w:rsidRPr="00BC5CD3">
        <w:t>File</w:t>
      </w:r>
      <w:bookmarkEnd w:id="8"/>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3. IZON(NCOL,NROW)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is, any combination of the same characters with different case are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9" w:name="_Toc256335244"/>
      <w:r w:rsidR="004142E6">
        <w:lastRenderedPageBreak/>
        <w:t xml:space="preserve">Time-Variant Specified-Head </w:t>
      </w:r>
      <w:r w:rsidR="000F25D5">
        <w:t xml:space="preserve">(CHD) </w:t>
      </w:r>
      <w:r w:rsidR="004142E6">
        <w:t>Option</w:t>
      </w:r>
      <w:bookmarkEnd w:id="9"/>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Shdfact Ehdfact [xyz] ]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 ]</w:t>
      </w:r>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r>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subroutine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constant-head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10" w:name="_Toc256335245"/>
      <w:r w:rsidR="00E47AF5">
        <w:lastRenderedPageBreak/>
        <w:t xml:space="preserve">Parameter Value </w:t>
      </w:r>
      <w:r w:rsidR="000F25D5">
        <w:t xml:space="preserve">(PVAL) </w:t>
      </w:r>
      <w:r w:rsidR="00E47AF5">
        <w:t>File</w:t>
      </w:r>
      <w:bookmarkEnd w:id="10"/>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1" w:name="_Toc256335246"/>
      <w:r w:rsidR="00A26626" w:rsidRPr="00A26626">
        <w:lastRenderedPageBreak/>
        <w:t xml:space="preserve">Structured </w:t>
      </w:r>
      <w:r w:rsidR="0061726F" w:rsidRPr="00A26626">
        <w:t>Discretization File</w:t>
      </w:r>
      <w:r w:rsidR="00A26626" w:rsidRPr="00A26626">
        <w:t xml:space="preserve"> (DIS)</w:t>
      </w:r>
      <w:bookmarkEnd w:id="11"/>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2. LAYCBD(NLAY)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DELR(NCOL)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DELC(NROW)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Top(NCOL,NROW)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BOTM(NCOL,NROW)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 xml:space="preserve">for all input data even when </w:t>
      </w:r>
      <w:r w:rsidRPr="00A26626">
        <w:rPr>
          <w:rFonts w:ascii="TimesNewRomanPSMT" w:hAnsi="TimesNewRomanPSMT" w:cs="TimesNewRomanPSMT"/>
          <w:sz w:val="22"/>
          <w:szCs w:val="22"/>
        </w:rPr>
        <w:lastRenderedPageBreak/>
        <w:t>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r w:rsidR="00B472E3" w:rsidRPr="00A26626">
        <w:rPr>
          <w:rFonts w:ascii="Courier" w:hAnsi="Courier" w:cs="Courier"/>
          <w:sz w:val="22"/>
          <w:szCs w:val="22"/>
        </w:rPr>
        <w:t xml:space="preserve">- </w:t>
      </w:r>
      <w:r w:rsidRPr="00A26626">
        <w:rPr>
          <w:rFonts w:ascii="Courier" w:hAnsi="Courier" w:cs="Courier"/>
          <w:sz w:val="22"/>
          <w:szCs w:val="22"/>
        </w:rPr>
        <w:t xml:space="preserve"> seconds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r w:rsidR="00B472E3" w:rsidRPr="00A26626">
        <w:rPr>
          <w:rFonts w:ascii="Courier" w:hAnsi="Courier" w:cs="Courier"/>
          <w:sz w:val="22"/>
          <w:szCs w:val="22"/>
        </w:rPr>
        <w:t xml:space="preserve">- </w:t>
      </w:r>
      <w:r w:rsidRPr="00A26626">
        <w:rPr>
          <w:rFonts w:ascii="Courier" w:hAnsi="Courier" w:cs="Courier"/>
          <w:sz w:val="22"/>
          <w:szCs w:val="22"/>
        </w:rPr>
        <w:t xml:space="preserve"> minutes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LAYCBD—is a flag, with one value for each model layer, that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DELR—is the cell width along rows. Read one value for each of the NCOL columns. This is a multi-value one dimensional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DELC—is the cell width along columns. Read one value for each of the NROW rows. This is a multi-value one dimensional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4pt;height:32pt" o:ole="">
            <v:imagedata r:id="rId11" o:title=""/>
          </v:shape>
          <o:OLEObject Type="Embed" ProgID="Equation.3" ShapeID="_x0000_i1025" DrawAspect="Content" ObjectID="_1510398842" r:id="rId12"/>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2" w:name="_Toc219800076"/>
      <w:r>
        <w:rPr>
          <w:color w:val="0000FF"/>
        </w:rPr>
        <w:br w:type="page"/>
      </w:r>
      <w:bookmarkStart w:id="13"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End w:id="13"/>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2. LAYCBD(NLAY)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NODELAY(NLAY)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Top(NDSLAY)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Bot(NDSLAY)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Area(NDSLAY)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IVC(NJAG)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CL1(</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10b. CL2</w:t>
      </w:r>
      <w:r w:rsidRPr="00A26626">
        <w:rPr>
          <w:rFonts w:ascii="Courier" w:hAnsi="Courier" w:cs="Courier"/>
          <w:color w:val="0000FF"/>
          <w:sz w:val="22"/>
          <w:szCs w:val="22"/>
        </w:rPr>
        <w:t>(</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CL1</w:t>
      </w:r>
      <w:r>
        <w:rPr>
          <w:rFonts w:ascii="Courier" w:hAnsi="Courier" w:cs="Courier"/>
          <w:color w:val="0000FF"/>
          <w:sz w:val="22"/>
          <w:szCs w:val="22"/>
        </w:rPr>
        <w:t>2</w:t>
      </w:r>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r>
        <w:rPr>
          <w:rFonts w:ascii="Courier" w:hAnsi="Courier" w:cs="Courier"/>
          <w:color w:val="0000FF"/>
          <w:sz w:val="22"/>
          <w:szCs w:val="22"/>
        </w:rPr>
        <w:t>FAHL</w:t>
      </w:r>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lastRenderedPageBreak/>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and  IVC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information which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LAYCBD—is a flag, with one value for each model layer, that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listed, may be expressed as a negative number the sign of which is subsequently corrected by the code. </w:t>
      </w:r>
    </w:p>
    <w:p w14:paraId="2B53C15F"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4C38F524"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r w:rsidR="004B24AB">
        <w:rPr>
          <w:rFonts w:ascii="TimesNewRomanPSMT" w:hAnsi="TimesNewRomanPSMT" w:cs="TimesNewRomanPSMT"/>
          <w:color w:val="0000FF"/>
          <w:sz w:val="22"/>
          <w:szCs w:val="22"/>
        </w:rPr>
        <w:t xml:space="preserve"> </w:t>
      </w:r>
      <w:r w:rsidR="004B24AB" w:rsidRPr="004B24AB">
        <w:rPr>
          <w:rFonts w:ascii="TimesNewRomanPSMT" w:hAnsi="TimesNewRomanPSMT" w:cs="TimesNewRomanPSMT"/>
          <w:color w:val="0000FF"/>
          <w:sz w:val="22"/>
          <w:szCs w:val="22"/>
        </w:rPr>
        <w:t>Also, this is a simple connection whereby the shared face is shared entirely by both cells n and m.</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05958FEA"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w:t>
      </w:r>
      <w:r w:rsidR="004B24AB">
        <w:rPr>
          <w:rFonts w:ascii="TimesNewRomanPSMT" w:hAnsi="TimesNewRomanPSMT" w:cs="TimesNewRomanPSMT"/>
          <w:color w:val="0000FF"/>
          <w:sz w:val="22"/>
          <w:szCs w:val="22"/>
        </w:rPr>
        <w:t>s IVC = 3.</w:t>
      </w:r>
    </w:p>
    <w:p w14:paraId="0F99426A" w14:textId="0596F41B" w:rsidR="004B24AB" w:rsidRPr="00A26626" w:rsidRDefault="004B24AB" w:rsidP="004B24AB">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ab/>
        <w:t xml:space="preserve">IVC = 2 </w:t>
      </w:r>
      <w:r w:rsidRPr="004B24AB">
        <w:rPr>
          <w:rFonts w:ascii="TimesNewRomanPSMT" w:hAnsi="TimesNewRomanPSMT" w:cs="TimesNewRomanPSMT"/>
          <w:color w:val="0000FF"/>
          <w:sz w:val="22"/>
          <w:szCs w:val="22"/>
        </w:rPr>
        <w:t>if the connection between n and m is horizontal, and the connection is either staggered or nested. Thus, the shared face is not entirely shared by cells n and m. Note that if the CLN Process is active, the connection between two CLN cells has IVC = 3 and the connection between a CLN cell and a GWF cell has IVC = 4.</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lastRenderedPageBreak/>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2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4pt;height:32pt" o:ole="">
            <v:imagedata r:id="rId11" o:title=""/>
          </v:shape>
          <o:OLEObject Type="Embed" ProgID="Equation.3" ShapeID="_x0000_i1026" DrawAspect="Content" ObjectID="_1510398843" r:id="rId13"/>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4" w:name="_Toc256335248"/>
      <w:r w:rsidR="0061726F">
        <w:lastRenderedPageBreak/>
        <w:t xml:space="preserve">Output Control </w:t>
      </w:r>
      <w:r w:rsidR="00053CAA">
        <w:t xml:space="preserve">(OC) </w:t>
      </w:r>
      <w:r w:rsidR="0061726F">
        <w:t>Option</w:t>
      </w:r>
      <w:bookmarkEnd w:id="14"/>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Output Control Option of the Ground-Water</w:t>
      </w:r>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2 STEP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3 is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256335249"/>
      <w:r>
        <w:lastRenderedPageBreak/>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Ltype(NLAY)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with 40 values per line. Use only as many lines as required for the number of model layers.</w:t>
      </w:r>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3. TRPY(NLAY)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[Sf1(</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r>
        <w:rPr>
          <w:rFonts w:ascii="Courier" w:hAnsi="Courier" w:cs="Courier"/>
          <w:color w:val="0000FF"/>
          <w:sz w:val="22"/>
          <w:szCs w:val="22"/>
        </w:rPr>
        <w:t>Tran</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r>
        <w:rPr>
          <w:rFonts w:ascii="Courier" w:hAnsi="Courier" w:cs="Courier"/>
          <w:color w:val="0000FF"/>
          <w:sz w:val="22"/>
          <w:szCs w:val="22"/>
        </w:rPr>
        <w:t>HY</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[Vcont(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r>
        <w:rPr>
          <w:rFonts w:ascii="Courier" w:hAnsi="Courier" w:cs="Courier"/>
          <w:color w:val="0000FF"/>
          <w:sz w:val="22"/>
          <w:szCs w:val="22"/>
        </w:rPr>
        <w:t>Kv</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[Sf2(</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[WETDRY(</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r>
        <w:rPr>
          <w:rFonts w:ascii="Courier" w:hAnsi="Courier" w:cs="Courier"/>
          <w:color w:val="0000FF"/>
          <w:sz w:val="22"/>
          <w:szCs w:val="22"/>
        </w:rPr>
        <w:t>Ksat</w:t>
      </w:r>
      <w:r w:rsidRPr="00147C11">
        <w:rPr>
          <w:rFonts w:ascii="Courier" w:hAnsi="Courier" w:cs="Courier"/>
          <w:color w:val="0000FF"/>
          <w:sz w:val="22"/>
          <w:szCs w:val="22"/>
        </w:rPr>
        <w:t>(</w:t>
      </w:r>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12. [Sf1(NCOL,NROW)]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LAYCON is 0 or 2 (see Ltype ),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[Tran(NCOL,NROW)]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[HY(NCOL,NROW)]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15. [Vcont(NCOL,NROW)]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r>
        <w:rPr>
          <w:rFonts w:ascii="Courier" w:hAnsi="Courier" w:cs="Courier"/>
          <w:color w:val="0000FF"/>
          <w:sz w:val="22"/>
          <w:szCs w:val="22"/>
        </w:rPr>
        <w:t>Kv</w:t>
      </w:r>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17. [Sf2(NCOL,NROW)]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18. [WETDRY(NCOL,NROW)]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is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quasi 3D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left digit defines the method of calculating interblock transmissivity, LAYAVG. The methods are described by Goode and Appel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or blank—harmonic mean (the method used in MODFLOW-88).</w:t>
      </w:r>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leakance).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node,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 or 3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256335250"/>
      <w:bookmarkEnd w:id="12"/>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2. LAYTYP(NLAY)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3. LAYAVG(NLAY)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4. CHANI(NLAY)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5. LAYVKA(NLAY)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6. LAYWET(NLAY)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10</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lastRenderedPageBreak/>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HK(</w:t>
      </w:r>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[HANI(</w:t>
      </w:r>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VKA(</w:t>
      </w:r>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[Ss(</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[Sy(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[VKCB(</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[WETDRY(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r w:rsidR="00F3147A">
        <w:rPr>
          <w:rFonts w:ascii="Courier" w:hAnsi="Courier" w:cs="Courier"/>
          <w:color w:val="0000FF"/>
          <w:sz w:val="22"/>
          <w:szCs w:val="22"/>
        </w:rPr>
        <w:t>Ksat</w:t>
      </w:r>
      <w:r w:rsidR="00F3147A" w:rsidRPr="00147C11">
        <w:rPr>
          <w:rFonts w:ascii="Courier" w:hAnsi="Courier" w:cs="Courier"/>
          <w:color w:val="0000FF"/>
          <w:sz w:val="22"/>
          <w:szCs w:val="22"/>
        </w:rPr>
        <w:t>(</w:t>
      </w:r>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HK(NCOL,NROW)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xml:space="preserve">. [HANI(NCOL,NROW)]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VKA(NCOL,NROW)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xml:space="preserve">. [Ss(NCOL,NROW)]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xml:space="preserve">. [Sy(NCOL,NROW)]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xml:space="preserve">. [VKCB(NCOL,NROW)]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xml:space="preserve">. [WETDRY(NCOL,NROW)]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lastRenderedPageBreak/>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lastRenderedPageBreak/>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not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not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 .</w:t>
      </w:r>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is not 0, equation 5-32B in Harbaugh (2005) is used: h = BOT + WETFCT(THRESH)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NCLU—is the number of clusters required to define the parameter. Each repetition of Item 9 is a cluster (variables Layer, Mltarr, Zonarr, and IZ). Each layer that is associated with a parameter usually has only one cluster. For example, parameters which apply to cells in a single layer generally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specified layer are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Ss—is specific storage unless the STORAGECOEFFICIENT option is used. When STORAGECOEFFICIENT is used, Ss is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256335251"/>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[PARNAM PARTYP Parval NLST ]</w:t>
      </w:r>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Factor ]</w:t>
      </w:r>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3b. [Layer IROW1 ICOL1 IROW2 ICOL2 Factor ]</w:t>
      </w:r>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lastRenderedPageBreak/>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256335252"/>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6a. [RECH(INIRCH)]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7a anf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 xml:space="preserve">7a. [RECH(NCOL,NROW)]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lastRenderedPageBreak/>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 xml:space="preserve">8a. [IRCH(INIRCH)]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 xml:space="preserve">8b. [IRCH(NCOL,NROW)]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cell-by-cell flow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layer are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 xml:space="preserve">0, a layer variable of layer numbers (IRCH) is read for a structured grid.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lastRenderedPageBreak/>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 [SURF(INIEVT)]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7. [EVTR(INIEVT)]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9. [EXDP(INIEVT)]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10. [IEVT(INIEVT)]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xml:space="preserve">. [SURF(NCOL,NROW)]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xml:space="preserve">. [EVTR(NCOL,NROW)]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xml:space="preserve">. [EXDP(NCOL,NROW)]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xml:space="preserve">. [IEVT(NCOL,NROW)]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2—The cell for each vertical column is specified by the user in variable IEVT.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0, cell-by-cell flow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are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&gt; 0, INEVTR is the number of parameters that will be used to define EVTR in the current stress period. Item 13?  defines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INIEVT—is the layer indicator (IEVT) read flag that is read only if the ET option (NEVTOP) is equal to two.</w:t>
      </w:r>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256335254"/>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Lilly(1997)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numbers within data groups must be separated by at least one space or a comma.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t>BDTIM(NBDTIM)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FLWRAT(NBDTIM)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t>AuxVar(NBDTIM)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Layer          Row        Column         IAUX         SBHED(NBDTIM)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t>AuxVar(NBDTIM)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cell.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256335255"/>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grids,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subroutine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well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lastRenderedPageBreak/>
        <w:t>“AUTOFLOWREDUCE” —specifies that the well pumping rate is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values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w:t>
      </w:r>
      <w:r w:rsidR="00F309BC">
        <w:rPr>
          <w:color w:val="0000FF"/>
          <w:sz w:val="22"/>
          <w:szCs w:val="22"/>
        </w:rPr>
        <w:lastRenderedPageBreak/>
        <w:t xml:space="preserve">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256335256"/>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 ]</w:t>
      </w:r>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299FF8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lastRenderedPageBreak/>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drain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lastRenderedPageBreak/>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drain.</w:t>
      </w:r>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256335257"/>
      <w:r>
        <w:lastRenderedPageBreak/>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 ]</w:t>
      </w:r>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4B40749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character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river reach as part of Items 4 and 6. Up to 20 variables can be specified, each of which must be preceded by "AUXILIARY" or "AUX." These variables will not be used by the Ground-Water Flow Process Package,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INSTNAM—is the name of an instance associated with the parameter named in the corresponding Item 3. The instance name can be 1 to 10 characters and is not case sensitive. That is, any combination of the same characters </w:t>
      </w:r>
      <w:r>
        <w:rPr>
          <w:rFonts w:ascii="TimesNewRomanPSMT" w:hAnsi="TimesNewRomanPSMT" w:cs="TimesNewRomanPSMT"/>
          <w:sz w:val="22"/>
          <w:szCs w:val="22"/>
        </w:rPr>
        <w:lastRenderedPageBreak/>
        <w:t>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river reach.</w:t>
      </w:r>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256335258"/>
      <w:r>
        <w:lastRenderedPageBreak/>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 ]</w:t>
      </w:r>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general-head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256335259"/>
      <w:r w:rsidRPr="00354079">
        <w:lastRenderedPageBreak/>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Stage  Condfact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 xml:space="preserve">Reach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F10.0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Stage  Cond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 xml:space="preserve">Seg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F10.0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Itrib(NTRIB)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reaches. It is specified whenever ICALC is greater than 0. This constant is 1.486 for flow units of cubic feet per second and 1.0 for units of cubic meters per second. The constant must be multiplied by 86,400 when using time units of days in the simulation.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segment.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Its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0,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lastRenderedPageBreak/>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6" w:name="_Toc256335260"/>
      <w:r w:rsidRPr="001E54DE">
        <w:lastRenderedPageBreak/>
        <w:t xml:space="preserve">Streamflow-Routing (SFR2) Package with Unsaturated Flow </w:t>
      </w:r>
      <w:r w:rsidR="00CF0EA6" w:rsidRPr="001E54DE">
        <w:t>beneath</w:t>
      </w:r>
      <w:r w:rsidRPr="001E54DE">
        <w:t xml:space="preserve"> Streams.</w:t>
      </w:r>
      <w:bookmarkEnd w:id="26"/>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are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{TABFILES  NUMTAB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An integer value that is the number of trailing wave increments used to represent a trailing wave. Trailing waves are used to represent a decrease in the surface infiltration rate. The value can be increased to improve mass balance in the unsaturated zone. Values between 10 and 20 work well, although, for large problems we recommend fewer trailing waves (10) due to memory and computational requirements.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An integer value that is the maximum number of vertical cells used to the define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r w:rsidRPr="004D5141">
        <w:rPr>
          <w:sz w:val="22"/>
          <w:szCs w:val="22"/>
        </w:rPr>
        <w:t>An integer value equal to the layer number of the cell containing the stream reach.</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r w:rsidRPr="004D5141">
        <w:rPr>
          <w:sz w:val="22"/>
          <w:szCs w:val="22"/>
        </w:rPr>
        <w:t>An integer value equal to the row number of the cell containing the stream reach.</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r w:rsidRPr="004D5141">
        <w:rPr>
          <w:sz w:val="22"/>
          <w:szCs w:val="22"/>
        </w:rPr>
        <w:t>An integer value equal to the column number of the cell containing the stream reach.</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t>An integer value equal to the node number of the cell containing the stream reach.</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r w:rsidRPr="004D5141">
        <w:rPr>
          <w:sz w:val="22"/>
          <w:szCs w:val="22"/>
        </w:rPr>
        <w:t xml:space="preserve">An integer value equal to the number of stream segment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that are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time-varying,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—DEPTH(</w:t>
      </w:r>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r w:rsidRPr="00E30B15">
        <w:rPr>
          <w:sz w:val="22"/>
          <w:szCs w:val="22"/>
        </w:rPr>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r w:rsidRPr="00E30B15">
        <w:rPr>
          <w:sz w:val="22"/>
          <w:szCs w:val="22"/>
        </w:rPr>
        <w:t>IUPSEG</w:t>
      </w:r>
      <w:r>
        <w:rPr>
          <w:sz w:val="22"/>
          <w:szCs w:val="22"/>
        </w:rPr>
        <w:tab/>
      </w:r>
      <w:r w:rsidRPr="00E30B15">
        <w:rPr>
          <w:sz w:val="22"/>
          <w:szCs w:val="22"/>
        </w:rPr>
        <w:t xml:space="preserve">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w:t>
      </w:r>
      <w:r w:rsidRPr="00E30B15">
        <w:rPr>
          <w:sz w:val="22"/>
          <w:szCs w:val="22"/>
        </w:rPr>
        <w:lastRenderedPageBreak/>
        <w:t>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asa fraction of the available flow in segment IUPSEG;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Data: FLOWTAB(1)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Data: DPTHTAB(1)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WDTHTAB(1)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DPTHTAB(1)through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A real number that is the stream width (units of length) corresponding to a given flow. The number and order of values, WDTHTAB(1)through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the data for stream segments need not be entered sequentially by stream segment number.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time-varying, Item 4, Part 4a is omitted, and each stream segment controlled by parameter PARNAM is defined by one sequence of Parts 4b through 4g. When the defined parameter (PARNAM) is time-varying,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 xml:space="preserve">Note 13: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r w:rsidRPr="00A72592">
        <w:rPr>
          <w:sz w:val="22"/>
          <w:szCs w:val="22"/>
        </w:rPr>
        <w:t xml:space="preserve">THICKM1    </w:t>
      </w:r>
      <w:r w:rsidRPr="00A72592">
        <w:rPr>
          <w:sz w:val="22"/>
          <w:szCs w:val="22"/>
        </w:rPr>
        <w:tab/>
        <w:t>Thickness of streambed material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r w:rsidRPr="00A72592">
        <w:rPr>
          <w:sz w:val="22"/>
          <w:szCs w:val="22"/>
        </w:rPr>
        <w:t>THTI1</w:t>
      </w:r>
      <w:r w:rsidRPr="00A72592">
        <w:rPr>
          <w:sz w:val="22"/>
          <w:szCs w:val="22"/>
        </w:rPr>
        <w:tab/>
      </w:r>
      <w:r w:rsidRPr="00A72592">
        <w:rPr>
          <w:sz w:val="22"/>
          <w:szCs w:val="22"/>
        </w:rPr>
        <w:tab/>
        <w:t>Initial volumetric water content beneath the upstream end of this segment. THTI1 must be less than or equal to THTS and greater than or equal to THTS minus the specific yield defined in either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r w:rsidRPr="00A72592">
        <w:rPr>
          <w:sz w:val="22"/>
          <w:szCs w:val="22"/>
        </w:rPr>
        <w:t xml:space="preserve">THICKM2  </w:t>
      </w:r>
      <w:r w:rsidRPr="00A72592">
        <w:rPr>
          <w:sz w:val="22"/>
          <w:szCs w:val="22"/>
        </w:rPr>
        <w:tab/>
      </w:r>
      <w:r w:rsidRPr="00A72592">
        <w:rPr>
          <w:sz w:val="22"/>
          <w:szCs w:val="22"/>
        </w:rPr>
        <w:tab/>
        <w:t xml:space="preserve">Thickness of streambed material at the downstream end of this segment (in units of length).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r w:rsidRPr="00A72592">
        <w:rPr>
          <w:sz w:val="22"/>
          <w:szCs w:val="22"/>
        </w:rPr>
        <w:t>THTI2</w:t>
      </w:r>
      <w:r w:rsidRPr="00A72592">
        <w:rPr>
          <w:sz w:val="22"/>
          <w:szCs w:val="22"/>
        </w:rPr>
        <w:tab/>
      </w:r>
      <w:r w:rsidRPr="00A72592">
        <w:rPr>
          <w:sz w:val="22"/>
          <w:szCs w:val="22"/>
        </w:rPr>
        <w:tab/>
        <w:t>Initial volumetric water content beneath the downstream end of this segment. THTI2 must be less than or equal to THTS and greater than or equal to THTS minus the specific yield defined in either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FLOWTAB(1)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DPTHTAB(1)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WDTHTAB(1)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Note 23: Item 6 must be completed ITMP times. The data need not be defined in sequential order by stream segment number.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lastRenderedPageBreak/>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0.5 140.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0.5 110.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6.0 4.5 3.5 0. 0.3 3.5 4.5 6.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data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256335261"/>
      <w:r w:rsidR="005E4555" w:rsidRPr="005E4555">
        <w:lastRenderedPageBreak/>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“GAGE”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Used: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r w:rsidRPr="00595D85">
        <w:rPr>
          <w:sz w:val="22"/>
          <w:szCs w:val="22"/>
        </w:rPr>
        <w:t xml:space="preserve">NUMGAGE </w:t>
      </w:r>
      <w:r>
        <w:rPr>
          <w:sz w:val="22"/>
          <w:szCs w:val="22"/>
        </w:rPr>
        <w:tab/>
      </w:r>
      <w:r w:rsidRPr="00595D85">
        <w:rPr>
          <w:sz w:val="22"/>
          <w:szCs w:val="22"/>
        </w:rPr>
        <w:t>Number of gaging stations.</w:t>
      </w:r>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r w:rsidRPr="00595D85">
        <w:rPr>
          <w:sz w:val="22"/>
          <w:szCs w:val="22"/>
        </w:rPr>
        <w:t>An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256335262"/>
      <w:r w:rsidR="00F71F6E" w:rsidRPr="00901D18">
        <w:lastRenderedPageBreak/>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read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r>
        <w:rPr>
          <w:sz w:val="22"/>
          <w:szCs w:val="22"/>
        </w:rPr>
        <w:t xml:space="preserve">NLAKES </w:t>
      </w:r>
      <w:r>
        <w:rPr>
          <w:sz w:val="22"/>
          <w:szCs w:val="22"/>
        </w:rPr>
        <w:tab/>
        <w:t>Number of separate lakes.</w:t>
      </w:r>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option to specify negative values for THETA is supported to allow specification of additional variables (NSSITER, SSCNCR, SURFDEP) for simulation that only include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Convergence criterion for equilibrium lake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r>
        <w:rPr>
          <w:sz w:val="22"/>
          <w:szCs w:val="22"/>
        </w:rPr>
        <w:t>is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r>
        <w:rPr>
          <w:sz w:val="22"/>
          <w:szCs w:val="22"/>
        </w:rPr>
        <w:t xml:space="preserve">data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Record 4 must be repeated NLAKES times if the keyword “TABLEINPUT” is specified, otherwise Record 4 is excluded.</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&gt; 0,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LKARR(NCOL,NROW)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A value is read in for every grid cell. If LKARR(I,J,K)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If LKARR(I,J,K)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r>
        <w:rPr>
          <w:sz w:val="22"/>
          <w:szCs w:val="22"/>
        </w:rPr>
        <w:t>LKARR(I,J,K) must not exceed the value NLAKES. If it does, or if LKARR(I,J,K) &lt; 0,</w:t>
      </w:r>
    </w:p>
    <w:p w14:paraId="14AE3A0F" w14:textId="77777777" w:rsidR="0061726F" w:rsidRDefault="0061726F" w:rsidP="00F71F6E">
      <w:pPr>
        <w:autoSpaceDE w:val="0"/>
        <w:autoSpaceDN w:val="0"/>
        <w:adjustRightInd w:val="0"/>
        <w:ind w:left="720" w:firstLine="720"/>
        <w:rPr>
          <w:sz w:val="22"/>
          <w:szCs w:val="22"/>
        </w:rPr>
      </w:pPr>
      <w:r>
        <w:rPr>
          <w:sz w:val="22"/>
          <w:szCs w:val="22"/>
        </w:rPr>
        <w:t>LKARR(I,J,K)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r>
        <w:rPr>
          <w:sz w:val="22"/>
          <w:szCs w:val="22"/>
        </w:rPr>
        <w:t>1. Lake cells cannot be overlain by non-lake cells in a higher layer.</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t xml:space="preserve">BDLKNC(NCOL,NROW)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r>
        <w:rPr>
          <w:sz w:val="22"/>
          <w:szCs w:val="22"/>
        </w:rPr>
        <w:t>lake/aquifer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r>
        <w:rPr>
          <w:sz w:val="22"/>
          <w:szCs w:val="22"/>
        </w:rPr>
        <w:t xml:space="preserve">ISUB(1) </w:t>
      </w:r>
      <w:r>
        <w:rPr>
          <w:sz w:val="22"/>
          <w:szCs w:val="22"/>
        </w:rPr>
        <w:tab/>
        <w:t xml:space="preserve">ISUB(2) </w:t>
      </w:r>
      <w:r>
        <w:rPr>
          <w:sz w:val="22"/>
          <w:szCs w:val="22"/>
        </w:rPr>
        <w:tab/>
        <w:t>............ ISUB(IC)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t xml:space="preserve">SILLVT(2) </w:t>
      </w:r>
      <w:r>
        <w:rPr>
          <w:sz w:val="22"/>
          <w:szCs w:val="22"/>
        </w:rPr>
        <w:tab/>
        <w:t>............. SILLVT(IC)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r>
        <w:rPr>
          <w:sz w:val="22"/>
          <w:szCs w:val="22"/>
        </w:rPr>
        <w:t xml:space="preserve">SILLVT </w:t>
      </w:r>
      <w:r>
        <w:rPr>
          <w:sz w:val="22"/>
          <w:szCs w:val="22"/>
        </w:rPr>
        <w:tab/>
        <w:t>Sill elevation that determines whether the center lake is connected with a given sublake.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r>
        <w:rPr>
          <w:sz w:val="22"/>
          <w:szCs w:val="22"/>
        </w:rPr>
        <w:t xml:space="preserve">RNF </w:t>
      </w:r>
      <w:r>
        <w:rPr>
          <w:sz w:val="22"/>
          <w:szCs w:val="22"/>
        </w:rPr>
        <w:tab/>
        <w:t>Overland runoff from an adjacent watershed entering the lake.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{STAGELAKE   VOLUMELAKE  AREALAKE}</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The following is part of an example LAK3 input file that demonstrates the TABLEINPUT functionality. The example was developed from the ‘l1b2k’ example that is provided with the MODFLOW-2005 distribution. The example consists of 1 lake within a 2 layer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text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NLAKES,ILKCB</w:t>
      </w:r>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 xml:space="preserve">Item 2:  THETA,NSSITER,SSCNCR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3:STAGES,SSMN,SSMX,IUNITLAKTAB</w:t>
      </w:r>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256335263"/>
      <w:r w:rsidR="00242BA9">
        <w:lastRenderedPageBreak/>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 ISUBCB  ISUBOC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[LN(NNDB)]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[LDN(NDB)]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4a. [RNB(NODLAY(1))]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[RNB(NCOL,NROW)]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5a. [HC(NODLAY(1))]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[HC(NCOL,NROW)]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[Sfe(NODLAY(1))]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[Sfe(NCOL,NROW)]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[Sfv(NODLAY(1))]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[Sfv(NCOL,NROW)]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[Com(NODLAY(1))]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[Com(NCOL,NROW)]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9. [DP(NMZ,3)]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five arrays are needed to describe the initial conditions and properties of each of the NDB systems of delay interbeds. All of the arrays (items 10-14) for system 1 are read first;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[Dstart(NODLAY(1))]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[Dstart(NCOL,NROW)]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[DHC(NODLAY(1))]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[DHC(NCOL,NROW)]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[DCOM(NODLAY(1))]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[DCOM(NCOL,NROW)]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[DZ(NODLAY(1))]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[DZ(NCOL,NROW)]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[NZ(NODLAY(1))]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[NZ(NCOL,NROW)]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16. [ISP1 ISP2 ITS1 ITS2 Ifl1 Ifl2 Ifl3 Ifl4 Ifl5 Ifl6 Ifl7 Ifl8 Ifl9 Ifl10 Ifl11 Ifl12 Ifl13] if ISUBOC &gt; 0.</w:t>
      </w:r>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cell-by-cell flow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lastRenderedPageBreak/>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is an acceleration parameter.This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2 in equation 27). Values are normally between 1.0 and 2.0, but the optimum is probably closer to 1.0 than to 2.0. However, as discussed following equation 27, this parameter also can be used to help convergence of the iterative solution by using values between 0 and 1.</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ITS1 </w:t>
      </w:r>
      <w:r w:rsidRPr="00242BA9">
        <w:rPr>
          <w:rFonts w:ascii="Times-Roman" w:hAnsi="Times-Roman" w:cs="Times-Roman"/>
          <w:sz w:val="22"/>
          <w:szCs w:val="22"/>
        </w:rPr>
        <w:tab/>
        <w:t>is the starting time step in the range of time steps in each of the stress periods ISP1 through ISP2 to which output flags Ifl1 through Ifl13 apply. If the value of ITS1is less than 1, the SUB Package will change the number to 1.</w:t>
      </w:r>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by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model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interbed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displacement.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for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lastRenderedPageBreak/>
        <w:t xml:space="preserve">If Ifl13 &gt; 0, </w:t>
      </w:r>
      <w:r w:rsidRPr="00242BA9">
        <w:rPr>
          <w:rFonts w:ascii="Times-Roman" w:hAnsi="Times-Roman" w:cs="Times-Roman"/>
          <w:sz w:val="22"/>
          <w:szCs w:val="22"/>
        </w:rPr>
        <w:tab/>
        <w:t xml:space="preserve">print volumetric budget for delay interbeds.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05E4DF4B" w14:textId="77777777" w:rsidR="00242BA9" w:rsidRDefault="00242BA9" w:rsidP="00242BA9">
      <w:pPr>
        <w:pStyle w:val="Heading2"/>
      </w:pPr>
      <w:r>
        <w:br w:type="page"/>
      </w:r>
      <w:bookmarkStart w:id="30" w:name="_Toc256335264"/>
      <w:r w:rsidRPr="001D1C0A">
        <w:lastRenderedPageBreak/>
        <w:t>Connected Line</w:t>
      </w:r>
      <w:r>
        <w:t>ar</w:t>
      </w:r>
      <w:r w:rsidRPr="001D1C0A">
        <w:t xml:space="preserve"> Network</w:t>
      </w:r>
      <w:r>
        <w:t xml:space="preserve"> (CLN) Process</w:t>
      </w:r>
      <w:bookmarkEnd w:id="30"/>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 …]</w:t>
      </w:r>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2. NNDCLN(NCLN)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CLNCON[NNDCLN(NCLN)]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5. IAC_CLN(ICLNNDS)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6. JA_CLN(NJA_CLN)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IFNOD IGWNOD IFCON FSKIN FLENGW FANISO  ICGWADI</w:t>
      </w:r>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IFNOD IGWLAY IGWROW IGWFCOL IFCON FSKIN FLENGW FANISO  ICGWADI</w:t>
      </w:r>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IBOUND(NCLNNDS)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STRT(NCLNNDS)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lastRenderedPageBreak/>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IB0(NIBO)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4pt;height:18pt" o:ole="">
            <v:imagedata r:id="rId14" o:title=""/>
          </v:shape>
          <o:OLEObject Type="Embed" ProgID="Equation.DSMT4" ShapeID="_x0000_i1027" DrawAspect="Content" ObjectID="_1510398844" r:id="rId15"/>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7.6pt" o:ole="">
            <v:imagedata r:id="rId16" o:title=""/>
          </v:shape>
          <o:OLEObject Type="Embed" ProgID="Equation.DSMT4" ShapeID="_x0000_i1028" DrawAspect="Content" ObjectID="_1510398845" r:id="rId17"/>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CLNCON—are the CLN-node numbers associated with each CLN segment.</w:t>
      </w:r>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CLN segment connected to the GW cell.</w:t>
      </w:r>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IBOUND(IFN)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head,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1" w:name="_Toc256335265"/>
      <w:r w:rsidRPr="00F10987">
        <w:lastRenderedPageBreak/>
        <w:t>Ghost Node Correction (GNC) Package</w:t>
      </w:r>
      <w:bookmarkEnd w:id="31"/>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however,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subroutine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w14:anchorId="3E2C33E8">
          <v:shape id="_x0000_i1029" type="#_x0000_t75" style="width:10.8pt;height:18pt" o:ole="">
            <v:imagedata r:id="rId18" o:title=""/>
          </v:shape>
          <o:OLEObject Type="Embed" ProgID="Equation.3" ShapeID="_x0000_i1029" DrawAspect="Content" ObjectID="_1510398846" r:id="rId19"/>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0.8pt;height:18pt" o:ole="">
            <v:imagedata r:id="rId20" o:title=""/>
          </v:shape>
          <o:OLEObject Type="Embed" ProgID="Equation.3" ShapeID="_x0000_i1030" DrawAspect="Content" ObjectID="_1510398847" r:id="rId21"/>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w14:anchorId="0DD654CC">
          <v:shape id="_x0000_i1031" type="#_x0000_t75" style="width:14.4pt;height:18pt" o:ole="">
            <v:imagedata r:id="rId22" o:title=""/>
          </v:shape>
          <o:OLEObject Type="Embed" ProgID="Equation.3" ShapeID="_x0000_i1031" DrawAspect="Content" ObjectID="_1510398848" r:id="rId23"/>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w14:anchorId="727FCD07">
          <v:shape id="_x0000_i1032" type="#_x0000_t75" style="width:10.8pt;height:18pt" o:ole="">
            <v:imagedata r:id="rId20" o:title=""/>
          </v:shape>
          <o:OLEObject Type="Embed" ProgID="Equation.3" ShapeID="_x0000_i1032" DrawAspect="Content" ObjectID="_1510398849" r:id="rId24"/>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to which flow occurs from the ghost node </w:t>
      </w:r>
      <w:r w:rsidRPr="00444463">
        <w:rPr>
          <w:color w:val="0000FF"/>
          <w:position w:val="-6"/>
        </w:rPr>
        <w:object w:dxaOrig="200" w:dyaOrig="340" w14:anchorId="2BE98B37">
          <v:shape id="_x0000_i1033" type="#_x0000_t75" style="width:10.8pt;height:18pt" o:ole="">
            <v:imagedata r:id="rId20" o:title=""/>
          </v:shape>
          <o:OLEObject Type="Embed" ProgID="Equation.3" ShapeID="_x0000_i1033" DrawAspect="Content" ObjectID="_1510398850" r:id="rId25"/>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0.8pt;height:18pt" o:ole="">
            <v:imagedata r:id="rId20" o:title=""/>
          </v:shape>
          <o:OLEObject Type="Embed" ProgID="Equation.3" ShapeID="_x0000_i1034" DrawAspect="Content" ObjectID="_1510398851" r:id="rId26"/>
        </w:object>
      </w:r>
      <w:r w:rsidRPr="00444463">
        <w:rPr>
          <w:rFonts w:ascii="TimesNewRomanPSMT" w:hAnsi="TimesNewRomanPSMT" w:cs="TimesNewRomanPSMT"/>
          <w:color w:val="0000FF"/>
          <w:sz w:val="22"/>
          <w:szCs w:val="22"/>
        </w:rPr>
        <w:t xml:space="preserve">.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w14:anchorId="2E81C4DC">
          <v:shape id="_x0000_i1035" type="#_x0000_t75" style="width:14.4pt;height:18pt" o:ole="">
            <v:imagedata r:id="rId27" o:title=""/>
          </v:shape>
          <o:OLEObject Type="Embed" ProgID="Equation.DSMT4" ShapeID="_x0000_i1035" DrawAspect="Content" ObjectID="_1510398852" r:id="rId28"/>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4.4pt;height:18pt" o:ole="">
            <v:imagedata r:id="rId27" o:title=""/>
          </v:shape>
          <o:OLEObject Type="Embed" ProgID="Equation.DSMT4" ShapeID="_x0000_i1036" DrawAspect="Content" ObjectID="_1510398853" r:id="rId29"/>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factor  </w:t>
      </w:r>
      <w:r w:rsidRPr="00444463">
        <w:rPr>
          <w:color w:val="0000FF"/>
          <w:position w:val="-14"/>
        </w:rPr>
        <w:object w:dxaOrig="300" w:dyaOrig="380" w14:anchorId="5207C291">
          <v:shape id="_x0000_i1037" type="#_x0000_t75" style="width:14.4pt;height:18pt" o:ole="">
            <v:imagedata r:id="rId27" o:title=""/>
          </v:shape>
          <o:OLEObject Type="Embed" ProgID="Equation.DSMT4" ShapeID="_x0000_i1037" DrawAspect="Content" ObjectID="_1510398854" r:id="rId30"/>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2" w:name="_Toc256335266"/>
      <w:r w:rsidR="00A70EF8" w:rsidRPr="00901D18">
        <w:lastRenderedPageBreak/>
        <w:t>Sparse Matrix Solver (SMS) Package</w:t>
      </w:r>
      <w:bookmarkEnd w:id="32"/>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gradient based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r w:rsidRPr="00444463">
        <w:rPr>
          <w:rFonts w:ascii="TimesNewRomanPSMT" w:hAnsi="TimesNewRomanPSMT" w:cs="TimesNewRomanPSMT"/>
          <w:color w:val="0000FF"/>
          <w:sz w:val="22"/>
          <w:szCs w:val="22"/>
        </w:rPr>
        <w:t>;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RRCTOL—is a residual tolerance criterion for convergence. The root mean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EPSRN—is the drop tolerance value. 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2, ILU(0)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3, MILU(0)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r w:rsidRPr="00444463">
        <w:rPr>
          <w:rFonts w:ascii="TimesNewRomanPSMT" w:hAnsi="TimesNewRomanPSMT" w:cs="TimesNewRomanPSMT"/>
          <w:color w:val="0000FF"/>
          <w:sz w:val="22"/>
          <w:szCs w:val="22"/>
        </w:rPr>
        <w:t>ILU(0)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w:t>
      </w:r>
      <w:r w:rsidRPr="00444463">
        <w:rPr>
          <w:rFonts w:ascii="TimesNewRomanPSMT" w:hAnsi="TimesNewRomanPSMT" w:cs="TimesNewRomanPSMT"/>
          <w:color w:val="0000FF"/>
          <w:sz w:val="22"/>
          <w:szCs w:val="22"/>
        </w:rPr>
        <w:lastRenderedPageBreak/>
        <w:t xml:space="preserve">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relaxation factor used by the MILU(0)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A RELAXPCGU value of 0.0 will result in ILU(0)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for each nonlinear iteration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 along with the node number where the maximum head change occurs.. This information, along with the backtracking information may be used to tune the parameters for the delta-bar-delta algorithm and the residual reduction scheme to obtain convergence or improve robustness of the simulations. The summary at each iteration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3" w:name="_Toc256335267"/>
      <w:r w:rsidR="005E4555" w:rsidRPr="005E4555">
        <w:lastRenderedPageBreak/>
        <w:t>Input Instructions for Array Reading Utility Subroutines</w:t>
      </w:r>
      <w:bookmarkEnd w:id="33"/>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r w:rsidRPr="003137D4">
        <w:rPr>
          <w:sz w:val="24"/>
          <w:szCs w:val="24"/>
        </w:rPr>
        <w:t>CONSTANT  5.7      This sets an entire array to the value "5.7".</w:t>
      </w:r>
    </w:p>
    <w:p w14:paraId="5FF012F2" w14:textId="77777777" w:rsidR="003E29D1" w:rsidRPr="003137D4" w:rsidRDefault="003E29D1" w:rsidP="003E29D1">
      <w:pPr>
        <w:pStyle w:val="Data"/>
        <w:spacing w:after="40"/>
        <w:rPr>
          <w:sz w:val="24"/>
          <w:szCs w:val="24"/>
        </w:rPr>
      </w:pPr>
      <w:r w:rsidRPr="003137D4">
        <w:rPr>
          <w:sz w:val="24"/>
          <w:szCs w:val="24"/>
        </w:rPr>
        <w:t>INTERNAL  1.0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1.0  file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6.6  Thus,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6.9  control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EXTERNAL 52  1.0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file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  3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binary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OPEN/CLOSE  test.dat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file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4" w:name="_Toc256335268"/>
      <w:r>
        <w:lastRenderedPageBreak/>
        <w:t>Input Instructions for List Utility Subroutine (ULSTRD)</w:t>
      </w:r>
      <w:bookmarkEnd w:id="34"/>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r w:rsidR="005E4555" w:rsidRPr="003137D4">
        <w:rPr>
          <w:b/>
          <w:sz w:val="24"/>
          <w:szCs w:val="24"/>
        </w:rPr>
        <w:t>EXTERNAL</w:t>
      </w:r>
      <w:r w:rsidRPr="003137D4">
        <w:rPr>
          <w:sz w:val="24"/>
          <w:szCs w:val="24"/>
        </w:rPr>
        <w:t xml:space="preserve">  IN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IN—is the unit number for a file from which the list will be read.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7" w:name="_Toc256335269"/>
      <w:r w:rsidR="005133E3" w:rsidRPr="005133E3">
        <w:lastRenderedPageBreak/>
        <w:t>Description of Binary Output Files</w:t>
      </w:r>
      <w:bookmarkEnd w:id="37"/>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are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8" w:name="_Toc256335270"/>
      <w:r w:rsidR="005133E3" w:rsidRPr="000A5122">
        <w:lastRenderedPageBreak/>
        <w:t>Structured Head and Drawdown File Format</w:t>
      </w:r>
      <w:bookmarkEnd w:id="38"/>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KSTP,KPER,PERTIM,TOTIM,TEXT,NCOL,NROW,ILAY</w:t>
      </w:r>
    </w:p>
    <w:p w14:paraId="6614A28A" w14:textId="77777777" w:rsidR="005133E3" w:rsidRPr="003137D4" w:rsidRDefault="005133E3" w:rsidP="000A5122">
      <w:pPr>
        <w:rPr>
          <w:sz w:val="24"/>
          <w:szCs w:val="24"/>
        </w:rPr>
      </w:pPr>
      <w:r w:rsidRPr="003137D4">
        <w:rPr>
          <w:sz w:val="24"/>
          <w:szCs w:val="24"/>
        </w:rPr>
        <w:t>Record 2:  ((DATA(J,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r w:rsidRPr="003137D4">
        <w:rPr>
          <w:sz w:val="24"/>
          <w:szCs w:val="24"/>
        </w:rPr>
        <w:t>where</w:t>
      </w:r>
    </w:p>
    <w:p w14:paraId="2716899A" w14:textId="77777777" w:rsidR="005133E3" w:rsidRPr="003137D4" w:rsidRDefault="005133E3" w:rsidP="000A5122">
      <w:pPr>
        <w:rPr>
          <w:sz w:val="24"/>
          <w:szCs w:val="24"/>
        </w:rPr>
      </w:pPr>
      <w:r w:rsidRPr="003137D4">
        <w:rPr>
          <w:sz w:val="24"/>
          <w:szCs w:val="24"/>
        </w:rPr>
        <w:tab/>
        <w:t>KSTP is the time step number;</w:t>
      </w:r>
    </w:p>
    <w:p w14:paraId="26A9A30D" w14:textId="77777777" w:rsidR="005133E3" w:rsidRPr="003137D4" w:rsidRDefault="005133E3" w:rsidP="000A5122">
      <w:pPr>
        <w:rPr>
          <w:sz w:val="24"/>
          <w:szCs w:val="24"/>
        </w:rPr>
      </w:pPr>
      <w:r w:rsidRPr="003137D4">
        <w:rPr>
          <w:sz w:val="24"/>
          <w:szCs w:val="24"/>
        </w:rPr>
        <w:tab/>
        <w:t>KPER is the stress period number;</w:t>
      </w:r>
    </w:p>
    <w:p w14:paraId="54E0F5D9" w14:textId="77777777" w:rsidR="005133E3" w:rsidRPr="003137D4" w:rsidRDefault="005133E3" w:rsidP="000A5122">
      <w:pPr>
        <w:rPr>
          <w:sz w:val="24"/>
          <w:szCs w:val="24"/>
        </w:rPr>
      </w:pPr>
      <w:r w:rsidRPr="003137D4">
        <w:rPr>
          <w:sz w:val="24"/>
          <w:szCs w:val="24"/>
        </w:rPr>
        <w:tab/>
        <w:t>PERTIM is the time value for the current stress period;</w:t>
      </w:r>
    </w:p>
    <w:p w14:paraId="554474A6" w14:textId="77777777" w:rsidR="005133E3" w:rsidRPr="003137D4" w:rsidRDefault="005133E3" w:rsidP="000A5122">
      <w:pPr>
        <w:rPr>
          <w:sz w:val="24"/>
          <w:szCs w:val="24"/>
        </w:rPr>
      </w:pPr>
      <w:r w:rsidRPr="003137D4">
        <w:rPr>
          <w:sz w:val="24"/>
          <w:szCs w:val="24"/>
        </w:rPr>
        <w:tab/>
        <w:t>TOTIM is the total simulation time;</w:t>
      </w:r>
    </w:p>
    <w:p w14:paraId="3E3BF6F2" w14:textId="77777777" w:rsidR="005133E3" w:rsidRPr="003137D4" w:rsidRDefault="005133E3" w:rsidP="000A5122">
      <w:pPr>
        <w:rPr>
          <w:sz w:val="24"/>
          <w:szCs w:val="24"/>
        </w:rPr>
      </w:pPr>
      <w:r w:rsidRPr="003137D4">
        <w:rPr>
          <w:sz w:val="24"/>
          <w:szCs w:val="24"/>
        </w:rPr>
        <w:tab/>
        <w:t>TEXT is a character string (character*16);</w:t>
      </w:r>
    </w:p>
    <w:p w14:paraId="1D7D784F" w14:textId="77777777" w:rsidR="005133E3" w:rsidRPr="003137D4" w:rsidRDefault="005133E3" w:rsidP="000A5122">
      <w:pPr>
        <w:rPr>
          <w:sz w:val="24"/>
          <w:szCs w:val="24"/>
        </w:rPr>
      </w:pPr>
      <w:r w:rsidRPr="003137D4">
        <w:rPr>
          <w:sz w:val="24"/>
          <w:szCs w:val="24"/>
        </w:rPr>
        <w:tab/>
        <w:t>NCOL is the number of columns;</w:t>
      </w:r>
    </w:p>
    <w:p w14:paraId="717D32BB" w14:textId="77777777" w:rsidR="005133E3" w:rsidRPr="003137D4" w:rsidRDefault="005133E3" w:rsidP="000A5122">
      <w:pPr>
        <w:rPr>
          <w:sz w:val="24"/>
          <w:szCs w:val="24"/>
        </w:rPr>
      </w:pPr>
      <w:r w:rsidRPr="003137D4">
        <w:rPr>
          <w:sz w:val="24"/>
          <w:szCs w:val="24"/>
        </w:rPr>
        <w:tab/>
        <w:t>NROW is the number of rows;</w:t>
      </w:r>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39" w:name="_Toc256335271"/>
      <w:r w:rsidR="005133E3" w:rsidRPr="005133E3">
        <w:lastRenderedPageBreak/>
        <w:t>Unstructured Head and Drawdown File Format</w:t>
      </w:r>
      <w:bookmarkEnd w:id="39"/>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KSTP,KPER,PERTIM,TOTIM,TEXT,NSTRT,</w:t>
      </w:r>
      <w:r w:rsidR="006C19B1" w:rsidRPr="003137D4">
        <w:rPr>
          <w:sz w:val="24"/>
          <w:szCs w:val="24"/>
        </w:rPr>
        <w:t>NNDLAY</w:t>
      </w:r>
      <w:r w:rsidRPr="003137D4">
        <w:rPr>
          <w:sz w:val="24"/>
          <w:szCs w:val="24"/>
        </w:rPr>
        <w:t>,ILAY</w:t>
      </w:r>
    </w:p>
    <w:p w14:paraId="7A2B9F4A" w14:textId="77777777" w:rsidR="005133E3" w:rsidRPr="003137D4" w:rsidRDefault="005133E3" w:rsidP="000A5122">
      <w:pPr>
        <w:rPr>
          <w:sz w:val="24"/>
          <w:szCs w:val="24"/>
        </w:rPr>
      </w:pPr>
      <w:r w:rsidRPr="003137D4">
        <w:rPr>
          <w:sz w:val="24"/>
          <w:szCs w:val="24"/>
        </w:rPr>
        <w:t>Record 2:  (DATA(N),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r w:rsidRPr="003137D4">
        <w:rPr>
          <w:sz w:val="24"/>
          <w:szCs w:val="24"/>
        </w:rPr>
        <w:t>where</w:t>
      </w:r>
    </w:p>
    <w:p w14:paraId="02F8A9A6" w14:textId="77777777" w:rsidR="005133E3" w:rsidRPr="003137D4" w:rsidRDefault="005133E3" w:rsidP="000A5122">
      <w:pPr>
        <w:rPr>
          <w:sz w:val="24"/>
          <w:szCs w:val="24"/>
        </w:rPr>
      </w:pPr>
      <w:r w:rsidRPr="003137D4">
        <w:rPr>
          <w:sz w:val="24"/>
          <w:szCs w:val="24"/>
        </w:rPr>
        <w:tab/>
        <w:t>KSTP is the time step number;</w:t>
      </w:r>
    </w:p>
    <w:p w14:paraId="189104B2" w14:textId="77777777" w:rsidR="005133E3" w:rsidRPr="003137D4" w:rsidRDefault="005133E3" w:rsidP="000A5122">
      <w:pPr>
        <w:rPr>
          <w:sz w:val="24"/>
          <w:szCs w:val="24"/>
        </w:rPr>
      </w:pPr>
      <w:r w:rsidRPr="003137D4">
        <w:rPr>
          <w:sz w:val="24"/>
          <w:szCs w:val="24"/>
        </w:rPr>
        <w:tab/>
        <w:t>KPER is the stress period number;</w:t>
      </w:r>
    </w:p>
    <w:p w14:paraId="0E6DEDC5" w14:textId="77777777" w:rsidR="005133E3" w:rsidRPr="003137D4" w:rsidRDefault="005133E3" w:rsidP="000A5122">
      <w:pPr>
        <w:rPr>
          <w:sz w:val="24"/>
          <w:szCs w:val="24"/>
        </w:rPr>
      </w:pPr>
      <w:r w:rsidRPr="003137D4">
        <w:rPr>
          <w:sz w:val="24"/>
          <w:szCs w:val="24"/>
        </w:rPr>
        <w:tab/>
        <w:t>PERTIM is the time value for the current stress period;</w:t>
      </w:r>
    </w:p>
    <w:p w14:paraId="2A476586" w14:textId="77777777" w:rsidR="005133E3" w:rsidRPr="003137D4" w:rsidRDefault="005133E3" w:rsidP="000A5122">
      <w:pPr>
        <w:rPr>
          <w:sz w:val="24"/>
          <w:szCs w:val="24"/>
        </w:rPr>
      </w:pPr>
      <w:r w:rsidRPr="003137D4">
        <w:rPr>
          <w:sz w:val="24"/>
          <w:szCs w:val="24"/>
        </w:rPr>
        <w:tab/>
        <w:t>TOTIM is the total simulation time;</w:t>
      </w:r>
    </w:p>
    <w:p w14:paraId="100EA00C" w14:textId="77777777" w:rsidR="005133E3" w:rsidRPr="003137D4" w:rsidRDefault="005133E3" w:rsidP="000A5122">
      <w:pPr>
        <w:rPr>
          <w:sz w:val="24"/>
          <w:szCs w:val="24"/>
        </w:rPr>
      </w:pPr>
      <w:r w:rsidRPr="003137D4">
        <w:rPr>
          <w:sz w:val="24"/>
          <w:szCs w:val="24"/>
        </w:rPr>
        <w:tab/>
        <w:t>TEXT is a character string (character*16);</w:t>
      </w:r>
    </w:p>
    <w:p w14:paraId="1C1EA216" w14:textId="77777777" w:rsidR="005133E3" w:rsidRPr="003137D4" w:rsidRDefault="005133E3" w:rsidP="000A5122">
      <w:pPr>
        <w:rPr>
          <w:sz w:val="24"/>
          <w:szCs w:val="24"/>
        </w:rPr>
      </w:pPr>
      <w:r w:rsidRPr="003137D4">
        <w:rPr>
          <w:sz w:val="24"/>
          <w:szCs w:val="24"/>
        </w:rPr>
        <w:tab/>
        <w:t>NSTRT is the starting cell number for the layer;</w:t>
      </w:r>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r w:rsidRPr="003137D4">
        <w:rPr>
          <w:sz w:val="24"/>
          <w:szCs w:val="24"/>
        </w:rPr>
        <w:t>;</w:t>
      </w:r>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r w:rsidRPr="003137D4">
        <w:rPr>
          <w:sz w:val="24"/>
          <w:szCs w:val="24"/>
        </w:rPr>
        <w:t>“CLN DRAWDOWN”.</w:t>
      </w:r>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0" w:name="_Toc256335272"/>
      <w:r w:rsidR="005133E3" w:rsidRPr="005133E3">
        <w:lastRenderedPageBreak/>
        <w:t>Structured Cell-by-Cell Flow File</w:t>
      </w:r>
      <w:bookmarkEnd w:id="40"/>
    </w:p>
    <w:p w14:paraId="0A4F4CA0" w14:textId="77777777" w:rsidR="005133E3" w:rsidRPr="003137D4" w:rsidRDefault="005133E3" w:rsidP="000A5122">
      <w:pPr>
        <w:rPr>
          <w:sz w:val="24"/>
          <w:szCs w:val="24"/>
        </w:rPr>
      </w:pPr>
      <w:r w:rsidRPr="003137D4">
        <w:rPr>
          <w:sz w:val="24"/>
          <w:szCs w:val="24"/>
        </w:rPr>
        <w:t>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The compact budget style is activated by adding “COMPACT BUDGET” to the output control input file.</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KSTP,KPER,TEXT,NCOL,NROW,NLAY</w:t>
      </w:r>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(((DATA(J,I,K),J=1,NCOL),I=1,NROW),K=1,NLAY)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IMETH,DELT,PERTIM,TOTIM</w:t>
      </w:r>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(((DATA(J,I,K),J=1,NCOL),I=1,NROW),K=1,NLAY)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((NODE(N),Q(N)),N=1,NLIST)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((ILAYER(J,I),J=1,NCOL),I=1,NROW)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((DATA(J,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((DATA(J,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(AUXTXT(N),N=1,NVAL-1)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((NODE(N),(DATA(I,N),I=1,NVAL)),N=1,NLIST)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r w:rsidRPr="003137D4">
        <w:rPr>
          <w:sz w:val="24"/>
          <w:szCs w:val="24"/>
        </w:rPr>
        <w:t>where</w:t>
      </w:r>
    </w:p>
    <w:p w14:paraId="2A74217D" w14:textId="77777777" w:rsidR="005133E3" w:rsidRPr="003137D4" w:rsidRDefault="005133E3" w:rsidP="000A5122">
      <w:pPr>
        <w:rPr>
          <w:sz w:val="24"/>
          <w:szCs w:val="24"/>
        </w:rPr>
      </w:pPr>
      <w:r w:rsidRPr="003137D4">
        <w:rPr>
          <w:sz w:val="24"/>
          <w:szCs w:val="24"/>
        </w:rPr>
        <w:tab/>
        <w:t>KSTP is the time step number;</w:t>
      </w:r>
    </w:p>
    <w:p w14:paraId="443575B4" w14:textId="77777777" w:rsidR="005133E3" w:rsidRPr="003137D4" w:rsidRDefault="005133E3" w:rsidP="000A5122">
      <w:pPr>
        <w:rPr>
          <w:sz w:val="24"/>
          <w:szCs w:val="24"/>
        </w:rPr>
      </w:pPr>
      <w:r w:rsidRPr="003137D4">
        <w:rPr>
          <w:sz w:val="24"/>
          <w:szCs w:val="24"/>
        </w:rPr>
        <w:tab/>
        <w:t>KPER is the stress period number;</w:t>
      </w:r>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
    <w:p w14:paraId="2FD208C8" w14:textId="77777777" w:rsidR="005133E3" w:rsidRPr="003137D4" w:rsidRDefault="005133E3" w:rsidP="000A5122">
      <w:pPr>
        <w:rPr>
          <w:sz w:val="24"/>
          <w:szCs w:val="24"/>
        </w:rPr>
      </w:pPr>
      <w:r w:rsidRPr="003137D4">
        <w:rPr>
          <w:sz w:val="24"/>
          <w:szCs w:val="24"/>
        </w:rPr>
        <w:tab/>
        <w:t>NCOL is the number of columns;</w:t>
      </w:r>
    </w:p>
    <w:p w14:paraId="27A7B999" w14:textId="77777777" w:rsidR="005133E3" w:rsidRPr="003137D4" w:rsidRDefault="005133E3" w:rsidP="000A5122">
      <w:pPr>
        <w:rPr>
          <w:sz w:val="24"/>
          <w:szCs w:val="24"/>
        </w:rPr>
      </w:pPr>
      <w:r w:rsidRPr="003137D4">
        <w:rPr>
          <w:sz w:val="24"/>
          <w:szCs w:val="24"/>
        </w:rPr>
        <w:tab/>
        <w:t>NROW is the number of rows;</w:t>
      </w:r>
    </w:p>
    <w:p w14:paraId="6887ED5C" w14:textId="77777777" w:rsidR="005133E3" w:rsidRPr="003137D4" w:rsidRDefault="005133E3" w:rsidP="000A5122">
      <w:pPr>
        <w:rPr>
          <w:sz w:val="24"/>
          <w:szCs w:val="24"/>
        </w:rPr>
      </w:pPr>
      <w:r w:rsidRPr="003137D4">
        <w:rPr>
          <w:sz w:val="24"/>
          <w:szCs w:val="24"/>
        </w:rPr>
        <w:lastRenderedPageBreak/>
        <w:tab/>
        <w:t>NLAY is the layer number;</w:t>
      </w:r>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
    <w:p w14:paraId="294055A6" w14:textId="77777777" w:rsidR="005133E3" w:rsidRPr="003137D4" w:rsidRDefault="005133E3" w:rsidP="000A5122">
      <w:pPr>
        <w:rPr>
          <w:sz w:val="24"/>
          <w:szCs w:val="24"/>
        </w:rPr>
      </w:pPr>
      <w:r w:rsidRPr="003137D4">
        <w:rPr>
          <w:sz w:val="24"/>
          <w:szCs w:val="24"/>
        </w:rPr>
        <w:tab/>
        <w:t>DELT is the length of the timestep;</w:t>
      </w:r>
    </w:p>
    <w:p w14:paraId="242290F5" w14:textId="77777777" w:rsidR="005133E3" w:rsidRPr="003137D4" w:rsidRDefault="005133E3" w:rsidP="000A5122">
      <w:pPr>
        <w:rPr>
          <w:sz w:val="24"/>
          <w:szCs w:val="24"/>
        </w:rPr>
      </w:pPr>
      <w:r w:rsidRPr="003137D4">
        <w:rPr>
          <w:sz w:val="24"/>
          <w:szCs w:val="24"/>
        </w:rPr>
        <w:tab/>
        <w:t>PERTIM is the time value for the current stress period;</w:t>
      </w:r>
    </w:p>
    <w:p w14:paraId="5D1FBDB3" w14:textId="77777777" w:rsidR="005133E3" w:rsidRPr="003137D4" w:rsidRDefault="005133E3" w:rsidP="000A5122">
      <w:pPr>
        <w:rPr>
          <w:sz w:val="24"/>
          <w:szCs w:val="24"/>
        </w:rPr>
      </w:pPr>
      <w:r w:rsidRPr="003137D4">
        <w:rPr>
          <w:sz w:val="24"/>
          <w:szCs w:val="24"/>
        </w:rPr>
        <w:tab/>
        <w:t>TOTIM is the total simulation time;</w:t>
      </w:r>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
    <w:p w14:paraId="76AE70B8" w14:textId="77777777" w:rsidR="005133E3" w:rsidRPr="003137D4" w:rsidRDefault="005133E3" w:rsidP="000A5122">
      <w:pPr>
        <w:rPr>
          <w:sz w:val="24"/>
          <w:szCs w:val="24"/>
        </w:rPr>
      </w:pPr>
      <w:r w:rsidRPr="003137D4">
        <w:rPr>
          <w:sz w:val="24"/>
          <w:szCs w:val="24"/>
        </w:rPr>
        <w:tab/>
        <w:t>NODE is the one-dimensional node number;</w:t>
      </w:r>
    </w:p>
    <w:p w14:paraId="1D27370F" w14:textId="77777777" w:rsidR="005133E3" w:rsidRPr="003137D4" w:rsidRDefault="005133E3" w:rsidP="000A5122">
      <w:pPr>
        <w:rPr>
          <w:sz w:val="24"/>
          <w:szCs w:val="24"/>
        </w:rPr>
      </w:pPr>
      <w:r w:rsidRPr="003137D4">
        <w:rPr>
          <w:sz w:val="24"/>
          <w:szCs w:val="24"/>
        </w:rPr>
        <w:tab/>
        <w:t>Q is the budget value;</w:t>
      </w:r>
    </w:p>
    <w:p w14:paraId="047809CD" w14:textId="77777777" w:rsidR="005133E3" w:rsidRPr="003137D4" w:rsidRDefault="005133E3" w:rsidP="004A5C8C">
      <w:pPr>
        <w:ind w:left="720" w:hanging="720"/>
        <w:rPr>
          <w:sz w:val="24"/>
          <w:szCs w:val="24"/>
        </w:rPr>
      </w:pPr>
      <w:r w:rsidRPr="003137D4">
        <w:rPr>
          <w:sz w:val="24"/>
          <w:szCs w:val="24"/>
        </w:rPr>
        <w:tab/>
        <w:t>ILAYER is an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1" w:name="_Toc256335273"/>
      <w:r>
        <w:lastRenderedPageBreak/>
        <w:t>Unstructured Cell-by-Cell Flow File</w:t>
      </w:r>
      <w:bookmarkEnd w:id="41"/>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KSTP,KPER,TEXT,NVAL,1,ICODE</w:t>
      </w:r>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(DATA(I),I=1,NVAL)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IMETH,DELT,PERTIM,TOTIM</w:t>
      </w:r>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((NODE(N),Q(N)),N=1,NLIST)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r w:rsidR="00663DFA" w:rsidRPr="004A5C8C">
        <w:rPr>
          <w:sz w:val="24"/>
          <w:szCs w:val="24"/>
        </w:rPr>
        <w:t>INODE</w:t>
      </w:r>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(DATA(I),I=1,NVAL)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(AUXTXT(N),N=1,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((NODE(N),(DATA(I,N),I=1,NDAT)),N=1,NLIST)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r w:rsidRPr="004A5C8C">
        <w:rPr>
          <w:sz w:val="24"/>
          <w:szCs w:val="24"/>
        </w:rPr>
        <w:t>where</w:t>
      </w:r>
    </w:p>
    <w:p w14:paraId="1EE7EB3D" w14:textId="77777777" w:rsidR="000A5122" w:rsidRPr="004A5C8C" w:rsidRDefault="000A5122" w:rsidP="004A5C8C">
      <w:pPr>
        <w:ind w:left="720" w:hanging="720"/>
        <w:rPr>
          <w:sz w:val="24"/>
          <w:szCs w:val="24"/>
        </w:rPr>
      </w:pPr>
      <w:r w:rsidRPr="004A5C8C">
        <w:rPr>
          <w:sz w:val="24"/>
          <w:szCs w:val="24"/>
        </w:rPr>
        <w:tab/>
        <w:t>KSTP is the time step number;</w:t>
      </w:r>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
    <w:p w14:paraId="31835B63" w14:textId="77777777" w:rsidR="000A5122" w:rsidRPr="004A5C8C" w:rsidRDefault="000A5122" w:rsidP="004A5C8C">
      <w:pPr>
        <w:ind w:left="720" w:hanging="720"/>
        <w:rPr>
          <w:sz w:val="24"/>
          <w:szCs w:val="24"/>
        </w:rPr>
      </w:pPr>
      <w:r w:rsidRPr="004A5C8C">
        <w:rPr>
          <w:sz w:val="24"/>
          <w:szCs w:val="24"/>
        </w:rPr>
        <w:tab/>
        <w:t>Q is the budget value;</w:t>
      </w:r>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1"/>
      <w:footerReference w:type="default" r:id="rId32"/>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BB708A" w:rsidRDefault="00BB708A">
      <w:r>
        <w:separator/>
      </w:r>
    </w:p>
  </w:endnote>
  <w:endnote w:type="continuationSeparator" w:id="0">
    <w:p w14:paraId="5781251D" w14:textId="77777777" w:rsidR="00BB708A" w:rsidRDefault="00BB708A">
      <w:r>
        <w:continuationSeparator/>
      </w:r>
    </w:p>
  </w:endnote>
  <w:endnote w:type="continuationNotice" w:id="1">
    <w:p w14:paraId="25410E44" w14:textId="77777777" w:rsidR="00BB708A" w:rsidRDefault="00BB7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BB708A" w:rsidRDefault="00BB70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07BC">
      <w:rPr>
        <w:rStyle w:val="PageNumber"/>
        <w:noProof/>
      </w:rPr>
      <w:t>2</w:t>
    </w:r>
    <w:r>
      <w:rPr>
        <w:rStyle w:val="PageNumber"/>
      </w:rPr>
      <w:fldChar w:fldCharType="end"/>
    </w:r>
  </w:p>
  <w:p w14:paraId="60F71B23" w14:textId="77777777" w:rsidR="00BB708A" w:rsidRDefault="00BB70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BB708A" w:rsidRDefault="00BB708A">
      <w:r>
        <w:separator/>
      </w:r>
    </w:p>
  </w:footnote>
  <w:footnote w:type="continuationSeparator" w:id="0">
    <w:p w14:paraId="6034D93D" w14:textId="77777777" w:rsidR="00BB708A" w:rsidRDefault="00BB708A">
      <w:r>
        <w:continuationSeparator/>
      </w:r>
    </w:p>
  </w:footnote>
  <w:footnote w:type="continuationNotice" w:id="1">
    <w:p w14:paraId="2EFDA44C" w14:textId="77777777" w:rsidR="00BB708A" w:rsidRDefault="00BB708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8C"/>
    <w:rsid w:val="000319BA"/>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4AB"/>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3F91"/>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7BC"/>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10.bin"/><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1.bin"/><Relationship Id="rId10" Type="http://schemas.openxmlformats.org/officeDocument/2006/relationships/image" Target="media/image1.png"/><Relationship Id="rId19" Type="http://schemas.openxmlformats.org/officeDocument/2006/relationships/oleObject" Target="embeddings/oleObject5.bin"/><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8.w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18C7E-1580-465A-9AB7-7B640BFAEA5B}">
  <ds:schemaRefs>
    <ds:schemaRef ds:uri="http://schemas.openxmlformats.org/officeDocument/2006/bibliography"/>
  </ds:schemaRefs>
</ds:datastoreItem>
</file>

<file path=customXml/itemProps2.xml><?xml version="1.0" encoding="utf-8"?>
<ds:datastoreItem xmlns:ds="http://schemas.openxmlformats.org/officeDocument/2006/customXml" ds:itemID="{E005D37A-9E11-4B9C-A0A2-AAF1A0C88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129</Pages>
  <Words>50984</Words>
  <Characters>249100</Characters>
  <Application>Microsoft Office Word</Application>
  <DocSecurity>0</DocSecurity>
  <Lines>2075</Lines>
  <Paragraphs>598</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299486</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Langevin, Christian D.</cp:lastModifiedBy>
  <cp:revision>49</cp:revision>
  <cp:lastPrinted>2015-11-30T19:26:00Z</cp:lastPrinted>
  <dcterms:created xsi:type="dcterms:W3CDTF">2013-04-30T13:05:00Z</dcterms:created>
  <dcterms:modified xsi:type="dcterms:W3CDTF">2015-11-30T19:27:00Z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