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To use the reserved unit number for a particular file, simply set Nunit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r w:rsidR="001D6521" w:rsidRPr="001D6521">
              <w:t>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6711BF66" w:rsidR="00BE32F7" w:rsidRPr="001D6521" w:rsidRDefault="00FF042C" w:rsidP="006213F4">
            <w:pPr>
              <w:spacing w:after="0" w:line="240" w:lineRule="auto"/>
              <w:jc w:val="center"/>
            </w:pPr>
            <w:r>
              <w:t>20</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File(sorbed/immobile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2"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 xml:space="preserve">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(Niswonger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FTL   10 modelname.ftl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(*.cbc) is a binary output file with all cell-by-cell flow rates, included exchange flows with any activated packages (e.g., RIV).  The second example file listed above (*.bhd)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*.cbc file.  The binary grid file is automatically created at run time by MODFLOW 6.</w:t>
      </w:r>
    </w:p>
    <w:p w14:paraId="4F73DA0D" w14:textId="0E6E7501" w:rsid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077AEC19" w14:textId="5D0D31D6" w:rsidR="003A5214" w:rsidRPr="00690FED" w:rsidRDefault="003A5214" w:rsidP="000E6011">
      <w:pPr>
        <w:spacing w:after="160" w:line="300" w:lineRule="exact"/>
      </w:pPr>
      <w:r>
        <w:t xml:space="preserve">Note that when using MODFLOW 6-generated flow fields that include recharge or evapotranspiration, users must enter the concentrations associated with these fluxes into the NSS array in the SSM package and not use the </w:t>
      </w:r>
      <w:r w:rsidR="004C22E4">
        <w:t>CRCH or CEVT arrays historically used in conjunction with MODFLOW-2005 style linker input.</w:t>
      </w:r>
    </w:p>
    <w:p w14:paraId="59F735F0" w14:textId="5E42E404" w:rsidR="00B92E48" w:rsidRDefault="00B92E48" w:rsidP="00B92E48">
      <w:pPr>
        <w:pStyle w:val="Heading2"/>
      </w:pPr>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w:t>
      </w:r>
      <w:r w:rsidR="00795F18">
        <w:lastRenderedPageBreak/>
        <w:t xml:space="preserve">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NPMIN is the minimum number of particles allowed per cell. If the number of particles in a cell at the end of a transport step is fewer than NPMIN, new particles are inserted into that cell to maintain a sufficient </w:t>
      </w:r>
      <w:r w:rsidRPr="004E231A">
        <w:rPr>
          <w:rFonts w:eastAsiaTheme="minorHAnsi"/>
          <w:sz w:val="22"/>
          <w:szCs w:val="22"/>
        </w:rPr>
        <w:lastRenderedPageBreak/>
        <w:t>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and also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r>
        <w:rPr>
          <w:rFonts w:eastAsiaTheme="minorHAnsi"/>
          <w:sz w:val="22"/>
          <w:szCs w:val="22"/>
        </w:rPr>
        <w:t>SSFlag</w:t>
      </w:r>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23173D65"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w:t>
      </w:r>
      <w:r w:rsidR="00FF042C">
        <w:t>20</w:t>
      </w:r>
      <w:r>
        <w:t xml:space="preserve">,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r w:rsidRPr="00D75A39">
        <w:rPr>
          <w:rFonts w:eastAsiaTheme="minorHAnsi"/>
          <w:bCs/>
        </w:rPr>
        <w:t>MultiDiffusion</w:t>
      </w:r>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 xml:space="preserve">[MultiDiffusion]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lastRenderedPageBreak/>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r w:rsidRPr="00301726">
        <w:rPr>
          <w:rFonts w:eastAsiaTheme="minorHAnsi"/>
          <w:sz w:val="22"/>
          <w:szCs w:val="22"/>
        </w:rPr>
        <w:t>ShapeOption</w:t>
      </w:r>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‘RunOption’ is set to “RunHSSM” (case insensitive), the HSSM code, included with MT3DMS as a dynamic link library (DLL) module, will be executed from within MT3DMS to simulate the LNAPL source. If ‘RunOption’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r w:rsidRPr="00301726">
        <w:rPr>
          <w:sz w:val="22"/>
          <w:szCs w:val="22"/>
        </w:rPr>
        <w:t xml:space="preserve">ShapeOption]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ShapeOption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If ShapeOption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t>faclength</w:t>
      </w:r>
      <w:r w:rsidRPr="00E15772">
        <w:t>,</w:t>
      </w:r>
      <w:r>
        <w:t xml:space="preserve"> factime</w:t>
      </w:r>
      <w:r w:rsidRPr="00E15772">
        <w:t>,</w:t>
      </w:r>
      <w:r>
        <w:t xml:space="preserve"> 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a conversion factor for converting the unit of length used in HSSM to that used in MT3DMS. For example, if the unit used in MT3D-USGS is feet while the unit in HSSM is m, “faclength”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lastRenderedPageBreak/>
        <w:t>factime</w:t>
      </w:r>
      <w:r w:rsidR="001A73CD">
        <w:t xml:space="preserve"> </w:t>
      </w:r>
      <w:r>
        <w:t xml:space="preserve">is the conversion factor for converting the unit of time used in HSSM to that used in MT3D-USGS. For example, if the unit used in MT3D-USGS is minutes while the unit in HSSM is day, “factime”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 xml:space="preserve">is the conversion factor for converting the unit of mass used in HSSM to that used in MT3D-USGS. For example, if the unit used in MT3DMS is gram while the unit in HSSM is kg, “facmass”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 i</w:t>
      </w:r>
      <w:r w:rsidR="00492B6F">
        <w:t>s the actual number of HSSM-LNAPL sources included in the current transport simulation. ‘nHSSSource’</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(nHSSSource):</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t>HSSFileName,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 is an integer unit number associated with the HSSM-LNAPL source input file given by ‘HSSFileName.’</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r>
        <w:t>kSource, iSource, jSource</w:t>
      </w:r>
      <w:r w:rsidR="006904B2">
        <w:t>, iHSSComp</w:t>
      </w:r>
      <w:r>
        <w:t>, SourceName</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kSource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iSource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r>
        <w:t>iHSSComp is the species index of the LNAPL source in a multicomponent MT3D-USGS simulation. For example, if iSSComp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 xml:space="preserve">SourceName is a string of 1 to 12 nonblank characters used to identify the HSSM-LNAPL source specified at location ‘kSource,’ ‘iSource,’ ‘jSource.’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SourceName and iHSSComp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w:t>
      </w:r>
      <w:r w:rsidR="00B206FC">
        <w:t>, iHSSComp</w:t>
      </w:r>
      <w:r>
        <w:t xml:space="preserve">, SourceName,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r>
        <w:t>kSource</w:t>
      </w:r>
      <w:r w:rsidR="00B206FC">
        <w:t>, iHSSComp</w:t>
      </w:r>
      <w:r>
        <w:t>, SourceName,</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r>
        <w:rPr>
          <w:sz w:val="22"/>
          <w:szCs w:val="22"/>
        </w:rPr>
        <w:t>S</w:t>
      </w:r>
      <w:r w:rsidRPr="00E86913">
        <w:rPr>
          <w:sz w:val="22"/>
          <w:szCs w:val="22"/>
        </w:rPr>
        <w:t>ourcemassflux</w:t>
      </w:r>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If zero or a negative value is assigned to radius_lnapl</w:t>
      </w:r>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(kSource, jSource,</w:t>
      </w:r>
      <w:r w:rsidR="00BF20E1">
        <w:rPr>
          <w:rFonts w:eastAsiaTheme="minorHAnsi"/>
          <w:sz w:val="22"/>
          <w:szCs w:val="22"/>
        </w:rPr>
        <w:t xml:space="preserve"> </w:t>
      </w:r>
      <w:r w:rsidR="00BF20E1" w:rsidRPr="00BF20E1">
        <w:rPr>
          <w:rFonts w:eastAsiaTheme="minorHAnsi"/>
          <w:sz w:val="22"/>
          <w:szCs w:val="22"/>
        </w:rPr>
        <w:t>iSource) defined in the HSS input file.</w:t>
      </w:r>
      <w:r w:rsidR="00715481">
        <w:rPr>
          <w:rFonts w:eastAsiaTheme="minorHAnsi"/>
          <w:sz w:val="22"/>
          <w:szCs w:val="22"/>
        </w:rPr>
        <w:t xml:space="preserve"> This input is required but ignored when</w:t>
      </w:r>
      <w:r w:rsidR="00715481">
        <w:t xml:space="preserve"> ShapeOption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S</w:t>
      </w:r>
      <w:r w:rsidRPr="00E86913">
        <w:rPr>
          <w:sz w:val="22"/>
          <w:szCs w:val="22"/>
        </w:rPr>
        <w:t>ourcemassflux</w:t>
      </w:r>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78E9E24B"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w:t>
      </w:r>
      <w:r w:rsidR="001C428E">
        <w:t>-NWT</w:t>
      </w:r>
      <w:r w:rsidR="0058276F">
        <w:t xml:space="preserve"> and a solution to the </w:t>
      </w:r>
      <w:r w:rsidR="00AE5FE0">
        <w:t xml:space="preserve">surface-water </w:t>
      </w:r>
      <w:r w:rsidR="0058276F">
        <w:t xml:space="preserve">transport problem </w:t>
      </w:r>
      <w:r w:rsidR="00AE5FE0">
        <w:t xml:space="preserve">[i.e., transport </w:t>
      </w:r>
      <w:r w:rsidR="00D734C0">
        <w:t>within the lake</w:t>
      </w:r>
      <w:r w:rsidR="00AE5FE0">
        <w:t>(s)]</w:t>
      </w:r>
      <w:r w:rsidR="00D734C0">
        <w:t xml:space="preserve"> </w:t>
      </w:r>
      <w:r w:rsidR="0058276F">
        <w:t xml:space="preserve">is desired. </w:t>
      </w:r>
      <w:r w:rsidR="00AE5FE0">
        <w:t>Note that as of version 1.1.0, MT3D-USGS does not support transport within lakes (i.e., calculate a concentration for a lake) with a MODFLOW-6 generated flow field.  In this case, lakes are only represented as a boundary condition in MT3D-USGS and users may specify the concentration of a lake boundary using the SSM package with an ITYPE equal to 26.  Similarly, i</w:t>
      </w:r>
      <w:r w:rsidR="0058276F">
        <w:t xml:space="preserve">f </w:t>
      </w:r>
      <w:r w:rsidR="00D734C0">
        <w:t xml:space="preserve">lakes </w:t>
      </w:r>
      <w:r w:rsidR="0058276F">
        <w:t xml:space="preserve">simulated using the </w:t>
      </w:r>
      <w:r w:rsidR="00D734C0">
        <w:t xml:space="preserve">LAK </w:t>
      </w:r>
      <w:r w:rsidR="0058276F">
        <w:t>package of MODFLOW</w:t>
      </w:r>
      <w:r w:rsidR="00AE5FE0">
        <w:t>-NWT</w:t>
      </w:r>
      <w:r w:rsidR="0058276F">
        <w:t xml:space="preserve"> are only used </w:t>
      </w:r>
      <w:r w:rsidR="00AE5FE0">
        <w:t xml:space="preserve">only </w:t>
      </w:r>
      <w:r w:rsidR="0058276F">
        <w:t>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w:t>
      </w:r>
      <w:r>
        <w:rPr>
          <w:rFonts w:eastAsiaTheme="minorHAnsi"/>
          <w:sz w:val="22"/>
          <w:szCs w:val="22"/>
        </w:rPr>
        <w:lastRenderedPageBreak/>
        <w:t>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lastRenderedPageBreak/>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IGETSC is an integer flag indicating whether the initial concentration for the non-equilibrium sorbed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IGETSC = 0, the initial concentration for the sorbed or immobile phase is not read. By default, the sorbed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lastRenderedPageBreak/>
        <w:t xml:space="preserve">IGETSC &gt; 0, the initial concentration for the sorbed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If IREACTION=2, kinetic reaction is simulated between multiple EAs and EDs.</w:t>
      </w:r>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r w:rsidRPr="0024105D">
        <w:rPr>
          <w:i/>
          <w:sz w:val="22"/>
          <w:szCs w:val="22"/>
        </w:rPr>
        <w:t>K</w:t>
      </w:r>
      <w:r w:rsidRPr="0024105D">
        <w:rPr>
          <w:i/>
          <w:sz w:val="22"/>
          <w:szCs w:val="22"/>
          <w:vertAlign w:val="subscript"/>
        </w:rPr>
        <w:t>d</w:t>
      </w:r>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60482603"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60482604"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w:t>
      </w:r>
      <w:r w:rsidRPr="0046770E">
        <w:rPr>
          <w:sz w:val="22"/>
          <w:szCs w:val="22"/>
        </w:rPr>
        <w:lastRenderedPageBreak/>
        <w:t xml:space="preserve">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r w:rsidRPr="00BE212F">
        <w:rPr>
          <w:i/>
          <w:sz w:val="22"/>
          <w:szCs w:val="22"/>
        </w:rPr>
        <w:t>u</w:t>
      </w:r>
      <w:r w:rsidRPr="00BE212F">
        <w:rPr>
          <w:i/>
          <w:sz w:val="22"/>
          <w:szCs w:val="22"/>
          <w:vertAlign w:val="subscript"/>
        </w:rPr>
        <w:t>max</w:t>
      </w:r>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60482605"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stoiciometric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t>rec_FileName</w:t>
      </w:r>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r w:rsidRPr="00BE212F">
        <w:rPr>
          <w:sz w:val="22"/>
          <w:szCs w:val="22"/>
        </w:rPr>
        <w:t>rec_FileName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r w:rsidRPr="00BE212F">
        <w:rPr>
          <w:sz w:val="22"/>
          <w:szCs w:val="22"/>
          <w:u w:val="single"/>
        </w:rPr>
        <w:t>rec_FileName</w:t>
      </w:r>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p>
    <w:p w14:paraId="560FBF3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r w:rsidRPr="00BE212F">
        <w:t>If  IFESLD=0,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r w:rsidRPr="00BE212F">
        <w:t>If  IFESLD=1,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w:t>
      </w:r>
      <w:r w:rsidRPr="00BE212F">
        <w:rPr>
          <w:sz w:val="22"/>
          <w:szCs w:val="22"/>
        </w:rPr>
        <w:lastRenderedPageBreak/>
        <w:t>stored, and the result will be output as an unformatted file with a name of “MT3D_Ad_methane.UCN”. This option uses the formula developed by Neville and Vlassopoulos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r>
        <w:t>New input requirements</w:t>
      </w:r>
      <w:bookmarkEnd w:id="8"/>
      <w:bookmarkEnd w:id="9"/>
    </w:p>
    <w:p w14:paraId="43A974BB" w14:textId="657FE08A"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lastRenderedPageBreak/>
        <w:t>Half-saturation constants</w:t>
      </w:r>
    </w:p>
    <w:p w14:paraId="73B63A39" w14:textId="77777777" w:rsidR="00724635" w:rsidRDefault="00724635" w:rsidP="00BE212F">
      <w:pPr>
        <w:pStyle w:val="BodyText"/>
        <w:spacing w:line="240" w:lineRule="auto"/>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 w:name="_Toc384370916"/>
      <w:bookmarkStart w:id="11"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p>
    <w:bookmarkEnd w:id="10"/>
    <w:bookmarkEnd w:id="11"/>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2" w:name="_Toc384370917"/>
      <w:bookmarkStart w:id="13" w:name="_Toc395246496"/>
    </w:p>
    <w:bookmarkEnd w:id="12"/>
    <w:bookmarkEnd w:id="13"/>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03B01C59"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w:t>
      </w:r>
      <w:r w:rsidR="00AE5FE0">
        <w:t xml:space="preserve">are </w:t>
      </w:r>
      <w:r>
        <w:t xml:space="preserve">simulated </w:t>
      </w:r>
      <w:r w:rsidR="00AE5FE0">
        <w:t xml:space="preserve">in the flow model using the </w:t>
      </w:r>
      <w:r>
        <w:t>SFR2 package in MODFLOW</w:t>
      </w:r>
      <w:r w:rsidR="00AE5FE0">
        <w:t>-NWT</w:t>
      </w:r>
      <w:r>
        <w:t xml:space="preserve"> and a solution to the surface</w:t>
      </w:r>
      <w:r w:rsidR="00AE5FE0">
        <w:t>-</w:t>
      </w:r>
      <w:r>
        <w:t xml:space="preserve">water transport problem </w:t>
      </w:r>
      <w:r w:rsidR="00AE5FE0">
        <w:t xml:space="preserve">[i.e., transport within the stream(s)] </w:t>
      </w:r>
      <w:r>
        <w:t>is desired.</w:t>
      </w:r>
      <w:r w:rsidR="003C0A50">
        <w:t xml:space="preserve"> </w:t>
      </w:r>
      <w:r w:rsidR="00AE5FE0">
        <w:t xml:space="preserve"> Note that as of version 1.1.0, MT3D-USGS does not support transport within streams (i.e., calculate a concentration for a stream reach) with a MODFLOW-6 generated flow field.  In this case, streams are only represented as a boundary condition in MT3D-USGS and users may specify the concentration of a stream boundary using the SSM package with an ITYPE equal to </w:t>
      </w:r>
      <w:r w:rsidR="00AF7126">
        <w:t>30</w:t>
      </w:r>
      <w:r w:rsidR="00AE5FE0">
        <w:t xml:space="preserve">.  </w:t>
      </w:r>
      <w:r w:rsidR="00AF7126">
        <w:t>Similarly, i</w:t>
      </w:r>
      <w:r w:rsidR="00080DCC">
        <w:t>f stream</w:t>
      </w:r>
      <w:r w:rsidR="0058276F">
        <w:t xml:space="preserve">s </w:t>
      </w:r>
      <w:r w:rsidR="00080DCC">
        <w:t>simulated using the SFR2 package</w:t>
      </w:r>
      <w:r w:rsidR="0058276F">
        <w:t xml:space="preserve"> of</w:t>
      </w:r>
      <w:r w:rsidR="00080DCC">
        <w:t xml:space="preserve"> MODFLOW</w:t>
      </w:r>
      <w:r w:rsidR="00AE5FE0">
        <w:t>-NWT</w:t>
      </w:r>
      <w:r w:rsidR="00080DCC">
        <w:t xml:space="preserve">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xMD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w:t>
      </w:r>
      <w:r w:rsidR="006D2BC1">
        <w:rPr>
          <w:rFonts w:eastAsiaTheme="minorHAnsi"/>
          <w:sz w:val="22"/>
          <w:szCs w:val="22"/>
        </w:rPr>
        <w:lastRenderedPageBreak/>
        <w:t xml:space="preserve">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lastRenderedPageBreak/>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316880AF" w14:textId="3FF506DD" w:rsidR="006D2BC1" w:rsidRDefault="006D2BC1" w:rsidP="006D3D0A">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6151A5D" w14:textId="77777777" w:rsidR="006D3D0A" w:rsidRPr="001D37D3" w:rsidRDefault="006D3D0A" w:rsidP="006D3D0A">
      <w:pPr>
        <w:autoSpaceDE w:val="0"/>
        <w:autoSpaceDN w:val="0"/>
        <w:adjustRightInd w:val="0"/>
        <w:spacing w:after="0" w:line="240" w:lineRule="auto"/>
        <w:ind w:left="2610" w:hanging="450"/>
      </w:pP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lastRenderedPageBreak/>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16961183" w:rsidR="00425483" w:rsidRDefault="00F95A47" w:rsidP="00425483">
      <w:pPr>
        <w:spacing w:after="0" w:line="240" w:lineRule="auto"/>
        <w:rPr>
          <w:rFonts w:eastAsiaTheme="minorHAnsi"/>
          <w:sz w:val="22"/>
          <w:szCs w:val="22"/>
        </w:rPr>
      </w:pPr>
      <w:r>
        <w:rPr>
          <w:rFonts w:eastAsiaTheme="minorHAnsi"/>
          <w:sz w:val="22"/>
          <w:szCs w:val="22"/>
        </w:rPr>
        <w:t>[</w:t>
      </w:r>
      <w:r w:rsidR="00425483">
        <w:rPr>
          <w:rFonts w:eastAsiaTheme="minorHAnsi"/>
          <w:sz w:val="22"/>
          <w:szCs w:val="22"/>
        </w:rPr>
        <w:t xml:space="preserve">Enter </w:t>
      </w:r>
      <w:r w:rsidR="008842F8">
        <w:t>item</w:t>
      </w:r>
      <w:r>
        <w:t>s</w:t>
      </w:r>
      <w:r w:rsidR="008842F8">
        <w:t xml:space="preserve"> </w:t>
      </w:r>
      <w:r w:rsidR="00425483">
        <w:rPr>
          <w:rFonts w:eastAsiaTheme="minorHAnsi"/>
          <w:sz w:val="22"/>
          <w:szCs w:val="22"/>
        </w:rPr>
        <w:t xml:space="preserve">3 </w:t>
      </w:r>
      <w:r w:rsidR="00D81D27">
        <w:rPr>
          <w:rFonts w:eastAsiaTheme="minorHAnsi"/>
          <w:sz w:val="22"/>
          <w:szCs w:val="22"/>
        </w:rPr>
        <w:t xml:space="preserve">and 4 </w:t>
      </w:r>
      <w:r>
        <w:rPr>
          <w:rFonts w:eastAsiaTheme="minorHAnsi"/>
          <w:sz w:val="22"/>
          <w:szCs w:val="22"/>
        </w:rPr>
        <w:t>when using the</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in the flow simulation</w:t>
      </w:r>
      <w:r>
        <w:rPr>
          <w:rFonts w:eastAsiaTheme="minorHAnsi"/>
          <w:sz w:val="22"/>
          <w:szCs w:val="22"/>
        </w:rPr>
        <w:t>.  However, items 3 and 4 are not entered when using MODFLOW 6-generated flow fields, even if the RCH package is active.  In this case, the user must enter RCH concentrations in the NSS list (item 12 )]</w:t>
      </w:r>
    </w:p>
    <w:p w14:paraId="25EFD871" w14:textId="77777777" w:rsidR="00F95A47" w:rsidRDefault="00F95A47" w:rsidP="00425483">
      <w:pPr>
        <w:spacing w:after="0" w:line="240" w:lineRule="auto"/>
      </w:pP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039E3EFC" w14:textId="2F326C26" w:rsidR="00F95A47" w:rsidRDefault="00F95A47" w:rsidP="00F95A47">
      <w:pPr>
        <w:spacing w:after="0" w:line="240" w:lineRule="auto"/>
        <w:rPr>
          <w:rFonts w:eastAsiaTheme="minorHAnsi"/>
          <w:sz w:val="22"/>
          <w:szCs w:val="22"/>
        </w:rPr>
      </w:pPr>
      <w:r>
        <w:rPr>
          <w:rFonts w:eastAsiaTheme="minorHAnsi"/>
          <w:sz w:val="22"/>
          <w:szCs w:val="22"/>
        </w:rPr>
        <w:t>[</w:t>
      </w:r>
      <w:r>
        <w:t xml:space="preserve">Enter item 5 and 6 if </w:t>
      </w:r>
      <w:r>
        <w:rPr>
          <w:rFonts w:eastAsiaTheme="minorHAnsi"/>
          <w:sz w:val="22"/>
          <w:szCs w:val="22"/>
        </w:rPr>
        <w:t>evapotranspiration (EVT) or segmented evapotranspiration (ETS) package is used in the flow simulation.  However, items 5 and 6 are not entered when using MODFLOW 6-generated flow fields, even if the EVT package is active.  In this case, the user must enter EVT concentrations in the NSS list (item 12 )]</w:t>
      </w:r>
    </w:p>
    <w:p w14:paraId="5BFC92F2" w14:textId="77777777" w:rsidR="00F95A47" w:rsidRDefault="00F95A47" w:rsidP="0025259E">
      <w:pPr>
        <w:spacing w:after="0" w:line="240" w:lineRule="auto"/>
      </w:pP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3C6BBFED" w:rsidR="00AE7710" w:rsidRDefault="00AE7710" w:rsidP="00AE7710">
      <w:pPr>
        <w:autoSpaceDE w:val="0"/>
        <w:autoSpaceDN w:val="0"/>
        <w:adjustRightInd w:val="0"/>
        <w:spacing w:after="0" w:line="240" w:lineRule="auto"/>
        <w:ind w:left="2160"/>
        <w:rPr>
          <w:rFonts w:eastAsiaTheme="minorHAnsi"/>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0CAEC3F0" w14:textId="279F83B0" w:rsidR="00F95A47" w:rsidRDefault="00F95A47" w:rsidP="00AE7710">
      <w:pPr>
        <w:autoSpaceDE w:val="0"/>
        <w:autoSpaceDN w:val="0"/>
        <w:adjustRightInd w:val="0"/>
        <w:spacing w:after="0" w:line="240" w:lineRule="auto"/>
        <w:ind w:left="2160"/>
        <w:rPr>
          <w:sz w:val="22"/>
          <w:szCs w:val="22"/>
        </w:rPr>
      </w:pPr>
    </w:p>
    <w:p w14:paraId="2D8BC4F0" w14:textId="25FD447B" w:rsidR="00F95A47" w:rsidRPr="00AE7710" w:rsidRDefault="00F95A47" w:rsidP="00AE7710">
      <w:pPr>
        <w:autoSpaceDE w:val="0"/>
        <w:autoSpaceDN w:val="0"/>
        <w:adjustRightInd w:val="0"/>
        <w:spacing w:after="0" w:line="240" w:lineRule="auto"/>
        <w:ind w:left="2160"/>
        <w:rPr>
          <w:sz w:val="22"/>
          <w:szCs w:val="22"/>
        </w:rPr>
      </w:pPr>
      <w:r>
        <w:rPr>
          <w:sz w:val="22"/>
          <w:szCs w:val="22"/>
        </w:rPr>
        <w:t>When using a MODFLOW 6-generated flow field that includes RCH and/or EVT, the user needs to enter associated concentrations for these fluxes in the NSS list (item 12) and not in the CRCH (items 3 and 4) or CEVT (items 5 and 6) arrays above.</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w:t>
      </w:r>
      <w:r>
        <w:rPr>
          <w:sz w:val="22"/>
          <w:szCs w:val="22"/>
        </w:rPr>
        <w:lastRenderedPageBreak/>
        <w:t xml:space="preserve">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0139B0B5"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1D3CBD2A" w14:textId="60EAA0FB"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7, recharge (available for MODFLOW 6 RCH)</w:t>
      </w:r>
    </w:p>
    <w:p w14:paraId="242EACE7" w14:textId="03BD15C4"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8, evapotranspiration (available for MODFLOW 6 EVT)</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lastRenderedPageBreak/>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60482606"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lastRenderedPageBreak/>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sidRPr="00F84680">
        <w:rPr>
          <w:rFonts w:eastAsiaTheme="minorHAnsi"/>
          <w:sz w:val="22"/>
          <w:szCs w:val="22"/>
        </w:rPr>
        <w:t>MaxConcObs, MaxFluxObs, MaxFluxCells</w:t>
      </w:r>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MaxConcObs</w:t>
      </w:r>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r w:rsidRPr="00F84680">
        <w:rPr>
          <w:rFonts w:eastAsiaTheme="minorHAnsi"/>
          <w:sz w:val="22"/>
          <w:szCs w:val="22"/>
        </w:rPr>
        <w:t>MaxFluxObs</w:t>
      </w:r>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r w:rsidRPr="00F84680">
        <w:rPr>
          <w:rFonts w:eastAsiaTheme="minorHAnsi"/>
          <w:sz w:val="22"/>
          <w:szCs w:val="22"/>
        </w:rPr>
        <w:t>MaxFluxCells</w:t>
      </w:r>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inConcObs</w:t>
      </w:r>
      <w:r w:rsidRPr="008D4712">
        <w:rPr>
          <w:rFonts w:eastAsiaTheme="minorHAnsi"/>
          <w:sz w:val="22"/>
          <w:szCs w:val="22"/>
        </w:rPr>
        <w:t>,</w:t>
      </w:r>
      <w:r>
        <w:rPr>
          <w:rFonts w:eastAsiaTheme="minorHAnsi"/>
          <w:sz w:val="22"/>
          <w:szCs w:val="22"/>
        </w:rPr>
        <w:t xml:space="preserve"> inFluxObs, inSaveObs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inConcObs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inFluxObs </w:t>
      </w:r>
      <w:r w:rsidRPr="00374A9F">
        <w:rPr>
          <w:rFonts w:eastAsiaTheme="minorHAnsi"/>
          <w:sz w:val="22"/>
          <w:szCs w:val="22"/>
        </w:rPr>
        <w:t>is an integer flag indicating whether the calculated mass fluxes at the massflux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inSaveObs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[inConcObs]</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 xml:space="preserve">[inFluxObs]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mass fluxes at userdefined</w:t>
            </w:r>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 xml:space="preserve">[inSaveObs]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r w:rsidR="00123E29">
        <w:rPr>
          <w:rFonts w:eastAsiaTheme="minorHAnsi"/>
          <w:sz w:val="22"/>
          <w:szCs w:val="22"/>
        </w:rPr>
        <w:t>inConcObs</w:t>
      </w:r>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Pr="00123E29">
        <w:rPr>
          <w:rFonts w:eastAsiaTheme="minorHAnsi"/>
          <w:sz w:val="22"/>
          <w:szCs w:val="22"/>
        </w:rPr>
        <w:t>nConcObs, CScale, iOutCobs, iConcLOG, iConcINTP</w:t>
      </w:r>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nConcObs</w:t>
      </w:r>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CScale</w:t>
      </w:r>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iOutCobs</w:t>
      </w:r>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r>
        <w:rPr>
          <w:rFonts w:eastAsiaTheme="minorHAnsi"/>
          <w:sz w:val="22"/>
          <w:szCs w:val="22"/>
        </w:rPr>
        <w:t xml:space="preserve">iOutCobs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iOutCobs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w:t>
      </w:r>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iConcLOG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w:t>
      </w:r>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iConcINTP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4-5 inConcObs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iComp, TimeObs, Roff, Coff,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123E29">
        <w:rPr>
          <w:rFonts w:eastAsiaTheme="minorHAnsi"/>
          <w:sz w:val="22"/>
          <w:szCs w:val="22"/>
        </w:rPr>
        <w:t>iCo</w:t>
      </w:r>
      <w:r>
        <w:rPr>
          <w:rFonts w:eastAsiaTheme="minorHAnsi"/>
          <w:sz w:val="22"/>
          <w:szCs w:val="22"/>
        </w:rPr>
        <w:t xml:space="preserve">mp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TimeObs </w:t>
      </w:r>
      <w:r w:rsidRPr="003B3B7D">
        <w:rPr>
          <w:rFonts w:eastAsiaTheme="minorHAnsi"/>
          <w:sz w:val="22"/>
          <w:szCs w:val="22"/>
        </w:rPr>
        <w:t>is the time since the beginning of simulation to the time of the current observation. [TimeObs] should be included in the BTN input file as part of the input array [TIMPRS], i.e., the time to save simulation results. Otherwise, the calculated concentration is obtained from a time specified in [TIMPRS] or the end of a stress period that is closest to [TimeObs]. Note that if [TimeObs] is specified as a negative integer, the calculated concentration is saved whenever the number of transport steps is an even multiple of |TimeObs|.</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Roff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Coff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[iComp].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1C428E" w:rsidRPr="002C725D" w:rsidRDefault="001C428E" w:rsidP="00CF4CF7">
                            <w:pPr>
                              <w:pStyle w:val="Caption"/>
                              <w:rPr>
                                <w:rFonts w:eastAsiaTheme="minorHAnsi"/>
                                <w:noProof/>
                              </w:rPr>
                            </w:pPr>
                            <w:bookmarkStart w:id="14"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4"/>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1C428E" w:rsidRPr="002C725D" w:rsidRDefault="001C428E" w:rsidP="00CF4CF7">
                      <w:pPr>
                        <w:pStyle w:val="Caption"/>
                        <w:rPr>
                          <w:rFonts w:eastAsiaTheme="minorHAnsi"/>
                          <w:noProof/>
                        </w:rPr>
                      </w:pPr>
                      <w:bookmarkStart w:id="16"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Pr="00CF4CF7">
        <w:rPr>
          <w:rFonts w:eastAsiaTheme="minorHAnsi"/>
          <w:sz w:val="22"/>
          <w:szCs w:val="22"/>
        </w:rPr>
        <w:t xml:space="preserve">mLayer(1), prLayer(1), mLayer(2), prLayer(2), …, mLayer(|Layer|),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CF4CF7">
        <w:rPr>
          <w:rFonts w:eastAsiaTheme="minorHAnsi"/>
          <w:sz w:val="22"/>
          <w:szCs w:val="22"/>
        </w:rPr>
        <w:t>prLayer(|Layer|)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mLayer(i)</w:t>
      </w:r>
      <w:r w:rsidRPr="00CF4CF7">
        <w:t xml:space="preserve"> </w:t>
      </w:r>
      <w:r w:rsidRPr="00CF4CF7">
        <w:rPr>
          <w:rFonts w:eastAsiaTheme="minorHAnsi"/>
          <w:sz w:val="22"/>
          <w:szCs w:val="22"/>
        </w:rPr>
        <w:t>is the ith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pr</w:t>
      </w:r>
      <w:r w:rsidRPr="003B3B7D">
        <w:rPr>
          <w:rFonts w:eastAsiaTheme="minorHAnsi"/>
          <w:sz w:val="22"/>
          <w:szCs w:val="22"/>
        </w:rPr>
        <w:t>Layer</w:t>
      </w:r>
      <w:r>
        <w:rPr>
          <w:rFonts w:eastAsiaTheme="minorHAnsi"/>
          <w:sz w:val="22"/>
          <w:szCs w:val="22"/>
        </w:rPr>
        <w:t>(i)</w:t>
      </w:r>
      <w:r w:rsidRPr="00CF4CF7">
        <w:t xml:space="preserve"> </w:t>
      </w:r>
      <w:r w:rsidRPr="00CF4CF7">
        <w:rPr>
          <w:rFonts w:eastAsiaTheme="minorHAnsi"/>
          <w:sz w:val="22"/>
          <w:szCs w:val="22"/>
        </w:rPr>
        <w:t xml:space="preserve">is the proportion of the simulated solute concentration in layer mLayer(i) that is used to calculate a simulated multilayer concentration. The sum of all prLayer(i)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6-9 if inFluxObs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CF4CF7">
        <w:rPr>
          <w:rFonts w:eastAsiaTheme="minorHAnsi"/>
          <w:sz w:val="22"/>
          <w:szCs w:val="22"/>
        </w:rPr>
        <w:t>nFluxGroup, FScale, iOutFlux</w:t>
      </w:r>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nFluxGroup</w:t>
      </w:r>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FScale</w:t>
      </w:r>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CF4CF7">
        <w:rPr>
          <w:rFonts w:eastAsiaTheme="minorHAnsi"/>
          <w:sz w:val="22"/>
          <w:szCs w:val="22"/>
        </w:rPr>
        <w:t>iOutFlux</w:t>
      </w:r>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r w:rsidRPr="00482CDF">
        <w:rPr>
          <w:rFonts w:eastAsiaTheme="minorHAnsi"/>
          <w:sz w:val="22"/>
          <w:szCs w:val="22"/>
        </w:rPr>
        <w:t>iOutFlux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(Enter item 7-9 nFluxGroup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482CDF">
        <w:rPr>
          <w:rFonts w:eastAsiaTheme="minorHAnsi"/>
          <w:sz w:val="22"/>
          <w:szCs w:val="22"/>
        </w:rPr>
        <w:t>nFluxTimeObs, nCells, iSSType</w:t>
      </w:r>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nFluxTimeObs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r w:rsidRPr="00482CDF">
        <w:rPr>
          <w:rFonts w:eastAsiaTheme="minorHAnsi"/>
          <w:sz w:val="22"/>
          <w:szCs w:val="22"/>
        </w:rPr>
        <w:t>nCells</w:t>
      </w:r>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482CDF">
        <w:rPr>
          <w:rFonts w:eastAsiaTheme="minorHAnsi"/>
          <w:sz w:val="22"/>
          <w:szCs w:val="22"/>
        </w:rPr>
        <w:t>iSSType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[iSSType]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issType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8 nFluxTimeObs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FOBSNAM, iComp, FluxTimeObs, weight_fobs, FluxObs</w:t>
      </w:r>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r w:rsidRPr="00AA00A6">
        <w:rPr>
          <w:rFonts w:eastAsiaTheme="minorHAnsi"/>
          <w:sz w:val="22"/>
          <w:szCs w:val="22"/>
        </w:rPr>
        <w:t>FluxTimeObs</w:t>
      </w:r>
      <w:r w:rsidRPr="00482CDF">
        <w:t xml:space="preserve"> </w:t>
      </w:r>
      <w:r w:rsidRPr="00AA00A6">
        <w:t xml:space="preserve">is the time since the beginning of simulation to the time of the current mass flux observation. [FluxTimeObs]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[FluxTimeObs]. Note that if [FluxTimeObs] is specified as a negative integer, the calculated mass flux is saved whenever the number of transport steps is an even multiple of |FluxTimeObs|</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w:t>
      </w:r>
      <w:r w:rsidR="00AA00A6">
        <w:rPr>
          <w:rFonts w:eastAsiaTheme="minorHAnsi"/>
          <w:sz w:val="22"/>
          <w:szCs w:val="22"/>
        </w:rPr>
        <w:t>eight</w:t>
      </w:r>
      <w:r>
        <w:rPr>
          <w:rFonts w:eastAsiaTheme="minorHAnsi"/>
          <w:sz w:val="22"/>
          <w:szCs w:val="22"/>
        </w:rPr>
        <w:t xml:space="preserve">_fobs </w:t>
      </w:r>
      <w:r w:rsidRPr="0005266D">
        <w:rPr>
          <w:rFonts w:eastAsiaTheme="minorHAnsi"/>
          <w:sz w:val="22"/>
          <w:szCs w:val="22"/>
        </w:rPr>
        <w:t>is the user-specified weighting factor for computing the residual error at the current mass-flux object, i.e., residual error = (calculated-observed)*weight. If [weight_fobs] is assigned a negative value, the observed mass flux at the target massflux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FluxObs</w:t>
      </w:r>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[iComp]. The mass flux observation is negative when the mass is leaving the groundwater system, and positive when the mass is entering the groundwater system. This input item is required regardless of whether the preceding input item [weight_fobs]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(Enter item 9 nCells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r w:rsidRPr="00AA00A6">
        <w:rPr>
          <w:rFonts w:eastAsiaTheme="minorHAnsi"/>
          <w:sz w:val="22"/>
          <w:szCs w:val="22"/>
        </w:rPr>
        <w:t>kcell, icell, jcell,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kcell</w:t>
      </w:r>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icell</w:t>
      </w:r>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05266D">
        <w:rPr>
          <w:rFonts w:eastAsiaTheme="minorHAnsi"/>
          <w:sz w:val="22"/>
          <w:szCs w:val="22"/>
        </w:rPr>
        <w:t xml:space="preserve">jcell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(jcell, icell, kcell).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[inConcObs]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 xml:space="preserve">group of model cells containing external sinks/sources such as wells, rivers, drains, recharge, and general-head boundaries. This text file is generated only if the mass flux observation flag [inFluxObs]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[cobsnam, TimeObs, CCal] for concentration observations where cobsnam is the name of the concentration observation as a string of 12 characters , and TimeObs and CCal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[fobsnam, TimeFluxObs, FluxCal] for mass-flux observations where fobsnam is the name of the mass-flux observation as a string of 12 characters , and TimeFluxObs and FluxCal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[inSaveObs]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52CE13C1"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1F2BBF">
        <w:rPr>
          <w:rFonts w:eastAsiaTheme="minorHAnsi"/>
          <w:sz w:val="22"/>
          <w:szCs w:val="22"/>
        </w:rPr>
        <w:t xml:space="preserve"> (</w:t>
      </w:r>
      <w:r w:rsidR="004315DC">
        <w:rPr>
          <w:rFonts w:eastAsiaTheme="minorHAnsi"/>
          <w:sz w:val="22"/>
          <w:szCs w:val="22"/>
        </w:rPr>
        <w:t>NCOL</w:t>
      </w:r>
      <w:r w:rsidR="001F2BBF">
        <w:rPr>
          <w:rFonts w:eastAsiaTheme="minorHAnsi"/>
          <w:sz w:val="22"/>
          <w:szCs w:val="22"/>
        </w:rPr>
        <w:t>, NROW</w:t>
      </w:r>
      <w:r w:rsidR="004315DC">
        <w:rPr>
          <w:rFonts w:eastAsiaTheme="minorHAnsi"/>
          <w:sz w:val="22"/>
          <w:szCs w:val="22"/>
        </w:rPr>
        <w:t>)</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505A2D1"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r w:rsidR="001F2BBF">
        <w:rPr>
          <w:rFonts w:eastAsiaTheme="minorHAnsi"/>
          <w:sz w:val="22"/>
          <w:szCs w:val="22"/>
        </w:rPr>
        <w:t xml:space="preserve"> </w:t>
      </w:r>
      <w:r w:rsidR="001F2BBF">
        <w:rPr>
          <w:rFonts w:eastAsiaTheme="minorHAnsi"/>
          <w:sz w:val="22"/>
          <w:szCs w:val="22"/>
        </w:rPr>
        <w:t>(NCOL, NROW)</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5444095D"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r w:rsidR="001F2BBF" w:rsidRPr="006837DA">
        <w:rPr>
          <w:rFonts w:eastAsiaTheme="minorHAnsi"/>
          <w:sz w:val="22"/>
          <w:szCs w:val="22"/>
        </w:rPr>
        <w:t xml:space="preserve"> </w:t>
      </w:r>
      <w:r w:rsidR="001F2BBF">
        <w:rPr>
          <w:rFonts w:eastAsiaTheme="minorHAnsi"/>
          <w:sz w:val="22"/>
          <w:szCs w:val="22"/>
        </w:rPr>
        <w:t>(NCOL, NROW)</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6D4E7E9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bookmarkStart w:id="15" w:name="_GoBack"/>
      <w:bookmarkEnd w:id="15"/>
      <w:r w:rsidR="001F2BBF" w:rsidRPr="006837DA">
        <w:rPr>
          <w:rFonts w:eastAsiaTheme="minorHAnsi"/>
          <w:sz w:val="22"/>
          <w:szCs w:val="22"/>
        </w:rPr>
        <w:t xml:space="preserve"> </w:t>
      </w:r>
      <w:r w:rsidR="001F2BBF">
        <w:rPr>
          <w:rFonts w:eastAsiaTheme="minorHAnsi"/>
          <w:sz w:val="22"/>
          <w:szCs w:val="22"/>
        </w:rPr>
        <w:t>(NCOL, NROW)</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16" w:name="_Toc321942239"/>
      <w:r>
        <w:br w:type="page"/>
      </w:r>
    </w:p>
    <w:p w14:paraId="7A8091B3" w14:textId="2EA0948C" w:rsidR="00486932" w:rsidRDefault="00486932" w:rsidP="00BE212F">
      <w:pPr>
        <w:pStyle w:val="Heading1"/>
        <w:rPr>
          <w:rFonts w:cs="Times New Roman"/>
        </w:rPr>
      </w:pPr>
      <w:r>
        <w:rPr>
          <w:rFonts w:cs="Times New Roman"/>
        </w:rPr>
        <w:lastRenderedPageBreak/>
        <w:t>Output</w:t>
      </w:r>
      <w:bookmarkEnd w:id="16"/>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7" w:name="_Toc321942240"/>
      <w:r>
        <w:t>Output Files</w:t>
      </w:r>
      <w:bookmarkEnd w:id="17"/>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8" w:name="_Toc321942241"/>
      <w:r>
        <w:t>Budget Terms</w:t>
      </w:r>
      <w:bookmarkEnd w:id="18"/>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Niswonger, R.G., Panday, Sorab,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r>
        <w:t xml:space="preserve">Niswonger, R.G., Panday, Sorab, and Ibaraki, Motomu,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40189" w14:textId="77777777" w:rsidR="00EA6E58" w:rsidRDefault="00EA6E58" w:rsidP="00BA48E4">
      <w:pPr>
        <w:spacing w:after="0" w:line="240" w:lineRule="auto"/>
      </w:pPr>
      <w:r>
        <w:separator/>
      </w:r>
    </w:p>
  </w:endnote>
  <w:endnote w:type="continuationSeparator" w:id="0">
    <w:p w14:paraId="68ACF509" w14:textId="77777777" w:rsidR="00EA6E58" w:rsidRDefault="00EA6E58"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19643"/>
      <w:docPartObj>
        <w:docPartGallery w:val="Page Numbers (Bottom of Page)"/>
        <w:docPartUnique/>
      </w:docPartObj>
    </w:sdtPr>
    <w:sdtEndPr/>
    <w:sdtContent>
      <w:p w14:paraId="624B0549" w14:textId="698DE5BF" w:rsidR="001C428E" w:rsidRDefault="001C428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1C428E" w:rsidRDefault="001C4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6F7A7" w14:textId="77777777" w:rsidR="00EA6E58" w:rsidRDefault="00EA6E58" w:rsidP="00BA48E4">
      <w:pPr>
        <w:spacing w:after="0" w:line="240" w:lineRule="auto"/>
      </w:pPr>
      <w:r>
        <w:separator/>
      </w:r>
    </w:p>
  </w:footnote>
  <w:footnote w:type="continuationSeparator" w:id="0">
    <w:p w14:paraId="45A4718E" w14:textId="77777777" w:rsidR="00EA6E58" w:rsidRDefault="00EA6E58"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428E"/>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2BBF"/>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214"/>
    <w:rsid w:val="003A5BF1"/>
    <w:rsid w:val="003A6688"/>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22E4"/>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B3E"/>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3D0A"/>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439"/>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CD4"/>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3D52"/>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5FE0"/>
    <w:rsid w:val="00AE61CC"/>
    <w:rsid w:val="00AE7710"/>
    <w:rsid w:val="00AE7C8F"/>
    <w:rsid w:val="00AF1636"/>
    <w:rsid w:val="00AF2F8B"/>
    <w:rsid w:val="00AF4687"/>
    <w:rsid w:val="00AF4846"/>
    <w:rsid w:val="00AF712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563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A6E58"/>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112"/>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5A47"/>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042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0D81C-8263-4DA9-9EDC-3F4B0DD8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57</Pages>
  <Words>18062</Words>
  <Characters>102959</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11</cp:revision>
  <cp:lastPrinted>2019-05-08T20:40:00Z</cp:lastPrinted>
  <dcterms:created xsi:type="dcterms:W3CDTF">2019-06-24T22:27:00Z</dcterms:created>
  <dcterms:modified xsi:type="dcterms:W3CDTF">2020-09-01T23:23:00Z</dcterms:modified>
</cp:coreProperties>
</file>