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ABF3" w14:textId="1AF2CF84" w:rsidR="0078003F" w:rsidRPr="000311FA" w:rsidRDefault="0078003F" w:rsidP="00763FEF">
      <w:pPr>
        <w:jc w:val="both"/>
        <w:rPr>
          <w:b/>
          <w:bCs/>
        </w:rPr>
      </w:pPr>
      <w:r w:rsidRPr="00D0244F">
        <w:rPr>
          <w:b/>
          <w:bCs/>
          <w:sz w:val="32"/>
        </w:rPr>
        <w:t>Veri Seçimi ve Metaveri Tanımı</w:t>
      </w:r>
    </w:p>
    <w:p w14:paraId="59E6454B" w14:textId="77777777" w:rsidR="0078003F" w:rsidRPr="000311FA" w:rsidRDefault="0078003F" w:rsidP="00763FEF">
      <w:pPr>
        <w:ind w:firstLine="720"/>
        <w:jc w:val="both"/>
      </w:pPr>
      <w:r w:rsidRPr="000311FA">
        <w:t>Enerjinin modern medeniyetin temel itici gücü olduğu yadsınamaz bir gerçektir. Bu çalışmanın amacı, enerji tüketimi ile zenginlik (GSYİH) üretimi arasındaki ilişkiyi incelemektir. Buradaki enerji tüketimi tanımı, hem insan biyolojik işlevi için gerekli olan kalori alımını hem de ekonomik faaliyetler için gerekli olan endüstriyel enerjiyi (elektrik, petrol vb.) kapsamaktadır.</w:t>
      </w:r>
    </w:p>
    <w:p w14:paraId="71FD3B0A" w14:textId="77777777" w:rsidR="0078003F" w:rsidRPr="000311FA" w:rsidRDefault="0078003F" w:rsidP="00763FEF">
      <w:pPr>
        <w:jc w:val="both"/>
        <w:rPr>
          <w:b/>
          <w:bCs/>
        </w:rPr>
      </w:pPr>
    </w:p>
    <w:p w14:paraId="1ACEE4F2" w14:textId="3B09B861" w:rsidR="0078003F" w:rsidRPr="000311FA" w:rsidRDefault="0078003F" w:rsidP="00763FEF">
      <w:pPr>
        <w:jc w:val="both"/>
        <w:rPr>
          <w:b/>
          <w:bCs/>
        </w:rPr>
      </w:pPr>
      <w:r w:rsidRPr="000311FA">
        <w:rPr>
          <w:b/>
          <w:bCs/>
        </w:rPr>
        <w:t>Veri Kaynakları ve Kapsam:</w:t>
      </w:r>
    </w:p>
    <w:p w14:paraId="241E24E8" w14:textId="023F6FCC" w:rsidR="0078003F" w:rsidRDefault="0078003F" w:rsidP="00763FEF">
      <w:pPr>
        <w:ind w:firstLine="720"/>
        <w:jc w:val="both"/>
      </w:pPr>
      <w:r w:rsidRPr="000311FA">
        <w:t>Bu analizde; Kişi Başına Kalori, Kişi Başına Enerji Kullanımı (kg petrol eşdeğeri) ve Kişi Başına GSYİH arasındaki korelasyonu incelemek amacıyla üç farklı veri seti kullanılmıştır. Çalışmada kullanılan tüm veriler İkincil Veri niteliğinde olup, uluslararası açık veri portallarından elde edilmiştir</w:t>
      </w:r>
      <w:r w:rsidR="000A66B6">
        <w:t>.</w:t>
      </w:r>
    </w:p>
    <w:p w14:paraId="2775A190" w14:textId="77777777" w:rsidR="000A66B6" w:rsidRDefault="000A66B6" w:rsidP="00763FEF">
      <w:pPr>
        <w:jc w:val="both"/>
        <w:rPr>
          <w:b/>
          <w:bCs/>
        </w:rPr>
      </w:pPr>
      <w:r w:rsidRPr="000A66B6">
        <w:rPr>
          <w:b/>
          <w:bCs/>
        </w:rPr>
        <w:t>Veri İşleme ve Temizleme Süreci</w:t>
      </w:r>
    </w:p>
    <w:p w14:paraId="4F64A978" w14:textId="1FBC2E2B" w:rsidR="000A66B6" w:rsidRPr="000A66B6" w:rsidRDefault="000A66B6" w:rsidP="00763FEF">
      <w:pPr>
        <w:ind w:firstLine="720"/>
        <w:jc w:val="both"/>
      </w:pPr>
      <w:r w:rsidRPr="000A66B6">
        <w:t xml:space="preserve">Başlangıçta ham veri setleri farklı boyutlara ve analize doğrudan uygun olmayan düzensiz yapılara sahipti. Veri tutarlılığını sağlamak amacıyla kapsamlı bir veri temizleme işlemi uygulanmış, eksik veri içeren tüm gözlemler veri setinden çıkarılmış ve veriler dönüştürülerek birleştirilmiştir. Analiz için kullanılan nihai veri tablosu ham veri dosyalarında doğrudan yer almamakla birlikte, ham veriden nihai veriye giden tüm işleme adımları projenin Python kodlarında şeffaf bir şekilde sunulmuştur. Bu işlemler sonucunda analiz; Ülke Adı, Ülke Kodu, Yıl, Enerji Tüketimi, GSYİH ve Kalori Alımı değişkenlerini içeren </w:t>
      </w:r>
      <w:r w:rsidRPr="000A66B6">
        <w:rPr>
          <w:b/>
          <w:bCs/>
        </w:rPr>
        <w:t>6 sütun</w:t>
      </w:r>
      <w:r w:rsidRPr="000A66B6">
        <w:t xml:space="preserve"> ve </w:t>
      </w:r>
      <w:r w:rsidRPr="000A66B6">
        <w:rPr>
          <w:b/>
          <w:bCs/>
        </w:rPr>
        <w:t>9911 satırdan</w:t>
      </w:r>
      <w:r w:rsidRPr="000A66B6">
        <w:t xml:space="preserve"> oluşan temizlenmiş bir veri seti üzerinden gerçekleştirilmiştir.</w:t>
      </w:r>
    </w:p>
    <w:p w14:paraId="700CD43E" w14:textId="29290329" w:rsidR="0078003F" w:rsidRPr="000311FA" w:rsidRDefault="0078003F" w:rsidP="00763FEF">
      <w:pPr>
        <w:jc w:val="both"/>
        <w:rPr>
          <w:b/>
          <w:bCs/>
        </w:rPr>
      </w:pPr>
      <w:r w:rsidRPr="000311FA">
        <w:rPr>
          <w:b/>
          <w:bCs/>
        </w:rPr>
        <w:t>GSYİH ve Enerji Verileri:</w:t>
      </w:r>
    </w:p>
    <w:p w14:paraId="337AA8E8" w14:textId="157D5260" w:rsidR="0078003F" w:rsidRPr="000311FA" w:rsidRDefault="0078003F" w:rsidP="00763FEF">
      <w:pPr>
        <w:ind w:firstLine="720"/>
        <w:jc w:val="both"/>
        <w:rPr>
          <w:lang w:bidi="ar-EG"/>
        </w:rPr>
      </w:pPr>
      <w:r w:rsidRPr="000311FA">
        <w:t xml:space="preserve"> Dünya Bankası (World Bank) açık veri tabanından alınmıştır. Bu veriler, ulusal istatistik kurumları tarafından reel ekonomik büyümeyi ölçmek ve çevresel etkileri izlemek amacıyla üretilmiştir. 1990’dan 2023’e kapsamaktadır (</w:t>
      </w:r>
      <w:r w:rsidRPr="000311FA">
        <w:rPr>
          <w:b/>
          <w:bCs/>
        </w:rPr>
        <w:t xml:space="preserve">GSYİH </w:t>
      </w:r>
      <w:r w:rsidRPr="000311FA">
        <w:rPr>
          <w:lang w:bidi="ar-EG"/>
        </w:rPr>
        <w:t xml:space="preserve">için), </w:t>
      </w:r>
      <w:r w:rsidR="00AF785F" w:rsidRPr="000311FA">
        <w:t>1960’tan 2024’e kapsamaktadır (</w:t>
      </w:r>
      <w:r w:rsidR="00AF785F" w:rsidRPr="000311FA">
        <w:rPr>
          <w:b/>
          <w:bCs/>
        </w:rPr>
        <w:t>Enerji Verileri</w:t>
      </w:r>
      <w:r w:rsidR="00AF785F" w:rsidRPr="000311FA">
        <w:rPr>
          <w:lang w:bidi="ar-EG"/>
        </w:rPr>
        <w:t xml:space="preserve"> için)</w:t>
      </w:r>
    </w:p>
    <w:p w14:paraId="03AE90D8" w14:textId="77777777" w:rsidR="0078003F" w:rsidRPr="000311FA" w:rsidRDefault="0078003F" w:rsidP="00763FEF">
      <w:pPr>
        <w:jc w:val="both"/>
        <w:rPr>
          <w:b/>
          <w:bCs/>
        </w:rPr>
      </w:pPr>
    </w:p>
    <w:p w14:paraId="5F610C7D" w14:textId="77777777" w:rsidR="0078003F" w:rsidRPr="000311FA" w:rsidRDefault="0078003F" w:rsidP="00763FEF">
      <w:pPr>
        <w:jc w:val="both"/>
        <w:rPr>
          <w:b/>
          <w:bCs/>
        </w:rPr>
      </w:pPr>
      <w:r w:rsidRPr="000311FA">
        <w:rPr>
          <w:b/>
          <w:bCs/>
        </w:rPr>
        <w:t>Kalori Alımı Verileri:</w:t>
      </w:r>
    </w:p>
    <w:p w14:paraId="5AF769A9" w14:textId="025052ED" w:rsidR="0078003F" w:rsidRPr="000311FA" w:rsidRDefault="0078003F" w:rsidP="00763FEF">
      <w:pPr>
        <w:ind w:firstLine="720"/>
        <w:jc w:val="both"/>
      </w:pPr>
      <w:r w:rsidRPr="000311FA">
        <w:t xml:space="preserve"> </w:t>
      </w:r>
      <w:proofErr w:type="spellStart"/>
      <w:r w:rsidRPr="000311FA">
        <w:t>Our</w:t>
      </w:r>
      <w:proofErr w:type="spellEnd"/>
      <w:r w:rsidRPr="000311FA">
        <w:t xml:space="preserve"> World in Data (BM FAO verilerine dayanarak) kaynağından alınmıştır. Bu veriler, küresel gıda güvenliğini ve diyetsel değişimleri izlemek amacıyla toplanmıştır.</w:t>
      </w:r>
      <w:r w:rsidR="00AF785F" w:rsidRPr="000311FA">
        <w:t xml:space="preserve"> 1961’den 2022’e kapsamaktadır</w:t>
      </w:r>
    </w:p>
    <w:p w14:paraId="609D6544" w14:textId="77777777" w:rsidR="0078003F" w:rsidRPr="000311FA" w:rsidRDefault="0078003F" w:rsidP="00763FEF">
      <w:pPr>
        <w:jc w:val="both"/>
        <w:rPr>
          <w:b/>
          <w:bCs/>
        </w:rPr>
      </w:pPr>
    </w:p>
    <w:p w14:paraId="1142B8A0" w14:textId="77777777" w:rsidR="0078003F" w:rsidRPr="000311FA" w:rsidRDefault="0078003F" w:rsidP="00763FEF">
      <w:pPr>
        <w:jc w:val="both"/>
        <w:rPr>
          <w:b/>
          <w:bCs/>
        </w:rPr>
      </w:pPr>
      <w:r w:rsidRPr="000311FA">
        <w:rPr>
          <w:b/>
          <w:bCs/>
        </w:rPr>
        <w:t xml:space="preserve">Veriye Eleştirel Bakış: (Critical </w:t>
      </w:r>
      <w:proofErr w:type="spellStart"/>
      <w:r w:rsidRPr="000311FA">
        <w:rPr>
          <w:b/>
          <w:bCs/>
        </w:rPr>
        <w:t>Assessment</w:t>
      </w:r>
      <w:proofErr w:type="spellEnd"/>
      <w:r w:rsidRPr="000311FA">
        <w:rPr>
          <w:b/>
          <w:bCs/>
        </w:rPr>
        <w:t xml:space="preserve"> of Data)</w:t>
      </w:r>
    </w:p>
    <w:p w14:paraId="277152F5" w14:textId="3C7E3F27" w:rsidR="0078003F" w:rsidRPr="000311FA" w:rsidRDefault="0078003F" w:rsidP="00763FEF">
      <w:pPr>
        <w:ind w:firstLine="720"/>
        <w:jc w:val="both"/>
      </w:pPr>
      <w:r w:rsidRPr="000311FA">
        <w:t>Dünya Bankası verileri son derece güvenilir kabul edilmekle birlikte, zamansal kapsam açısından bazı kısıtlılıklar bulunmaktadır. Enerji veri seti 1960-2024 yıllarını kapsarken, GSYİH veri setinde birçok ülke için 1960 ile 1990 yılları arasında tutarlı gözlemler eksiktir; bu durum analizde bir veri boşluğu oluşturmaktadır. Ayrıca, Kalori Alımı veri seti eleştirel bir yaklaşımla yorumlanmalıdır; bu veriler genellikle kesin tüketimi değil "gıda arzını</w:t>
      </w:r>
      <w:r w:rsidR="00AF785F" w:rsidRPr="000311FA">
        <w:t>” ölçmektedir</w:t>
      </w:r>
      <w:r w:rsidRPr="000311FA">
        <w:t>. Bu nedenle, gıda israfını tam olarak hesaba katmadığı için gerçek tüketimi olduğundan yüksek gösterebilme riski taşımaktadır. Tüm bu kısıtlılıklara rağmen, veri setleri makroskobik bir ölçekleme analizi için yeterli tutarlılığa sahiptir.</w:t>
      </w:r>
    </w:p>
    <w:p w14:paraId="45445FF7" w14:textId="77777777" w:rsidR="00AF785F" w:rsidRPr="000311FA" w:rsidRDefault="00AF785F" w:rsidP="00763FEF">
      <w:pPr>
        <w:jc w:val="both"/>
        <w:rPr>
          <w:b/>
          <w:bCs/>
        </w:rPr>
      </w:pPr>
    </w:p>
    <w:p w14:paraId="5AFC8C93" w14:textId="6C9257EF" w:rsidR="005D615C" w:rsidRPr="00D0244F" w:rsidRDefault="0078003F" w:rsidP="00763FEF">
      <w:pPr>
        <w:jc w:val="both"/>
        <w:rPr>
          <w:b/>
          <w:bCs/>
          <w:sz w:val="32"/>
        </w:rPr>
      </w:pPr>
      <w:r w:rsidRPr="00D0244F">
        <w:rPr>
          <w:b/>
          <w:bCs/>
          <w:sz w:val="32"/>
        </w:rPr>
        <w:t>Değişkenlerin Tanıtılması</w:t>
      </w:r>
    </w:p>
    <w:tbl>
      <w:tblPr>
        <w:tblStyle w:val="TableGrid"/>
        <w:tblW w:w="8407" w:type="dxa"/>
        <w:tblLook w:val="04A0" w:firstRow="1" w:lastRow="0" w:firstColumn="1" w:lastColumn="0" w:noHBand="0" w:noVBand="1"/>
      </w:tblPr>
      <w:tblGrid>
        <w:gridCol w:w="2100"/>
        <w:gridCol w:w="2100"/>
        <w:gridCol w:w="2101"/>
        <w:gridCol w:w="2106"/>
      </w:tblGrid>
      <w:tr w:rsidR="0078003F" w:rsidRPr="000311FA" w14:paraId="17F0E609" w14:textId="77777777">
        <w:trPr>
          <w:trHeight w:val="442"/>
        </w:trPr>
        <w:tc>
          <w:tcPr>
            <w:tcW w:w="2100" w:type="dxa"/>
          </w:tcPr>
          <w:p w14:paraId="1101A4E1" w14:textId="6737B7BA" w:rsidR="0078003F" w:rsidRPr="000311FA" w:rsidRDefault="0078003F" w:rsidP="00763FEF">
            <w:pPr>
              <w:jc w:val="both"/>
              <w:rPr>
                <w:b/>
                <w:bCs/>
              </w:rPr>
            </w:pPr>
            <w:r w:rsidRPr="000311FA">
              <w:rPr>
                <w:b/>
                <w:bCs/>
              </w:rPr>
              <w:t>Değişken Adı (</w:t>
            </w:r>
            <w:proofErr w:type="spellStart"/>
            <w:r w:rsidRPr="000311FA">
              <w:rPr>
                <w:b/>
                <w:bCs/>
              </w:rPr>
              <w:t>Variable</w:t>
            </w:r>
            <w:proofErr w:type="spellEnd"/>
            <w:r w:rsidRPr="000311FA">
              <w:rPr>
                <w:b/>
                <w:bCs/>
              </w:rPr>
              <w:t xml:space="preserve"> Name)</w:t>
            </w:r>
          </w:p>
        </w:tc>
        <w:tc>
          <w:tcPr>
            <w:tcW w:w="2100" w:type="dxa"/>
          </w:tcPr>
          <w:p w14:paraId="071F1938" w14:textId="06A99C7D" w:rsidR="0078003F" w:rsidRPr="000311FA" w:rsidRDefault="0078003F" w:rsidP="00763FEF">
            <w:pPr>
              <w:jc w:val="both"/>
              <w:rPr>
                <w:b/>
                <w:bCs/>
              </w:rPr>
            </w:pPr>
            <w:r w:rsidRPr="000311FA">
              <w:rPr>
                <w:b/>
                <w:bCs/>
              </w:rPr>
              <w:t>Türü (</w:t>
            </w:r>
            <w:proofErr w:type="spellStart"/>
            <w:r w:rsidRPr="000311FA">
              <w:rPr>
                <w:b/>
                <w:bCs/>
              </w:rPr>
              <w:t>Type</w:t>
            </w:r>
            <w:proofErr w:type="spellEnd"/>
            <w:r w:rsidRPr="000311FA">
              <w:rPr>
                <w:b/>
                <w:bCs/>
              </w:rPr>
              <w:t>)</w:t>
            </w:r>
          </w:p>
        </w:tc>
        <w:tc>
          <w:tcPr>
            <w:tcW w:w="2101" w:type="dxa"/>
          </w:tcPr>
          <w:p w14:paraId="4F1725C7" w14:textId="60463209" w:rsidR="0078003F" w:rsidRPr="000311FA" w:rsidRDefault="0078003F" w:rsidP="00763FEF">
            <w:pPr>
              <w:jc w:val="both"/>
              <w:rPr>
                <w:b/>
                <w:bCs/>
              </w:rPr>
            </w:pPr>
            <w:r w:rsidRPr="000311FA">
              <w:rPr>
                <w:b/>
                <w:bCs/>
              </w:rPr>
              <w:t>Kaynak (Source) ve NOT</w:t>
            </w:r>
          </w:p>
        </w:tc>
        <w:tc>
          <w:tcPr>
            <w:tcW w:w="2106" w:type="dxa"/>
          </w:tcPr>
          <w:p w14:paraId="4611121E" w14:textId="1AC9F36B" w:rsidR="0078003F" w:rsidRPr="000311FA" w:rsidRDefault="0078003F" w:rsidP="00763FEF">
            <w:pPr>
              <w:jc w:val="both"/>
              <w:rPr>
                <w:b/>
                <w:bCs/>
              </w:rPr>
            </w:pPr>
            <w:r w:rsidRPr="000311FA">
              <w:rPr>
                <w:b/>
                <w:bCs/>
              </w:rPr>
              <w:t>Uygunluk</w:t>
            </w:r>
          </w:p>
        </w:tc>
      </w:tr>
      <w:tr w:rsidR="0078003F" w:rsidRPr="000311FA" w14:paraId="78EA29DC" w14:textId="77777777" w:rsidTr="005D462F">
        <w:trPr>
          <w:trHeight w:val="530"/>
        </w:trPr>
        <w:tc>
          <w:tcPr>
            <w:tcW w:w="2100" w:type="dxa"/>
          </w:tcPr>
          <w:p w14:paraId="0FB5B8A5" w14:textId="77777777" w:rsidR="0078003F" w:rsidRPr="000311FA" w:rsidRDefault="0078003F" w:rsidP="00763FEF">
            <w:pPr>
              <w:jc w:val="both"/>
              <w:rPr>
                <w:b/>
                <w:bCs/>
              </w:rPr>
            </w:pPr>
            <w:r w:rsidRPr="000311FA">
              <w:rPr>
                <w:b/>
                <w:bCs/>
              </w:rPr>
              <w:t xml:space="preserve">GDP </w:t>
            </w:r>
            <w:proofErr w:type="spellStart"/>
            <w:r w:rsidRPr="000311FA">
              <w:rPr>
                <w:b/>
                <w:bCs/>
              </w:rPr>
              <w:t>per</w:t>
            </w:r>
            <w:proofErr w:type="spellEnd"/>
            <w:r w:rsidRPr="000311FA">
              <w:rPr>
                <w:b/>
                <w:bCs/>
              </w:rPr>
              <w:t xml:space="preserve"> </w:t>
            </w:r>
            <w:proofErr w:type="spellStart"/>
            <w:r w:rsidRPr="000311FA">
              <w:rPr>
                <w:b/>
                <w:bCs/>
              </w:rPr>
              <w:t>Capita</w:t>
            </w:r>
            <w:proofErr w:type="spellEnd"/>
          </w:p>
        </w:tc>
        <w:tc>
          <w:tcPr>
            <w:tcW w:w="2100" w:type="dxa"/>
          </w:tcPr>
          <w:p w14:paraId="49794F75" w14:textId="56922A59" w:rsidR="0078003F" w:rsidRPr="000311FA" w:rsidRDefault="0078003F" w:rsidP="00763FEF">
            <w:pPr>
              <w:jc w:val="both"/>
            </w:pPr>
            <w:r w:rsidRPr="000311FA">
              <w:t>Sayısal (Sürekli)</w:t>
            </w:r>
          </w:p>
        </w:tc>
        <w:tc>
          <w:tcPr>
            <w:tcW w:w="2101" w:type="dxa"/>
          </w:tcPr>
          <w:p w14:paraId="4DEA1A36" w14:textId="77777777" w:rsidR="0078003F" w:rsidRPr="000311FA" w:rsidRDefault="0078003F" w:rsidP="00763FEF">
            <w:pPr>
              <w:jc w:val="both"/>
            </w:pPr>
            <w:r w:rsidRPr="000311FA">
              <w:t>World Bank</w:t>
            </w:r>
          </w:p>
        </w:tc>
        <w:tc>
          <w:tcPr>
            <w:tcW w:w="2106" w:type="dxa"/>
          </w:tcPr>
          <w:p w14:paraId="28FC7A3C" w14:textId="2196E100" w:rsidR="0078003F" w:rsidRPr="000311FA" w:rsidRDefault="0078003F" w:rsidP="00763FEF">
            <w:pPr>
              <w:jc w:val="both"/>
            </w:pPr>
            <w:r w:rsidRPr="000311FA">
              <w:t>Uygun</w:t>
            </w:r>
          </w:p>
        </w:tc>
      </w:tr>
      <w:tr w:rsidR="0078003F" w:rsidRPr="000311FA" w14:paraId="51014DD4" w14:textId="77777777" w:rsidTr="005D462F">
        <w:trPr>
          <w:trHeight w:val="800"/>
        </w:trPr>
        <w:tc>
          <w:tcPr>
            <w:tcW w:w="2100" w:type="dxa"/>
          </w:tcPr>
          <w:p w14:paraId="4A54C380" w14:textId="77777777" w:rsidR="0078003F" w:rsidRPr="000311FA" w:rsidRDefault="0078003F" w:rsidP="00763FEF">
            <w:pPr>
              <w:jc w:val="both"/>
              <w:rPr>
                <w:b/>
                <w:bCs/>
              </w:rPr>
            </w:pPr>
            <w:proofErr w:type="spellStart"/>
            <w:r w:rsidRPr="000311FA">
              <w:rPr>
                <w:b/>
                <w:bCs/>
              </w:rPr>
              <w:t>Energy</w:t>
            </w:r>
            <w:proofErr w:type="spellEnd"/>
            <w:r w:rsidRPr="000311FA">
              <w:rPr>
                <w:b/>
                <w:bCs/>
              </w:rPr>
              <w:t xml:space="preserve"> </w:t>
            </w:r>
            <w:proofErr w:type="spellStart"/>
            <w:r w:rsidRPr="000311FA">
              <w:rPr>
                <w:b/>
                <w:bCs/>
              </w:rPr>
              <w:t>Use</w:t>
            </w:r>
            <w:proofErr w:type="spellEnd"/>
            <w:r w:rsidRPr="000311FA">
              <w:rPr>
                <w:b/>
                <w:bCs/>
              </w:rPr>
              <w:t xml:space="preserve"> (</w:t>
            </w:r>
            <w:proofErr w:type="spellStart"/>
            <w:r w:rsidRPr="000311FA">
              <w:rPr>
                <w:b/>
                <w:bCs/>
              </w:rPr>
              <w:t>KgOPC</w:t>
            </w:r>
            <w:proofErr w:type="spellEnd"/>
            <w:r w:rsidRPr="000311FA">
              <w:rPr>
                <w:b/>
                <w:bCs/>
              </w:rPr>
              <w:t>)</w:t>
            </w:r>
          </w:p>
        </w:tc>
        <w:tc>
          <w:tcPr>
            <w:tcW w:w="2100" w:type="dxa"/>
          </w:tcPr>
          <w:p w14:paraId="30DCD29A" w14:textId="2A1B00D9" w:rsidR="0078003F" w:rsidRPr="000311FA" w:rsidRDefault="0078003F" w:rsidP="00763FEF">
            <w:pPr>
              <w:jc w:val="both"/>
            </w:pPr>
            <w:r w:rsidRPr="000311FA">
              <w:t>Sayısal (Sürekli)</w:t>
            </w:r>
          </w:p>
        </w:tc>
        <w:tc>
          <w:tcPr>
            <w:tcW w:w="2101" w:type="dxa"/>
          </w:tcPr>
          <w:p w14:paraId="22883444" w14:textId="77777777" w:rsidR="0078003F" w:rsidRPr="000311FA" w:rsidRDefault="0078003F" w:rsidP="00763FEF">
            <w:pPr>
              <w:jc w:val="both"/>
            </w:pPr>
            <w:r w:rsidRPr="000311FA">
              <w:t>World Bank</w:t>
            </w:r>
          </w:p>
        </w:tc>
        <w:tc>
          <w:tcPr>
            <w:tcW w:w="2106" w:type="dxa"/>
          </w:tcPr>
          <w:p w14:paraId="5E49D1C5" w14:textId="5A4631F9" w:rsidR="0078003F" w:rsidRPr="000311FA" w:rsidRDefault="0078003F" w:rsidP="00763FEF">
            <w:pPr>
              <w:jc w:val="both"/>
              <w:rPr>
                <w:b/>
                <w:bCs/>
              </w:rPr>
            </w:pPr>
            <w:r w:rsidRPr="000311FA">
              <w:t>Uygun</w:t>
            </w:r>
          </w:p>
        </w:tc>
      </w:tr>
      <w:tr w:rsidR="0078003F" w:rsidRPr="000311FA" w14:paraId="05F30883" w14:textId="77777777">
        <w:trPr>
          <w:trHeight w:val="85"/>
        </w:trPr>
        <w:tc>
          <w:tcPr>
            <w:tcW w:w="2100" w:type="dxa"/>
          </w:tcPr>
          <w:p w14:paraId="3A13A0FF" w14:textId="77777777" w:rsidR="0078003F" w:rsidRPr="000311FA" w:rsidRDefault="0078003F" w:rsidP="00763FEF">
            <w:pPr>
              <w:jc w:val="both"/>
              <w:rPr>
                <w:b/>
                <w:bCs/>
              </w:rPr>
            </w:pPr>
            <w:r w:rsidRPr="000311FA">
              <w:rPr>
                <w:b/>
                <w:bCs/>
              </w:rPr>
              <w:t xml:space="preserve">Daily </w:t>
            </w:r>
            <w:proofErr w:type="spellStart"/>
            <w:r w:rsidRPr="000311FA">
              <w:rPr>
                <w:b/>
                <w:bCs/>
              </w:rPr>
              <w:t>Caloric</w:t>
            </w:r>
            <w:proofErr w:type="spellEnd"/>
            <w:r w:rsidRPr="000311FA">
              <w:rPr>
                <w:b/>
                <w:bCs/>
              </w:rPr>
              <w:t xml:space="preserve"> </w:t>
            </w:r>
            <w:proofErr w:type="spellStart"/>
            <w:r w:rsidRPr="000311FA">
              <w:rPr>
                <w:b/>
                <w:bCs/>
              </w:rPr>
              <w:t>Intake</w:t>
            </w:r>
            <w:proofErr w:type="spellEnd"/>
          </w:p>
        </w:tc>
        <w:tc>
          <w:tcPr>
            <w:tcW w:w="2100" w:type="dxa"/>
          </w:tcPr>
          <w:p w14:paraId="1E142E74" w14:textId="60D23ED9" w:rsidR="0078003F" w:rsidRPr="000311FA" w:rsidRDefault="0078003F" w:rsidP="00763FEF">
            <w:pPr>
              <w:jc w:val="both"/>
            </w:pPr>
            <w:r w:rsidRPr="000311FA">
              <w:t>Sayısal (Sürekli)</w:t>
            </w:r>
          </w:p>
        </w:tc>
        <w:tc>
          <w:tcPr>
            <w:tcW w:w="2101" w:type="dxa"/>
          </w:tcPr>
          <w:p w14:paraId="0746ED7D" w14:textId="77777777" w:rsidR="0078003F" w:rsidRPr="000311FA" w:rsidRDefault="0078003F" w:rsidP="00763FEF">
            <w:pPr>
              <w:jc w:val="both"/>
            </w:pPr>
            <w:proofErr w:type="spellStart"/>
            <w:r w:rsidRPr="000311FA">
              <w:t>Our</w:t>
            </w:r>
            <w:proofErr w:type="spellEnd"/>
            <w:r w:rsidRPr="000311FA">
              <w:t xml:space="preserve"> World in Data</w:t>
            </w:r>
          </w:p>
        </w:tc>
        <w:tc>
          <w:tcPr>
            <w:tcW w:w="2106" w:type="dxa"/>
          </w:tcPr>
          <w:p w14:paraId="4711839D" w14:textId="7B3E801D" w:rsidR="0078003F" w:rsidRPr="000311FA" w:rsidRDefault="0078003F" w:rsidP="00763FEF">
            <w:pPr>
              <w:jc w:val="both"/>
            </w:pPr>
            <w:r w:rsidRPr="000311FA">
              <w:t>Uygun</w:t>
            </w:r>
          </w:p>
        </w:tc>
      </w:tr>
      <w:tr w:rsidR="0078003F" w:rsidRPr="000311FA" w14:paraId="2D54BF48" w14:textId="77777777">
        <w:trPr>
          <w:trHeight w:val="85"/>
        </w:trPr>
        <w:tc>
          <w:tcPr>
            <w:tcW w:w="2100" w:type="dxa"/>
          </w:tcPr>
          <w:p w14:paraId="579A4156" w14:textId="77777777" w:rsidR="0078003F" w:rsidRPr="000311FA" w:rsidRDefault="0078003F" w:rsidP="00763FEF">
            <w:pPr>
              <w:jc w:val="both"/>
              <w:rPr>
                <w:b/>
                <w:bCs/>
              </w:rPr>
            </w:pPr>
            <w:proofErr w:type="spellStart"/>
            <w:r w:rsidRPr="000311FA">
              <w:rPr>
                <w:b/>
                <w:bCs/>
              </w:rPr>
              <w:t>Year</w:t>
            </w:r>
            <w:proofErr w:type="spellEnd"/>
          </w:p>
        </w:tc>
        <w:tc>
          <w:tcPr>
            <w:tcW w:w="2100" w:type="dxa"/>
          </w:tcPr>
          <w:p w14:paraId="142C2B6F" w14:textId="77777777" w:rsidR="0078003F" w:rsidRPr="000311FA" w:rsidRDefault="0078003F" w:rsidP="00763FEF">
            <w:pPr>
              <w:jc w:val="both"/>
            </w:pPr>
            <w:r w:rsidRPr="000311FA">
              <w:t>Sayısal</w:t>
            </w:r>
          </w:p>
          <w:p w14:paraId="6F609FFD" w14:textId="7D8B0595" w:rsidR="0078003F" w:rsidRPr="000311FA" w:rsidRDefault="0078003F" w:rsidP="00763FEF">
            <w:pPr>
              <w:jc w:val="both"/>
            </w:pPr>
            <w:r w:rsidRPr="000311FA">
              <w:t>(Ayrık)</w:t>
            </w:r>
          </w:p>
        </w:tc>
        <w:tc>
          <w:tcPr>
            <w:tcW w:w="2101" w:type="dxa"/>
          </w:tcPr>
          <w:p w14:paraId="68E6907D" w14:textId="36B4C9B6" w:rsidR="0078003F" w:rsidRPr="000311FA" w:rsidRDefault="0078003F" w:rsidP="00763FEF">
            <w:pPr>
              <w:jc w:val="both"/>
            </w:pPr>
            <w:r w:rsidRPr="000311FA">
              <w:t>1960’tan 2024’e kapsamaktadır</w:t>
            </w:r>
          </w:p>
        </w:tc>
        <w:tc>
          <w:tcPr>
            <w:tcW w:w="2106" w:type="dxa"/>
          </w:tcPr>
          <w:p w14:paraId="7041F4AF" w14:textId="679A9AA6" w:rsidR="0078003F" w:rsidRPr="000311FA" w:rsidRDefault="0078003F" w:rsidP="00763FEF">
            <w:pPr>
              <w:jc w:val="both"/>
            </w:pPr>
            <w:r w:rsidRPr="000311FA">
              <w:t>Uygun</w:t>
            </w:r>
          </w:p>
        </w:tc>
      </w:tr>
      <w:tr w:rsidR="0078003F" w:rsidRPr="000311FA" w14:paraId="51790B50" w14:textId="77777777">
        <w:trPr>
          <w:trHeight w:val="85"/>
        </w:trPr>
        <w:tc>
          <w:tcPr>
            <w:tcW w:w="2100" w:type="dxa"/>
          </w:tcPr>
          <w:p w14:paraId="273B019A" w14:textId="77777777" w:rsidR="0078003F" w:rsidRPr="000311FA" w:rsidRDefault="0078003F" w:rsidP="00763FEF">
            <w:pPr>
              <w:jc w:val="both"/>
              <w:rPr>
                <w:b/>
                <w:bCs/>
              </w:rPr>
            </w:pPr>
            <w:r w:rsidRPr="000311FA">
              <w:rPr>
                <w:b/>
                <w:bCs/>
              </w:rPr>
              <w:t>Country Name</w:t>
            </w:r>
          </w:p>
        </w:tc>
        <w:tc>
          <w:tcPr>
            <w:tcW w:w="2100" w:type="dxa"/>
          </w:tcPr>
          <w:p w14:paraId="1DB93F9F" w14:textId="68D9A1CF" w:rsidR="0078003F" w:rsidRPr="000311FA" w:rsidRDefault="0078003F" w:rsidP="00763FEF">
            <w:pPr>
              <w:jc w:val="both"/>
            </w:pPr>
            <w:r w:rsidRPr="000311FA">
              <w:t>Kategorik</w:t>
            </w:r>
          </w:p>
        </w:tc>
        <w:tc>
          <w:tcPr>
            <w:tcW w:w="2101" w:type="dxa"/>
          </w:tcPr>
          <w:p w14:paraId="66CA85F5" w14:textId="77777777" w:rsidR="0078003F" w:rsidRPr="000311FA" w:rsidRDefault="0078003F" w:rsidP="00763FEF">
            <w:pPr>
              <w:jc w:val="both"/>
            </w:pPr>
          </w:p>
        </w:tc>
        <w:tc>
          <w:tcPr>
            <w:tcW w:w="2106" w:type="dxa"/>
          </w:tcPr>
          <w:p w14:paraId="028207FC" w14:textId="6014E492" w:rsidR="0078003F" w:rsidRPr="000311FA" w:rsidRDefault="0078003F" w:rsidP="00763FEF">
            <w:pPr>
              <w:jc w:val="both"/>
            </w:pPr>
            <w:r w:rsidRPr="000311FA">
              <w:t>Uygun</w:t>
            </w:r>
          </w:p>
        </w:tc>
      </w:tr>
      <w:tr w:rsidR="0078003F" w:rsidRPr="000311FA" w14:paraId="13FFD336" w14:textId="77777777">
        <w:trPr>
          <w:trHeight w:val="85"/>
        </w:trPr>
        <w:tc>
          <w:tcPr>
            <w:tcW w:w="2100" w:type="dxa"/>
          </w:tcPr>
          <w:p w14:paraId="2BB3E1D2" w14:textId="77777777" w:rsidR="0078003F" w:rsidRPr="000311FA" w:rsidRDefault="0078003F" w:rsidP="00763FEF">
            <w:pPr>
              <w:jc w:val="both"/>
              <w:rPr>
                <w:b/>
                <w:bCs/>
              </w:rPr>
            </w:pPr>
            <w:r w:rsidRPr="000311FA">
              <w:rPr>
                <w:b/>
                <w:bCs/>
              </w:rPr>
              <w:t xml:space="preserve">Country </w:t>
            </w:r>
            <w:proofErr w:type="spellStart"/>
            <w:r w:rsidRPr="000311FA">
              <w:rPr>
                <w:b/>
                <w:bCs/>
              </w:rPr>
              <w:t>Code</w:t>
            </w:r>
            <w:proofErr w:type="spellEnd"/>
          </w:p>
        </w:tc>
        <w:tc>
          <w:tcPr>
            <w:tcW w:w="2100" w:type="dxa"/>
          </w:tcPr>
          <w:p w14:paraId="2EEAF308" w14:textId="5C776267" w:rsidR="0078003F" w:rsidRPr="000311FA" w:rsidRDefault="0078003F" w:rsidP="00763FEF">
            <w:pPr>
              <w:jc w:val="both"/>
            </w:pPr>
            <w:r w:rsidRPr="000311FA">
              <w:t>Kategorik</w:t>
            </w:r>
          </w:p>
        </w:tc>
        <w:tc>
          <w:tcPr>
            <w:tcW w:w="2101" w:type="dxa"/>
          </w:tcPr>
          <w:p w14:paraId="067A4729" w14:textId="77777777" w:rsidR="0078003F" w:rsidRPr="000311FA" w:rsidRDefault="0078003F" w:rsidP="00763FEF">
            <w:pPr>
              <w:jc w:val="both"/>
            </w:pPr>
          </w:p>
        </w:tc>
        <w:tc>
          <w:tcPr>
            <w:tcW w:w="2106" w:type="dxa"/>
          </w:tcPr>
          <w:p w14:paraId="1C08ADCA" w14:textId="1AC395A4" w:rsidR="0078003F" w:rsidRPr="000311FA" w:rsidRDefault="0078003F" w:rsidP="00763FEF">
            <w:pPr>
              <w:jc w:val="both"/>
            </w:pPr>
            <w:r w:rsidRPr="000311FA">
              <w:t>Uygun</w:t>
            </w:r>
          </w:p>
        </w:tc>
      </w:tr>
    </w:tbl>
    <w:p w14:paraId="4E12AB96" w14:textId="044E9560" w:rsidR="0078003F" w:rsidRPr="000311FA" w:rsidRDefault="0078003F" w:rsidP="00763FEF">
      <w:pPr>
        <w:jc w:val="both"/>
        <w:rPr>
          <w:b/>
          <w:bCs/>
          <w:lang w:bidi="ar-EG"/>
        </w:rPr>
      </w:pPr>
    </w:p>
    <w:p w14:paraId="248C7501" w14:textId="452A2921" w:rsidR="0078003F" w:rsidRPr="000311FA" w:rsidRDefault="0078003F" w:rsidP="00763FEF">
      <w:pPr>
        <w:jc w:val="both"/>
      </w:pPr>
      <w:r w:rsidRPr="000311FA">
        <w:rPr>
          <w:b/>
          <w:bCs/>
        </w:rPr>
        <w:t xml:space="preserve">GDP </w:t>
      </w:r>
      <w:proofErr w:type="spellStart"/>
      <w:r w:rsidRPr="000311FA">
        <w:rPr>
          <w:b/>
          <w:bCs/>
        </w:rPr>
        <w:t>per</w:t>
      </w:r>
      <w:proofErr w:type="spellEnd"/>
      <w:r w:rsidRPr="000311FA">
        <w:rPr>
          <w:b/>
          <w:bCs/>
        </w:rPr>
        <w:t xml:space="preserve"> </w:t>
      </w:r>
      <w:proofErr w:type="spellStart"/>
      <w:r w:rsidRPr="000311FA">
        <w:rPr>
          <w:b/>
          <w:bCs/>
        </w:rPr>
        <w:t>Capita</w:t>
      </w:r>
      <w:proofErr w:type="spellEnd"/>
      <w:r w:rsidRPr="000311FA">
        <w:rPr>
          <w:b/>
          <w:bCs/>
        </w:rPr>
        <w:t xml:space="preserve"> </w:t>
      </w:r>
      <w:r w:rsidRPr="000311FA">
        <w:rPr>
          <w:b/>
          <w:bCs/>
          <w:lang w:bidi="ar-EG"/>
        </w:rPr>
        <w:t>(Kişi Başına Düşen GSYİH)</w:t>
      </w:r>
      <w:r w:rsidRPr="000311FA">
        <w:rPr>
          <w:b/>
          <w:bCs/>
        </w:rPr>
        <w:t xml:space="preserve">: </w:t>
      </w:r>
      <w:r w:rsidRPr="000311FA">
        <w:t>Kişi başına düşen ekonomik çıktıyı ölçer. Yıllar arasındaki karşılaştırmanın geçerli olması ve reel büyümeyi göstermesi amacıyla enflasyona göre düzeltilmiştir.</w:t>
      </w:r>
    </w:p>
    <w:p w14:paraId="3B715B10" w14:textId="6225BC39" w:rsidR="0078003F" w:rsidRPr="000311FA" w:rsidRDefault="0078003F" w:rsidP="00763FEF">
      <w:pPr>
        <w:jc w:val="both"/>
      </w:pPr>
      <w:proofErr w:type="spellStart"/>
      <w:r w:rsidRPr="000311FA">
        <w:rPr>
          <w:b/>
          <w:bCs/>
        </w:rPr>
        <w:t>Energy</w:t>
      </w:r>
      <w:proofErr w:type="spellEnd"/>
      <w:r w:rsidRPr="000311FA">
        <w:rPr>
          <w:b/>
          <w:bCs/>
        </w:rPr>
        <w:t xml:space="preserve"> </w:t>
      </w:r>
      <w:proofErr w:type="spellStart"/>
      <w:r w:rsidRPr="000311FA">
        <w:rPr>
          <w:b/>
          <w:bCs/>
        </w:rPr>
        <w:t>Use</w:t>
      </w:r>
      <w:proofErr w:type="spellEnd"/>
      <w:r w:rsidRPr="000311FA">
        <w:rPr>
          <w:b/>
          <w:bCs/>
        </w:rPr>
        <w:t xml:space="preserve"> (</w:t>
      </w:r>
      <w:proofErr w:type="spellStart"/>
      <w:r w:rsidRPr="000311FA">
        <w:rPr>
          <w:b/>
          <w:bCs/>
        </w:rPr>
        <w:t>KgOPC</w:t>
      </w:r>
      <w:proofErr w:type="spellEnd"/>
      <w:r w:rsidRPr="000311FA">
        <w:rPr>
          <w:b/>
          <w:bCs/>
        </w:rPr>
        <w:t xml:space="preserve">) (Enerji Kullanımı): </w:t>
      </w:r>
      <w:r w:rsidRPr="000311FA">
        <w:t>Kişi başına "Petrol Eşdeğeri Kilogram" cinsinden enerji kullanımıdır. Farklı enerji türlerini (nükleer, kömür, güneş) tek bir "iş" biriminde standartlaştırarak analize uygunluk sağlar.</w:t>
      </w:r>
    </w:p>
    <w:p w14:paraId="0E6CE2BE" w14:textId="27302B94" w:rsidR="005D462F" w:rsidRPr="000311FA" w:rsidRDefault="0078003F" w:rsidP="00763FEF">
      <w:pPr>
        <w:jc w:val="both"/>
      </w:pPr>
      <w:r w:rsidRPr="000311FA">
        <w:rPr>
          <w:b/>
          <w:bCs/>
        </w:rPr>
        <w:t xml:space="preserve">Daily </w:t>
      </w:r>
      <w:proofErr w:type="spellStart"/>
      <w:r w:rsidRPr="000311FA">
        <w:rPr>
          <w:b/>
          <w:bCs/>
        </w:rPr>
        <w:t>Caloric</w:t>
      </w:r>
      <w:proofErr w:type="spellEnd"/>
      <w:r w:rsidRPr="000311FA">
        <w:rPr>
          <w:b/>
          <w:bCs/>
        </w:rPr>
        <w:t xml:space="preserve"> </w:t>
      </w:r>
      <w:proofErr w:type="spellStart"/>
      <w:r w:rsidRPr="000311FA">
        <w:rPr>
          <w:b/>
          <w:bCs/>
        </w:rPr>
        <w:t>Intake</w:t>
      </w:r>
      <w:proofErr w:type="spellEnd"/>
      <w:r w:rsidRPr="000311FA">
        <w:rPr>
          <w:b/>
          <w:bCs/>
        </w:rPr>
        <w:t xml:space="preserve">: </w:t>
      </w:r>
      <w:r w:rsidRPr="000311FA">
        <w:t>Kişi başına düşen günlük ortalama kilokalori miktarını (gıda arzını) ifade eder. Bu çalışmada "biyolojik enerji" girdisi için bir vekil olarak kullanılmıştır.</w:t>
      </w:r>
    </w:p>
    <w:p w14:paraId="03EB37FF" w14:textId="13A13DCF" w:rsidR="00377AB6" w:rsidRPr="00D0244F" w:rsidRDefault="005D462F" w:rsidP="00763FEF">
      <w:pPr>
        <w:jc w:val="both"/>
        <w:rPr>
          <w:b/>
          <w:bCs/>
          <w:sz w:val="32"/>
        </w:rPr>
      </w:pPr>
      <w:r w:rsidRPr="00D0244F">
        <w:rPr>
          <w:b/>
          <w:bCs/>
          <w:sz w:val="32"/>
        </w:rPr>
        <w:lastRenderedPageBreak/>
        <w:t>Betimsel İstatistikler</w:t>
      </w:r>
    </w:p>
    <w:tbl>
      <w:tblPr>
        <w:tblStyle w:val="TableGrid"/>
        <w:tblW w:w="9033" w:type="dxa"/>
        <w:tblInd w:w="-5" w:type="dxa"/>
        <w:tblLook w:val="04A0" w:firstRow="1" w:lastRow="0" w:firstColumn="1" w:lastColumn="0" w:noHBand="0" w:noVBand="1"/>
      </w:tblPr>
      <w:tblGrid>
        <w:gridCol w:w="1057"/>
        <w:gridCol w:w="1079"/>
        <w:gridCol w:w="932"/>
        <w:gridCol w:w="915"/>
        <w:gridCol w:w="915"/>
        <w:gridCol w:w="1342"/>
        <w:gridCol w:w="1039"/>
        <w:gridCol w:w="1037"/>
        <w:gridCol w:w="931"/>
      </w:tblGrid>
      <w:tr w:rsidR="00085CE0" w:rsidRPr="000311FA" w14:paraId="6AF9CFD1" w14:textId="3997900C" w:rsidTr="00943C8D">
        <w:tc>
          <w:tcPr>
            <w:tcW w:w="1057" w:type="dxa"/>
          </w:tcPr>
          <w:p w14:paraId="7BAE6971" w14:textId="09385D25" w:rsidR="005D462F" w:rsidRPr="000311FA" w:rsidRDefault="005D462F" w:rsidP="00763FEF">
            <w:pPr>
              <w:jc w:val="both"/>
              <w:rPr>
                <w:b/>
                <w:bCs/>
                <w:sz w:val="20"/>
                <w:szCs w:val="20"/>
              </w:rPr>
            </w:pPr>
            <w:r w:rsidRPr="000311FA">
              <w:rPr>
                <w:b/>
                <w:bCs/>
                <w:sz w:val="20"/>
                <w:szCs w:val="20"/>
              </w:rPr>
              <w:t xml:space="preserve">Değişken Adı </w:t>
            </w:r>
          </w:p>
        </w:tc>
        <w:tc>
          <w:tcPr>
            <w:tcW w:w="1079" w:type="dxa"/>
          </w:tcPr>
          <w:p w14:paraId="6D101EF7" w14:textId="584C97B9" w:rsidR="005D462F" w:rsidRPr="000311FA" w:rsidRDefault="005D462F" w:rsidP="00763FEF">
            <w:pPr>
              <w:jc w:val="both"/>
              <w:rPr>
                <w:b/>
                <w:bCs/>
                <w:sz w:val="20"/>
                <w:szCs w:val="20"/>
              </w:rPr>
            </w:pPr>
            <w:r w:rsidRPr="000311FA">
              <w:rPr>
                <w:b/>
                <w:bCs/>
                <w:sz w:val="20"/>
                <w:szCs w:val="20"/>
              </w:rPr>
              <w:t>Ortalama</w:t>
            </w:r>
          </w:p>
        </w:tc>
        <w:tc>
          <w:tcPr>
            <w:tcW w:w="932" w:type="dxa"/>
          </w:tcPr>
          <w:p w14:paraId="1E80E0F2" w14:textId="4F0EEFE4" w:rsidR="005D462F" w:rsidRPr="000311FA" w:rsidRDefault="005D462F" w:rsidP="00763FEF">
            <w:pPr>
              <w:jc w:val="both"/>
              <w:rPr>
                <w:b/>
                <w:bCs/>
                <w:sz w:val="20"/>
                <w:szCs w:val="20"/>
              </w:rPr>
            </w:pPr>
            <w:r w:rsidRPr="000311FA">
              <w:rPr>
                <w:b/>
                <w:bCs/>
                <w:sz w:val="20"/>
                <w:szCs w:val="20"/>
              </w:rPr>
              <w:t>Medyan</w:t>
            </w:r>
          </w:p>
        </w:tc>
        <w:tc>
          <w:tcPr>
            <w:tcW w:w="808" w:type="dxa"/>
          </w:tcPr>
          <w:p w14:paraId="51425717" w14:textId="305EBB28" w:rsidR="005D462F" w:rsidRPr="000311FA" w:rsidRDefault="005D462F" w:rsidP="00763FEF">
            <w:pPr>
              <w:jc w:val="both"/>
              <w:rPr>
                <w:b/>
                <w:bCs/>
                <w:sz w:val="20"/>
              </w:rPr>
            </w:pPr>
            <w:r w:rsidRPr="000311FA">
              <w:rPr>
                <w:b/>
                <w:bCs/>
                <w:sz w:val="20"/>
              </w:rPr>
              <w:t>Mod</w:t>
            </w:r>
          </w:p>
        </w:tc>
        <w:tc>
          <w:tcPr>
            <w:tcW w:w="915" w:type="dxa"/>
          </w:tcPr>
          <w:p w14:paraId="7913E984" w14:textId="08C59E02" w:rsidR="005D462F" w:rsidRPr="000311FA" w:rsidRDefault="005D462F" w:rsidP="00763FEF">
            <w:pPr>
              <w:jc w:val="both"/>
              <w:rPr>
                <w:b/>
                <w:bCs/>
                <w:sz w:val="20"/>
              </w:rPr>
            </w:pPr>
            <w:r w:rsidRPr="000311FA">
              <w:rPr>
                <w:b/>
                <w:bCs/>
                <w:sz w:val="20"/>
              </w:rPr>
              <w:t>St. Sapma</w:t>
            </w:r>
          </w:p>
        </w:tc>
        <w:tc>
          <w:tcPr>
            <w:tcW w:w="1235" w:type="dxa"/>
          </w:tcPr>
          <w:p w14:paraId="0BF256D5" w14:textId="782C9323" w:rsidR="005D462F" w:rsidRPr="000311FA" w:rsidRDefault="005D462F" w:rsidP="00763FEF">
            <w:pPr>
              <w:jc w:val="both"/>
              <w:rPr>
                <w:b/>
                <w:bCs/>
                <w:sz w:val="20"/>
                <w:szCs w:val="20"/>
              </w:rPr>
            </w:pPr>
            <w:r w:rsidRPr="000311FA">
              <w:rPr>
                <w:b/>
                <w:bCs/>
                <w:sz w:val="20"/>
                <w:szCs w:val="20"/>
              </w:rPr>
              <w:t>Varyans</w:t>
            </w:r>
          </w:p>
        </w:tc>
        <w:tc>
          <w:tcPr>
            <w:tcW w:w="1039" w:type="dxa"/>
          </w:tcPr>
          <w:p w14:paraId="067DE50B" w14:textId="35663CA9" w:rsidR="005D462F" w:rsidRPr="000311FA" w:rsidRDefault="005D462F" w:rsidP="00763FEF">
            <w:pPr>
              <w:jc w:val="both"/>
              <w:rPr>
                <w:b/>
                <w:bCs/>
                <w:sz w:val="20"/>
                <w:szCs w:val="20"/>
              </w:rPr>
            </w:pPr>
            <w:r w:rsidRPr="000311FA">
              <w:rPr>
                <w:b/>
                <w:bCs/>
                <w:sz w:val="20"/>
                <w:szCs w:val="20"/>
              </w:rPr>
              <w:t>Değişim Katsayısı</w:t>
            </w:r>
          </w:p>
        </w:tc>
        <w:tc>
          <w:tcPr>
            <w:tcW w:w="1037" w:type="dxa"/>
          </w:tcPr>
          <w:p w14:paraId="26C891D1" w14:textId="4793B85F" w:rsidR="005D462F" w:rsidRPr="000311FA" w:rsidRDefault="005D462F" w:rsidP="00763FEF">
            <w:pPr>
              <w:jc w:val="both"/>
              <w:rPr>
                <w:b/>
                <w:bCs/>
                <w:sz w:val="20"/>
                <w:szCs w:val="20"/>
              </w:rPr>
            </w:pPr>
            <w:r w:rsidRPr="000311FA">
              <w:rPr>
                <w:b/>
                <w:bCs/>
                <w:sz w:val="20"/>
                <w:szCs w:val="20"/>
              </w:rPr>
              <w:t>Çarpıklık</w:t>
            </w:r>
          </w:p>
        </w:tc>
        <w:tc>
          <w:tcPr>
            <w:tcW w:w="931" w:type="dxa"/>
          </w:tcPr>
          <w:p w14:paraId="778EC8F4" w14:textId="6D007AE4" w:rsidR="005D462F" w:rsidRPr="000311FA" w:rsidRDefault="005D462F" w:rsidP="00763FEF">
            <w:pPr>
              <w:jc w:val="both"/>
              <w:rPr>
                <w:b/>
                <w:bCs/>
                <w:sz w:val="20"/>
                <w:szCs w:val="20"/>
              </w:rPr>
            </w:pPr>
            <w:r w:rsidRPr="000311FA">
              <w:rPr>
                <w:b/>
                <w:bCs/>
                <w:sz w:val="20"/>
                <w:szCs w:val="20"/>
              </w:rPr>
              <w:t>Basıklık</w:t>
            </w:r>
          </w:p>
        </w:tc>
      </w:tr>
      <w:tr w:rsidR="00943C8D" w:rsidRPr="000311FA" w14:paraId="376F57C0" w14:textId="075F09C0" w:rsidTr="00943C8D">
        <w:tc>
          <w:tcPr>
            <w:tcW w:w="1057" w:type="dxa"/>
          </w:tcPr>
          <w:p w14:paraId="0CA665BD" w14:textId="3AB5D00F" w:rsidR="00943C8D" w:rsidRPr="000311FA" w:rsidRDefault="00943C8D" w:rsidP="00763FEF">
            <w:pPr>
              <w:jc w:val="both"/>
              <w:rPr>
                <w:b/>
                <w:bCs/>
                <w:sz w:val="20"/>
              </w:rPr>
            </w:pPr>
            <w:r w:rsidRPr="000311FA">
              <w:rPr>
                <w:b/>
                <w:bCs/>
                <w:sz w:val="20"/>
              </w:rPr>
              <w:t xml:space="preserve">GDP </w:t>
            </w:r>
            <w:proofErr w:type="spellStart"/>
            <w:r w:rsidRPr="000311FA">
              <w:rPr>
                <w:b/>
                <w:bCs/>
                <w:sz w:val="20"/>
              </w:rPr>
              <w:t>per</w:t>
            </w:r>
            <w:proofErr w:type="spellEnd"/>
            <w:r w:rsidRPr="000311FA">
              <w:rPr>
                <w:b/>
                <w:bCs/>
                <w:sz w:val="20"/>
              </w:rPr>
              <w:t xml:space="preserve"> </w:t>
            </w:r>
            <w:proofErr w:type="spellStart"/>
            <w:r w:rsidRPr="000311FA">
              <w:rPr>
                <w:b/>
                <w:bCs/>
                <w:sz w:val="20"/>
              </w:rPr>
              <w:t>Capita</w:t>
            </w:r>
            <w:proofErr w:type="spellEnd"/>
          </w:p>
        </w:tc>
        <w:tc>
          <w:tcPr>
            <w:tcW w:w="1079" w:type="dxa"/>
          </w:tcPr>
          <w:p w14:paraId="6699AAD8" w14:textId="181504E9" w:rsidR="00943C8D" w:rsidRPr="000311FA" w:rsidRDefault="00943C8D" w:rsidP="00763FEF">
            <w:pPr>
              <w:jc w:val="both"/>
              <w:rPr>
                <w:sz w:val="20"/>
              </w:rPr>
            </w:pPr>
            <w:r w:rsidRPr="000311FA">
              <w:rPr>
                <w:sz w:val="20"/>
              </w:rPr>
              <w:t>12719.69</w:t>
            </w:r>
          </w:p>
        </w:tc>
        <w:tc>
          <w:tcPr>
            <w:tcW w:w="932" w:type="dxa"/>
          </w:tcPr>
          <w:p w14:paraId="303C2099" w14:textId="4FB7F963" w:rsidR="00943C8D" w:rsidRPr="000311FA" w:rsidRDefault="00943C8D" w:rsidP="00763FEF">
            <w:pPr>
              <w:jc w:val="both"/>
              <w:rPr>
                <w:sz w:val="20"/>
              </w:rPr>
            </w:pPr>
            <w:r w:rsidRPr="000311FA">
              <w:rPr>
                <w:sz w:val="20"/>
              </w:rPr>
              <w:t>4771.18</w:t>
            </w:r>
          </w:p>
        </w:tc>
        <w:tc>
          <w:tcPr>
            <w:tcW w:w="808" w:type="dxa"/>
          </w:tcPr>
          <w:p w14:paraId="0DBB584A" w14:textId="461B0F31" w:rsidR="00943C8D" w:rsidRPr="000311FA" w:rsidRDefault="00943C8D" w:rsidP="00763FEF">
            <w:pPr>
              <w:jc w:val="both"/>
              <w:rPr>
                <w:sz w:val="20"/>
              </w:rPr>
            </w:pPr>
            <w:r w:rsidRPr="000311FA">
              <w:rPr>
                <w:sz w:val="20"/>
              </w:rPr>
              <w:t>1057.59</w:t>
            </w:r>
          </w:p>
        </w:tc>
        <w:tc>
          <w:tcPr>
            <w:tcW w:w="915" w:type="dxa"/>
          </w:tcPr>
          <w:p w14:paraId="6736C607" w14:textId="604FDF55" w:rsidR="00943C8D" w:rsidRPr="000311FA" w:rsidRDefault="00943C8D" w:rsidP="00763FEF">
            <w:pPr>
              <w:jc w:val="both"/>
              <w:rPr>
                <w:sz w:val="20"/>
              </w:rPr>
            </w:pPr>
            <w:r w:rsidRPr="000311FA">
              <w:rPr>
                <w:sz w:val="20"/>
              </w:rPr>
              <w:t>16412.9</w:t>
            </w:r>
          </w:p>
        </w:tc>
        <w:tc>
          <w:tcPr>
            <w:tcW w:w="1235" w:type="dxa"/>
          </w:tcPr>
          <w:p w14:paraId="7337BC2F" w14:textId="77777777" w:rsidR="00943C8D" w:rsidRPr="000311FA" w:rsidRDefault="00943C8D" w:rsidP="00763FEF">
            <w:pPr>
              <w:jc w:val="both"/>
              <w:rPr>
                <w:sz w:val="20"/>
              </w:rPr>
            </w:pPr>
            <w:r w:rsidRPr="000311FA">
              <w:rPr>
                <w:sz w:val="20"/>
              </w:rPr>
              <w:t>269383559.8</w:t>
            </w:r>
          </w:p>
          <w:p w14:paraId="3B57EEC2" w14:textId="77777777" w:rsidR="00943C8D" w:rsidRPr="000311FA" w:rsidRDefault="00943C8D" w:rsidP="00763FEF">
            <w:pPr>
              <w:jc w:val="both"/>
              <w:rPr>
                <w:b/>
                <w:bCs/>
              </w:rPr>
            </w:pPr>
          </w:p>
        </w:tc>
        <w:tc>
          <w:tcPr>
            <w:tcW w:w="1039" w:type="dxa"/>
          </w:tcPr>
          <w:p w14:paraId="3C3B3E07" w14:textId="77777777" w:rsidR="00943C8D" w:rsidRPr="000311FA" w:rsidRDefault="00943C8D" w:rsidP="00763FEF">
            <w:pPr>
              <w:jc w:val="both"/>
              <w:rPr>
                <w:sz w:val="20"/>
              </w:rPr>
            </w:pPr>
            <w:r w:rsidRPr="000311FA">
              <w:rPr>
                <w:sz w:val="20"/>
              </w:rPr>
              <w:t>25148.1</w:t>
            </w:r>
          </w:p>
          <w:p w14:paraId="6405BD66" w14:textId="76E5ED4C" w:rsidR="00943C8D" w:rsidRPr="000311FA" w:rsidRDefault="00943C8D" w:rsidP="00763FEF">
            <w:pPr>
              <w:jc w:val="both"/>
              <w:rPr>
                <w:sz w:val="20"/>
              </w:rPr>
            </w:pPr>
          </w:p>
        </w:tc>
        <w:tc>
          <w:tcPr>
            <w:tcW w:w="1037" w:type="dxa"/>
          </w:tcPr>
          <w:p w14:paraId="4B3FEA2A" w14:textId="1164AE08" w:rsidR="00943C8D" w:rsidRPr="000311FA" w:rsidRDefault="00943C8D" w:rsidP="00763FEF">
            <w:pPr>
              <w:jc w:val="both"/>
              <w:rPr>
                <w:sz w:val="20"/>
              </w:rPr>
            </w:pPr>
            <w:r w:rsidRPr="000311FA">
              <w:rPr>
                <w:sz w:val="20"/>
              </w:rPr>
              <w:t>2.77</w:t>
            </w:r>
          </w:p>
        </w:tc>
        <w:tc>
          <w:tcPr>
            <w:tcW w:w="931" w:type="dxa"/>
          </w:tcPr>
          <w:p w14:paraId="6E072D9D" w14:textId="4C002D0B" w:rsidR="00943C8D" w:rsidRPr="000311FA" w:rsidRDefault="00943C8D" w:rsidP="00763FEF">
            <w:pPr>
              <w:jc w:val="both"/>
              <w:rPr>
                <w:sz w:val="20"/>
              </w:rPr>
            </w:pPr>
            <w:r w:rsidRPr="000311FA">
              <w:rPr>
                <w:sz w:val="20"/>
              </w:rPr>
              <w:t>9.62</w:t>
            </w:r>
          </w:p>
        </w:tc>
      </w:tr>
      <w:tr w:rsidR="00943C8D" w:rsidRPr="000311FA" w14:paraId="6BD4D2D2" w14:textId="4B75E41A" w:rsidTr="00943C8D">
        <w:tc>
          <w:tcPr>
            <w:tcW w:w="1057" w:type="dxa"/>
          </w:tcPr>
          <w:p w14:paraId="45864155" w14:textId="5648680F" w:rsidR="00943C8D" w:rsidRPr="000311FA" w:rsidRDefault="00943C8D" w:rsidP="00763FEF">
            <w:pPr>
              <w:jc w:val="both"/>
              <w:rPr>
                <w:b/>
                <w:bCs/>
                <w:sz w:val="20"/>
              </w:rPr>
            </w:pPr>
            <w:proofErr w:type="spellStart"/>
            <w:r w:rsidRPr="000311FA">
              <w:rPr>
                <w:b/>
                <w:bCs/>
                <w:sz w:val="20"/>
              </w:rPr>
              <w:t>Energy</w:t>
            </w:r>
            <w:proofErr w:type="spellEnd"/>
            <w:r w:rsidRPr="000311FA">
              <w:rPr>
                <w:b/>
                <w:bCs/>
                <w:sz w:val="20"/>
              </w:rPr>
              <w:t xml:space="preserve"> </w:t>
            </w:r>
            <w:proofErr w:type="spellStart"/>
            <w:r w:rsidRPr="000311FA">
              <w:rPr>
                <w:b/>
                <w:bCs/>
                <w:sz w:val="20"/>
              </w:rPr>
              <w:t>Use</w:t>
            </w:r>
            <w:proofErr w:type="spellEnd"/>
            <w:r w:rsidRPr="000311FA">
              <w:rPr>
                <w:b/>
                <w:bCs/>
                <w:sz w:val="20"/>
              </w:rPr>
              <w:t xml:space="preserve"> (</w:t>
            </w:r>
            <w:proofErr w:type="spellStart"/>
            <w:r w:rsidRPr="000311FA">
              <w:rPr>
                <w:b/>
                <w:bCs/>
                <w:sz w:val="20"/>
              </w:rPr>
              <w:t>KgOPC</w:t>
            </w:r>
            <w:proofErr w:type="spellEnd"/>
            <w:r w:rsidRPr="000311FA">
              <w:rPr>
                <w:b/>
                <w:bCs/>
                <w:sz w:val="20"/>
              </w:rPr>
              <w:t>)</w:t>
            </w:r>
          </w:p>
        </w:tc>
        <w:tc>
          <w:tcPr>
            <w:tcW w:w="1079" w:type="dxa"/>
          </w:tcPr>
          <w:p w14:paraId="4A8538E3" w14:textId="50E1019C" w:rsidR="00943C8D" w:rsidRPr="000311FA" w:rsidRDefault="00943C8D" w:rsidP="00763FEF">
            <w:pPr>
              <w:jc w:val="both"/>
              <w:rPr>
                <w:b/>
                <w:bCs/>
                <w:sz w:val="20"/>
              </w:rPr>
            </w:pPr>
            <w:r w:rsidRPr="000311FA">
              <w:rPr>
                <w:sz w:val="20"/>
              </w:rPr>
              <w:t>2105.81</w:t>
            </w:r>
          </w:p>
        </w:tc>
        <w:tc>
          <w:tcPr>
            <w:tcW w:w="932" w:type="dxa"/>
          </w:tcPr>
          <w:p w14:paraId="73E44297" w14:textId="5BD7B2CF" w:rsidR="00943C8D" w:rsidRPr="000311FA" w:rsidRDefault="00943C8D" w:rsidP="00763FEF">
            <w:pPr>
              <w:jc w:val="both"/>
              <w:rPr>
                <w:b/>
                <w:bCs/>
              </w:rPr>
            </w:pPr>
            <w:r w:rsidRPr="000311FA">
              <w:rPr>
                <w:sz w:val="20"/>
              </w:rPr>
              <w:t>1188.14</w:t>
            </w:r>
          </w:p>
        </w:tc>
        <w:tc>
          <w:tcPr>
            <w:tcW w:w="808" w:type="dxa"/>
          </w:tcPr>
          <w:p w14:paraId="16DB8ACD" w14:textId="2134E275" w:rsidR="00943C8D" w:rsidRPr="000311FA" w:rsidRDefault="00943C8D" w:rsidP="00763FEF">
            <w:pPr>
              <w:jc w:val="both"/>
              <w:rPr>
                <w:b/>
                <w:bCs/>
              </w:rPr>
            </w:pPr>
            <w:r w:rsidRPr="000311FA">
              <w:rPr>
                <w:sz w:val="20"/>
              </w:rPr>
              <w:t>417.26</w:t>
            </w:r>
          </w:p>
        </w:tc>
        <w:tc>
          <w:tcPr>
            <w:tcW w:w="915" w:type="dxa"/>
          </w:tcPr>
          <w:p w14:paraId="7F689C55" w14:textId="3FA6E79F" w:rsidR="00943C8D" w:rsidRPr="000311FA" w:rsidRDefault="00943C8D" w:rsidP="00763FEF">
            <w:pPr>
              <w:jc w:val="both"/>
              <w:rPr>
                <w:b/>
                <w:bCs/>
              </w:rPr>
            </w:pPr>
            <w:r w:rsidRPr="000311FA">
              <w:rPr>
                <w:sz w:val="20"/>
              </w:rPr>
              <w:t>2397.72</w:t>
            </w:r>
          </w:p>
        </w:tc>
        <w:tc>
          <w:tcPr>
            <w:tcW w:w="1235" w:type="dxa"/>
          </w:tcPr>
          <w:p w14:paraId="7E3B7ACB" w14:textId="77777777" w:rsidR="00943C8D" w:rsidRPr="000311FA" w:rsidRDefault="00943C8D" w:rsidP="00763FEF">
            <w:pPr>
              <w:jc w:val="both"/>
              <w:rPr>
                <w:sz w:val="20"/>
              </w:rPr>
            </w:pPr>
            <w:r w:rsidRPr="000311FA">
              <w:rPr>
                <w:sz w:val="20"/>
              </w:rPr>
              <w:t>5749074.92</w:t>
            </w:r>
          </w:p>
          <w:p w14:paraId="6B425C1E" w14:textId="77777777" w:rsidR="00943C8D" w:rsidRPr="000311FA" w:rsidRDefault="00943C8D" w:rsidP="00763FEF">
            <w:pPr>
              <w:jc w:val="both"/>
              <w:rPr>
                <w:b/>
                <w:bCs/>
              </w:rPr>
            </w:pPr>
          </w:p>
        </w:tc>
        <w:tc>
          <w:tcPr>
            <w:tcW w:w="1039" w:type="dxa"/>
          </w:tcPr>
          <w:p w14:paraId="04BC9037" w14:textId="6DCD7E88" w:rsidR="00943C8D" w:rsidRPr="000311FA" w:rsidRDefault="00943C8D" w:rsidP="00763FEF">
            <w:pPr>
              <w:jc w:val="both"/>
              <w:rPr>
                <w:b/>
                <w:bCs/>
              </w:rPr>
            </w:pPr>
            <w:r w:rsidRPr="000311FA">
              <w:rPr>
                <w:sz w:val="20"/>
              </w:rPr>
              <w:t>2730.1</w:t>
            </w:r>
          </w:p>
        </w:tc>
        <w:tc>
          <w:tcPr>
            <w:tcW w:w="1037" w:type="dxa"/>
          </w:tcPr>
          <w:p w14:paraId="50F54E7E" w14:textId="01A4282B" w:rsidR="00943C8D" w:rsidRPr="000311FA" w:rsidRDefault="00943C8D" w:rsidP="00763FEF">
            <w:pPr>
              <w:jc w:val="both"/>
              <w:rPr>
                <w:b/>
                <w:bCs/>
              </w:rPr>
            </w:pPr>
            <w:r w:rsidRPr="000311FA">
              <w:rPr>
                <w:sz w:val="20"/>
              </w:rPr>
              <w:t>2.54</w:t>
            </w:r>
          </w:p>
        </w:tc>
        <w:tc>
          <w:tcPr>
            <w:tcW w:w="931" w:type="dxa"/>
          </w:tcPr>
          <w:p w14:paraId="6DD120AC" w14:textId="7D9201A4" w:rsidR="00943C8D" w:rsidRPr="000311FA" w:rsidRDefault="00943C8D" w:rsidP="00763FEF">
            <w:pPr>
              <w:jc w:val="both"/>
              <w:rPr>
                <w:b/>
                <w:bCs/>
              </w:rPr>
            </w:pPr>
            <w:r w:rsidRPr="000311FA">
              <w:rPr>
                <w:sz w:val="20"/>
              </w:rPr>
              <w:t>8.87</w:t>
            </w:r>
          </w:p>
        </w:tc>
      </w:tr>
      <w:tr w:rsidR="00943C8D" w:rsidRPr="000311FA" w14:paraId="6198A483" w14:textId="42C95DEF" w:rsidTr="00943C8D">
        <w:tc>
          <w:tcPr>
            <w:tcW w:w="1057" w:type="dxa"/>
          </w:tcPr>
          <w:p w14:paraId="5EA8C018" w14:textId="422882D6" w:rsidR="00943C8D" w:rsidRPr="000311FA" w:rsidRDefault="00943C8D" w:rsidP="00763FEF">
            <w:pPr>
              <w:jc w:val="both"/>
              <w:rPr>
                <w:b/>
                <w:bCs/>
                <w:sz w:val="20"/>
              </w:rPr>
            </w:pPr>
            <w:r w:rsidRPr="000311FA">
              <w:rPr>
                <w:b/>
                <w:bCs/>
                <w:sz w:val="20"/>
              </w:rPr>
              <w:t xml:space="preserve">Daily </w:t>
            </w:r>
            <w:proofErr w:type="spellStart"/>
            <w:r w:rsidRPr="000311FA">
              <w:rPr>
                <w:b/>
                <w:bCs/>
                <w:sz w:val="20"/>
              </w:rPr>
              <w:t>Caloric</w:t>
            </w:r>
            <w:proofErr w:type="spellEnd"/>
            <w:r w:rsidRPr="000311FA">
              <w:rPr>
                <w:b/>
                <w:bCs/>
                <w:sz w:val="20"/>
              </w:rPr>
              <w:t xml:space="preserve"> </w:t>
            </w:r>
            <w:proofErr w:type="spellStart"/>
            <w:r w:rsidRPr="000311FA">
              <w:rPr>
                <w:b/>
                <w:bCs/>
                <w:sz w:val="20"/>
              </w:rPr>
              <w:t>Intake</w:t>
            </w:r>
            <w:proofErr w:type="spellEnd"/>
          </w:p>
        </w:tc>
        <w:tc>
          <w:tcPr>
            <w:tcW w:w="1079" w:type="dxa"/>
          </w:tcPr>
          <w:p w14:paraId="0ADE31AA" w14:textId="2568249E" w:rsidR="00943C8D" w:rsidRPr="000311FA" w:rsidRDefault="00BD721E" w:rsidP="00763FEF">
            <w:pPr>
              <w:jc w:val="both"/>
              <w:rPr>
                <w:sz w:val="20"/>
                <w:szCs w:val="20"/>
              </w:rPr>
            </w:pPr>
            <w:r w:rsidRPr="000311FA">
              <w:rPr>
                <w:sz w:val="20"/>
                <w:szCs w:val="20"/>
              </w:rPr>
              <w:t>2801.59</w:t>
            </w:r>
          </w:p>
        </w:tc>
        <w:tc>
          <w:tcPr>
            <w:tcW w:w="932" w:type="dxa"/>
          </w:tcPr>
          <w:p w14:paraId="0923EB2D" w14:textId="54FEC576" w:rsidR="00943C8D" w:rsidRPr="000311FA" w:rsidRDefault="00BD721E" w:rsidP="00763FEF">
            <w:pPr>
              <w:jc w:val="both"/>
              <w:rPr>
                <w:sz w:val="20"/>
              </w:rPr>
            </w:pPr>
            <w:r w:rsidRPr="000311FA">
              <w:rPr>
                <w:sz w:val="20"/>
              </w:rPr>
              <w:t>2810.91</w:t>
            </w:r>
          </w:p>
        </w:tc>
        <w:tc>
          <w:tcPr>
            <w:tcW w:w="808" w:type="dxa"/>
          </w:tcPr>
          <w:p w14:paraId="4201DB77" w14:textId="0E04890B" w:rsidR="00943C8D" w:rsidRPr="000311FA" w:rsidRDefault="00BD721E" w:rsidP="00763FEF">
            <w:pPr>
              <w:jc w:val="both"/>
              <w:rPr>
                <w:sz w:val="20"/>
              </w:rPr>
            </w:pPr>
            <w:r w:rsidRPr="000311FA">
              <w:rPr>
                <w:sz w:val="20"/>
              </w:rPr>
              <w:t>2826.87</w:t>
            </w:r>
          </w:p>
        </w:tc>
        <w:tc>
          <w:tcPr>
            <w:tcW w:w="915" w:type="dxa"/>
          </w:tcPr>
          <w:p w14:paraId="5C4D2DF5" w14:textId="6D2E85E7" w:rsidR="00943C8D" w:rsidRPr="000311FA" w:rsidRDefault="00BD721E" w:rsidP="00763FEF">
            <w:pPr>
              <w:jc w:val="both"/>
              <w:rPr>
                <w:sz w:val="20"/>
              </w:rPr>
            </w:pPr>
            <w:r w:rsidRPr="000311FA">
              <w:rPr>
                <w:sz w:val="20"/>
              </w:rPr>
              <w:t>534.63</w:t>
            </w:r>
          </w:p>
        </w:tc>
        <w:tc>
          <w:tcPr>
            <w:tcW w:w="1235" w:type="dxa"/>
          </w:tcPr>
          <w:p w14:paraId="17E90605" w14:textId="2CFD8446" w:rsidR="00943C8D" w:rsidRPr="000311FA" w:rsidRDefault="00BD721E" w:rsidP="00763FEF">
            <w:pPr>
              <w:jc w:val="both"/>
              <w:rPr>
                <w:sz w:val="20"/>
              </w:rPr>
            </w:pPr>
            <w:r w:rsidRPr="000311FA">
              <w:rPr>
                <w:sz w:val="20"/>
              </w:rPr>
              <w:t>285830.86</w:t>
            </w:r>
          </w:p>
        </w:tc>
        <w:tc>
          <w:tcPr>
            <w:tcW w:w="1039" w:type="dxa"/>
          </w:tcPr>
          <w:p w14:paraId="422567C0" w14:textId="7EB3789E" w:rsidR="00943C8D" w:rsidRPr="000311FA" w:rsidRDefault="00BD721E" w:rsidP="00763FEF">
            <w:pPr>
              <w:jc w:val="both"/>
              <w:rPr>
                <w:sz w:val="20"/>
              </w:rPr>
            </w:pPr>
            <w:r w:rsidRPr="000311FA">
              <w:rPr>
                <w:sz w:val="20"/>
              </w:rPr>
              <w:t>109.79</w:t>
            </w:r>
          </w:p>
        </w:tc>
        <w:tc>
          <w:tcPr>
            <w:tcW w:w="1037" w:type="dxa"/>
          </w:tcPr>
          <w:p w14:paraId="300A06FE" w14:textId="280057B1" w:rsidR="00943C8D" w:rsidRPr="000311FA" w:rsidRDefault="00BD721E" w:rsidP="00763FEF">
            <w:pPr>
              <w:jc w:val="both"/>
              <w:rPr>
                <w:sz w:val="20"/>
              </w:rPr>
            </w:pPr>
            <w:r w:rsidRPr="000311FA">
              <w:rPr>
                <w:sz w:val="20"/>
              </w:rPr>
              <w:t>0.21</w:t>
            </w:r>
          </w:p>
        </w:tc>
        <w:tc>
          <w:tcPr>
            <w:tcW w:w="931" w:type="dxa"/>
          </w:tcPr>
          <w:p w14:paraId="0BBB1ABD" w14:textId="0BF63B70" w:rsidR="00943C8D" w:rsidRPr="000311FA" w:rsidRDefault="00BD721E" w:rsidP="00763FEF">
            <w:pPr>
              <w:jc w:val="both"/>
              <w:rPr>
                <w:sz w:val="20"/>
              </w:rPr>
            </w:pPr>
            <w:r w:rsidRPr="000311FA">
              <w:rPr>
                <w:sz w:val="20"/>
              </w:rPr>
              <w:t>-0.68</w:t>
            </w:r>
          </w:p>
        </w:tc>
      </w:tr>
    </w:tbl>
    <w:p w14:paraId="28889A30" w14:textId="77777777" w:rsidR="005B1B00" w:rsidRPr="000311FA" w:rsidRDefault="005B1B00" w:rsidP="00763FEF">
      <w:pPr>
        <w:jc w:val="both"/>
      </w:pPr>
    </w:p>
    <w:p w14:paraId="78AD5B3F" w14:textId="4E0ED612" w:rsidR="005B1B00" w:rsidRPr="00D0244F" w:rsidRDefault="005B1B00" w:rsidP="00763FEF">
      <w:pPr>
        <w:jc w:val="both"/>
        <w:rPr>
          <w:b/>
          <w:bCs/>
        </w:rPr>
      </w:pPr>
      <w:r w:rsidRPr="00D0244F">
        <w:rPr>
          <w:b/>
          <w:bCs/>
        </w:rPr>
        <w:t xml:space="preserve">GDP </w:t>
      </w:r>
      <w:proofErr w:type="spellStart"/>
      <w:r w:rsidRPr="00D0244F">
        <w:rPr>
          <w:b/>
          <w:bCs/>
        </w:rPr>
        <w:t>per</w:t>
      </w:r>
      <w:proofErr w:type="spellEnd"/>
      <w:r w:rsidRPr="00D0244F">
        <w:rPr>
          <w:b/>
          <w:bCs/>
        </w:rPr>
        <w:t xml:space="preserve"> </w:t>
      </w:r>
      <w:proofErr w:type="spellStart"/>
      <w:r w:rsidRPr="00D0244F">
        <w:rPr>
          <w:b/>
          <w:bCs/>
        </w:rPr>
        <w:t>Capita</w:t>
      </w:r>
      <w:proofErr w:type="spellEnd"/>
    </w:p>
    <w:p w14:paraId="2CD71318" w14:textId="540ACD04" w:rsidR="005B1B00" w:rsidRPr="000311FA" w:rsidRDefault="005B1B00" w:rsidP="00763FEF">
      <w:pPr>
        <w:jc w:val="both"/>
        <w:rPr>
          <w:sz w:val="20"/>
        </w:rPr>
      </w:pPr>
      <w:r w:rsidRPr="000311FA">
        <w:rPr>
          <w:b/>
          <w:bCs/>
          <w:sz w:val="20"/>
        </w:rPr>
        <w:tab/>
      </w:r>
      <w:r w:rsidRPr="000311FA">
        <w:rPr>
          <w:sz w:val="20"/>
        </w:rPr>
        <w:t>Çarpıklık değerinin 2,77 olması, dağılımın pozitif (sağa) yönlü çarpık olduğunu gösterir; ki bu durum Ortalama (12.719</w:t>
      </w:r>
      <w:proofErr w:type="gramStart"/>
      <w:r w:rsidRPr="000311FA">
        <w:rPr>
          <w:sz w:val="20"/>
        </w:rPr>
        <w:t>) &gt;</w:t>
      </w:r>
      <w:proofErr w:type="gramEnd"/>
      <w:r w:rsidRPr="000311FA">
        <w:rPr>
          <w:sz w:val="20"/>
        </w:rPr>
        <w:t xml:space="preserve"> Medyan (4.771</w:t>
      </w:r>
      <w:proofErr w:type="gramStart"/>
      <w:r w:rsidRPr="000311FA">
        <w:rPr>
          <w:sz w:val="20"/>
        </w:rPr>
        <w:t>) &gt;</w:t>
      </w:r>
      <w:proofErr w:type="gramEnd"/>
      <w:r w:rsidRPr="000311FA">
        <w:rPr>
          <w:sz w:val="20"/>
        </w:rPr>
        <w:t xml:space="preserve"> Mod (1.057) ilişkisiyle de tutarlıdır. Öte yandan, 9,62’lik yüksek basıklık (kurtosis) değeri, dağılımın oldukça sivri bir tepeye ve kalın kuyruklara sahip olduğuna işaret eder. Bu da aykırı değerlerin olağandan fazla olduğu anlamına gelir. Şekil 1’de sunulan dağılım grafiği de tüm bu istatistiksel bulguları doğrular niteliktedir.</w:t>
      </w:r>
      <w:r w:rsidRPr="000311FA">
        <w:rPr>
          <w:sz w:val="20"/>
        </w:rPr>
        <w:tab/>
      </w:r>
    </w:p>
    <w:p w14:paraId="4F732799" w14:textId="77777777" w:rsidR="005B1B00" w:rsidRPr="000311FA" w:rsidRDefault="005B1B00" w:rsidP="00763FEF">
      <w:pPr>
        <w:jc w:val="both"/>
      </w:pPr>
    </w:p>
    <w:p w14:paraId="32C860C4" w14:textId="58E11F1B" w:rsidR="00943C8D" w:rsidRPr="000311FA" w:rsidRDefault="00943C8D" w:rsidP="00763FEF">
      <w:pPr>
        <w:jc w:val="both"/>
      </w:pPr>
      <w:r w:rsidRPr="000311FA">
        <w:rPr>
          <w:noProof/>
        </w:rPr>
        <w:drawing>
          <wp:anchor distT="0" distB="0" distL="114300" distR="114300" simplePos="0" relativeHeight="251658240" behindDoc="0" locked="0" layoutInCell="1" allowOverlap="1" wp14:anchorId="1A386E68" wp14:editId="59E0B7AC">
            <wp:simplePos x="0" y="0"/>
            <wp:positionH relativeFrom="margin">
              <wp:posOffset>376555</wp:posOffset>
            </wp:positionH>
            <wp:positionV relativeFrom="paragraph">
              <wp:posOffset>-281305</wp:posOffset>
            </wp:positionV>
            <wp:extent cx="3222914" cy="2743200"/>
            <wp:effectExtent l="0" t="0" r="0" b="0"/>
            <wp:wrapTopAndBottom/>
            <wp:docPr id="126108321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3212" name="Picture 1" descr="A graph with numbers and lin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22914" cy="2743200"/>
                    </a:xfrm>
                    <a:prstGeom prst="rect">
                      <a:avLst/>
                    </a:prstGeom>
                  </pic:spPr>
                </pic:pic>
              </a:graphicData>
            </a:graphic>
            <wp14:sizeRelH relativeFrom="margin">
              <wp14:pctWidth>0</wp14:pctWidth>
            </wp14:sizeRelH>
            <wp14:sizeRelV relativeFrom="margin">
              <wp14:pctHeight>0</wp14:pctHeight>
            </wp14:sizeRelV>
          </wp:anchor>
        </w:drawing>
      </w:r>
    </w:p>
    <w:p w14:paraId="173E1C1D" w14:textId="07B4269C" w:rsidR="00943C8D" w:rsidRPr="000311FA" w:rsidRDefault="00943C8D" w:rsidP="00763FEF">
      <w:pPr>
        <w:pStyle w:val="Caption"/>
        <w:jc w:val="both"/>
        <w:rPr>
          <w:sz w:val="20"/>
          <w:szCs w:val="20"/>
        </w:rPr>
      </w:pPr>
      <w:r w:rsidRPr="000311FA">
        <w:rPr>
          <w:sz w:val="20"/>
          <w:szCs w:val="20"/>
        </w:rPr>
        <w:t xml:space="preserve">Şekil </w:t>
      </w:r>
      <w:r w:rsidRPr="000311FA">
        <w:rPr>
          <w:sz w:val="20"/>
          <w:szCs w:val="20"/>
        </w:rPr>
        <w:fldChar w:fldCharType="begin"/>
      </w:r>
      <w:r w:rsidRPr="000311FA">
        <w:rPr>
          <w:sz w:val="20"/>
          <w:szCs w:val="20"/>
        </w:rPr>
        <w:instrText xml:space="preserve"> SEQ Şekil \* ARABIC </w:instrText>
      </w:r>
      <w:r w:rsidRPr="000311FA">
        <w:rPr>
          <w:sz w:val="20"/>
          <w:szCs w:val="20"/>
        </w:rPr>
        <w:fldChar w:fldCharType="separate"/>
      </w:r>
      <w:r w:rsidR="000311FA">
        <w:rPr>
          <w:noProof/>
          <w:sz w:val="20"/>
          <w:szCs w:val="20"/>
        </w:rPr>
        <w:t>1</w:t>
      </w:r>
      <w:r w:rsidRPr="000311FA">
        <w:rPr>
          <w:sz w:val="20"/>
          <w:szCs w:val="20"/>
        </w:rPr>
        <w:fldChar w:fldCharType="end"/>
      </w:r>
      <w:r w:rsidRPr="000311FA">
        <w:rPr>
          <w:sz w:val="20"/>
          <w:szCs w:val="20"/>
        </w:rPr>
        <w:t>: kişi başına düşen GSYİH verilerinin frekans dağılımı, bu dağılım sağa çarpık bir yapı sergilemektedir.</w:t>
      </w:r>
    </w:p>
    <w:p w14:paraId="74D7A144" w14:textId="77777777" w:rsidR="005B1B00" w:rsidRPr="000311FA" w:rsidRDefault="005B1B00" w:rsidP="00763FEF">
      <w:pPr>
        <w:jc w:val="both"/>
        <w:rPr>
          <w:b/>
          <w:bCs/>
          <w:sz w:val="20"/>
        </w:rPr>
      </w:pPr>
    </w:p>
    <w:p w14:paraId="3D67F848" w14:textId="58ACB63A" w:rsidR="005B1B00" w:rsidRPr="00D0244F" w:rsidRDefault="005B1B00" w:rsidP="00763FEF">
      <w:pPr>
        <w:jc w:val="both"/>
        <w:rPr>
          <w:b/>
          <w:bCs/>
        </w:rPr>
      </w:pPr>
      <w:proofErr w:type="spellStart"/>
      <w:r w:rsidRPr="00D0244F">
        <w:rPr>
          <w:b/>
          <w:bCs/>
        </w:rPr>
        <w:t>Energy</w:t>
      </w:r>
      <w:proofErr w:type="spellEnd"/>
      <w:r w:rsidRPr="00D0244F">
        <w:rPr>
          <w:b/>
          <w:bCs/>
        </w:rPr>
        <w:t xml:space="preserve"> </w:t>
      </w:r>
      <w:proofErr w:type="spellStart"/>
      <w:r w:rsidRPr="00D0244F">
        <w:rPr>
          <w:b/>
          <w:bCs/>
        </w:rPr>
        <w:t>Use</w:t>
      </w:r>
      <w:proofErr w:type="spellEnd"/>
      <w:r w:rsidRPr="00D0244F">
        <w:rPr>
          <w:b/>
          <w:bCs/>
        </w:rPr>
        <w:t xml:space="preserve"> (</w:t>
      </w:r>
      <w:proofErr w:type="spellStart"/>
      <w:r w:rsidRPr="00D0244F">
        <w:rPr>
          <w:b/>
          <w:bCs/>
        </w:rPr>
        <w:t>KgOPC</w:t>
      </w:r>
      <w:proofErr w:type="spellEnd"/>
      <w:r w:rsidRPr="00D0244F">
        <w:rPr>
          <w:b/>
          <w:bCs/>
        </w:rPr>
        <w:t>)</w:t>
      </w:r>
    </w:p>
    <w:p w14:paraId="373385F3" w14:textId="7A33F782" w:rsidR="009B75E1" w:rsidRPr="000311FA" w:rsidRDefault="005B1B00" w:rsidP="00763FEF">
      <w:pPr>
        <w:jc w:val="both"/>
      </w:pPr>
      <w:r w:rsidRPr="000311FA">
        <w:lastRenderedPageBreak/>
        <w:tab/>
      </w:r>
      <w:r w:rsidR="00B3097A" w:rsidRPr="000311FA">
        <w:t>Çarpıklık değerinin 2,54 olması, dağılımın pozitif yani sağa çarpık bir karakterde olduğunu gösteriyor. Zaten Ortalama (2.105</w:t>
      </w:r>
      <w:proofErr w:type="gramStart"/>
      <w:r w:rsidR="00B3097A" w:rsidRPr="000311FA">
        <w:t>) &gt;</w:t>
      </w:r>
      <w:proofErr w:type="gramEnd"/>
      <w:r w:rsidR="00B3097A" w:rsidRPr="000311FA">
        <w:t xml:space="preserve"> Medyan (1.188</w:t>
      </w:r>
      <w:proofErr w:type="gramStart"/>
      <w:r w:rsidR="00B3097A" w:rsidRPr="000311FA">
        <w:t>) &gt;</w:t>
      </w:r>
      <w:proofErr w:type="gramEnd"/>
      <w:r w:rsidR="00B3097A" w:rsidRPr="000311FA">
        <w:t xml:space="preserve"> Mod (417) sıralaması da bu durumu matematiksel olarak doğruluyor. Bunun yanı sıra, 8,8 seviyesindeki yüksek basıklık değeri, grafiğin oldukça sivri bir tepeye ve kalın kuyruklara sahip olduğuna işaret etmekte. Şekil 2 incelendiğinde bu yapı net bir şekilde fark edilebilir.</w:t>
      </w:r>
    </w:p>
    <w:p w14:paraId="67A30676" w14:textId="77777777" w:rsidR="00B3097A" w:rsidRPr="000311FA" w:rsidRDefault="00BD721E" w:rsidP="00763FEF">
      <w:pPr>
        <w:keepNext/>
        <w:jc w:val="both"/>
      </w:pPr>
      <w:r w:rsidRPr="000311FA">
        <w:rPr>
          <w:noProof/>
        </w:rPr>
        <w:drawing>
          <wp:inline distT="0" distB="0" distL="0" distR="0" wp14:anchorId="0FD0B92F" wp14:editId="45010B8A">
            <wp:extent cx="3211551" cy="2743200"/>
            <wp:effectExtent l="0" t="0" r="8255" b="0"/>
            <wp:docPr id="1763428456" name="Picture 1" descr="A graph of energy 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8456" name="Picture 1" descr="A graph of energy use&#10;&#10;AI-generated content may be incorrect."/>
                    <pic:cNvPicPr/>
                  </pic:nvPicPr>
                  <pic:blipFill>
                    <a:blip r:embed="rId7"/>
                    <a:stretch>
                      <a:fillRect/>
                    </a:stretch>
                  </pic:blipFill>
                  <pic:spPr>
                    <a:xfrm>
                      <a:off x="0" y="0"/>
                      <a:ext cx="3211551" cy="2743200"/>
                    </a:xfrm>
                    <a:prstGeom prst="rect">
                      <a:avLst/>
                    </a:prstGeom>
                  </pic:spPr>
                </pic:pic>
              </a:graphicData>
            </a:graphic>
          </wp:inline>
        </w:drawing>
      </w:r>
    </w:p>
    <w:p w14:paraId="7E8C9799" w14:textId="50C6744C" w:rsidR="00BD721E" w:rsidRPr="000311FA" w:rsidRDefault="00B3097A" w:rsidP="00763FEF">
      <w:pPr>
        <w:pStyle w:val="Caption"/>
        <w:jc w:val="both"/>
        <w:rPr>
          <w:sz w:val="20"/>
          <w:szCs w:val="20"/>
        </w:rPr>
      </w:pPr>
      <w:r w:rsidRPr="000311FA">
        <w:t xml:space="preserve">Şekil </w:t>
      </w:r>
      <w:r w:rsidRPr="000311FA">
        <w:fldChar w:fldCharType="begin"/>
      </w:r>
      <w:r w:rsidRPr="000311FA">
        <w:instrText xml:space="preserve"> SEQ Şekil \* ARABIC </w:instrText>
      </w:r>
      <w:r w:rsidRPr="000311FA">
        <w:fldChar w:fldCharType="separate"/>
      </w:r>
      <w:r w:rsidR="000311FA">
        <w:rPr>
          <w:noProof/>
        </w:rPr>
        <w:t>2</w:t>
      </w:r>
      <w:r w:rsidRPr="000311FA">
        <w:fldChar w:fldCharType="end"/>
      </w:r>
      <w:r w:rsidRPr="000311FA">
        <w:t xml:space="preserve">: Kişi başına "Petrol Eşdeğeri Kilogram" cinsinden enerji kullanım </w:t>
      </w:r>
      <w:r w:rsidRPr="000311FA">
        <w:rPr>
          <w:sz w:val="20"/>
          <w:szCs w:val="20"/>
        </w:rPr>
        <w:t>dağılımı, bu dağılım sağa çarpık bir yapı sergilemektedir.</w:t>
      </w:r>
    </w:p>
    <w:p w14:paraId="096441E6" w14:textId="77777777" w:rsidR="00B3097A" w:rsidRPr="000311FA" w:rsidRDefault="00B3097A" w:rsidP="00763FEF">
      <w:pPr>
        <w:jc w:val="both"/>
      </w:pPr>
    </w:p>
    <w:p w14:paraId="42349362" w14:textId="7606F742" w:rsidR="00B3097A" w:rsidRPr="00D0244F" w:rsidRDefault="00B3097A" w:rsidP="00763FEF">
      <w:pPr>
        <w:jc w:val="both"/>
        <w:rPr>
          <w:b/>
          <w:bCs/>
        </w:rPr>
      </w:pPr>
      <w:r w:rsidRPr="00D0244F">
        <w:rPr>
          <w:b/>
          <w:bCs/>
        </w:rPr>
        <w:t xml:space="preserve">Daily </w:t>
      </w:r>
      <w:proofErr w:type="spellStart"/>
      <w:r w:rsidRPr="00D0244F">
        <w:rPr>
          <w:b/>
          <w:bCs/>
        </w:rPr>
        <w:t>Caloric</w:t>
      </w:r>
      <w:proofErr w:type="spellEnd"/>
      <w:r w:rsidRPr="00D0244F">
        <w:rPr>
          <w:b/>
          <w:bCs/>
        </w:rPr>
        <w:t xml:space="preserve"> </w:t>
      </w:r>
      <w:proofErr w:type="spellStart"/>
      <w:r w:rsidRPr="00D0244F">
        <w:rPr>
          <w:b/>
          <w:bCs/>
        </w:rPr>
        <w:t>Intake</w:t>
      </w:r>
      <w:proofErr w:type="spellEnd"/>
    </w:p>
    <w:p w14:paraId="6D2166B8" w14:textId="1D1564DF" w:rsidR="00B3097A" w:rsidRPr="000311FA" w:rsidRDefault="008F60E5" w:rsidP="00763FEF">
      <w:pPr>
        <w:ind w:firstLine="720"/>
        <w:jc w:val="both"/>
      </w:pPr>
      <w:r w:rsidRPr="000311FA">
        <w:t>Çarpıklık değerinin 0,21 ile sıfıra oldukça yakın olması, dağılımın büyük ölçüde simetrik ve normal bir yapı sergilediğini gösteriyor. Mod (2.826</w:t>
      </w:r>
      <w:proofErr w:type="gramStart"/>
      <w:r w:rsidRPr="000311FA">
        <w:t>) &gt;</w:t>
      </w:r>
      <w:proofErr w:type="gramEnd"/>
      <w:r w:rsidRPr="000311FA">
        <w:t xml:space="preserve"> Medyan (2.810</w:t>
      </w:r>
      <w:proofErr w:type="gramStart"/>
      <w:r w:rsidRPr="000311FA">
        <w:t>) &gt;</w:t>
      </w:r>
      <w:proofErr w:type="gramEnd"/>
      <w:r w:rsidRPr="000311FA">
        <w:t xml:space="preserve"> Ortalama (2.801) değerlerinin birbirine yakın seyretmesi de bu simetriyi teyit eder nitelikte. Ayrıca -0,68’lik negatif basıklık (kurtosis) değeri, Şekil 3’te de net bir şekilde görüldüğü üzere, grafiğin daha basık bir tepeye ve ince kuyruklara sahip olduğuna işaret etmekte.</w:t>
      </w:r>
    </w:p>
    <w:p w14:paraId="1961023A" w14:textId="77777777" w:rsidR="008F60E5" w:rsidRPr="000311FA" w:rsidRDefault="008F60E5" w:rsidP="00763FEF">
      <w:pPr>
        <w:keepNext/>
        <w:ind w:firstLine="720"/>
        <w:jc w:val="both"/>
      </w:pPr>
      <w:r w:rsidRPr="000311FA">
        <w:rPr>
          <w:noProof/>
        </w:rPr>
        <w:lastRenderedPageBreak/>
        <w:drawing>
          <wp:inline distT="0" distB="0" distL="0" distR="0" wp14:anchorId="03852B59" wp14:editId="4B1ED7D7">
            <wp:extent cx="3159889" cy="2743200"/>
            <wp:effectExtent l="0" t="0" r="2540" b="0"/>
            <wp:docPr id="94054416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4166" name="Picture 1" descr="A graph of a graph&#10;&#10;AI-generated content may be incorrect."/>
                    <pic:cNvPicPr/>
                  </pic:nvPicPr>
                  <pic:blipFill>
                    <a:blip r:embed="rId8"/>
                    <a:stretch>
                      <a:fillRect/>
                    </a:stretch>
                  </pic:blipFill>
                  <pic:spPr>
                    <a:xfrm>
                      <a:off x="0" y="0"/>
                      <a:ext cx="3159889" cy="2743200"/>
                    </a:xfrm>
                    <a:prstGeom prst="rect">
                      <a:avLst/>
                    </a:prstGeom>
                  </pic:spPr>
                </pic:pic>
              </a:graphicData>
            </a:graphic>
          </wp:inline>
        </w:drawing>
      </w:r>
    </w:p>
    <w:p w14:paraId="689E488D" w14:textId="5852A692" w:rsidR="008F60E5" w:rsidRPr="000311FA" w:rsidRDefault="008F60E5" w:rsidP="00763FEF">
      <w:pPr>
        <w:pStyle w:val="Caption"/>
        <w:jc w:val="both"/>
      </w:pPr>
      <w:r w:rsidRPr="000311FA">
        <w:t xml:space="preserve">Şekil </w:t>
      </w:r>
      <w:r w:rsidRPr="000311FA">
        <w:fldChar w:fldCharType="begin"/>
      </w:r>
      <w:r w:rsidRPr="000311FA">
        <w:instrText xml:space="preserve"> SEQ Şekil \* ARABIC </w:instrText>
      </w:r>
      <w:r w:rsidRPr="000311FA">
        <w:fldChar w:fldCharType="separate"/>
      </w:r>
      <w:r w:rsidR="000311FA">
        <w:rPr>
          <w:noProof/>
        </w:rPr>
        <w:t>3</w:t>
      </w:r>
      <w:r w:rsidRPr="000311FA">
        <w:fldChar w:fldCharType="end"/>
      </w:r>
      <w:r w:rsidRPr="000311FA">
        <w:t>: Kişi başına düşen günlük kalori alımı verileri, oldukça simetrik bir dağılım sergilemekte. Grafiğin yapısına bakıldığında, tepe noktasının çok keskin olmadığı (daha basık) ve kuyrukların ince olduğu açıkça görülüyor.</w:t>
      </w:r>
    </w:p>
    <w:p w14:paraId="70D11F4E" w14:textId="77777777" w:rsidR="00D60DFF" w:rsidRPr="000311FA" w:rsidRDefault="00D60DFF" w:rsidP="00763FEF">
      <w:pPr>
        <w:jc w:val="both"/>
        <w:rPr>
          <w:b/>
          <w:bCs/>
        </w:rPr>
      </w:pPr>
    </w:p>
    <w:p w14:paraId="295A376F" w14:textId="4FE3CA34" w:rsidR="00984B04" w:rsidRPr="00D0244F" w:rsidRDefault="00984B04" w:rsidP="00763FEF">
      <w:pPr>
        <w:jc w:val="both"/>
        <w:rPr>
          <w:b/>
          <w:bCs/>
          <w:sz w:val="32"/>
        </w:rPr>
      </w:pPr>
      <w:r w:rsidRPr="00D0244F">
        <w:rPr>
          <w:b/>
          <w:bCs/>
          <w:sz w:val="32"/>
        </w:rPr>
        <w:t>Analiz ve Grafiksel İnceleme</w:t>
      </w:r>
    </w:p>
    <w:p w14:paraId="6B13F610" w14:textId="77777777" w:rsidR="005E67FF" w:rsidRPr="000311FA" w:rsidRDefault="005E67FF" w:rsidP="00763FEF">
      <w:pPr>
        <w:jc w:val="both"/>
      </w:pPr>
      <w:r w:rsidRPr="000311FA">
        <w:tab/>
        <w:t>Analize, GSYİH ve enerji tüketiminin zaman içindeki değişimini inceleyerek başladığımızda; aşağıdaki şekilden kişi başına düşen GSYİH'nin, kişi başına enerji tüketimine kıyasla çok daha hızlı ve istikrarlı bir büyüme sergilediği görülmektedir.</w:t>
      </w:r>
    </w:p>
    <w:p w14:paraId="0E9DB8A5" w14:textId="77777777" w:rsidR="001B24AD" w:rsidRPr="000311FA" w:rsidRDefault="001B24AD" w:rsidP="00763FEF">
      <w:pPr>
        <w:jc w:val="both"/>
      </w:pPr>
    </w:p>
    <w:p w14:paraId="6067CC2C" w14:textId="77777777" w:rsidR="00B1519D" w:rsidRPr="000311FA" w:rsidRDefault="005E67FF" w:rsidP="00763FEF">
      <w:pPr>
        <w:keepNext/>
        <w:jc w:val="both"/>
      </w:pPr>
      <w:r w:rsidRPr="000311FA">
        <w:rPr>
          <w:noProof/>
        </w:rPr>
        <w:drawing>
          <wp:inline distT="0" distB="0" distL="0" distR="0" wp14:anchorId="71A2C03A" wp14:editId="1B005CC8">
            <wp:extent cx="4465287" cy="2743200"/>
            <wp:effectExtent l="0" t="0" r="0" b="0"/>
            <wp:docPr id="49163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285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65287" cy="2743200"/>
                    </a:xfrm>
                    <a:prstGeom prst="rect">
                      <a:avLst/>
                    </a:prstGeom>
                  </pic:spPr>
                </pic:pic>
              </a:graphicData>
            </a:graphic>
          </wp:inline>
        </w:drawing>
      </w:r>
    </w:p>
    <w:p w14:paraId="77D3A49E" w14:textId="72F8DC45" w:rsidR="005E67FF" w:rsidRPr="000311FA" w:rsidRDefault="00B1519D" w:rsidP="00763FEF">
      <w:pPr>
        <w:pStyle w:val="Caption"/>
        <w:jc w:val="both"/>
      </w:pPr>
      <w:r w:rsidRPr="000311FA">
        <w:t xml:space="preserve">Şekil </w:t>
      </w:r>
      <w:r w:rsidRPr="000311FA">
        <w:fldChar w:fldCharType="begin"/>
      </w:r>
      <w:r w:rsidRPr="000311FA">
        <w:instrText xml:space="preserve"> SEQ Şekil \* ARABIC </w:instrText>
      </w:r>
      <w:r w:rsidRPr="000311FA">
        <w:fldChar w:fldCharType="separate"/>
      </w:r>
      <w:r w:rsidR="000311FA">
        <w:rPr>
          <w:noProof/>
        </w:rPr>
        <w:t>4</w:t>
      </w:r>
      <w:r w:rsidRPr="000311FA">
        <w:fldChar w:fldCharType="end"/>
      </w:r>
      <w:r w:rsidRPr="000311FA">
        <w:t xml:space="preserve">: GDPPC ve </w:t>
      </w:r>
      <w:proofErr w:type="spellStart"/>
      <w:r w:rsidRPr="000311FA">
        <w:t>KGOPC'nin</w:t>
      </w:r>
      <w:proofErr w:type="spellEnd"/>
      <w:r w:rsidRPr="000311FA">
        <w:t xml:space="preserve"> yıllara göre değişimini gösteren çizgi grafiği.</w:t>
      </w:r>
    </w:p>
    <w:p w14:paraId="77DACA96" w14:textId="15E0AD9A" w:rsidR="005E67FF" w:rsidRPr="000311FA" w:rsidRDefault="005E67FF" w:rsidP="00763FEF">
      <w:pPr>
        <w:jc w:val="both"/>
      </w:pPr>
      <w:r w:rsidRPr="000311FA">
        <w:lastRenderedPageBreak/>
        <w:t>Kırmızı çizginin (GSYİH) eğiminin mavi çizgiden (Enerji) daha dik olması, zamanla ortalama olarak enerjiyi ekonomik değer üretmede daha verimli kullandığımızı göstermektedir.</w:t>
      </w:r>
    </w:p>
    <w:p w14:paraId="224E6426" w14:textId="77777777" w:rsidR="00D60DFF" w:rsidRPr="000311FA" w:rsidRDefault="00984B04" w:rsidP="00763FEF">
      <w:pPr>
        <w:keepNext/>
        <w:jc w:val="both"/>
      </w:pPr>
      <w:r w:rsidRPr="000311FA">
        <w:rPr>
          <w:noProof/>
        </w:rPr>
        <w:drawing>
          <wp:inline distT="0" distB="0" distL="0" distR="0" wp14:anchorId="754C1B3C" wp14:editId="310D9D67">
            <wp:extent cx="3395472" cy="2743200"/>
            <wp:effectExtent l="0" t="0" r="0" b="0"/>
            <wp:docPr id="843580708" name="Picture 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0708" name="Picture 1" descr="A graph with many colored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95472" cy="2743200"/>
                    </a:xfrm>
                    <a:prstGeom prst="rect">
                      <a:avLst/>
                    </a:prstGeom>
                  </pic:spPr>
                </pic:pic>
              </a:graphicData>
            </a:graphic>
          </wp:inline>
        </w:drawing>
      </w:r>
    </w:p>
    <w:p w14:paraId="41676AE4" w14:textId="1C316DF3" w:rsidR="00984B04" w:rsidRPr="000311FA" w:rsidRDefault="00D60DFF" w:rsidP="00763FEF">
      <w:pPr>
        <w:pStyle w:val="Caption"/>
        <w:jc w:val="both"/>
        <w:rPr>
          <w:b/>
          <w:bCs/>
        </w:rPr>
      </w:pPr>
      <w:r w:rsidRPr="000311FA">
        <w:t xml:space="preserve">Şekil </w:t>
      </w:r>
      <w:r w:rsidRPr="000311FA">
        <w:fldChar w:fldCharType="begin"/>
      </w:r>
      <w:r w:rsidRPr="000311FA">
        <w:instrText xml:space="preserve"> SEQ Şekil \* ARABIC </w:instrText>
      </w:r>
      <w:r w:rsidRPr="000311FA">
        <w:fldChar w:fldCharType="separate"/>
      </w:r>
      <w:r w:rsidR="000311FA">
        <w:rPr>
          <w:noProof/>
        </w:rPr>
        <w:t>5</w:t>
      </w:r>
      <w:r w:rsidRPr="000311FA">
        <w:fldChar w:fldCharType="end"/>
      </w:r>
      <w:r w:rsidRPr="000311FA">
        <w:rPr>
          <w:lang w:bidi="ar-EG"/>
        </w:rPr>
        <w:t xml:space="preserve">: X ekseninde </w:t>
      </w:r>
      <w:proofErr w:type="spellStart"/>
      <w:r w:rsidRPr="000311FA">
        <w:rPr>
          <w:lang w:bidi="ar-EG"/>
        </w:rPr>
        <w:t>KGOPC'nin</w:t>
      </w:r>
      <w:proofErr w:type="spellEnd"/>
      <w:r w:rsidRPr="000311FA">
        <w:rPr>
          <w:lang w:bidi="ar-EG"/>
        </w:rPr>
        <w:t xml:space="preserve">, Y ekseninde ise </w:t>
      </w:r>
      <w:proofErr w:type="spellStart"/>
      <w:r w:rsidRPr="000311FA">
        <w:rPr>
          <w:lang w:bidi="ar-EG"/>
        </w:rPr>
        <w:t>GDPPC'nin</w:t>
      </w:r>
      <w:proofErr w:type="spellEnd"/>
      <w:r w:rsidRPr="000311FA">
        <w:rPr>
          <w:lang w:bidi="ar-EG"/>
        </w:rPr>
        <w:t xml:space="preserve"> yer aldığı ve farklı nokta renklerinin farklı ülkeleri temsil ettiği bir saçılım grafiği.</w:t>
      </w:r>
    </w:p>
    <w:p w14:paraId="0C79799E" w14:textId="77777777" w:rsidR="00984B04" w:rsidRPr="000311FA" w:rsidRDefault="00984B04" w:rsidP="00763FEF">
      <w:pPr>
        <w:ind w:firstLine="720"/>
        <w:jc w:val="both"/>
      </w:pPr>
      <w:r w:rsidRPr="000311FA">
        <w:t xml:space="preserve">Kişisel enerji tüketimi ve kalori alımının GSYİH'yi (GDP) nasıl etkilediğini bulmakla ilgilendiğimiz için, KGOPC ve </w:t>
      </w:r>
      <w:proofErr w:type="spellStart"/>
      <w:r w:rsidRPr="000311FA">
        <w:t>CalPCPD'yi</w:t>
      </w:r>
      <w:proofErr w:type="spellEnd"/>
      <w:r w:rsidRPr="000311FA">
        <w:t xml:space="preserve"> bağımsız değişkenler, </w:t>
      </w:r>
      <w:proofErr w:type="spellStart"/>
      <w:r w:rsidRPr="000311FA">
        <w:t>GDPPC'yi</w:t>
      </w:r>
      <w:proofErr w:type="spellEnd"/>
      <w:r w:rsidRPr="000311FA">
        <w:t xml:space="preserve"> ise bağımlı değişken olarak ele alacağız ve veriyi en iyi tanımlayan yüzeyi bulmaya çalışacağız. Bu nedenle, öncelikle her bir bağımsız değişken ile bağımlı değişken arasındaki ilişkiyi anlamak adına KGOPC-GDPPC ve CalPCPD-GDPPC için birer saçılım grafiği (</w:t>
      </w:r>
      <w:proofErr w:type="spellStart"/>
      <w:r w:rsidRPr="000311FA">
        <w:t>scatter</w:t>
      </w:r>
      <w:proofErr w:type="spellEnd"/>
      <w:r w:rsidRPr="000311FA">
        <w:t xml:space="preserve"> </w:t>
      </w:r>
      <w:proofErr w:type="spellStart"/>
      <w:r w:rsidRPr="000311FA">
        <w:t>plot</w:t>
      </w:r>
      <w:proofErr w:type="spellEnd"/>
      <w:r w:rsidRPr="000311FA">
        <w:t>) oluşturarak başlıyoruz.</w:t>
      </w:r>
    </w:p>
    <w:p w14:paraId="2B3B5FEB" w14:textId="77777777" w:rsidR="00984B04" w:rsidRPr="000311FA" w:rsidRDefault="00984B04" w:rsidP="00763FEF">
      <w:pPr>
        <w:jc w:val="both"/>
      </w:pPr>
    </w:p>
    <w:p w14:paraId="6B3D9601" w14:textId="08923083" w:rsidR="00984B04" w:rsidRPr="000311FA" w:rsidRDefault="00984B04" w:rsidP="00763FEF">
      <w:pPr>
        <w:jc w:val="both"/>
      </w:pPr>
      <w:proofErr w:type="spellStart"/>
      <w:r w:rsidRPr="000311FA">
        <w:t>Aşağdaki</w:t>
      </w:r>
      <w:proofErr w:type="spellEnd"/>
      <w:r w:rsidRPr="000311FA">
        <w:t xml:space="preserve"> şekilde verinin </w:t>
      </w:r>
      <w:proofErr w:type="spellStart"/>
      <w:r w:rsidRPr="000311FA">
        <w:t>heteroskedastik</w:t>
      </w:r>
      <w:proofErr w:type="spellEnd"/>
      <w:r w:rsidRPr="000311FA">
        <w:t xml:space="preserve"> (değişen varyanslı) olduğu görülmektedir; bu durum, veriyi daha </w:t>
      </w:r>
      <w:proofErr w:type="spellStart"/>
      <w:r w:rsidRPr="000311FA">
        <w:t>homoskedastik</w:t>
      </w:r>
      <w:proofErr w:type="spellEnd"/>
      <w:r w:rsidRPr="000311FA">
        <w:t xml:space="preserve"> (sabit varyanslı) hale getirmek ve analize hazır kılmak için yarı-log (semi-log) veya log-log dönüşümü kullanmayı teşvik etmektedir. Veriyi dönüştürmeden önce, veride bazı aykırı değerlerin (</w:t>
      </w:r>
      <w:proofErr w:type="spellStart"/>
      <w:r w:rsidRPr="000311FA">
        <w:t>outliers</w:t>
      </w:r>
      <w:proofErr w:type="spellEnd"/>
      <w:r w:rsidRPr="000311FA">
        <w:t xml:space="preserve">) bulunduğunu görüyoruz. Örneğin, saçılım grafiğinin en sağında (Şekil </w:t>
      </w:r>
      <w:r w:rsidR="00B1519D" w:rsidRPr="000311FA">
        <w:t>6’da</w:t>
      </w:r>
      <w:r w:rsidRPr="000311FA">
        <w:t xml:space="preserve"> 'Yüksek Enerji &amp; Orta GSYİH' olarak etiketlenen lacivert daire içindeki) bir kümelenme görüyoruz. Bu küme, kişi başına en yüksek enerji tüketimine sahip olmalarına rağmen, kişi başına GSYİH açısından en iyi performansı göstermeyen ülkelere karşılık gelmektedir. Diğer yandan, en çok enerji tüketen vatandaşlara sahip olmamasına rağmen en yüksek kişi başına GSYİH'ye sahip ülke/ülkeleri temsil eden başka bir nokta kümesi (Şekil </w:t>
      </w:r>
      <w:r w:rsidR="00B1519D" w:rsidRPr="000311FA">
        <w:t>6</w:t>
      </w:r>
      <w:r w:rsidRPr="000311FA">
        <w:t>'</w:t>
      </w:r>
      <w:r w:rsidR="00B1519D" w:rsidRPr="000311FA">
        <w:t>da</w:t>
      </w:r>
      <w:r w:rsidRPr="000311FA">
        <w:t xml:space="preserve"> 'Yüksek GSYİH &amp; Orta Enerji Tüketimi' olarak etiketlenen siyah daire içindeki) görüyoruz. Bu </w:t>
      </w:r>
      <w:r w:rsidRPr="000311FA">
        <w:lastRenderedPageBreak/>
        <w:t>tür bir gözlem, iki değişken arasındaki ilişkinin bir kuvvet (</w:t>
      </w:r>
      <w:proofErr w:type="spellStart"/>
      <w:r w:rsidRPr="000311FA">
        <w:t>power</w:t>
      </w:r>
      <w:proofErr w:type="spellEnd"/>
      <w:r w:rsidRPr="000311FA">
        <w:t>) ilişkisi üzerinden bağlantılı olmasının daha muhtemel olduğunu bize anlatmakta olup, bu durumu değişkenler ile değişkenlerin logaritmaları arasındaki ilişkiyi analiz ederek doğrulayacağız.</w:t>
      </w:r>
    </w:p>
    <w:p w14:paraId="09782A0A" w14:textId="58923A65" w:rsidR="008F60E5" w:rsidRPr="000311FA" w:rsidRDefault="0047143E" w:rsidP="00763FEF">
      <w:pPr>
        <w:jc w:val="both"/>
      </w:pPr>
      <w:r w:rsidRPr="000311FA">
        <w:tab/>
      </w:r>
      <w:r w:rsidRPr="000311FA">
        <w:tab/>
      </w:r>
      <w:r w:rsidR="00064ECE" w:rsidRPr="000311FA">
        <w:t xml:space="preserve"> </w:t>
      </w:r>
    </w:p>
    <w:p w14:paraId="628DC52D" w14:textId="7CD7187E" w:rsidR="00D60DFF" w:rsidRPr="000311FA" w:rsidRDefault="00CD4C9E" w:rsidP="00763FEF">
      <w:pPr>
        <w:keepNext/>
        <w:jc w:val="both"/>
      </w:pPr>
      <w:r w:rsidRPr="000311FA">
        <w:rPr>
          <w:noProof/>
        </w:rPr>
        <w:drawing>
          <wp:inline distT="0" distB="0" distL="0" distR="0" wp14:anchorId="7C72C0F9" wp14:editId="200F0721">
            <wp:extent cx="4222563" cy="2743200"/>
            <wp:effectExtent l="0" t="0" r="6985" b="0"/>
            <wp:docPr id="326046876" name="Picture 1" descr="A graph showing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6876" name="Picture 1" descr="A graph showing different colored circl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22563" cy="2743200"/>
                    </a:xfrm>
                    <a:prstGeom prst="rect">
                      <a:avLst/>
                    </a:prstGeom>
                  </pic:spPr>
                </pic:pic>
              </a:graphicData>
            </a:graphic>
          </wp:inline>
        </w:drawing>
      </w:r>
    </w:p>
    <w:p w14:paraId="531A26A6" w14:textId="2F5F9985" w:rsidR="00064ECE" w:rsidRPr="000311FA" w:rsidRDefault="00D60DFF" w:rsidP="00763FEF">
      <w:pPr>
        <w:pStyle w:val="Caption"/>
        <w:jc w:val="both"/>
      </w:pPr>
      <w:r w:rsidRPr="000311FA">
        <w:t xml:space="preserve">Şekil </w:t>
      </w:r>
      <w:r w:rsidRPr="000311FA">
        <w:fldChar w:fldCharType="begin"/>
      </w:r>
      <w:r w:rsidRPr="000311FA">
        <w:instrText xml:space="preserve"> SEQ Şekil \* ARABIC </w:instrText>
      </w:r>
      <w:r w:rsidRPr="000311FA">
        <w:fldChar w:fldCharType="separate"/>
      </w:r>
      <w:r w:rsidR="000311FA">
        <w:rPr>
          <w:noProof/>
        </w:rPr>
        <w:t>6</w:t>
      </w:r>
      <w:r w:rsidRPr="000311FA">
        <w:fldChar w:fldCharType="end"/>
      </w:r>
      <w:r w:rsidRPr="000311FA">
        <w:t>: Verideki farklı kümeleri gösteren aynı saçılım grafiği.</w:t>
      </w:r>
    </w:p>
    <w:p w14:paraId="68E1B0DD" w14:textId="77777777" w:rsidR="0079012C" w:rsidRPr="000311FA" w:rsidRDefault="0079012C" w:rsidP="00763FEF">
      <w:pPr>
        <w:ind w:firstLine="720"/>
        <w:jc w:val="both"/>
      </w:pPr>
    </w:p>
    <w:p w14:paraId="5E94166E" w14:textId="3EB958FF" w:rsidR="0079012C" w:rsidRPr="000311FA" w:rsidRDefault="0079012C" w:rsidP="00763FEF">
      <w:pPr>
        <w:ind w:firstLine="720"/>
        <w:jc w:val="both"/>
      </w:pPr>
      <w:r w:rsidRPr="000311FA">
        <w:t>Değişkenlerin ve bu değişkenlerin logaritmalarının korelasyon ısı haritasını inceleyerek, log-log mu yoksa yarı-log (semi-log) dönüşümü mü seçeceğimize karar verebiliriz.</w:t>
      </w:r>
    </w:p>
    <w:p w14:paraId="4C1C78D4" w14:textId="77777777" w:rsidR="006404F6" w:rsidRPr="000311FA" w:rsidRDefault="006404F6" w:rsidP="00763FEF">
      <w:pPr>
        <w:keepNext/>
        <w:ind w:firstLine="720"/>
        <w:jc w:val="both"/>
      </w:pPr>
      <w:r w:rsidRPr="000311FA">
        <w:rPr>
          <w:noProof/>
        </w:rPr>
        <w:lastRenderedPageBreak/>
        <w:drawing>
          <wp:inline distT="0" distB="0" distL="0" distR="0" wp14:anchorId="12FE3436" wp14:editId="5E4F15B3">
            <wp:extent cx="3357739" cy="2743200"/>
            <wp:effectExtent l="0" t="0" r="0" b="0"/>
            <wp:docPr id="210324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346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7739" cy="2743200"/>
                    </a:xfrm>
                    <a:prstGeom prst="rect">
                      <a:avLst/>
                    </a:prstGeom>
                  </pic:spPr>
                </pic:pic>
              </a:graphicData>
            </a:graphic>
          </wp:inline>
        </w:drawing>
      </w:r>
    </w:p>
    <w:p w14:paraId="30386593" w14:textId="091D18CB" w:rsidR="00CD4C9E" w:rsidRPr="000311FA" w:rsidRDefault="006404F6" w:rsidP="00763FEF">
      <w:pPr>
        <w:pStyle w:val="Caption"/>
        <w:jc w:val="both"/>
      </w:pPr>
      <w:r w:rsidRPr="000311FA">
        <w:t xml:space="preserve">Şekil </w:t>
      </w:r>
      <w:r w:rsidRPr="000311FA">
        <w:fldChar w:fldCharType="begin"/>
      </w:r>
      <w:r w:rsidRPr="000311FA">
        <w:instrText xml:space="preserve"> SEQ Şekil \* ARABIC </w:instrText>
      </w:r>
      <w:r w:rsidRPr="000311FA">
        <w:fldChar w:fldCharType="separate"/>
      </w:r>
      <w:r w:rsidR="000311FA">
        <w:rPr>
          <w:noProof/>
        </w:rPr>
        <w:t>7</w:t>
      </w:r>
      <w:r w:rsidRPr="000311FA">
        <w:fldChar w:fldCharType="end"/>
      </w:r>
      <w:r w:rsidRPr="000311FA">
        <w:t>: Değişkenlerin ve logaritmalarının korelasyon ısı haritası.</w:t>
      </w:r>
      <w:r w:rsidR="00B1519D" w:rsidRPr="000311FA">
        <w:rPr>
          <w:noProof/>
        </w:rPr>
        <mc:AlternateContent>
          <mc:Choice Requires="wps">
            <w:drawing>
              <wp:anchor distT="0" distB="0" distL="114300" distR="114300" simplePos="0" relativeHeight="251663360" behindDoc="0" locked="0" layoutInCell="1" allowOverlap="1" wp14:anchorId="42C26AE5" wp14:editId="1079DCCC">
                <wp:simplePos x="0" y="0"/>
                <wp:positionH relativeFrom="margin">
                  <wp:align>left</wp:align>
                </wp:positionH>
                <wp:positionV relativeFrom="paragraph">
                  <wp:posOffset>4268750</wp:posOffset>
                </wp:positionV>
                <wp:extent cx="5429885" cy="635"/>
                <wp:effectExtent l="0" t="0" r="0" b="0"/>
                <wp:wrapSquare wrapText="bothSides"/>
                <wp:docPr id="1871043074" name="Text Box 1"/>
                <wp:cNvGraphicFramePr/>
                <a:graphic xmlns:a="http://schemas.openxmlformats.org/drawingml/2006/main">
                  <a:graphicData uri="http://schemas.microsoft.com/office/word/2010/wordprocessingShape">
                    <wps:wsp>
                      <wps:cNvSpPr txBox="1"/>
                      <wps:spPr>
                        <a:xfrm>
                          <a:off x="0" y="0"/>
                          <a:ext cx="5429885" cy="635"/>
                        </a:xfrm>
                        <a:prstGeom prst="rect">
                          <a:avLst/>
                        </a:prstGeom>
                        <a:solidFill>
                          <a:prstClr val="white"/>
                        </a:solidFill>
                        <a:ln>
                          <a:noFill/>
                        </a:ln>
                      </wps:spPr>
                      <wps:txbx>
                        <w:txbxContent>
                          <w:p w14:paraId="384F073D" w14:textId="53662DDF" w:rsidR="00B1519D" w:rsidRPr="000311FA" w:rsidRDefault="00B1519D" w:rsidP="00B1519D">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C26AE5" id="_x0000_t202" coordsize="21600,21600" o:spt="202" path="m,l,21600r21600,l21600,xe">
                <v:stroke joinstyle="miter"/>
                <v:path gradientshapeok="t" o:connecttype="rect"/>
              </v:shapetype>
              <v:shape id="Text Box 1" o:spid="_x0000_s1026" type="#_x0000_t202" style="position:absolute;left:0;text-align:left;margin-left:0;margin-top:336.1pt;width:427.55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" stroked="f">
                <v:textbox style="mso-fit-shape-to-text:t" inset="0,0,0,0">
                  <w:txbxContent>
                    <w:p w14:paraId="384F073D" w14:textId="53662DDF" w:rsidR="00B1519D" w:rsidRPr="000311FA" w:rsidRDefault="00B1519D" w:rsidP="00B1519D">
                      <w:pPr>
                        <w:pStyle w:val="Caption"/>
                      </w:pPr>
                    </w:p>
                  </w:txbxContent>
                </v:textbox>
                <w10:wrap type="square" anchorx="margin"/>
              </v:shape>
            </w:pict>
          </mc:Fallback>
        </mc:AlternateContent>
      </w:r>
    </w:p>
    <w:p w14:paraId="4EEA6616" w14:textId="3067FCF3" w:rsidR="006404F6" w:rsidRPr="000311FA" w:rsidRDefault="0079012C" w:rsidP="00763FEF">
      <w:pPr>
        <w:ind w:left="720" w:firstLine="720"/>
        <w:jc w:val="both"/>
        <w:rPr>
          <w:rFonts w:eastAsiaTheme="minorEastAsia"/>
          <w:b/>
          <w:bCs/>
        </w:rPr>
      </w:pPr>
      <w:r w:rsidRPr="000311FA">
        <w:t>KGOPC ve GDPPC incelendiğinde, en yüksek korelasyonun (0,86)</w:t>
      </w:r>
      <w:r w:rsidR="00252005" w:rsidRPr="000311FA">
        <w:t xml:space="preserve"> (çok güçlü</w:t>
      </w:r>
      <w:r w:rsidR="00252005" w:rsidRPr="000311FA">
        <w:rPr>
          <w:lang w:bidi="ar-EG"/>
        </w:rPr>
        <w:t>, pozitif</w:t>
      </w:r>
      <w:r w:rsidR="00252005" w:rsidRPr="000311FA">
        <w:t>)</w:t>
      </w:r>
      <w:r w:rsidRPr="000311FA">
        <w:t xml:space="preserve"> </w:t>
      </w:r>
      <m:oMath>
        <m:r>
          <m:rPr>
            <m:sty m:val="b"/>
          </m:rPr>
          <w:rPr>
            <w:rFonts w:ascii="Cambria Math" w:hAnsi="Cambria Math"/>
          </w:rPr>
          <m:t>log⁡</m:t>
        </m:r>
        <m:r>
          <m:rPr>
            <m:sty m:val="bi"/>
          </m:rPr>
          <w:rPr>
            <w:rFonts w:ascii="Cambria Math" w:hAnsi="Cambria Math"/>
          </w:rPr>
          <m:t>(KGOPC</m:t>
        </m:r>
      </m:oMath>
      <w:r w:rsidRPr="000311FA">
        <w:t xml:space="preserve"> ) ve </w:t>
      </w:r>
      <m:oMath>
        <m:r>
          <m:rPr>
            <m:sty m:val="bi"/>
          </m:rPr>
          <w:rPr>
            <w:rFonts w:ascii="Cambria Math" w:hAnsi="Cambria Math"/>
          </w:rPr>
          <m:t>log</m:t>
        </m:r>
        <m:d>
          <m:dPr>
            <m:ctrlPr>
              <w:rPr>
                <w:rFonts w:ascii="Cambria Math" w:hAnsi="Cambria Math"/>
                <w:b/>
                <w:bCs/>
                <w:i/>
              </w:rPr>
            </m:ctrlPr>
          </m:dPr>
          <m:e>
            <m:r>
              <m:rPr>
                <m:sty m:val="b"/>
              </m:rPr>
              <w:rPr>
                <w:rFonts w:ascii="Cambria Math" w:hAnsi="Cambria Math"/>
              </w:rPr>
              <m:t>GDPPC</m:t>
            </m:r>
            <m:ctrlPr>
              <w:rPr>
                <w:rFonts w:ascii="Cambria Math" w:hAnsi="Cambria Math"/>
                <w:b/>
                <w:bCs/>
              </w:rPr>
            </m:ctrlPr>
          </m:e>
        </m:d>
      </m:oMath>
      <w:r w:rsidRPr="000311FA">
        <w:rPr>
          <w:rFonts w:eastAsiaTheme="minorEastAsia"/>
          <w:b/>
          <w:bCs/>
        </w:rPr>
        <w:t xml:space="preserve"> </w:t>
      </w:r>
      <w:r w:rsidRPr="000311FA">
        <w:t xml:space="preserve">arasında gerçekleştiğini görmekteyiz. Bu yüksek ilişki, bu iki parametre için log-log dönüşümü kullanılmasını önermektedir. Ancak CalPCPD ve GDPPC ele alındığında; </w:t>
      </w:r>
      <m:oMath>
        <m:r>
          <m:rPr>
            <m:sty m:val="bi"/>
          </m:rPr>
          <w:rPr>
            <w:rFonts w:ascii="Cambria Math" w:hAnsi="Cambria Math"/>
          </w:rPr>
          <m:t>log</m:t>
        </m:r>
        <m:d>
          <m:dPr>
            <m:ctrlPr>
              <w:rPr>
                <w:rFonts w:ascii="Cambria Math" w:hAnsi="Cambria Math"/>
                <w:b/>
                <w:bCs/>
                <w:i/>
              </w:rPr>
            </m:ctrlPr>
          </m:dPr>
          <m:e>
            <m:r>
              <m:rPr>
                <m:sty m:val="b"/>
              </m:rPr>
              <w:rPr>
                <w:rFonts w:ascii="Cambria Math" w:hAnsi="Cambria Math"/>
              </w:rPr>
              <m:t>GDPPC</m:t>
            </m:r>
            <m:ctrlPr>
              <w:rPr>
                <w:rFonts w:ascii="Cambria Math" w:hAnsi="Cambria Math"/>
                <w:b/>
                <w:bCs/>
              </w:rPr>
            </m:ctrlPr>
          </m:e>
        </m:d>
      </m:oMath>
      <w:r w:rsidRPr="000311FA">
        <w:t xml:space="preserve">ile </w:t>
      </w:r>
      <w:r w:rsidRPr="000311FA">
        <w:rPr>
          <w:b/>
          <w:bCs/>
        </w:rPr>
        <w:t>CalPCPD</w:t>
      </w:r>
      <w:r w:rsidRPr="000311FA">
        <w:t xml:space="preserve"> arasındaki korelasyonun 0,77</w:t>
      </w:r>
      <w:r w:rsidR="00252005" w:rsidRPr="000311FA">
        <w:t xml:space="preserve"> (güçlü, </w:t>
      </w:r>
      <w:r w:rsidR="00252005" w:rsidRPr="000311FA">
        <w:rPr>
          <w:lang w:bidi="ar-EG"/>
        </w:rPr>
        <w:t>pozitif</w:t>
      </w:r>
      <w:r w:rsidR="00252005" w:rsidRPr="000311FA">
        <w:t>)</w:t>
      </w:r>
      <w:r w:rsidRPr="000311FA">
        <w:t xml:space="preserve">, buna karşın </w:t>
      </w:r>
      <m:oMath>
        <m:r>
          <m:rPr>
            <m:sty m:val="bi"/>
          </m:rPr>
          <w:rPr>
            <w:rFonts w:ascii="Cambria Math" w:hAnsi="Cambria Math"/>
          </w:rPr>
          <m:t>log</m:t>
        </m:r>
        <m:d>
          <m:dPr>
            <m:ctrlPr>
              <w:rPr>
                <w:rFonts w:ascii="Cambria Math" w:hAnsi="Cambria Math"/>
                <w:b/>
                <w:bCs/>
                <w:i/>
              </w:rPr>
            </m:ctrlPr>
          </m:dPr>
          <m:e>
            <m:r>
              <m:rPr>
                <m:sty m:val="b"/>
              </m:rPr>
              <w:rPr>
                <w:rFonts w:ascii="Cambria Math" w:hAnsi="Cambria Math"/>
              </w:rPr>
              <m:t>GDPPC</m:t>
            </m:r>
            <m:ctrlPr>
              <w:rPr>
                <w:rFonts w:ascii="Cambria Math" w:hAnsi="Cambria Math"/>
                <w:b/>
                <w:bCs/>
              </w:rPr>
            </m:ctrlPr>
          </m:e>
        </m:d>
      </m:oMath>
      <w:r w:rsidRPr="000311FA">
        <w:t xml:space="preserve"> ile </w:t>
      </w:r>
      <m:oMath>
        <m:r>
          <m:rPr>
            <m:sty m:val="bi"/>
          </m:rPr>
          <w:rPr>
            <w:rFonts w:ascii="Cambria Math" w:hAnsi="Cambria Math"/>
          </w:rPr>
          <m:t>log</m:t>
        </m:r>
        <m:d>
          <m:dPr>
            <m:ctrlPr>
              <w:rPr>
                <w:rFonts w:ascii="Cambria Math" w:hAnsi="Cambria Math"/>
                <w:b/>
                <w:bCs/>
                <w:i/>
              </w:rPr>
            </m:ctrlPr>
          </m:dPr>
          <m:e>
            <m:r>
              <m:rPr>
                <m:sty m:val="b"/>
              </m:rPr>
              <w:rPr>
                <w:rFonts w:ascii="Cambria Math" w:hAnsi="Cambria Math"/>
              </w:rPr>
              <m:t>CalPCPD</m:t>
            </m:r>
            <m:ctrlPr>
              <w:rPr>
                <w:rFonts w:ascii="Cambria Math" w:hAnsi="Cambria Math"/>
                <w:b/>
                <w:bCs/>
              </w:rPr>
            </m:ctrlPr>
          </m:e>
        </m:d>
      </m:oMath>
      <w:r w:rsidRPr="000311FA">
        <w:t xml:space="preserve"> arasındaki korelasyonun 0,76 olduğunu görüyoruz. Bu durum, bu iki parametre için yarı-log dönüşümü ile ilerlemeyi işaret etmektedir.</w:t>
      </w:r>
    </w:p>
    <w:p w14:paraId="3944BC2A" w14:textId="77777777" w:rsidR="006404F6" w:rsidRPr="000311FA" w:rsidRDefault="006404F6" w:rsidP="00763FEF">
      <w:pPr>
        <w:keepNext/>
        <w:jc w:val="both"/>
      </w:pPr>
      <w:r w:rsidRPr="000311FA">
        <w:rPr>
          <w:noProof/>
        </w:rPr>
        <w:lastRenderedPageBreak/>
        <w:drawing>
          <wp:inline distT="0" distB="0" distL="0" distR="0" wp14:anchorId="52E5A6A6" wp14:editId="6A348245">
            <wp:extent cx="3423997" cy="2312585"/>
            <wp:effectExtent l="0" t="0" r="5080" b="0"/>
            <wp:docPr id="133461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436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3997" cy="2312585"/>
                    </a:xfrm>
                    <a:prstGeom prst="rect">
                      <a:avLst/>
                    </a:prstGeom>
                  </pic:spPr>
                </pic:pic>
              </a:graphicData>
            </a:graphic>
          </wp:inline>
        </w:drawing>
      </w:r>
    </w:p>
    <w:p w14:paraId="5C66A34A" w14:textId="4B39CA71" w:rsidR="006404F6" w:rsidRPr="000311FA" w:rsidRDefault="006404F6" w:rsidP="00763FEF">
      <w:pPr>
        <w:pStyle w:val="Caption"/>
        <w:jc w:val="both"/>
      </w:pPr>
      <w:r w:rsidRPr="000311FA">
        <w:t xml:space="preserve">Şekil </w:t>
      </w:r>
      <w:r w:rsidRPr="000311FA">
        <w:fldChar w:fldCharType="begin"/>
      </w:r>
      <w:r w:rsidRPr="000311FA">
        <w:instrText xml:space="preserve"> SEQ Şekil \* ARABIC </w:instrText>
      </w:r>
      <w:r w:rsidRPr="000311FA">
        <w:fldChar w:fldCharType="separate"/>
      </w:r>
      <w:r w:rsidR="000311FA">
        <w:rPr>
          <w:noProof/>
        </w:rPr>
        <w:t>8</w:t>
      </w:r>
      <w:r w:rsidRPr="000311FA">
        <w:fldChar w:fldCharType="end"/>
      </w:r>
      <w:r w:rsidRPr="000311FA">
        <w:t>: Log-Log dönüşümü.</w:t>
      </w:r>
    </w:p>
    <w:p w14:paraId="5365622B" w14:textId="144361E8" w:rsidR="005736CF" w:rsidRPr="000311FA" w:rsidRDefault="005736CF" w:rsidP="00763FEF">
      <w:pPr>
        <w:ind w:firstLine="720"/>
        <w:jc w:val="both"/>
      </w:pPr>
      <w:r w:rsidRPr="005736CF">
        <w:rPr>
          <w:b/>
          <w:bCs/>
        </w:rPr>
        <w:t>Log-Log dönüşümü</w:t>
      </w:r>
      <w:r w:rsidRPr="005736CF">
        <w:t xml:space="preserve"> incelendiğinde, veri noktalarının belirgin bir pozitif eğime sahip doğrusal bir hat üzerinde toplandığı görülmektedir</w:t>
      </w:r>
      <w:r w:rsidRPr="000311FA">
        <w:t>. Değişkenler arasındaki ilişki, doğrusal bir eğilime yaklaşmıştır; bu durum, veri setinin doğrusal regresyon</w:t>
      </w:r>
      <w:r w:rsidRPr="000311FA">
        <w:rPr>
          <w:b/>
          <w:bCs/>
        </w:rPr>
        <w:t xml:space="preserve"> </w:t>
      </w:r>
      <w:r w:rsidRPr="000311FA">
        <w:t>analizi için uygun hale geldiğini kanıtlamaktadır.</w:t>
      </w:r>
    </w:p>
    <w:p w14:paraId="5A764387" w14:textId="77777777" w:rsidR="001B24AD" w:rsidRPr="005736CF" w:rsidRDefault="001B24AD" w:rsidP="00763FEF">
      <w:pPr>
        <w:ind w:firstLine="720"/>
        <w:jc w:val="both"/>
      </w:pPr>
    </w:p>
    <w:p w14:paraId="0FC2D9CF" w14:textId="6BF01E4E" w:rsidR="002527AA" w:rsidRPr="000311FA" w:rsidRDefault="002527AA" w:rsidP="00763FEF">
      <w:pPr>
        <w:jc w:val="both"/>
      </w:pPr>
      <w:r w:rsidRPr="000311FA">
        <w:rPr>
          <w:noProof/>
        </w:rPr>
        <w:drawing>
          <wp:inline distT="0" distB="0" distL="0" distR="0" wp14:anchorId="75C77B1D" wp14:editId="78FADC4B">
            <wp:extent cx="3590179" cy="2385476"/>
            <wp:effectExtent l="0" t="0" r="0" b="0"/>
            <wp:docPr id="37411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4484"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0179" cy="2385476"/>
                    </a:xfrm>
                    <a:prstGeom prst="rect">
                      <a:avLst/>
                    </a:prstGeom>
                  </pic:spPr>
                </pic:pic>
              </a:graphicData>
            </a:graphic>
          </wp:inline>
        </w:drawing>
      </w:r>
    </w:p>
    <w:p w14:paraId="539B9BD8" w14:textId="78FE2E84" w:rsidR="002527AA" w:rsidRPr="000311FA" w:rsidRDefault="005C6B33" w:rsidP="00763FEF">
      <w:pPr>
        <w:ind w:firstLine="720"/>
        <w:jc w:val="both"/>
      </w:pPr>
      <w:r w:rsidRPr="000311FA">
        <w:t>Yarı-Log dönüşümü incelendiğinde; ham verideki dağınık yapının azaldığı ve veri noktalarının daha homojen bir dağılım sergilediği açıkça görülmektedir. Değişkenler arasındaki ilişki, doğrusal bir eğilime yaklaşmıştır; bu durum, veri setinin doğrusal regresyon</w:t>
      </w:r>
      <w:r w:rsidRPr="000311FA">
        <w:rPr>
          <w:b/>
          <w:bCs/>
        </w:rPr>
        <w:t xml:space="preserve"> </w:t>
      </w:r>
      <w:r w:rsidRPr="000311FA">
        <w:t>analizi için uygun hale geldiğini kanıtlamaktadır.</w:t>
      </w:r>
    </w:p>
    <w:p w14:paraId="55FBA45B" w14:textId="1B69DE5E" w:rsidR="006404F6" w:rsidRPr="000311FA" w:rsidRDefault="006404F6" w:rsidP="00763FEF">
      <w:pPr>
        <w:jc w:val="both"/>
      </w:pPr>
    </w:p>
    <w:p w14:paraId="114ED3DD" w14:textId="77777777" w:rsidR="00803413" w:rsidRDefault="00803413" w:rsidP="00763FEF">
      <w:pPr>
        <w:jc w:val="both"/>
        <w:rPr>
          <w:b/>
          <w:bCs/>
          <w:sz w:val="32"/>
        </w:rPr>
      </w:pPr>
    </w:p>
    <w:p w14:paraId="67FB6457" w14:textId="332AF03B" w:rsidR="006404F6" w:rsidRPr="00D0244F" w:rsidRDefault="001B24AD" w:rsidP="00763FEF">
      <w:pPr>
        <w:jc w:val="both"/>
        <w:rPr>
          <w:b/>
          <w:bCs/>
          <w:sz w:val="32"/>
        </w:rPr>
      </w:pPr>
      <w:r w:rsidRPr="00D0244F">
        <w:rPr>
          <w:b/>
          <w:bCs/>
          <w:sz w:val="32"/>
        </w:rPr>
        <w:lastRenderedPageBreak/>
        <w:t>Regresyon analizi</w:t>
      </w:r>
    </w:p>
    <w:p w14:paraId="53BE780D" w14:textId="2EF4191D" w:rsidR="00D022AA" w:rsidRPr="000311FA" w:rsidRDefault="00215AEF" w:rsidP="00763FEF">
      <w:pPr>
        <w:jc w:val="both"/>
        <w:rPr>
          <w:rFonts w:eastAsiaTheme="minorEastAsia"/>
          <w:lang w:bidi="ar-EG"/>
        </w:rPr>
      </w:pPr>
      <w:r w:rsidRPr="000311FA">
        <w:rPr>
          <w:b/>
          <w:bCs/>
        </w:rPr>
        <w:tab/>
      </w:r>
      <w:r w:rsidRPr="000311FA">
        <w:t xml:space="preserve">Veriyi en iyi hangisinin açıklayacağını belirlemek amacıyla dört farklı model test edilmiştir. İlk model </w:t>
      </w:r>
      <m:oMath>
        <m:r>
          <w:rPr>
            <w:rFonts w:ascii="Cambria Math" w:hAnsi="Cambria Math"/>
          </w:rPr>
          <m:t>X</m:t>
        </m:r>
        <m:r>
          <w:rPr>
            <w:rFonts w:ascii="Cambria Math" w:hAnsi="Cambria Math"/>
            <w:lang w:bidi="ar-EG"/>
          </w:rPr>
          <m:t>=log</m:t>
        </m:r>
        <m:d>
          <m:dPr>
            <m:begChr m:val="["/>
            <m:endChr m:val="]"/>
            <m:ctrlPr>
              <w:rPr>
                <w:rFonts w:ascii="Cambria Math" w:hAnsi="Cambria Math"/>
                <w:i/>
                <w:lang w:bidi="ar-EG"/>
              </w:rPr>
            </m:ctrlPr>
          </m:dPr>
          <m:e>
            <m:r>
              <w:rPr>
                <w:rFonts w:ascii="Cambria Math" w:hAnsi="Cambria Math"/>
                <w:lang w:bidi="ar-EG"/>
              </w:rPr>
              <m:t>KGOPC</m:t>
            </m:r>
          </m:e>
        </m:d>
      </m:oMath>
      <w:r w:rsidR="00D022AA" w:rsidRPr="000311FA">
        <w:rPr>
          <w:rFonts w:eastAsiaTheme="minorEastAsia"/>
          <w:lang w:bidi="ar-EG"/>
        </w:rPr>
        <w:t xml:space="preserve">, </w:t>
      </w:r>
      <m:oMath>
        <m:r>
          <w:rPr>
            <w:rFonts w:ascii="Cambria Math" w:eastAsiaTheme="minorEastAsia" w:hAnsi="Cambria Math"/>
            <w:lang w:bidi="ar-EG"/>
          </w:rPr>
          <m:t>Y=</m:t>
        </m:r>
        <m:func>
          <m:funcPr>
            <m:ctrlPr>
              <w:rPr>
                <w:rFonts w:ascii="Cambria Math" w:eastAsiaTheme="minorEastAsia" w:hAnsi="Cambria Math"/>
                <w:i/>
                <w:lang w:bidi="ar-EG"/>
              </w:rPr>
            </m:ctrlPr>
          </m:funcPr>
          <m:fName>
            <m:r>
              <w:rPr>
                <w:rFonts w:ascii="Cambria Math" w:eastAsiaTheme="minorEastAsia" w:hAnsi="Cambria Math"/>
                <w:lang w:bidi="ar-EG"/>
              </w:rPr>
              <m:t>log</m:t>
            </m:r>
          </m:fName>
          <m:e>
            <m:d>
              <m:dPr>
                <m:begChr m:val="["/>
                <m:endChr m:val="]"/>
                <m:ctrlPr>
                  <w:rPr>
                    <w:rFonts w:ascii="Cambria Math" w:eastAsiaTheme="minorEastAsia" w:hAnsi="Cambria Math"/>
                    <w:i/>
                    <w:lang w:bidi="ar-EG"/>
                  </w:rPr>
                </m:ctrlPr>
              </m:dPr>
              <m:e>
                <m:r>
                  <w:rPr>
                    <w:rFonts w:ascii="Cambria Math" w:eastAsiaTheme="minorEastAsia" w:hAnsi="Cambria Math"/>
                    <w:lang w:bidi="ar-EG"/>
                  </w:rPr>
                  <m:t>GDPPC</m:t>
                </m:r>
              </m:e>
            </m:d>
          </m:e>
        </m:func>
      </m:oMath>
      <w:r w:rsidR="00D022AA" w:rsidRPr="000311FA">
        <w:rPr>
          <w:rFonts w:eastAsiaTheme="minorEastAsia"/>
          <w:lang w:bidi="ar-EG"/>
        </w:rPr>
        <w:t xml:space="preserve"> arasındaydı; model, R-Kare testinde 0.74 aldı, demek ki kişi başına düşen GSYİH'deki değişimin %74'ünü açıkladığı anlamına gelen sahipti. İkinci model </w:t>
      </w:r>
      <m:oMath>
        <m:r>
          <w:rPr>
            <w:rFonts w:ascii="Cambria Math" w:eastAsiaTheme="minorEastAsia" w:hAnsi="Cambria Math"/>
            <w:lang w:bidi="ar-EG"/>
          </w:rPr>
          <m:t>X=</m:t>
        </m:r>
        <m:d>
          <m:dPr>
            <m:begChr m:val="["/>
            <m:endChr m:val="]"/>
            <m:ctrlPr>
              <w:rPr>
                <w:rFonts w:ascii="Cambria Math" w:eastAsiaTheme="minorEastAsia" w:hAnsi="Cambria Math"/>
                <w:i/>
                <w:lang w:bidi="ar-EG"/>
              </w:rPr>
            </m:ctrlPr>
          </m:dPr>
          <m:e>
            <m:r>
              <w:rPr>
                <w:rFonts w:ascii="Cambria Math" w:eastAsiaTheme="minorEastAsia" w:hAnsi="Cambria Math"/>
                <w:lang w:bidi="ar-EG"/>
              </w:rPr>
              <m:t>CalPCPD</m:t>
            </m:r>
          </m:e>
        </m:d>
      </m:oMath>
      <w:r w:rsidR="00D022AA" w:rsidRPr="000311FA">
        <w:rPr>
          <w:rFonts w:eastAsiaTheme="minorEastAsia"/>
          <w:lang w:bidi="ar-EG"/>
        </w:rPr>
        <w:t>,</w:t>
      </w:r>
      <m:oMath>
        <m:r>
          <w:rPr>
            <w:rFonts w:ascii="Cambria Math" w:eastAsiaTheme="minorEastAsia" w:hAnsi="Cambria Math"/>
            <w:lang w:bidi="ar-EG"/>
          </w:rPr>
          <m:t>Y=</m:t>
        </m:r>
        <m:func>
          <m:funcPr>
            <m:ctrlPr>
              <w:rPr>
                <w:rFonts w:ascii="Cambria Math" w:eastAsiaTheme="minorEastAsia" w:hAnsi="Cambria Math"/>
                <w:i/>
                <w:lang w:bidi="ar-EG"/>
              </w:rPr>
            </m:ctrlPr>
          </m:funcPr>
          <m:fName>
            <m:r>
              <w:rPr>
                <w:rFonts w:ascii="Cambria Math" w:eastAsiaTheme="minorEastAsia" w:hAnsi="Cambria Math"/>
                <w:lang w:bidi="ar-EG"/>
              </w:rPr>
              <m:t>log</m:t>
            </m:r>
          </m:fName>
          <m:e>
            <m:d>
              <m:dPr>
                <m:begChr m:val="["/>
                <m:endChr m:val="]"/>
                <m:ctrlPr>
                  <w:rPr>
                    <w:rFonts w:ascii="Cambria Math" w:eastAsiaTheme="minorEastAsia" w:hAnsi="Cambria Math"/>
                    <w:i/>
                    <w:lang w:bidi="ar-EG"/>
                  </w:rPr>
                </m:ctrlPr>
              </m:dPr>
              <m:e>
                <m:r>
                  <w:rPr>
                    <w:rFonts w:ascii="Cambria Math" w:eastAsiaTheme="minorEastAsia" w:hAnsi="Cambria Math"/>
                    <w:lang w:bidi="ar-EG"/>
                  </w:rPr>
                  <m:t>GDPPC</m:t>
                </m:r>
              </m:e>
            </m:d>
          </m:e>
        </m:func>
      </m:oMath>
      <w:r w:rsidR="00D022AA" w:rsidRPr="000311FA">
        <w:rPr>
          <w:rFonts w:eastAsiaTheme="minorEastAsia"/>
          <w:lang w:bidi="ar-EG"/>
        </w:rPr>
        <w:t xml:space="preserve"> arasındaydı; model,</w:t>
      </w:r>
      <w:r w:rsidR="00D022AA" w:rsidRPr="000311FA">
        <w:t xml:space="preserve"> </w:t>
      </w:r>
      <w:r w:rsidR="00D022AA" w:rsidRPr="000311FA">
        <w:rPr>
          <w:rFonts w:eastAsiaTheme="minorEastAsia"/>
          <w:lang w:bidi="ar-EG"/>
        </w:rPr>
        <w:t xml:space="preserve">R-Kare testinde 0.74 aldı, demek ki kişi başına düşen GSYİH'deki değişimin %62'sini açıklayabildiği anlamına gelen sahipti. </w:t>
      </w:r>
      <w:r w:rsidR="00C500EE" w:rsidRPr="000311FA">
        <w:rPr>
          <w:rFonts w:eastAsiaTheme="minorEastAsia"/>
          <w:lang w:bidi="ar-EG"/>
        </w:rPr>
        <w:t>Üçüncü model,</w:t>
      </w:r>
      <w:r w:rsidR="00D022AA" w:rsidRPr="000311F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=log⁡[KGOPC],</m:t>
        </m:r>
        <m:sSub>
          <m:sSubPr>
            <m:ctrlPr>
              <w:rPr>
                <w:rFonts w:ascii="Cambria Math" w:eastAsiaTheme="minorEastAsia" w:hAnsi="Cambria Math"/>
                <w:i/>
              </w:rPr>
            </m:ctrlPr>
          </m:sSubPr>
          <m:e>
            <m:r>
              <w:rPr>
                <w:rFonts w:ascii="Cambria Math" w:eastAsiaTheme="minorEastAsia" w:hAnsi="Cambria Math"/>
              </w:rPr>
              <m:t xml:space="preserve"> X</m:t>
            </m:r>
          </m:e>
          <m:sub>
            <m:r>
              <w:rPr>
                <w:rFonts w:ascii="Cambria Math" w:eastAsiaTheme="minorEastAsia" w:hAnsi="Cambria Math"/>
              </w:rPr>
              <m:t>2</m:t>
            </m:r>
          </m:sub>
        </m:sSub>
        <m:r>
          <w:rPr>
            <w:rFonts w:ascii="Cambria Math" w:eastAsiaTheme="minorEastAsia" w:hAnsi="Cambria Math"/>
          </w:rPr>
          <m:t>= [CalPCPD</m:t>
        </m:r>
      </m:oMath>
      <w:r w:rsidR="00C500EE" w:rsidRPr="000311FA">
        <w:rPr>
          <w:rFonts w:eastAsiaTheme="minorEastAsia"/>
        </w:rPr>
        <w:t>]</w:t>
      </w:r>
      <w:r w:rsidR="00D022AA" w:rsidRPr="000311FA">
        <w:rPr>
          <w:rFonts w:eastAsiaTheme="minorEastAsia"/>
        </w:rPr>
        <w:t xml:space="preserve"> ve </w:t>
      </w:r>
      <m:oMath>
        <m:r>
          <w:rPr>
            <w:rFonts w:ascii="Cambria Math" w:eastAsiaTheme="minorEastAsia" w:hAnsi="Cambria Math"/>
          </w:rPr>
          <m:t>Y=</m:t>
        </m:r>
        <m:func>
          <m:funcPr>
            <m:ctrlPr>
              <w:rPr>
                <w:rFonts w:ascii="Cambria Math" w:eastAsiaTheme="minorEastAsia" w:hAnsi="Cambria Math"/>
                <w:i/>
              </w:rPr>
            </m:ctrlPr>
          </m:funcPr>
          <m:fName>
            <m: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GDPPC</m:t>
                </m:r>
              </m:e>
            </m:d>
          </m:e>
        </m:func>
      </m:oMath>
      <w:r w:rsidR="00D022AA" w:rsidRPr="000311FA">
        <w:rPr>
          <w:rFonts w:eastAsiaTheme="minorEastAsia"/>
        </w:rPr>
        <w:t xml:space="preserve"> </w:t>
      </w:r>
      <w:r w:rsidR="00D022AA" w:rsidRPr="000311FA">
        <w:rPr>
          <w:rFonts w:eastAsiaTheme="minorEastAsia"/>
          <w:lang w:bidi="ar-EG"/>
        </w:rPr>
        <w:t xml:space="preserve">içeren çok değişkenli bir modeldi; model </w:t>
      </w:r>
      <w:r w:rsidR="00C500EE" w:rsidRPr="000311FA">
        <w:rPr>
          <w:rFonts w:eastAsiaTheme="minorEastAsia"/>
          <w:lang w:bidi="ar-EG"/>
        </w:rPr>
        <w:t>R-Kare testinde 0.8</w:t>
      </w:r>
      <w:r w:rsidR="00D022AA" w:rsidRPr="000311FA">
        <w:rPr>
          <w:rFonts w:eastAsiaTheme="minorEastAsia"/>
          <w:lang w:bidi="ar-EG"/>
        </w:rPr>
        <w:t xml:space="preserve"> aldı, yani bu model kişi başına düşen GSYİH'deki değişimin %80'ini açıklamaktadır</w:t>
      </w:r>
      <w:r w:rsidR="00C500EE" w:rsidRPr="000311FA">
        <w:rPr>
          <w:rFonts w:eastAsiaTheme="minorEastAsia"/>
          <w:lang w:bidi="ar-EG"/>
        </w:rPr>
        <w:t xml:space="preserve">, dördüncü model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=log⁡[KGOPC],</m:t>
        </m:r>
        <m:sSub>
          <m:sSubPr>
            <m:ctrlPr>
              <w:rPr>
                <w:rFonts w:ascii="Cambria Math" w:eastAsiaTheme="minorEastAsia" w:hAnsi="Cambria Math"/>
                <w:i/>
              </w:rPr>
            </m:ctrlPr>
          </m:sSubPr>
          <m:e>
            <m:r>
              <w:rPr>
                <w:rFonts w:ascii="Cambria Math" w:eastAsiaTheme="minorEastAsia" w:hAnsi="Cambria Math"/>
              </w:rPr>
              <m:t xml:space="preserve"> X</m:t>
            </m:r>
          </m:e>
          <m:sub>
            <m:r>
              <w:rPr>
                <w:rFonts w:ascii="Cambria Math" w:eastAsiaTheme="minorEastAsia" w:hAnsi="Cambria Math"/>
              </w:rPr>
              <m:t>2</m:t>
            </m:r>
          </m:sub>
        </m:sSub>
        <m:r>
          <w:rPr>
            <w:rFonts w:ascii="Cambria Math" w:eastAsiaTheme="minorEastAsia" w:hAnsi="Cambria Math"/>
          </w:rPr>
          <m:t>= [CalPCPD</m:t>
        </m:r>
      </m:oMath>
      <w:r w:rsidR="00C500EE" w:rsidRPr="000311FA">
        <w:rPr>
          <w:rFonts w:eastAsiaTheme="minorEastAsia"/>
        </w:rPr>
        <w:t>]</w:t>
      </w:r>
      <m:oMath>
        <m:sSub>
          <m:sSubPr>
            <m:ctrlPr>
              <w:rPr>
                <w:rFonts w:ascii="Cambria Math" w:eastAsiaTheme="minorEastAsia" w:hAnsi="Cambria Math"/>
                <w:i/>
              </w:rPr>
            </m:ctrlPr>
          </m:sSubPr>
          <m:e>
            <m:r>
              <w:rPr>
                <w:rFonts w:ascii="Cambria Math" w:eastAsiaTheme="minorEastAsia" w:hAnsi="Cambria Math"/>
              </w:rPr>
              <m:t xml:space="preserve"> X</m:t>
            </m:r>
          </m:e>
          <m:sub>
            <m: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Year</m:t>
            </m:r>
          </m:e>
        </m:d>
      </m:oMath>
      <w:r w:rsidR="00C500EE" w:rsidRPr="000311FA">
        <w:rPr>
          <w:rFonts w:eastAsiaTheme="minorEastAsia"/>
        </w:rPr>
        <w:t xml:space="preserve"> </w:t>
      </w:r>
      <w:r w:rsidR="00C500EE" w:rsidRPr="000311FA">
        <w:rPr>
          <w:rFonts w:eastAsiaTheme="minorEastAsia"/>
          <w:lang w:bidi="ar-EG"/>
        </w:rPr>
        <w:t>ve</w:t>
      </w:r>
      <m:oMath>
        <m:r>
          <w:rPr>
            <w:rFonts w:ascii="Cambria Math" w:eastAsiaTheme="minorEastAsia" w:hAnsi="Cambria Math"/>
            <w:lang w:bidi="ar-EG"/>
          </w:rPr>
          <m:t>Y=</m:t>
        </m:r>
        <m:func>
          <m:funcPr>
            <m:ctrlPr>
              <w:rPr>
                <w:rFonts w:ascii="Cambria Math" w:eastAsiaTheme="minorEastAsia" w:hAnsi="Cambria Math"/>
                <w:i/>
                <w:lang w:bidi="ar-EG"/>
              </w:rPr>
            </m:ctrlPr>
          </m:funcPr>
          <m:fName>
            <m:r>
              <w:rPr>
                <w:rFonts w:ascii="Cambria Math" w:eastAsiaTheme="minorEastAsia" w:hAnsi="Cambria Math"/>
                <w:lang w:bidi="ar-EG"/>
              </w:rPr>
              <m:t>log</m:t>
            </m:r>
          </m:fName>
          <m:e>
            <m:d>
              <m:dPr>
                <m:begChr m:val="["/>
                <m:endChr m:val="]"/>
                <m:ctrlPr>
                  <w:rPr>
                    <w:rFonts w:ascii="Cambria Math" w:eastAsiaTheme="minorEastAsia" w:hAnsi="Cambria Math"/>
                    <w:i/>
                    <w:lang w:bidi="ar-EG"/>
                  </w:rPr>
                </m:ctrlPr>
              </m:dPr>
              <m:e>
                <m:r>
                  <w:rPr>
                    <w:rFonts w:ascii="Cambria Math" w:eastAsiaTheme="minorEastAsia" w:hAnsi="Cambria Math"/>
                    <w:lang w:bidi="ar-EG"/>
                  </w:rPr>
                  <m:t>GDPPC</m:t>
                </m:r>
              </m:e>
            </m:d>
          </m:e>
        </m:func>
      </m:oMath>
      <w:r w:rsidR="00C500EE" w:rsidRPr="000311FA">
        <w:rPr>
          <w:rFonts w:eastAsiaTheme="minorEastAsia"/>
          <w:lang w:bidi="ar-EG"/>
        </w:rPr>
        <w:t xml:space="preserve"> içeriyordu; veriyi anlamada herhangi bir anlamlı etki göstermedi ve 0.8 R-Kare değerine sahipti. Aşağıdaki tablo, bu dört modelin her biri için farklı katsayıların değerlerini ve R-kare ile Düzeltilmiş R-kare test sonuçlarını içermektedir.</w:t>
      </w:r>
    </w:p>
    <w:p w14:paraId="62611BA5" w14:textId="77777777" w:rsidR="00C500EE" w:rsidRPr="000311FA" w:rsidRDefault="00C500EE" w:rsidP="00763FEF">
      <w:pPr>
        <w:jc w:val="both"/>
        <w:rPr>
          <w:rFonts w:eastAsiaTheme="minorEastAsia"/>
          <w:lang w:bidi="ar-EG"/>
        </w:rPr>
      </w:pPr>
    </w:p>
    <w:p w14:paraId="2459B015" w14:textId="77777777" w:rsidR="00C500EE" w:rsidRPr="000311FA" w:rsidRDefault="00C500EE" w:rsidP="00763FEF">
      <w:pPr>
        <w:jc w:val="both"/>
        <w:rPr>
          <w:rFonts w:eastAsiaTheme="minorEastAsia"/>
          <w:lang w:bidi="ar-EG"/>
        </w:rPr>
      </w:pPr>
    </w:p>
    <w:tbl>
      <w:tblPr>
        <w:tblStyle w:val="TableGrid"/>
        <w:tblW w:w="0" w:type="auto"/>
        <w:tblLook w:val="04A0" w:firstRow="1" w:lastRow="0" w:firstColumn="1" w:lastColumn="0" w:noHBand="0" w:noVBand="1"/>
      </w:tblPr>
      <w:tblGrid>
        <w:gridCol w:w="1193"/>
        <w:gridCol w:w="1199"/>
        <w:gridCol w:w="1199"/>
        <w:gridCol w:w="1208"/>
        <w:gridCol w:w="1199"/>
        <w:gridCol w:w="1173"/>
        <w:gridCol w:w="1459"/>
      </w:tblGrid>
      <w:tr w:rsidR="00C500EE" w:rsidRPr="000311FA" w14:paraId="558432B3" w14:textId="77777777" w:rsidTr="005B74A2">
        <w:tc>
          <w:tcPr>
            <w:tcW w:w="1232" w:type="dxa"/>
          </w:tcPr>
          <w:p w14:paraId="79492E4D" w14:textId="77777777" w:rsidR="00C500EE" w:rsidRPr="000311FA" w:rsidRDefault="00C500EE" w:rsidP="00763FEF">
            <w:pPr>
              <w:jc w:val="both"/>
              <w:rPr>
                <w:rFonts w:eastAsiaTheme="minorEastAsia"/>
                <w:b/>
                <w:bCs/>
              </w:rPr>
            </w:pPr>
            <w:r w:rsidRPr="000311FA">
              <w:rPr>
                <w:rFonts w:eastAsiaTheme="minorEastAsia"/>
                <w:b/>
                <w:bCs/>
              </w:rPr>
              <w:t>Model</w:t>
            </w:r>
          </w:p>
        </w:tc>
        <w:tc>
          <w:tcPr>
            <w:tcW w:w="1233" w:type="dxa"/>
          </w:tcPr>
          <w:p w14:paraId="07824978" w14:textId="77777777" w:rsidR="00C500EE" w:rsidRPr="000311FA" w:rsidRDefault="00000000" w:rsidP="00763FEF">
            <w:pPr>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1</m:t>
                    </m:r>
                  </m:sub>
                </m:sSub>
              </m:oMath>
            </m:oMathPara>
          </w:p>
        </w:tc>
        <w:tc>
          <w:tcPr>
            <w:tcW w:w="1233" w:type="dxa"/>
          </w:tcPr>
          <w:p w14:paraId="2C49400F" w14:textId="77777777" w:rsidR="00C500EE" w:rsidRPr="000311FA" w:rsidRDefault="00000000" w:rsidP="00763FEF">
            <w:pPr>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2</m:t>
                    </m:r>
                  </m:sub>
                </m:sSub>
              </m:oMath>
            </m:oMathPara>
          </w:p>
        </w:tc>
        <w:tc>
          <w:tcPr>
            <w:tcW w:w="1233" w:type="dxa"/>
          </w:tcPr>
          <w:p w14:paraId="112B5386" w14:textId="77777777" w:rsidR="00C500EE" w:rsidRPr="000311FA" w:rsidRDefault="00000000" w:rsidP="00763FEF">
            <w:pPr>
              <w:jc w:val="both"/>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α</m:t>
                    </m:r>
                  </m:e>
                  <m:sub>
                    <m:r>
                      <m:rPr>
                        <m:sty m:val="bi"/>
                      </m:rPr>
                      <w:rPr>
                        <w:rFonts w:ascii="Cambria Math" w:eastAsiaTheme="minorEastAsia" w:hAnsi="Cambria Math"/>
                      </w:rPr>
                      <m:t>3</m:t>
                    </m:r>
                  </m:sub>
                </m:sSub>
              </m:oMath>
            </m:oMathPara>
          </w:p>
        </w:tc>
        <w:tc>
          <w:tcPr>
            <w:tcW w:w="1233" w:type="dxa"/>
          </w:tcPr>
          <w:p w14:paraId="462FE783" w14:textId="77777777" w:rsidR="00C500EE" w:rsidRPr="000311FA" w:rsidRDefault="00C500EE" w:rsidP="00763FEF">
            <w:pPr>
              <w:jc w:val="both"/>
              <w:rPr>
                <w:rFonts w:eastAsiaTheme="minorEastAsia"/>
                <w:b/>
                <w:bCs/>
              </w:rPr>
            </w:pPr>
            <m:oMathPara>
              <m:oMath>
                <m:r>
                  <m:rPr>
                    <m:sty m:val="bi"/>
                  </m:rPr>
                  <w:rPr>
                    <w:rFonts w:ascii="Cambria Math" w:eastAsiaTheme="minorEastAsia" w:hAnsi="Cambria Math"/>
                  </w:rPr>
                  <m:t>β</m:t>
                </m:r>
              </m:oMath>
            </m:oMathPara>
          </w:p>
        </w:tc>
        <w:tc>
          <w:tcPr>
            <w:tcW w:w="1233" w:type="dxa"/>
          </w:tcPr>
          <w:p w14:paraId="36D17065" w14:textId="77777777" w:rsidR="00C500EE" w:rsidRPr="000311FA" w:rsidRDefault="00C500EE" w:rsidP="00763FEF">
            <w:pPr>
              <w:jc w:val="both"/>
              <w:rPr>
                <w:rFonts w:eastAsiaTheme="minorEastAsia"/>
              </w:rPr>
            </w:pPr>
            <w:r w:rsidRPr="000311FA">
              <w:rPr>
                <w:rFonts w:eastAsiaTheme="minorEastAsia"/>
                <w:b/>
                <w:bCs/>
              </w:rPr>
              <w:t>R-kare</w:t>
            </w:r>
          </w:p>
        </w:tc>
        <w:tc>
          <w:tcPr>
            <w:tcW w:w="1233" w:type="dxa"/>
          </w:tcPr>
          <w:p w14:paraId="1BD1AA6F" w14:textId="77777777" w:rsidR="00C500EE" w:rsidRPr="000311FA" w:rsidRDefault="00C500EE" w:rsidP="00763FEF">
            <w:pPr>
              <w:jc w:val="both"/>
              <w:rPr>
                <w:rFonts w:eastAsiaTheme="minorEastAsia"/>
                <w:b/>
                <w:bCs/>
              </w:rPr>
            </w:pPr>
            <w:r w:rsidRPr="000311FA">
              <w:rPr>
                <w:rFonts w:eastAsiaTheme="minorEastAsia"/>
                <w:b/>
                <w:bCs/>
              </w:rPr>
              <w:t>Düzeltilmiş R-kare</w:t>
            </w:r>
          </w:p>
        </w:tc>
      </w:tr>
      <w:tr w:rsidR="00C500EE" w:rsidRPr="000311FA" w14:paraId="5C045FA9" w14:textId="77777777" w:rsidTr="005B74A2">
        <w:tc>
          <w:tcPr>
            <w:tcW w:w="1232" w:type="dxa"/>
          </w:tcPr>
          <w:p w14:paraId="4B99D6B7" w14:textId="77777777" w:rsidR="00C500EE" w:rsidRPr="000311FA" w:rsidRDefault="00C500EE" w:rsidP="00763FEF">
            <w:pPr>
              <w:jc w:val="both"/>
              <w:rPr>
                <w:rFonts w:eastAsiaTheme="minorEastAsia"/>
              </w:rPr>
            </w:pPr>
            <w:r w:rsidRPr="000311FA">
              <w:rPr>
                <w:rFonts w:eastAsiaTheme="minorEastAsia"/>
                <w:b/>
                <w:bCs/>
              </w:rPr>
              <w:t>Model 1</w:t>
            </w:r>
          </w:p>
        </w:tc>
        <w:tc>
          <w:tcPr>
            <w:tcW w:w="1233" w:type="dxa"/>
          </w:tcPr>
          <w:p w14:paraId="67CF1494" w14:textId="77777777" w:rsidR="00C500EE" w:rsidRPr="000311FA" w:rsidRDefault="00C500EE" w:rsidP="00763FEF">
            <w:pPr>
              <w:jc w:val="both"/>
              <w:rPr>
                <w:rFonts w:eastAsiaTheme="minorEastAsia"/>
                <w:bCs/>
              </w:rPr>
            </w:pPr>
            <w:r w:rsidRPr="000311FA">
              <w:rPr>
                <w:rFonts w:eastAsiaTheme="minorEastAsia"/>
                <w:bCs/>
              </w:rPr>
              <w:t>1.1323</w:t>
            </w:r>
          </w:p>
        </w:tc>
        <w:tc>
          <w:tcPr>
            <w:tcW w:w="1233" w:type="dxa"/>
          </w:tcPr>
          <w:p w14:paraId="0E555367" w14:textId="77777777" w:rsidR="00C500EE" w:rsidRPr="000311FA" w:rsidRDefault="00C500EE" w:rsidP="00763FEF">
            <w:pPr>
              <w:jc w:val="both"/>
              <w:rPr>
                <w:rFonts w:eastAsiaTheme="minorEastAsia"/>
              </w:rPr>
            </w:pPr>
            <w:r w:rsidRPr="000311FA">
              <w:rPr>
                <w:rFonts w:eastAsiaTheme="minorEastAsia"/>
              </w:rPr>
              <w:t>-</w:t>
            </w:r>
          </w:p>
        </w:tc>
        <w:tc>
          <w:tcPr>
            <w:tcW w:w="1233" w:type="dxa"/>
          </w:tcPr>
          <w:p w14:paraId="7A6D3D87" w14:textId="77777777" w:rsidR="00C500EE" w:rsidRPr="000311FA" w:rsidRDefault="00C500EE" w:rsidP="00763FEF">
            <w:pPr>
              <w:jc w:val="both"/>
              <w:rPr>
                <w:rFonts w:eastAsiaTheme="minorEastAsia"/>
              </w:rPr>
            </w:pPr>
            <w:r w:rsidRPr="000311FA">
              <w:rPr>
                <w:rFonts w:eastAsiaTheme="minorEastAsia"/>
              </w:rPr>
              <w:t>-</w:t>
            </w:r>
          </w:p>
        </w:tc>
        <w:tc>
          <w:tcPr>
            <w:tcW w:w="1233" w:type="dxa"/>
          </w:tcPr>
          <w:p w14:paraId="4BDE5D34" w14:textId="77777777" w:rsidR="00C500EE" w:rsidRPr="000311FA" w:rsidRDefault="00C500EE" w:rsidP="00763FEF">
            <w:pPr>
              <w:jc w:val="both"/>
              <w:rPr>
                <w:rFonts w:eastAsiaTheme="minorEastAsia"/>
              </w:rPr>
            </w:pPr>
            <w:r w:rsidRPr="000311FA">
              <w:rPr>
                <w:rFonts w:eastAsiaTheme="minorEastAsia"/>
              </w:rPr>
              <w:t>0.2183</w:t>
            </w:r>
          </w:p>
        </w:tc>
        <w:tc>
          <w:tcPr>
            <w:tcW w:w="1233" w:type="dxa"/>
          </w:tcPr>
          <w:p w14:paraId="2CAA62CB" w14:textId="77777777" w:rsidR="00C500EE" w:rsidRPr="000311FA" w:rsidRDefault="00C500EE" w:rsidP="00763FEF">
            <w:pPr>
              <w:jc w:val="both"/>
              <w:rPr>
                <w:rFonts w:eastAsiaTheme="minorEastAsia"/>
              </w:rPr>
            </w:pPr>
            <w:r w:rsidRPr="000311FA">
              <w:rPr>
                <w:rFonts w:eastAsiaTheme="minorEastAsia"/>
              </w:rPr>
              <w:t>0.74</w:t>
            </w:r>
          </w:p>
        </w:tc>
        <w:tc>
          <w:tcPr>
            <w:tcW w:w="1233" w:type="dxa"/>
          </w:tcPr>
          <w:p w14:paraId="1F9CC37D" w14:textId="77777777" w:rsidR="00C500EE" w:rsidRPr="000311FA" w:rsidRDefault="00C500EE" w:rsidP="00763FEF">
            <w:pPr>
              <w:jc w:val="both"/>
              <w:rPr>
                <w:rFonts w:eastAsiaTheme="minorEastAsia"/>
              </w:rPr>
            </w:pPr>
            <w:r w:rsidRPr="000311FA">
              <w:rPr>
                <w:rFonts w:eastAsiaTheme="minorEastAsia"/>
              </w:rPr>
              <w:t>0.74</w:t>
            </w:r>
          </w:p>
        </w:tc>
      </w:tr>
      <w:tr w:rsidR="00C500EE" w:rsidRPr="000311FA" w14:paraId="6D720AA3" w14:textId="77777777" w:rsidTr="005B74A2">
        <w:tc>
          <w:tcPr>
            <w:tcW w:w="1232" w:type="dxa"/>
          </w:tcPr>
          <w:p w14:paraId="2ED6BAA6" w14:textId="77777777" w:rsidR="00C500EE" w:rsidRPr="000311FA" w:rsidRDefault="00C500EE" w:rsidP="00763FEF">
            <w:pPr>
              <w:jc w:val="both"/>
              <w:rPr>
                <w:rFonts w:eastAsiaTheme="minorEastAsia"/>
              </w:rPr>
            </w:pPr>
            <w:r w:rsidRPr="000311FA">
              <w:rPr>
                <w:rFonts w:eastAsiaTheme="minorEastAsia"/>
                <w:b/>
                <w:bCs/>
              </w:rPr>
              <w:t>Model 2</w:t>
            </w:r>
          </w:p>
        </w:tc>
        <w:tc>
          <w:tcPr>
            <w:tcW w:w="1233" w:type="dxa"/>
          </w:tcPr>
          <w:p w14:paraId="7EC34D7D" w14:textId="77777777" w:rsidR="00C500EE" w:rsidRPr="000311FA" w:rsidRDefault="00C500EE" w:rsidP="00763FEF">
            <w:pPr>
              <w:jc w:val="both"/>
              <w:rPr>
                <w:rFonts w:eastAsiaTheme="minorEastAsia"/>
              </w:rPr>
            </w:pPr>
            <w:r w:rsidRPr="000311FA">
              <w:rPr>
                <w:rFonts w:eastAsiaTheme="minorEastAsia"/>
              </w:rPr>
              <w:t>-</w:t>
            </w:r>
          </w:p>
        </w:tc>
        <w:tc>
          <w:tcPr>
            <w:tcW w:w="1233" w:type="dxa"/>
          </w:tcPr>
          <w:p w14:paraId="2580B6CA" w14:textId="77777777" w:rsidR="00C500EE" w:rsidRPr="000311FA" w:rsidRDefault="00C500EE" w:rsidP="00763FEF">
            <w:pPr>
              <w:jc w:val="both"/>
              <w:rPr>
                <w:rFonts w:eastAsiaTheme="minorEastAsia"/>
              </w:rPr>
            </w:pPr>
            <w:r w:rsidRPr="000311FA">
              <w:rPr>
                <w:rFonts w:eastAsiaTheme="minorEastAsia"/>
              </w:rPr>
              <w:t>0.0009</w:t>
            </w:r>
          </w:p>
        </w:tc>
        <w:tc>
          <w:tcPr>
            <w:tcW w:w="1233" w:type="dxa"/>
          </w:tcPr>
          <w:p w14:paraId="55F118F5" w14:textId="77777777" w:rsidR="00C500EE" w:rsidRPr="000311FA" w:rsidRDefault="00C500EE" w:rsidP="00763FEF">
            <w:pPr>
              <w:jc w:val="both"/>
              <w:rPr>
                <w:rFonts w:eastAsiaTheme="minorEastAsia"/>
              </w:rPr>
            </w:pPr>
            <w:r w:rsidRPr="000311FA">
              <w:rPr>
                <w:rFonts w:eastAsiaTheme="minorEastAsia"/>
              </w:rPr>
              <w:t>-</w:t>
            </w:r>
          </w:p>
        </w:tc>
        <w:tc>
          <w:tcPr>
            <w:tcW w:w="1233" w:type="dxa"/>
          </w:tcPr>
          <w:p w14:paraId="1D5743FA" w14:textId="77777777" w:rsidR="00C500EE" w:rsidRPr="000311FA" w:rsidRDefault="00C500EE" w:rsidP="00763FEF">
            <w:pPr>
              <w:jc w:val="both"/>
              <w:rPr>
                <w:rFonts w:eastAsiaTheme="minorEastAsia"/>
              </w:rPr>
            </w:pPr>
            <w:r w:rsidRPr="000311FA">
              <w:rPr>
                <w:rFonts w:eastAsiaTheme="minorEastAsia"/>
              </w:rPr>
              <w:t>1.0886</w:t>
            </w:r>
          </w:p>
        </w:tc>
        <w:tc>
          <w:tcPr>
            <w:tcW w:w="1233" w:type="dxa"/>
          </w:tcPr>
          <w:p w14:paraId="37D7808C" w14:textId="77777777" w:rsidR="00C500EE" w:rsidRPr="000311FA" w:rsidRDefault="00C500EE" w:rsidP="00763FEF">
            <w:pPr>
              <w:jc w:val="both"/>
              <w:rPr>
                <w:rFonts w:eastAsiaTheme="minorEastAsia"/>
              </w:rPr>
            </w:pPr>
            <w:r w:rsidRPr="000311FA">
              <w:rPr>
                <w:rFonts w:eastAsiaTheme="minorEastAsia"/>
              </w:rPr>
              <w:t>0.62</w:t>
            </w:r>
          </w:p>
        </w:tc>
        <w:tc>
          <w:tcPr>
            <w:tcW w:w="1233" w:type="dxa"/>
          </w:tcPr>
          <w:p w14:paraId="616B5393" w14:textId="77777777" w:rsidR="00C500EE" w:rsidRPr="000311FA" w:rsidRDefault="00C500EE" w:rsidP="00763FEF">
            <w:pPr>
              <w:jc w:val="both"/>
              <w:rPr>
                <w:rFonts w:eastAsiaTheme="minorEastAsia"/>
              </w:rPr>
            </w:pPr>
            <w:r w:rsidRPr="000311FA">
              <w:rPr>
                <w:rFonts w:eastAsiaTheme="minorEastAsia"/>
              </w:rPr>
              <w:t>0.62</w:t>
            </w:r>
          </w:p>
        </w:tc>
      </w:tr>
      <w:tr w:rsidR="00C500EE" w:rsidRPr="000311FA" w14:paraId="5E7CF58D" w14:textId="77777777" w:rsidTr="005B74A2">
        <w:tc>
          <w:tcPr>
            <w:tcW w:w="1232" w:type="dxa"/>
          </w:tcPr>
          <w:p w14:paraId="4B0F000E" w14:textId="77777777" w:rsidR="00C500EE" w:rsidRPr="000311FA" w:rsidRDefault="00C500EE" w:rsidP="00763FEF">
            <w:pPr>
              <w:jc w:val="both"/>
              <w:rPr>
                <w:rFonts w:eastAsiaTheme="minorEastAsia"/>
              </w:rPr>
            </w:pPr>
            <w:r w:rsidRPr="000311FA">
              <w:rPr>
                <w:rFonts w:eastAsiaTheme="minorEastAsia"/>
                <w:b/>
                <w:bCs/>
              </w:rPr>
              <w:t>Model 3</w:t>
            </w:r>
          </w:p>
        </w:tc>
        <w:tc>
          <w:tcPr>
            <w:tcW w:w="1233" w:type="dxa"/>
          </w:tcPr>
          <w:p w14:paraId="19820835" w14:textId="77777777" w:rsidR="00C500EE" w:rsidRPr="000311FA" w:rsidRDefault="00C500EE" w:rsidP="00763FEF">
            <w:pPr>
              <w:jc w:val="both"/>
              <w:rPr>
                <w:rFonts w:eastAsiaTheme="minorEastAsia"/>
              </w:rPr>
            </w:pPr>
            <w:r w:rsidRPr="000311FA">
              <w:rPr>
                <w:rFonts w:eastAsiaTheme="minorEastAsia"/>
              </w:rPr>
              <w:t>0.7974</w:t>
            </w:r>
          </w:p>
        </w:tc>
        <w:tc>
          <w:tcPr>
            <w:tcW w:w="1233" w:type="dxa"/>
          </w:tcPr>
          <w:p w14:paraId="2C819B0B" w14:textId="77777777" w:rsidR="00C500EE" w:rsidRPr="000311FA" w:rsidRDefault="00C500EE" w:rsidP="00763FEF">
            <w:pPr>
              <w:jc w:val="both"/>
              <w:rPr>
                <w:rFonts w:eastAsiaTheme="minorEastAsia"/>
              </w:rPr>
            </w:pPr>
            <w:r w:rsidRPr="000311FA">
              <w:rPr>
                <w:rFonts w:eastAsiaTheme="minorEastAsia"/>
              </w:rPr>
              <w:t>0.0004</w:t>
            </w:r>
          </w:p>
        </w:tc>
        <w:tc>
          <w:tcPr>
            <w:tcW w:w="1233" w:type="dxa"/>
          </w:tcPr>
          <w:p w14:paraId="0325BAE9" w14:textId="77777777" w:rsidR="00C500EE" w:rsidRPr="000311FA" w:rsidRDefault="00C500EE" w:rsidP="00763FEF">
            <w:pPr>
              <w:jc w:val="both"/>
              <w:rPr>
                <w:rFonts w:eastAsiaTheme="minorEastAsia"/>
                <w:bCs/>
              </w:rPr>
            </w:pPr>
            <w:r w:rsidRPr="000311FA">
              <w:rPr>
                <w:rFonts w:eastAsiaTheme="minorEastAsia"/>
                <w:bCs/>
              </w:rPr>
              <w:t>-</w:t>
            </w:r>
          </w:p>
        </w:tc>
        <w:tc>
          <w:tcPr>
            <w:tcW w:w="1233" w:type="dxa"/>
          </w:tcPr>
          <w:p w14:paraId="59801BD0" w14:textId="77777777" w:rsidR="00C500EE" w:rsidRPr="000311FA" w:rsidRDefault="00C500EE" w:rsidP="00763FEF">
            <w:pPr>
              <w:jc w:val="both"/>
              <w:rPr>
                <w:rFonts w:eastAsiaTheme="minorEastAsia"/>
              </w:rPr>
            </w:pPr>
            <w:r w:rsidRPr="000311FA">
              <w:rPr>
                <w:rFonts w:eastAsiaTheme="minorEastAsia"/>
              </w:rPr>
              <w:t>0.0753</w:t>
            </w:r>
          </w:p>
        </w:tc>
        <w:tc>
          <w:tcPr>
            <w:tcW w:w="1233" w:type="dxa"/>
          </w:tcPr>
          <w:p w14:paraId="22B7E9FC" w14:textId="77777777" w:rsidR="00C500EE" w:rsidRPr="000311FA" w:rsidRDefault="00C500EE" w:rsidP="00763FEF">
            <w:pPr>
              <w:jc w:val="both"/>
              <w:rPr>
                <w:rFonts w:eastAsiaTheme="minorEastAsia"/>
              </w:rPr>
            </w:pPr>
            <w:r w:rsidRPr="000311FA">
              <w:rPr>
                <w:rFonts w:eastAsiaTheme="minorEastAsia"/>
              </w:rPr>
              <w:t>0.80</w:t>
            </w:r>
          </w:p>
        </w:tc>
        <w:tc>
          <w:tcPr>
            <w:tcW w:w="1233" w:type="dxa"/>
          </w:tcPr>
          <w:p w14:paraId="049836DA" w14:textId="77777777" w:rsidR="00C500EE" w:rsidRPr="000311FA" w:rsidRDefault="00C500EE" w:rsidP="00763FEF">
            <w:pPr>
              <w:jc w:val="both"/>
              <w:rPr>
                <w:rFonts w:eastAsiaTheme="minorEastAsia"/>
              </w:rPr>
            </w:pPr>
            <w:r w:rsidRPr="000311FA">
              <w:rPr>
                <w:rFonts w:eastAsiaTheme="minorEastAsia"/>
              </w:rPr>
              <w:t>0.80</w:t>
            </w:r>
          </w:p>
        </w:tc>
      </w:tr>
      <w:tr w:rsidR="00C500EE" w:rsidRPr="000311FA" w14:paraId="088EAC06" w14:textId="77777777" w:rsidTr="005B74A2">
        <w:tc>
          <w:tcPr>
            <w:tcW w:w="1232" w:type="dxa"/>
          </w:tcPr>
          <w:p w14:paraId="7AE51070" w14:textId="77777777" w:rsidR="00C500EE" w:rsidRPr="000311FA" w:rsidRDefault="00C500EE" w:rsidP="00763FEF">
            <w:pPr>
              <w:jc w:val="both"/>
              <w:rPr>
                <w:rFonts w:eastAsiaTheme="minorEastAsia"/>
              </w:rPr>
            </w:pPr>
            <w:r w:rsidRPr="000311FA">
              <w:rPr>
                <w:rFonts w:eastAsiaTheme="minorEastAsia"/>
                <w:b/>
                <w:bCs/>
              </w:rPr>
              <w:t>Model 4</w:t>
            </w:r>
          </w:p>
        </w:tc>
        <w:tc>
          <w:tcPr>
            <w:tcW w:w="1233" w:type="dxa"/>
          </w:tcPr>
          <w:p w14:paraId="40B4A04F" w14:textId="77777777" w:rsidR="00C500EE" w:rsidRPr="000311FA" w:rsidRDefault="00C500EE" w:rsidP="00763FEF">
            <w:pPr>
              <w:jc w:val="both"/>
              <w:rPr>
                <w:rFonts w:eastAsiaTheme="minorEastAsia"/>
              </w:rPr>
            </w:pPr>
            <w:r w:rsidRPr="000311FA">
              <w:rPr>
                <w:rFonts w:eastAsiaTheme="minorEastAsia"/>
              </w:rPr>
              <w:t>0.7976</w:t>
            </w:r>
          </w:p>
        </w:tc>
        <w:tc>
          <w:tcPr>
            <w:tcW w:w="1233" w:type="dxa"/>
          </w:tcPr>
          <w:p w14:paraId="6C76C7D8" w14:textId="77777777" w:rsidR="00C500EE" w:rsidRPr="000311FA" w:rsidRDefault="00C500EE" w:rsidP="00763FEF">
            <w:pPr>
              <w:jc w:val="both"/>
              <w:rPr>
                <w:rFonts w:eastAsiaTheme="minorEastAsia"/>
              </w:rPr>
            </w:pPr>
            <w:r w:rsidRPr="000311FA">
              <w:rPr>
                <w:rFonts w:eastAsiaTheme="minorEastAsia"/>
              </w:rPr>
              <w:t>0.0004</w:t>
            </w:r>
          </w:p>
        </w:tc>
        <w:tc>
          <w:tcPr>
            <w:tcW w:w="1233" w:type="dxa"/>
          </w:tcPr>
          <w:p w14:paraId="23DD9ECF" w14:textId="77777777" w:rsidR="00C500EE" w:rsidRPr="000311FA" w:rsidRDefault="00C500EE" w:rsidP="00763FEF">
            <w:pPr>
              <w:jc w:val="both"/>
              <w:rPr>
                <w:rFonts w:eastAsiaTheme="minorEastAsia"/>
              </w:rPr>
            </w:pPr>
            <w:r w:rsidRPr="000311FA">
              <w:rPr>
                <w:rFonts w:eastAsiaTheme="minorEastAsia"/>
              </w:rPr>
              <w:t>3.</w:t>
            </w:r>
            <w:proofErr w:type="gramStart"/>
            <w:r w:rsidRPr="000311FA">
              <w:rPr>
                <w:rFonts w:eastAsiaTheme="minorEastAsia"/>
              </w:rPr>
              <w:t>749e</w:t>
            </w:r>
            <w:proofErr w:type="gramEnd"/>
            <w:r w:rsidRPr="000311FA">
              <w:rPr>
                <w:rFonts w:eastAsiaTheme="minorEastAsia"/>
              </w:rPr>
              <w:t>-05</w:t>
            </w:r>
          </w:p>
        </w:tc>
        <w:tc>
          <w:tcPr>
            <w:tcW w:w="1233" w:type="dxa"/>
          </w:tcPr>
          <w:p w14:paraId="08223010" w14:textId="77777777" w:rsidR="00C500EE" w:rsidRPr="000311FA" w:rsidRDefault="00C500EE" w:rsidP="00763FEF">
            <w:pPr>
              <w:jc w:val="both"/>
              <w:rPr>
                <w:rFonts w:eastAsiaTheme="minorEastAsia"/>
              </w:rPr>
            </w:pPr>
            <w:r w:rsidRPr="000311FA">
              <w:rPr>
                <w:rFonts w:eastAsiaTheme="minorEastAsia"/>
              </w:rPr>
              <w:t>0.0004</w:t>
            </w:r>
          </w:p>
        </w:tc>
        <w:tc>
          <w:tcPr>
            <w:tcW w:w="1233" w:type="dxa"/>
          </w:tcPr>
          <w:p w14:paraId="229A8685" w14:textId="77777777" w:rsidR="00C500EE" w:rsidRPr="000311FA" w:rsidRDefault="00C500EE" w:rsidP="00763FEF">
            <w:pPr>
              <w:jc w:val="both"/>
              <w:rPr>
                <w:rFonts w:eastAsiaTheme="minorEastAsia"/>
              </w:rPr>
            </w:pPr>
            <w:r w:rsidRPr="000311FA">
              <w:rPr>
                <w:rFonts w:eastAsiaTheme="minorEastAsia"/>
              </w:rPr>
              <w:t>0.80</w:t>
            </w:r>
          </w:p>
        </w:tc>
        <w:tc>
          <w:tcPr>
            <w:tcW w:w="1233" w:type="dxa"/>
          </w:tcPr>
          <w:p w14:paraId="1D275258" w14:textId="77777777" w:rsidR="00C500EE" w:rsidRPr="000311FA" w:rsidRDefault="00C500EE" w:rsidP="00763FEF">
            <w:pPr>
              <w:jc w:val="both"/>
              <w:rPr>
                <w:rFonts w:eastAsiaTheme="minorEastAsia"/>
              </w:rPr>
            </w:pPr>
            <w:r w:rsidRPr="000311FA">
              <w:rPr>
                <w:rFonts w:eastAsiaTheme="minorEastAsia"/>
              </w:rPr>
              <w:t>0.80</w:t>
            </w:r>
          </w:p>
        </w:tc>
      </w:tr>
    </w:tbl>
    <w:p w14:paraId="3AD66F31" w14:textId="77777777" w:rsidR="00C500EE" w:rsidRPr="000311FA" w:rsidRDefault="00C500EE" w:rsidP="00763FEF">
      <w:pPr>
        <w:jc w:val="both"/>
        <w:rPr>
          <w:rFonts w:eastAsiaTheme="minorEastAsia"/>
          <w:lang w:bidi="ar-EG"/>
        </w:rPr>
      </w:pPr>
    </w:p>
    <w:p w14:paraId="6AC97B34" w14:textId="051B5FEF" w:rsidR="000311FA" w:rsidRPr="000311FA" w:rsidRDefault="000311FA" w:rsidP="00763FEF">
      <w:pPr>
        <w:keepNext/>
        <w:jc w:val="both"/>
      </w:pPr>
      <w:r w:rsidRPr="000311FA">
        <w:rPr>
          <w:noProof/>
        </w:rPr>
        <w:drawing>
          <wp:inline distT="0" distB="0" distL="0" distR="0" wp14:anchorId="383D801C" wp14:editId="6DDE01E0">
            <wp:extent cx="3335120" cy="2254521"/>
            <wp:effectExtent l="0" t="0" r="0" b="0"/>
            <wp:docPr id="25091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1254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5120" cy="2254521"/>
                    </a:xfrm>
                    <a:prstGeom prst="rect">
                      <a:avLst/>
                    </a:prstGeom>
                  </pic:spPr>
                </pic:pic>
              </a:graphicData>
            </a:graphic>
          </wp:inline>
        </w:drawing>
      </w:r>
    </w:p>
    <w:p w14:paraId="30F21759" w14:textId="406B7F61" w:rsidR="000311FA" w:rsidRPr="000311FA" w:rsidRDefault="000311FA" w:rsidP="00763FEF">
      <w:pPr>
        <w:pStyle w:val="Caption"/>
        <w:jc w:val="both"/>
        <w:rPr>
          <w:rFonts w:eastAsiaTheme="minorEastAsia"/>
          <w:lang w:bidi="ar-EG"/>
        </w:rPr>
      </w:pPr>
      <w:r w:rsidRPr="000311FA">
        <w:t xml:space="preserve">Şekil </w:t>
      </w:r>
      <w:r w:rsidRPr="000311FA">
        <w:fldChar w:fldCharType="begin"/>
      </w:r>
      <w:r w:rsidRPr="000311FA">
        <w:instrText xml:space="preserve"> SEQ Şekil \* ARABIC </w:instrText>
      </w:r>
      <w:r w:rsidRPr="000311FA">
        <w:fldChar w:fldCharType="separate"/>
      </w:r>
      <w:r>
        <w:rPr>
          <w:noProof/>
        </w:rPr>
        <w:t>9</w:t>
      </w:r>
      <w:r w:rsidRPr="000311FA">
        <w:fldChar w:fldCharType="end"/>
      </w:r>
      <w:r w:rsidRPr="000311FA">
        <w:t>: Birinci modele ait uyum doğrusunu gösteren şekil.</w:t>
      </w:r>
      <w:r w:rsidRPr="000311FA">
        <w:rPr>
          <w:rFonts w:eastAsiaTheme="minorEastAsia"/>
          <w:lang w:bidi="ar-EG"/>
        </w:rPr>
        <w:t xml:space="preserve"> </w:t>
      </w:r>
    </w:p>
    <w:p w14:paraId="7A29BCBA" w14:textId="77777777" w:rsidR="000311FA" w:rsidRPr="000311FA" w:rsidRDefault="000311FA" w:rsidP="00763FEF">
      <w:pPr>
        <w:jc w:val="both"/>
        <w:rPr>
          <w:lang w:bidi="ar-EG"/>
        </w:rPr>
      </w:pPr>
    </w:p>
    <w:p w14:paraId="6CAB2B06" w14:textId="77777777" w:rsidR="000311FA" w:rsidRDefault="000311FA" w:rsidP="00763FEF">
      <w:pPr>
        <w:keepNext/>
        <w:jc w:val="both"/>
      </w:pPr>
      <w:r w:rsidRPr="000311FA">
        <w:rPr>
          <w:rFonts w:eastAsiaTheme="minorEastAsia"/>
          <w:noProof/>
          <w:lang w:bidi="ar-EG"/>
        </w:rPr>
        <w:drawing>
          <wp:inline distT="0" distB="0" distL="0" distR="0" wp14:anchorId="6BB3BCD6" wp14:editId="3567E58C">
            <wp:extent cx="3413051" cy="2269762"/>
            <wp:effectExtent l="0" t="0" r="0" b="0"/>
            <wp:docPr id="199355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5361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13051" cy="2269762"/>
                    </a:xfrm>
                    <a:prstGeom prst="rect">
                      <a:avLst/>
                    </a:prstGeom>
                  </pic:spPr>
                </pic:pic>
              </a:graphicData>
            </a:graphic>
          </wp:inline>
        </w:drawing>
      </w:r>
    </w:p>
    <w:p w14:paraId="270B3C93" w14:textId="6D98CBFB" w:rsidR="000311FA" w:rsidRDefault="000311FA" w:rsidP="00763FEF">
      <w:pPr>
        <w:pStyle w:val="Caption"/>
        <w:jc w:val="both"/>
      </w:pPr>
      <w:r>
        <w:t xml:space="preserve">Şekil </w:t>
      </w:r>
      <w:r>
        <w:fldChar w:fldCharType="begin"/>
      </w:r>
      <w:r>
        <w:instrText xml:space="preserve"> SEQ Şekil \* ARABIC </w:instrText>
      </w:r>
      <w:r>
        <w:fldChar w:fldCharType="separate"/>
      </w:r>
      <w:r>
        <w:rPr>
          <w:noProof/>
        </w:rPr>
        <w:t>10</w:t>
      </w:r>
      <w:r>
        <w:fldChar w:fldCharType="end"/>
      </w:r>
      <w:r>
        <w:t xml:space="preserve">: </w:t>
      </w:r>
      <w:r w:rsidR="00554F06" w:rsidRPr="00554F06">
        <w:t>İkinci modele (Yarı-Log) ait uyum doğrusunu gösteren şekil.</w:t>
      </w:r>
    </w:p>
    <w:p w14:paraId="3AAB2462" w14:textId="77777777" w:rsidR="008B0881" w:rsidRDefault="008B0881" w:rsidP="00763FEF">
      <w:pPr>
        <w:ind w:firstLine="720"/>
        <w:jc w:val="both"/>
        <w:rPr>
          <w:lang w:bidi="ar-EG"/>
        </w:rPr>
      </w:pPr>
      <w:r w:rsidRPr="008B0881">
        <w:rPr>
          <w:lang w:bidi="ar-EG"/>
        </w:rPr>
        <w:t>Dolayısıyla, son model şu forma sahiptir:</w:t>
      </w:r>
    </w:p>
    <w:p w14:paraId="6A4E19A8" w14:textId="77777777" w:rsidR="00D0244F" w:rsidRDefault="00D0244F" w:rsidP="00763FEF">
      <w:pPr>
        <w:jc w:val="both"/>
        <w:rPr>
          <w:lang w:bidi="ar-EG"/>
        </w:rPr>
      </w:pPr>
    </w:p>
    <w:p w14:paraId="0D6BB7E8" w14:textId="2916EC43" w:rsidR="008B0881" w:rsidRPr="00D0244F" w:rsidRDefault="008B0881" w:rsidP="00763FEF">
      <w:pPr>
        <w:jc w:val="both"/>
        <w:rPr>
          <w:rFonts w:eastAsiaTheme="minorEastAsia"/>
          <w:sz w:val="32"/>
          <w:szCs w:val="32"/>
          <w:lang w:bidi="ar-EG"/>
        </w:rPr>
      </w:pPr>
      <m:oMathPara>
        <m:oMath>
          <m:r>
            <m:rPr>
              <m:sty m:val="p"/>
            </m:rPr>
            <w:rPr>
              <w:rFonts w:ascii="Cambria Math" w:hAnsi="Cambria Math"/>
              <w:sz w:val="32"/>
              <w:szCs w:val="32"/>
              <w:lang w:bidi="ar-EG"/>
            </w:rPr>
            <m:t xml:space="preserve">log </m:t>
          </m:r>
          <m:d>
            <m:dPr>
              <m:ctrlPr>
                <w:rPr>
                  <w:rFonts w:ascii="Cambria Math" w:hAnsi="Cambria Math"/>
                  <w:i/>
                  <w:sz w:val="32"/>
                  <w:szCs w:val="32"/>
                  <w:lang w:bidi="ar-EG"/>
                </w:rPr>
              </m:ctrlPr>
            </m:dPr>
            <m:e>
              <m:r>
                <w:rPr>
                  <w:rFonts w:ascii="Cambria Math" w:hAnsi="Cambria Math"/>
                  <w:sz w:val="32"/>
                  <w:szCs w:val="32"/>
                  <w:lang w:bidi="ar-EG"/>
                </w:rPr>
                <m:t>Y</m:t>
              </m:r>
            </m:e>
          </m:d>
          <m:r>
            <w:rPr>
              <w:rFonts w:ascii="Cambria Math" w:hAnsi="Cambria Math"/>
              <w:sz w:val="32"/>
              <w:szCs w:val="32"/>
              <w:lang w:bidi="ar-EG"/>
            </w:rPr>
            <m:t xml:space="preserve">≈0.7974× </m:t>
          </m:r>
          <m:sSub>
            <m:sSubPr>
              <m:ctrlPr>
                <w:rPr>
                  <w:rFonts w:ascii="Cambria Math" w:hAnsi="Cambria Math"/>
                  <w:i/>
                  <w:sz w:val="32"/>
                  <w:szCs w:val="32"/>
                  <w:lang w:bidi="ar-EG"/>
                </w:rPr>
              </m:ctrlPr>
            </m:sSubPr>
            <m:e>
              <m:r>
                <m:rPr>
                  <m:sty m:val="p"/>
                </m:rPr>
                <w:rPr>
                  <w:rFonts w:ascii="Cambria Math" w:hAnsi="Cambria Math"/>
                  <w:sz w:val="32"/>
                  <w:szCs w:val="32"/>
                  <w:lang w:bidi="ar-EG"/>
                </w:rPr>
                <m:t>log⁡</m:t>
              </m:r>
              <m:r>
                <w:rPr>
                  <w:rFonts w:ascii="Cambria Math" w:hAnsi="Cambria Math"/>
                  <w:sz w:val="32"/>
                  <w:szCs w:val="32"/>
                  <w:lang w:bidi="ar-EG"/>
                </w:rPr>
                <m:t>(X</m:t>
              </m:r>
            </m:e>
            <m:sub>
              <m:r>
                <w:rPr>
                  <w:rFonts w:ascii="Cambria Math" w:hAnsi="Cambria Math"/>
                  <w:sz w:val="32"/>
                  <w:szCs w:val="32"/>
                  <w:lang w:bidi="ar-EG"/>
                </w:rPr>
                <m:t>1</m:t>
              </m:r>
            </m:sub>
          </m:sSub>
          <m:r>
            <w:rPr>
              <w:rFonts w:ascii="Cambria Math" w:hAnsi="Cambria Math"/>
              <w:sz w:val="32"/>
              <w:szCs w:val="32"/>
              <w:lang w:bidi="ar-EG"/>
            </w:rPr>
            <m:t xml:space="preserve">)+0.0004× </m:t>
          </m:r>
          <m:sSub>
            <m:sSubPr>
              <m:ctrlPr>
                <w:rPr>
                  <w:rFonts w:ascii="Cambria Math" w:hAnsi="Cambria Math"/>
                  <w:i/>
                  <w:sz w:val="32"/>
                  <w:szCs w:val="32"/>
                  <w:lang w:bidi="ar-EG"/>
                </w:rPr>
              </m:ctrlPr>
            </m:sSubPr>
            <m:e>
              <m:r>
                <w:rPr>
                  <w:rFonts w:ascii="Cambria Math" w:hAnsi="Cambria Math"/>
                  <w:sz w:val="32"/>
                  <w:szCs w:val="32"/>
                  <w:lang w:bidi="ar-EG"/>
                </w:rPr>
                <m:t>X</m:t>
              </m:r>
            </m:e>
            <m:sub>
              <m:r>
                <w:rPr>
                  <w:rFonts w:ascii="Cambria Math" w:hAnsi="Cambria Math"/>
                  <w:sz w:val="32"/>
                  <w:szCs w:val="32"/>
                  <w:lang w:bidi="ar-EG"/>
                </w:rPr>
                <m:t>2</m:t>
              </m:r>
            </m:sub>
          </m:sSub>
          <m:r>
            <w:rPr>
              <w:rFonts w:ascii="Cambria Math" w:eastAsiaTheme="minorEastAsia" w:hAnsi="Cambria Math"/>
              <w:sz w:val="32"/>
              <w:szCs w:val="32"/>
              <w:lang w:bidi="ar-EG"/>
            </w:rPr>
            <m:t>+0.0753</m:t>
          </m:r>
        </m:oMath>
      </m:oMathPara>
    </w:p>
    <w:p w14:paraId="018B2AEC" w14:textId="77777777" w:rsidR="00D0244F" w:rsidRDefault="00D0244F" w:rsidP="00763FEF">
      <w:pPr>
        <w:ind w:firstLine="720"/>
        <w:jc w:val="both"/>
        <w:rPr>
          <w:rFonts w:eastAsiaTheme="minorEastAsia"/>
          <w:b/>
          <w:bCs/>
          <w:lang w:bidi="ar-EG"/>
        </w:rPr>
      </w:pPr>
    </w:p>
    <w:p w14:paraId="6A33067F" w14:textId="63FD2541" w:rsidR="008B0881" w:rsidRPr="00D0244F" w:rsidRDefault="00D0244F" w:rsidP="00763FEF">
      <w:pPr>
        <w:ind w:firstLine="720"/>
        <w:jc w:val="both"/>
        <w:rPr>
          <w:rFonts w:eastAsiaTheme="minorEastAsia"/>
          <w:b/>
          <w:bCs/>
          <w:lang w:bidi="ar-EG"/>
        </w:rPr>
      </w:pPr>
      <w:r w:rsidRPr="00D0244F">
        <w:rPr>
          <w:rFonts w:eastAsiaTheme="minorEastAsia"/>
          <w:b/>
          <w:bCs/>
          <w:lang w:bidi="ar-EG"/>
        </w:rPr>
        <w:t>Elde ettiğimiz bulgulara göre model; kişi başına düşen günlük kalori alımı açısından üstel, kişi başına petrol eşdeğeri kilogram cinsinden enerji tüketimi açısından ise kuvvet fonksiyonu yapısındadır</w:t>
      </w:r>
    </w:p>
    <w:p w14:paraId="39DF41A8" w14:textId="32E41A78" w:rsidR="008B0881" w:rsidRPr="00D0244F" w:rsidRDefault="00D0244F" w:rsidP="00763FEF">
      <w:pPr>
        <w:jc w:val="both"/>
        <w:rPr>
          <w:rFonts w:eastAsiaTheme="minorEastAsia"/>
          <w:b/>
          <w:bCs/>
          <w:sz w:val="32"/>
          <w:szCs w:val="32"/>
          <w:lang w:bidi="ar-EG"/>
        </w:rPr>
      </w:pPr>
      <w:r>
        <w:rPr>
          <w:rFonts w:eastAsiaTheme="minorEastAsia"/>
          <w:lang w:bidi="ar-EG"/>
        </w:rPr>
        <w:tab/>
      </w:r>
      <w:r w:rsidRPr="00D0244F">
        <w:rPr>
          <w:rFonts w:eastAsiaTheme="minorEastAsia"/>
          <w:b/>
          <w:bCs/>
          <w:sz w:val="32"/>
          <w:szCs w:val="32"/>
          <w:lang w:bidi="ar-EG"/>
        </w:rPr>
        <w:t>Eleştirel değerlendirme</w:t>
      </w:r>
    </w:p>
    <w:p w14:paraId="3418A9BD" w14:textId="179217F7" w:rsidR="00D70AE4" w:rsidRPr="00D70AE4" w:rsidRDefault="00D70AE4" w:rsidP="00763FEF">
      <w:pPr>
        <w:ind w:firstLine="720"/>
        <w:jc w:val="both"/>
        <w:rPr>
          <w:rFonts w:eastAsiaTheme="minorEastAsia"/>
          <w:lang w:bidi="ar-EG"/>
        </w:rPr>
      </w:pPr>
      <w:r w:rsidRPr="00D70AE4">
        <w:rPr>
          <w:rFonts w:eastAsiaTheme="minorEastAsia"/>
          <w:lang w:bidi="ar-EG"/>
        </w:rPr>
        <w:t>Düzeltilmiş R-kare testi, kişi başına enerji tüketimi ve kişi başına günlük kalori alımı verileri bilindiğinde, modelin kişi başına düşen GSYİH'yi tahmin etme konusunda oldukça yeterli olduğunu göstermiştir.</w:t>
      </w:r>
    </w:p>
    <w:p w14:paraId="31349998" w14:textId="77777777" w:rsidR="00D70AE4" w:rsidRPr="00D70AE4" w:rsidRDefault="00D70AE4" w:rsidP="00763FEF">
      <w:pPr>
        <w:ind w:firstLine="720"/>
        <w:jc w:val="both"/>
        <w:rPr>
          <w:rFonts w:eastAsiaTheme="minorEastAsia"/>
          <w:lang w:bidi="ar-EG"/>
        </w:rPr>
      </w:pPr>
    </w:p>
    <w:p w14:paraId="49F51F34" w14:textId="77777777" w:rsidR="00D70AE4" w:rsidRPr="00D70AE4" w:rsidRDefault="00D70AE4" w:rsidP="00763FEF">
      <w:pPr>
        <w:ind w:firstLine="720"/>
        <w:jc w:val="both"/>
        <w:rPr>
          <w:rFonts w:eastAsiaTheme="minorEastAsia"/>
          <w:lang w:bidi="ar-EG"/>
        </w:rPr>
      </w:pPr>
      <w:r w:rsidRPr="00D70AE4">
        <w:rPr>
          <w:rFonts w:eastAsiaTheme="minorEastAsia"/>
          <w:lang w:bidi="ar-EG"/>
        </w:rPr>
        <w:t xml:space="preserve">Kalori değişkenini şu analojiyi vurgulamak amacıyla analize dahil etmiştim: Biz insanlar ekonominin itici güçleriyiz ve aktivitelerimizi sürdürebilmek için enerjiye ihtiyaç duyarız; bu aktivitelerden biri </w:t>
      </w:r>
      <w:proofErr w:type="gramStart"/>
      <w:r w:rsidRPr="00D70AE4">
        <w:rPr>
          <w:rFonts w:eastAsiaTheme="minorEastAsia"/>
          <w:lang w:bidi="ar-EG"/>
        </w:rPr>
        <w:t>de,</w:t>
      </w:r>
      <w:proofErr w:type="gramEnd"/>
      <w:r w:rsidRPr="00D70AE4">
        <w:rPr>
          <w:rFonts w:eastAsiaTheme="minorEastAsia"/>
          <w:lang w:bidi="ar-EG"/>
        </w:rPr>
        <w:t xml:space="preserve"> parçası olduğumuz ülkeye ekonomik değer kazandırmak için çalışmaktır. Benzer bir şekilde, eğer ekonomiyi yaşayan bir organizma olarak düşünürsek; onun da ağır sanayi ve ulaşım için petrole, diğer endüstriler için ise elektriğe ihtiyacı vardır.</w:t>
      </w:r>
    </w:p>
    <w:p w14:paraId="5BBAF690" w14:textId="77777777" w:rsidR="00D70AE4" w:rsidRPr="00D70AE4" w:rsidRDefault="00D70AE4" w:rsidP="00763FEF">
      <w:pPr>
        <w:ind w:firstLine="720"/>
        <w:jc w:val="both"/>
        <w:rPr>
          <w:rFonts w:eastAsiaTheme="minorEastAsia"/>
          <w:lang w:bidi="ar-EG"/>
        </w:rPr>
      </w:pPr>
    </w:p>
    <w:p w14:paraId="2E91E900" w14:textId="06C390AE" w:rsidR="00D70AE4" w:rsidRPr="00D70AE4" w:rsidRDefault="00D70AE4" w:rsidP="00763FEF">
      <w:pPr>
        <w:ind w:firstLine="720"/>
        <w:jc w:val="both"/>
        <w:rPr>
          <w:rFonts w:eastAsiaTheme="minorEastAsia"/>
          <w:lang w:bidi="ar-EG"/>
        </w:rPr>
      </w:pPr>
      <w:r w:rsidRPr="00D70AE4">
        <w:rPr>
          <w:rFonts w:eastAsiaTheme="minorEastAsia"/>
          <w:lang w:bidi="ar-EG"/>
        </w:rPr>
        <w:lastRenderedPageBreak/>
        <w:t xml:space="preserve">Yine de daha hassas ve tutarlı bir model geliştirmek için modele eklenebilecek, etkisi daha anlamlı olabilecek pek çok başka değişken mevcuttur. Örneğin; karbondioksit emisyonları, elektriğe erişim oranı, toplumsal mutluluk veya </w:t>
      </w:r>
      <w:proofErr w:type="spellStart"/>
      <w:r w:rsidRPr="00D70AE4">
        <w:rPr>
          <w:rFonts w:eastAsiaTheme="minorEastAsia"/>
          <w:lang w:bidi="ar-EG"/>
        </w:rPr>
        <w:t>mental</w:t>
      </w:r>
      <w:proofErr w:type="spellEnd"/>
      <w:r w:rsidRPr="00D70AE4">
        <w:rPr>
          <w:rFonts w:eastAsiaTheme="minorEastAsia"/>
          <w:lang w:bidi="ar-EG"/>
        </w:rPr>
        <w:t xml:space="preserve"> istikrar seviyeleri ve hatta kandaki kolesterol seviyeleri bile eklenebilir. Ayrıca, günlük kalori alımının ölçülme yöntemi de gıda israfını hesaba kattığı için bir miktar yanıltıcı olabilmektedir.</w:t>
      </w:r>
    </w:p>
    <w:p w14:paraId="2EA4740D" w14:textId="77777777" w:rsidR="00D70AE4" w:rsidRPr="00D70AE4" w:rsidRDefault="00D70AE4" w:rsidP="00763FEF">
      <w:pPr>
        <w:ind w:firstLine="720"/>
        <w:jc w:val="both"/>
        <w:rPr>
          <w:rFonts w:eastAsiaTheme="minorEastAsia"/>
          <w:lang w:bidi="ar-EG"/>
        </w:rPr>
      </w:pPr>
    </w:p>
    <w:p w14:paraId="7AFA9126" w14:textId="7604E266" w:rsidR="000C528D" w:rsidRPr="008B0881" w:rsidRDefault="00D70AE4" w:rsidP="00763FEF">
      <w:pPr>
        <w:ind w:firstLine="720"/>
        <w:jc w:val="both"/>
        <w:rPr>
          <w:rFonts w:eastAsiaTheme="minorEastAsia"/>
          <w:lang w:bidi="ar-EG"/>
        </w:rPr>
      </w:pPr>
      <w:r w:rsidRPr="00D70AE4">
        <w:rPr>
          <w:rFonts w:eastAsiaTheme="minorEastAsia"/>
          <w:lang w:bidi="ar-EG"/>
        </w:rPr>
        <w:t>Daha fazla değişken eklemesek bile, yıllara göre kesitsel (</w:t>
      </w:r>
      <w:proofErr w:type="spellStart"/>
      <w:r w:rsidRPr="00D70AE4">
        <w:rPr>
          <w:rFonts w:eastAsiaTheme="minorEastAsia"/>
          <w:lang w:bidi="ar-EG"/>
        </w:rPr>
        <w:t>cross-sectional</w:t>
      </w:r>
      <w:proofErr w:type="spellEnd"/>
      <w:r w:rsidRPr="00D70AE4">
        <w:rPr>
          <w:rFonts w:eastAsiaTheme="minorEastAsia"/>
          <w:lang w:bidi="ar-EG"/>
        </w:rPr>
        <w:t>) analizler yaparak dünyanın daha verimli bir ekonomiye doğru gidişatını daha derinlemesine inceleyebiliriz. Ayrıca, enerji verimliliğini ölçmek için yeni bir Temel Performans Göstergesi (KPI) tanımlayabilir; böylece hangi ülkelerin en enerji-verimli ekonomiye sahip olduğunu belirleyip, bu başarıyı sağlayan politikaları daha iyi anlayabiliriz.</w:t>
      </w:r>
    </w:p>
    <w:sectPr w:rsidR="000C528D" w:rsidRPr="008B088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C2416"/>
    <w:multiLevelType w:val="multilevel"/>
    <w:tmpl w:val="1EEC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90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15C"/>
    <w:rsid w:val="000029AF"/>
    <w:rsid w:val="000311FA"/>
    <w:rsid w:val="00064ECE"/>
    <w:rsid w:val="00082ACC"/>
    <w:rsid w:val="00085CE0"/>
    <w:rsid w:val="000A66B6"/>
    <w:rsid w:val="000C528D"/>
    <w:rsid w:val="00114478"/>
    <w:rsid w:val="001B24AD"/>
    <w:rsid w:val="00215AEF"/>
    <w:rsid w:val="00252005"/>
    <w:rsid w:val="002527AA"/>
    <w:rsid w:val="0029003B"/>
    <w:rsid w:val="00377AB6"/>
    <w:rsid w:val="003B6456"/>
    <w:rsid w:val="0047143E"/>
    <w:rsid w:val="0053242F"/>
    <w:rsid w:val="00554F06"/>
    <w:rsid w:val="005736CF"/>
    <w:rsid w:val="005B1B00"/>
    <w:rsid w:val="005C6B33"/>
    <w:rsid w:val="005D462F"/>
    <w:rsid w:val="005D615C"/>
    <w:rsid w:val="005E67FF"/>
    <w:rsid w:val="006404F6"/>
    <w:rsid w:val="00670A91"/>
    <w:rsid w:val="00763FEF"/>
    <w:rsid w:val="0078003F"/>
    <w:rsid w:val="0079012C"/>
    <w:rsid w:val="007C5340"/>
    <w:rsid w:val="00803413"/>
    <w:rsid w:val="008B0881"/>
    <w:rsid w:val="008E01D4"/>
    <w:rsid w:val="008F60E5"/>
    <w:rsid w:val="00943C8D"/>
    <w:rsid w:val="00984B04"/>
    <w:rsid w:val="009B75E1"/>
    <w:rsid w:val="00AF785F"/>
    <w:rsid w:val="00B1519D"/>
    <w:rsid w:val="00B3097A"/>
    <w:rsid w:val="00B767C8"/>
    <w:rsid w:val="00BD721E"/>
    <w:rsid w:val="00C500EE"/>
    <w:rsid w:val="00CD4C9E"/>
    <w:rsid w:val="00D022AA"/>
    <w:rsid w:val="00D0244F"/>
    <w:rsid w:val="00D60DFF"/>
    <w:rsid w:val="00D70AE4"/>
    <w:rsid w:val="00D74CDD"/>
    <w:rsid w:val="00DF2433"/>
    <w:rsid w:val="00F9000E"/>
    <w:rsid w:val="00FA2B3D"/>
    <w:rsid w:val="00FF6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C3121"/>
  <w15:chartTrackingRefBased/>
  <w15:docId w15:val="{A1C45FA7-467E-4644-931C-BBB553F9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5D6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15C"/>
    <w:rPr>
      <w:rFonts w:eastAsiaTheme="majorEastAsia" w:cstheme="majorBidi"/>
      <w:color w:val="272727" w:themeColor="text1" w:themeTint="D8"/>
    </w:rPr>
  </w:style>
  <w:style w:type="paragraph" w:styleId="Title">
    <w:name w:val="Title"/>
    <w:basedOn w:val="Normal"/>
    <w:next w:val="Normal"/>
    <w:link w:val="TitleChar"/>
    <w:uiPriority w:val="10"/>
    <w:qFormat/>
    <w:rsid w:val="005D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15C"/>
    <w:pPr>
      <w:spacing w:before="160"/>
      <w:jc w:val="center"/>
    </w:pPr>
    <w:rPr>
      <w:i/>
      <w:iCs/>
      <w:color w:val="404040" w:themeColor="text1" w:themeTint="BF"/>
    </w:rPr>
  </w:style>
  <w:style w:type="character" w:customStyle="1" w:styleId="QuoteChar">
    <w:name w:val="Quote Char"/>
    <w:basedOn w:val="DefaultParagraphFont"/>
    <w:link w:val="Quote"/>
    <w:uiPriority w:val="29"/>
    <w:rsid w:val="005D615C"/>
    <w:rPr>
      <w:i/>
      <w:iCs/>
      <w:color w:val="404040" w:themeColor="text1" w:themeTint="BF"/>
    </w:rPr>
  </w:style>
  <w:style w:type="paragraph" w:styleId="ListParagraph">
    <w:name w:val="List Paragraph"/>
    <w:basedOn w:val="Normal"/>
    <w:uiPriority w:val="34"/>
    <w:qFormat/>
    <w:rsid w:val="005D615C"/>
    <w:pPr>
      <w:ind w:left="720"/>
      <w:contextualSpacing/>
    </w:pPr>
  </w:style>
  <w:style w:type="character" w:styleId="IntenseEmphasis">
    <w:name w:val="Intense Emphasis"/>
    <w:basedOn w:val="DefaultParagraphFont"/>
    <w:uiPriority w:val="21"/>
    <w:qFormat/>
    <w:rsid w:val="005D615C"/>
    <w:rPr>
      <w:i/>
      <w:iCs/>
      <w:color w:val="0F4761" w:themeColor="accent1" w:themeShade="BF"/>
    </w:rPr>
  </w:style>
  <w:style w:type="paragraph" w:styleId="IntenseQuote">
    <w:name w:val="Intense Quote"/>
    <w:basedOn w:val="Normal"/>
    <w:next w:val="Normal"/>
    <w:link w:val="IntenseQuoteChar"/>
    <w:uiPriority w:val="30"/>
    <w:qFormat/>
    <w:rsid w:val="005D6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15C"/>
    <w:rPr>
      <w:i/>
      <w:iCs/>
      <w:color w:val="0F4761" w:themeColor="accent1" w:themeShade="BF"/>
    </w:rPr>
  </w:style>
  <w:style w:type="character" w:styleId="IntenseReference">
    <w:name w:val="Intense Reference"/>
    <w:basedOn w:val="DefaultParagraphFont"/>
    <w:uiPriority w:val="32"/>
    <w:qFormat/>
    <w:rsid w:val="005D615C"/>
    <w:rPr>
      <w:b/>
      <w:bCs/>
      <w:smallCaps/>
      <w:color w:val="0F4761" w:themeColor="accent1" w:themeShade="BF"/>
      <w:spacing w:val="5"/>
    </w:rPr>
  </w:style>
  <w:style w:type="table" w:styleId="TableGrid">
    <w:name w:val="Table Grid"/>
    <w:basedOn w:val="TableNormal"/>
    <w:uiPriority w:val="39"/>
    <w:rsid w:val="00780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3C8D"/>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7901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FACF5-96EF-4B02-A1E7-9B25FAAEA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1</Pages>
  <Words>1995</Words>
  <Characters>11376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احمد محمد احمد مطاوع</dc:creator>
  <cp:keywords/>
  <dc:description/>
  <cp:lastModifiedBy>محمد احمد محمد احمد مطاوع</cp:lastModifiedBy>
  <cp:revision>9</cp:revision>
  <dcterms:created xsi:type="dcterms:W3CDTF">2025-12-26T22:00:00Z</dcterms:created>
  <dcterms:modified xsi:type="dcterms:W3CDTF">2025-12-29T02:00:00Z</dcterms:modified>
</cp:coreProperties>
</file>