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CF" w:rsidRPr="00E66BCF" w:rsidRDefault="00E66BCF" w:rsidP="00E66BCF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E66BCF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additional SSH options described in documentation.</w:t>
      </w:r>
    </w:p>
    <w:p w:rsidR="00E66BCF" w:rsidRDefault="00E66BCF" w:rsidP="00E66BC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E66BCF" w:rsidRPr="00E66BCF" w:rsidRDefault="00E66BCF" w:rsidP="00E66BC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E66BCF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E66BCF" w:rsidRPr="00E66BCF" w:rsidRDefault="00E66BCF" w:rsidP="00E66BC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 service if it is not already there: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openssh</w:t>
      </w:r>
      <w:proofErr w:type="spellEnd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E66BCF" w:rsidRPr="00E66BCF" w:rsidRDefault="00E66BCF" w:rsidP="00E66BC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 service at boot: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sshd</w:t>
      </w:r>
      <w:proofErr w:type="spellEnd"/>
    </w:p>
    <w:p w:rsidR="00E66BCF" w:rsidRPr="00E66BCF" w:rsidRDefault="00E66BCF" w:rsidP="00E66BC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sshd</w:t>
      </w:r>
      <w:proofErr w:type="spellEnd"/>
    </w:p>
    <w:p w:rsidR="00E66BCF" w:rsidRPr="00E66BCF" w:rsidRDefault="00E66BCF" w:rsidP="00E66BC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66BCF">
        <w:rPr>
          <w:rFonts w:ascii="Arial" w:eastAsia="Times New Roman" w:hAnsi="Arial" w:cs="Arial"/>
          <w:color w:val="555555"/>
          <w:sz w:val="21"/>
          <w:szCs w:val="21"/>
        </w:rPr>
        <w:t>Add a new service to the firewall: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</w:p>
    <w:p w:rsidR="00E66BCF" w:rsidRPr="00E66BCF" w:rsidRDefault="00E66BCF" w:rsidP="00E66BC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66BCF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E66BCF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E66BCF" w:rsidRPr="00E66BCF" w:rsidRDefault="00E66BCF" w:rsidP="00E66BC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Let’s open the </w:t>
      </w:r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proofErr w:type="spellEnd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sshd_config</w:t>
      </w:r>
      <w:proofErr w:type="spellEnd"/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 file and discuss its content: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Port 22                                 # defines listening port for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AddressFamily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any                       # accepts IPv4 et IPv6 addresses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ListenAddress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0.0.0.0                   # allows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listen on all network interfaces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ListenAddress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</w:t>
      </w:r>
      <w:proofErr w:type="gram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:                        # listens on IPv6 addresses too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Protocol 2                              # defines version of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(version 1 is not used any more)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SyslogFacility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AUTHPRIV                 # stores logging attempts in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/log/secure (see </w:t>
      </w:r>
      <w:proofErr w:type="spellStart"/>
      <w:proofErr w:type="gram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rsyslog.conf</w:t>
      </w:r>
      <w:proofErr w:type="spellEnd"/>
      <w:proofErr w:type="gram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file)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LoginGraceTime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2m                       # sets the time to connect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PermitRootLogin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# allows direct login as root: outside lab, this option should be set to 'no'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StrictModes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# allows connection only if the user's home directory is not world-writable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MaxAuthTries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6                          # defines the number of authentication attempts allowed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MaxSessions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                          # defines the limit of simultaneous open connections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PubKeyAuthentication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# enables public key authentication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AuthorizedKeysFile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authorized_keys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# defines the location of the authorized-keys file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HostbasedAuthentication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# forbids the use of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hosts.equiv</w:t>
      </w:r>
      <w:proofErr w:type="spellEnd"/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IgnoreUserKnownHosts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# reads the .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known_hosts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at each connection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IgnoreRhosts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# doesn't read user's ~/.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rhosts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PasswordAuthentication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# sets password-based authentication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PermitEmptyPasswords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# doesn't allow empty passwords (hopefully!)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ChallengeResponseAuthentication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# forbids use of one-time passwords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UsePAM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     # enables the Pluggable Authentication Module interface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AllowAgentForwarding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# allows the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-agent to forward private keys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AllowTCPForwarding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# allows TCP communications to be forwarded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GatewayPorts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        # prevents remote hosts from connecting to ports forwarded for the client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X11Forwarding yes                       # enables X11 forwarding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X11DisplayOffset 10                     # limits the number of GUI display open at the same time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X11UseLocalhost yes                     # defines how the GUI display is bound to the SSH server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PrintMotd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  # displays the message of the day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PrintLastLog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# displays the date of the last login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TCPKeepAlive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# allows the system to send TCP keepalive messages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UseLogin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            # specifies whether login is used for interactive login session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UsePrivilegeSeparation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# separates incoming network traffic processing from the rest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PermitUserEnvironment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# doesn't deal with environment options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Compression delayed                     # specifies that compression is delayed until user authentication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ClientAliveInterval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0                   # doesn't send any message before client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deconnection</w:t>
      </w:r>
      <w:proofErr w:type="spellEnd"/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ClientAliveCountMax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3                   # defines the number of messages before client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deconnection</w:t>
      </w:r>
      <w:proofErr w:type="spellEnd"/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-                                       # if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ClientAliveInterval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different from 0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UseDNS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     # checks remote hostnames against DNS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PidFile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/run/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sshd.pid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# defines the file where the SSH process ID is stored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MaxStartups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                          # defines the number of terminals simultaneously allowed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PermitTunnel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        # doesn't support device forwarding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ChrootDirectory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none                    # disables the use of chroot</w:t>
      </w:r>
    </w:p>
    <w:p w:rsidR="00E66BCF" w:rsidRPr="00E66BCF" w:rsidRDefault="00E66BCF" w:rsidP="00E66BC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Subsystem sftp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libexec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openssh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/sftp-server # supports the use of SSH encryption for SFTP file transfers</w:t>
      </w:r>
    </w:p>
    <w:p w:rsidR="00B92288" w:rsidRDefault="00B92288"/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CF"/>
    <w:rsid w:val="00B92288"/>
    <w:rsid w:val="00E66BCF"/>
    <w:rsid w:val="00F4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514D"/>
  <w15:chartTrackingRefBased/>
  <w15:docId w15:val="{50EE93DE-6030-4858-8F80-70AB1FF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BCF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E66BCF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CF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E66BCF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E66BCF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CF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CF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E66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BCF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E66BCF"/>
  </w:style>
  <w:style w:type="character" w:customStyle="1" w:styleId="fn">
    <w:name w:val="fn"/>
    <w:basedOn w:val="DefaultParagraphFont"/>
    <w:rsid w:val="00E66BCF"/>
  </w:style>
  <w:style w:type="character" w:customStyle="1" w:styleId="comments-link1">
    <w:name w:val="comments-link1"/>
    <w:basedOn w:val="DefaultParagraphFont"/>
    <w:rsid w:val="00E66BCF"/>
    <w:rPr>
      <w:sz w:val="18"/>
      <w:szCs w:val="18"/>
    </w:rPr>
  </w:style>
  <w:style w:type="character" w:customStyle="1" w:styleId="mdash">
    <w:name w:val="mdash"/>
    <w:basedOn w:val="DefaultParagraphFont"/>
    <w:rsid w:val="00E66BCF"/>
  </w:style>
  <w:style w:type="character" w:customStyle="1" w:styleId="fsb-title2">
    <w:name w:val="fsb-title2"/>
    <w:basedOn w:val="DefaultParagraphFont"/>
    <w:rsid w:val="00E66BCF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E66BCF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E6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956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01600469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97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2018-08-07T17:03:00Z</dcterms:created>
  <dcterms:modified xsi:type="dcterms:W3CDTF">2018-08-07T17:04:00Z</dcterms:modified>
</cp:coreProperties>
</file>