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left"/>
      </w:pPr>
      <w:r>
        <w:rPr>
          <w:rFonts w:ascii="Calibri" w:cs="Calibri" w:eastAsia="Calibri" w:hAnsi="Calibri"/>
          <w:b/>
          <w:bCs/>
          <w:color w:val="156B56"/>
          <w:sz w:val="32"/>
          <w:szCs w:val="32"/>
          <w:rtl w:val="false"/>
        </w:rPr>
        <w:t xml:space="preserve">Dashboard</w:t>
      </w:r>
    </w:p>
    <w:p>
      <w:pPr>
        <w:bidi w:val="false"/>
        <w:spacing w:after="240"/>
        <w:jc w:val="left"/>
      </w:pPr>
      <w:r>
        <w:rPr>
          <w:rFonts w:ascii="Calibri" w:cs="Calibri" w:eastAsia="Calibri" w:hAnsi="Calibri"/>
          <w:b w:val="false"/>
          <w:bCs w:val="false"/>
          <w:color w:val="6B7280"/>
          <w:sz w:val="20"/>
          <w:szCs w:val="20"/>
          <w:rtl w:val="false"/>
        </w:rPr>
        <w:t xml:space="preserve">Generated: Jun 20, 2026, 12:57 AM</w:t>
      </w:r>
    </w:p>
    <w:tbl>
      <w:tblPr>
        <w:bidiVisual w:val="fals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56B56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  <w:rtl w:val="false"/>
              </w:rPr>
              <w:t xml:space="preserve">Key performance indicators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Metric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Value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Total patients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2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Appointments today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3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In queue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2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Revenue today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SYP 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Month revenue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SYP 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Outstanding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SYP 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Low stock items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1</w:t>
            </w:r>
          </w:p>
        </w:tc>
      </w:tr>
    </w:tbl>
    <w:p>
      <w:pPr>
        <w:spacing w:after="240"/>
      </w:pPr>
    </w:p>
    <w:tbl>
      <w:tblPr>
        <w:bidiVisual w:val="fals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56B56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  <w:rtl w:val="false"/>
              </w:rPr>
              <w:t xml:space="preserve">Business health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Metric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Value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Chair utilization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0%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Collection rate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100%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No-show rate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0%</w:t>
            </w:r>
          </w:p>
        </w:tc>
      </w:tr>
    </w:tbl>
    <w:p>
      <w:pPr>
        <w:spacing w:after="240"/>
      </w:pPr>
    </w:p>
    <w:tbl>
      <w:tblPr>
        <w:bidiVisual w:val="fals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56B56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  <w:rtl w:val="false"/>
              </w:rPr>
              <w:t xml:space="preserve">Revenue trend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Date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Amount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13,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SYP 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14,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SYP 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15,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SYP 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16,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SYP 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17,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SYP 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18,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SYP 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19,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SYP 0</w:t>
            </w:r>
          </w:p>
        </w:tc>
      </w:tr>
    </w:tbl>
    <w:p>
      <w:pPr>
        <w:spacing w:after="240"/>
      </w:pPr>
    </w:p>
    <w:tbl>
      <w:tblPr>
        <w:bidiVisual w:val="fals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56B56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  <w:rtl w:val="false"/>
              </w:rPr>
              <w:t xml:space="preserve">Appointment trend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Date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Count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13,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14,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15,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16,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17,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18,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19,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</w:t>
            </w:r>
          </w:p>
        </w:tc>
      </w:tr>
    </w:tbl>
    <w:p>
      <w:pPr>
        <w:spacing w:after="240"/>
      </w:pPr>
    </w:p>
    <w:tbl>
      <w:tblPr>
        <w:bidiVisual w:val="fals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56B56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  <w:rtl w:val="false"/>
              </w:rPr>
              <w:t xml:space="preserve">Patient growth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Date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Count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13,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14,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15,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16,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17,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18,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2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19,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</w:t>
            </w:r>
          </w:p>
        </w:tc>
      </w:tr>
    </w:tbl>
    <w:p>
      <w:pPr>
        <w:spacing w:after="240"/>
      </w:pPr>
    </w:p>
    <w:tbl>
      <w:tblPr>
        <w:bidiVisual w:val="fals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56B56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  <w:rtl w:val="false"/>
              </w:rPr>
              <w:t xml:space="preserve">Branch performance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Branch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Appointments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Revenue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Main Branch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3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SYP 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North Branch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SYP 0</w:t>
            </w:r>
          </w:p>
        </w:tc>
      </w:tr>
    </w:tbl>
    <w:p>
      <w:pPr>
        <w:spacing w:after="240"/>
      </w:pPr>
    </w:p>
    <w:tbl>
      <w:tblPr>
        <w:bidiVisual w:val="fals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56B56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  <w:rtl w:val="false"/>
              </w:rPr>
              <w:t xml:space="preserve">Provider performance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Provider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Appointments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Encounters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Demo Owner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3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3</w:t>
            </w:r>
          </w:p>
        </w:tc>
      </w:tr>
    </w:tbl>
    <w:p>
      <w:pPr>
        <w:spacing w:after="240"/>
      </w:pP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</dc:title>
  <dc:creator>Booking System</dc:creator>
  <cp:lastModifiedBy>Un-named</cp:lastModifiedBy>
  <cp:revision>1</cp:revision>
  <dcterms:created xsi:type="dcterms:W3CDTF">2026-06-19T22:57:48.289Z</dcterms:created>
  <dcterms:modified xsi:type="dcterms:W3CDTF">2026-06-19T22:57:48.289Z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