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o503rrr10lr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LUPUS NEPHRITIS PRESCRIPTION AUDIT DATA COLLECTION PROFORMA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9hl4saezq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PRESCRIPTION DETAILS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 of Prescription</w:t>
      </w:r>
      <w:r w:rsidDel="00000000" w:rsidR="00000000" w:rsidRPr="00000000">
        <w:rPr>
          <w:rtl w:val="0"/>
        </w:rPr>
        <w:t xml:space="preserve">: /20___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Patient ID / Registration No</w:t>
      </w:r>
      <w:r w:rsidDel="00000000" w:rsidR="00000000" w:rsidRPr="00000000">
        <w:rPr>
          <w:rtl w:val="0"/>
        </w:rPr>
        <w:t xml:space="preserve">: ________________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_____ years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_____ kg Gender: M/F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Lupus Nephritis Class</w:t>
      </w:r>
      <w:r w:rsidDel="00000000" w:rsidR="00000000" w:rsidRPr="00000000">
        <w:rPr>
          <w:rtl w:val="0"/>
        </w:rPr>
        <w:t xml:space="preserve"> (if mentioned): Class I / II / III / IV / V / Not mentioned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qaxdm1fjx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SECTION A: PRESCRIPTION QUALITY CHECK</w:t>
      </w:r>
    </w:p>
    <w:tbl>
      <w:tblPr>
        <w:tblStyle w:val="Table1"/>
        <w:tblW w:w="6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690"/>
        <w:gridCol w:w="585"/>
        <w:gridCol w:w="1950"/>
        <w:tblGridChange w:id="0">
          <w:tblGrid>
            <w:gridCol w:w="3675"/>
            <w:gridCol w:w="690"/>
            <w:gridCol w:w="585"/>
            <w:gridCol w:w="1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Date of consultation written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Patient age documented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Patient weight recorded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Diagnosis 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All drug names are written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All drug strengths 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All drug frequencies are written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Duration of treatment specified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Next visit date 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Prescription signed by 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/>
      </w:pPr>
      <w:bookmarkStart w:colFirst="0" w:colLast="0" w:name="_2ip0f3mmue2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SECTION B: DRUG DOSING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vazjrk90n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B1. IMMUNOSUPPRESSIVE DRUGS (mandatory-single or in combination as per standard treatment guidelines)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PREDNISOLONE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Dose prescribed</w:t>
      </w:r>
      <w:r w:rsidDel="00000000" w:rsidR="00000000" w:rsidRPr="00000000">
        <w:rPr>
          <w:rtl w:val="0"/>
        </w:rPr>
        <w:t xml:space="preserve">: _______ mg/day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dosing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Initial dose 0.5-1 mg/kg/day (max 60mg): Correct ☐ Incorrect ☐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Weight-based calculation: _____ mg/kg/day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For patients on maintenance IS, the dose will be reduced to 5mg per day.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MYCOPHENOLATE MOFETIL (MMF)/MYCOPHENOLIC ACID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Dose prescribed</w:t>
      </w:r>
      <w:r w:rsidDel="00000000" w:rsidR="00000000" w:rsidRPr="00000000">
        <w:rPr>
          <w:rtl w:val="0"/>
        </w:rPr>
        <w:t xml:space="preserve">: _______ mg/day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dosing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Target dose 2-3g/day MMF OR 1.44g/day MPA for induction therapy for 6 months, followed by 1.5-2g per day for maintenance therapy: Correct ☐ Incorrect ☐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Dose may be reduced because of side effects or patient-specific reasons, and whether documented: yes /no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AZATHIOPRINE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Dose prescribed</w:t>
      </w:r>
      <w:r w:rsidDel="00000000" w:rsidR="00000000" w:rsidRPr="00000000">
        <w:rPr>
          <w:rtl w:val="0"/>
        </w:rPr>
        <w:t xml:space="preserve">: _______ mg/day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dosing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Target 1.5-2.5 mg/kg/day: Correct ☐ Incorrect ☐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Weight-based calculation: _____ mg/kg/day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TACROLIMUS/CYCLOSPORINE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Dose prescribed</w:t>
      </w:r>
      <w:r w:rsidDel="00000000" w:rsidR="00000000" w:rsidRPr="00000000">
        <w:rPr>
          <w:rtl w:val="0"/>
        </w:rPr>
        <w:t xml:space="preserve">: _______ mg/day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Target levels mentioned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CYCLOPHOSPHAMIDE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 (IV/Oral)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Dose prescribed</w:t>
      </w:r>
      <w:r w:rsidDel="00000000" w:rsidR="00000000" w:rsidRPr="00000000">
        <w:rPr>
          <w:rtl w:val="0"/>
        </w:rPr>
        <w:t xml:space="preserve">: _______ mg/m² (if IV) OR _____ mg/day (if oral).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cumulative dose received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as induction therapy, it may be mentioned in the patient's clinical details, but not in the prescription generated.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3xufz6tak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B2. SUPPORTIVE MEDICATIONS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HYDROXYCHLOROQUINE (Mandatory, unless contraindicated and if reason mentioned)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Dose prescribed</w:t>
      </w:r>
      <w:r w:rsidDel="00000000" w:rsidR="00000000" w:rsidRPr="00000000">
        <w:rPr>
          <w:rtl w:val="0"/>
        </w:rPr>
        <w:t xml:space="preserve">: _______ mg/day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dosing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Target ≤5 mg/kg/day (max 400mg): Correct ☐ Incorrect 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Weight-based calculation: _____ mg/kg/day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ACE INHIBITORS/ARBs</w:t>
      </w:r>
      <w:r w:rsidDel="00000000" w:rsidR="00000000" w:rsidRPr="00000000">
        <w:rPr>
          <w:rtl w:val="0"/>
        </w:rPr>
        <w:t xml:space="preserve"> (for proteinuria/ hypertension) (optional drug but preferred)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Drug name</w:t>
      </w:r>
      <w:r w:rsidDel="00000000" w:rsidR="00000000" w:rsidRPr="00000000">
        <w:rPr>
          <w:rtl w:val="0"/>
        </w:rPr>
        <w:t xml:space="preserve">: _________________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Dose</w:t>
      </w:r>
      <w:r w:rsidDel="00000000" w:rsidR="00000000" w:rsidRPr="00000000">
        <w:rPr>
          <w:rtl w:val="0"/>
        </w:rPr>
        <w:t xml:space="preserve">: _______ mg/day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CALCIUM + VITAMIN D</w:t>
      </w:r>
      <w:r w:rsidDel="00000000" w:rsidR="00000000" w:rsidRPr="00000000">
        <w:rPr>
          <w:rtl w:val="0"/>
        </w:rPr>
        <w:t xml:space="preserve"> (for steroid-induced osteoporosis) (mandatory with steroids)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Calcium dose</w:t>
      </w:r>
      <w:r w:rsidDel="00000000" w:rsidR="00000000" w:rsidRPr="00000000">
        <w:rPr>
          <w:rtl w:val="0"/>
        </w:rPr>
        <w:t xml:space="preserve">: _______ mg/day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Vitamin D dose</w:t>
      </w:r>
      <w:r w:rsidDel="00000000" w:rsidR="00000000" w:rsidRPr="00000000">
        <w:rPr>
          <w:rtl w:val="0"/>
        </w:rPr>
        <w:t xml:space="preserve">: _______ IU/day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H2 Blocker /Proton pump inhibitors</w:t>
      </w:r>
      <w:r w:rsidDel="00000000" w:rsidR="00000000" w:rsidRPr="00000000">
        <w:rPr>
          <w:rtl w:val="0"/>
        </w:rPr>
        <w:t xml:space="preserve"> (optional, usually given with high-dose steroids)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Dose and duration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STATINS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Atorvastatin: yes/no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Dose 10-40mg /day.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ANY OTHER DRUGS PRESCRIBED</w:t>
      </w:r>
      <w:r w:rsidDel="00000000" w:rsidR="00000000" w:rsidRPr="00000000">
        <w:rPr>
          <w:rtl w:val="0"/>
        </w:rPr>
        <w:t xml:space="preserve">: Yes/No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Enumerate them with indication: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Indication mentioned: yes /no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Dose and duration mentioned: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DRUGS PRESCRIBED IN LUPUS CLINIC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Diuretics like loop diuretics, thiazide diuretics, and aldosterone antagonists, beta-blockers, Calcium channel blockers, centrally acting alpha agonists, Anticoagulation for nephrotic state, including warfarin or directly acting oral anticoagulants.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Advice on contraception with embryotoxic drugs like Cyclophosphamide, MMF, ACEi/ARBs has to be given, and should be documented in women of child bearing age.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Prophylaxis against Pneumocystis jiroveci (Trimethoprim/sulfamethoxazole) is not given routinely along with steroids in the Lupus clinic, as the prevalence in the area is low.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SECTION C: DRUG INTERACTION CHECK</w:t>
      </w:r>
    </w:p>
    <w:p w:rsidR="00000000" w:rsidDel="00000000" w:rsidP="00000000" w:rsidRDefault="00000000" w:rsidRPr="00000000" w14:paraId="0000007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vf7y336mp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C1. CONTRAINDICATED COMBINATIONS (Mark if BOTH drugs are prescribed together)</w:t>
      </w:r>
    </w:p>
    <w:tbl>
      <w:tblPr>
        <w:tblStyle w:val="Table2"/>
        <w:tblW w:w="939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92"/>
        <w:gridCol w:w="1161"/>
        <w:gridCol w:w="2246"/>
        <w:tblGridChange w:id="0">
          <w:tblGrid>
            <w:gridCol w:w="5992"/>
            <w:gridCol w:w="1161"/>
            <w:gridCol w:w="2246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Combination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MMF + Azathioprine</w:t>
            </w:r>
            <w:r w:rsidDel="00000000" w:rsidR="00000000" w:rsidRPr="00000000">
              <w:rPr>
                <w:rtl w:val="0"/>
              </w:rPr>
              <w:t xml:space="preserve"> (both immunosuppressants)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Flag for review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ACE-I + ARB</w:t>
            </w:r>
            <w:r w:rsidDel="00000000" w:rsidR="00000000" w:rsidRPr="00000000">
              <w:rPr>
                <w:rtl w:val="0"/>
              </w:rPr>
              <w:t xml:space="preserve"> (both RAAS blockers)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Flag for review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4dz1muuxq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C2. DRUGS REQUIRING DOSE ADJUSTMENT WITH KIDNEY DISEASE</w:t>
      </w:r>
    </w:p>
    <w:tbl>
      <w:tblPr>
        <w:tblStyle w:val="Table3"/>
        <w:tblW w:w="8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1325"/>
        <w:gridCol w:w="3005"/>
        <w:gridCol w:w="2810"/>
        <w:tblGridChange w:id="0">
          <w:tblGrid>
            <w:gridCol w:w="1490"/>
            <w:gridCol w:w="1325"/>
            <w:gridCol w:w="3005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eGFR/Creatinine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Dose Adjustment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MMF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Yes ☐ No 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Consider if eGFR &lt;60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ACE-I/ARB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Yes ☐ No 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Monitor if eGFR &lt;45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uc5sw4h44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Any other drug interactions or inappropriate dosages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Enumerate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D2. DRUG-SPECIFIC MONITORING</w:t>
      </w:r>
    </w:p>
    <w:tbl>
      <w:tblPr>
        <w:tblStyle w:val="Table4"/>
        <w:tblW w:w="6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3350"/>
        <w:gridCol w:w="1100"/>
        <w:tblGridChange w:id="0">
          <w:tblGrid>
            <w:gridCol w:w="2360"/>
            <w:gridCol w:w="335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Drug Prescribed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MMF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CBC, LFT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Azathioprine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CBC, LFT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Tacrolimus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Drug levels, creatinine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Hydroxychloroquine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Annual eye exam (if mentioned)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f97vc5xx1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SECTION E: WHO PRESCRIBING INDICATORS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E1. PRESCRIPTION PATTERN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number of drugs prescribed</w:t>
      </w:r>
      <w:r w:rsidDel="00000000" w:rsidR="00000000" w:rsidRPr="00000000">
        <w:rPr>
          <w:rtl w:val="0"/>
        </w:rPr>
        <w:t xml:space="preserve">: _______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Number of drugs by generic name</w:t>
      </w:r>
      <w:r w:rsidDel="00000000" w:rsidR="00000000" w:rsidRPr="00000000">
        <w:rPr>
          <w:rtl w:val="0"/>
        </w:rPr>
        <w:t xml:space="preserve">: _______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Percentage generic prescribing</w:t>
      </w:r>
      <w:r w:rsidDel="00000000" w:rsidR="00000000" w:rsidRPr="00000000">
        <w:rPr>
          <w:rtl w:val="0"/>
        </w:rPr>
        <w:t xml:space="preserve">: _______ %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E2. RATIONAL PRESCRIBING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Antibiotics 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If yes, indication mentioned: ☐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Injections 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Unnecessary vitamins/tonics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819n8u63h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SECTION F: COMPLIANCE WITH GUIDELINES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ft3sugfmr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F1. KDIGO 2024 COMPLIANCE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Class III/IV Lupus Nephritis: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First-line therapy used</w:t>
      </w:r>
      <w:r w:rsidDel="00000000" w:rsidR="00000000" w:rsidRPr="00000000">
        <w:rPr>
          <w:rtl w:val="0"/>
        </w:rPr>
        <w:t xml:space="preserve">: MMF ☐ Cyclophosphamide ☐ Other ☐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Corticosteroid prescribed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Hydroxychloroquine included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Class V Lupus Nephritis: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Conservative management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Immunosuppression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4x8ike04y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F2. TREATMENT RESPONSE ASSESSMENT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Previous response documented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Treatment modification considered</w:t>
      </w:r>
      <w:r w:rsidDel="00000000" w:rsidR="00000000" w:rsidRPr="00000000">
        <w:rPr>
          <w:rtl w:val="0"/>
        </w:rPr>
        <w:t xml:space="preserve">: Yes ☐ No ☐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3jnod90uu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ogzky3eyw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tavr28w3d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G: RED FLAGS ⚠️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REVIEW REQUIRED IF ANY OF THE FOLLOWING:</w:t>
      </w:r>
    </w:p>
    <w:tbl>
      <w:tblPr>
        <w:tblStyle w:val="Table5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0"/>
        <w:gridCol w:w="995"/>
        <w:gridCol w:w="2945"/>
        <w:tblGridChange w:id="0">
          <w:tblGrid>
            <w:gridCol w:w="4190"/>
            <w:gridCol w:w="995"/>
            <w:gridCol w:w="29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 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Prednisolone &gt;1.5 mg/kg/day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Immediate physician review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immunosuppression in Class III/IV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Check if intentional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Drug interactions flagged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Physician consultation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Missing essential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Add required tests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Dose &gt;150% of recommended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Verify calculation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x21ofgidu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SUMMARY SCORE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Overall Prescription Quality</w:t>
      </w:r>
      <w:r w:rsidDel="00000000" w:rsidR="00000000" w:rsidRPr="00000000">
        <w:rPr>
          <w:rtl w:val="0"/>
        </w:rPr>
        <w:t xml:space="preserve">: ___/10 (Section A)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Dosing Accuracy</w:t>
      </w:r>
      <w:r w:rsidDel="00000000" w:rsidR="00000000" w:rsidRPr="00000000">
        <w:rPr>
          <w:rtl w:val="0"/>
        </w:rPr>
        <w:t xml:space="preserve">: ___/5 (appropriate doses)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Drug Interactions Identified</w:t>
      </w:r>
      <w:r w:rsidDel="00000000" w:rsidR="00000000" w:rsidRPr="00000000">
        <w:rPr>
          <w:rtl w:val="0"/>
        </w:rPr>
        <w:t xml:space="preserve">: _____ (number)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KDIGO Compliance</w:t>
      </w:r>
      <w:r w:rsidDel="00000000" w:rsidR="00000000" w:rsidRPr="00000000">
        <w:rPr>
          <w:rtl w:val="0"/>
        </w:rPr>
        <w:t xml:space="preserve">: Yes ☐ Partial ☐ No ☐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AUDIT COMPLETED BY</w:t>
      </w:r>
      <w:r w:rsidDel="00000000" w:rsidR="00000000" w:rsidRPr="00000000">
        <w:rPr>
          <w:rtl w:val="0"/>
        </w:rPr>
        <w:t xml:space="preserve">: _________________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/20___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RECOMMENDATIONS FOR PRESCRIBER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