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Decision Tree: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500"/>
        <w:gridCol w:w="1500"/>
        <w:gridCol w:w="1500"/>
        <w:tblGridChange w:id="0">
          <w:tblGrid>
            <w:gridCol w:w="1725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832"/>
                <w:sz w:val="24"/>
                <w:szCs w:val="24"/>
                <w:rtl w:val="0"/>
              </w:rPr>
              <w:t xml:space="preserve">splitter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max_depth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R2_Score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0.336061847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0.8826434676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0.8761474948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-0.006407813646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0.9039882554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0.8492743524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0.336061847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0.893810729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0.931354341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0.02350958124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0.3418796631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0.7521537031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0.2905812911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0.9205313514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0.9106520218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-0.02213727082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0.8797530829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0.4315520543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0.336061847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0.9187782091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0.89694871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0.0202045073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1f1f1f"/>
                <w:highlight w:val="yellow"/>
                <w:rtl w:val="0"/>
              </w:rPr>
              <w:t xml:space="preserve">0.9280698716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832"/>
                <w:sz w:val="24"/>
                <w:szCs w:val="24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0.8839643452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1f1f"/>
        </w:rPr>
      </w:pPr>
      <w:r w:rsidDel="00000000" w:rsidR="00000000" w:rsidRPr="00000000">
        <w:rPr>
          <w:rtl w:val="0"/>
        </w:rPr>
        <w:t xml:space="preserve">The Decision Tree use R Square (</w:t>
      </w:r>
      <w:r w:rsidDel="00000000" w:rsidR="00000000" w:rsidRPr="00000000">
        <w:rPr>
          <w:i w:val="1"/>
          <w:color w:val="222832"/>
          <w:sz w:val="24"/>
          <w:szCs w:val="24"/>
          <w:rtl w:val="0"/>
        </w:rPr>
        <w:t xml:space="preserve">poisson,random,10</w:t>
      </w:r>
      <w:r w:rsidDel="00000000" w:rsidR="00000000" w:rsidRPr="00000000">
        <w:rPr>
          <w:rtl w:val="0"/>
        </w:rPr>
        <w:t xml:space="preserve">)=</w:t>
      </w:r>
      <w:r w:rsidDel="00000000" w:rsidR="00000000" w:rsidRPr="00000000">
        <w:rPr>
          <w:b w:val="1"/>
          <w:color w:val="1f1f1f"/>
          <w:rtl w:val="0"/>
        </w:rPr>
        <w:t xml:space="preserve">0.9280698716(Best model)</w:t>
      </w:r>
    </w:p>
    <w:p w:rsidR="00000000" w:rsidDel="00000000" w:rsidP="00000000" w:rsidRDefault="00000000" w:rsidRPr="00000000" w14:paraId="0000006B">
      <w:pPr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b w:val="1"/>
          <w:color w:val="1f1f1f"/>
          <w:rtl w:val="0"/>
        </w:rPr>
        <w:t xml:space="preserve">MultiLinear Regression: </w:t>
      </w:r>
      <w:r w:rsidDel="00000000" w:rsidR="00000000" w:rsidRPr="00000000">
        <w:rPr>
          <w:color w:val="1f1f1f"/>
          <w:rtl w:val="0"/>
        </w:rPr>
        <w:t xml:space="preserve"> The R Square value is </w:t>
      </w:r>
      <w:r w:rsidDel="00000000" w:rsidR="00000000" w:rsidRPr="00000000">
        <w:rPr>
          <w:b w:val="1"/>
          <w:color w:val="1f1f1f"/>
          <w:sz w:val="20"/>
          <w:szCs w:val="20"/>
          <w:highlight w:val="white"/>
          <w:rtl w:val="0"/>
        </w:rPr>
        <w:t xml:space="preserve">0.9358680970046241</w:t>
      </w:r>
    </w:p>
    <w:p w:rsidR="00000000" w:rsidDel="00000000" w:rsidP="00000000" w:rsidRDefault="00000000" w:rsidRPr="00000000" w14:paraId="0000006D">
      <w:pPr>
        <w:rPr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b w:val="1"/>
          <w:color w:val="1f1f1f"/>
          <w:sz w:val="20"/>
          <w:szCs w:val="20"/>
          <w:highlight w:val="white"/>
          <w:rtl w:val="0"/>
        </w:rPr>
        <w:t xml:space="preserve">SVM:</w:t>
      </w:r>
    </w:p>
    <w:p w:rsidR="00000000" w:rsidDel="00000000" w:rsidP="00000000" w:rsidRDefault="00000000" w:rsidRPr="00000000" w14:paraId="0000006F">
      <w:pPr>
        <w:rPr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500"/>
        <w:gridCol w:w="1500"/>
        <w:gridCol w:w="1500"/>
        <w:tblGridChange w:id="0">
          <w:tblGrid>
            <w:gridCol w:w="1725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Hyper 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RBF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SIGMOID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-0.125286649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-0.1215853156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-0.1228239989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-0.1208292804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-0.08424937548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-0.09643982603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-0.08004178387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0.2112919127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0.1376581978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-0.03059804514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0.4920817591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0.3607138793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0.01926701482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1f1f1f"/>
                <w:highlight w:val="yellow"/>
                <w:rtl w:val="0"/>
              </w:rPr>
              <w:t xml:space="preserve">0.6603171302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0.4986864115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The SVM regression use Rsquare value (poly) and hyper parameter (C3000)=0.6603171302</w:t>
      </w:r>
    </w:p>
    <w:p w:rsidR="00000000" w:rsidDel="00000000" w:rsidP="00000000" w:rsidRDefault="00000000" w:rsidRPr="00000000" w14:paraId="0000008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SVM Regression is not the best model that can be used for this Model</w:t>
      </w:r>
    </w:p>
    <w:p w:rsidR="00000000" w:rsidDel="00000000" w:rsidP="00000000" w:rsidRDefault="00000000" w:rsidRPr="00000000" w14:paraId="0000008E">
      <w:pPr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