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73A5E"/>
          <w:sz w:val="44"/>
        </w:rPr>
        <w:t>College Management System</w:t>
      </w:r>
    </w:p>
    <w:p>
      <w:pPr>
        <w:jc w:val="center"/>
      </w:pPr>
      <w:r>
        <w:rPr>
          <w:rFonts w:ascii="Calibri" w:hAnsi="Calibri"/>
          <w:b/>
          <w:i w:val="0"/>
          <w:color w:val="173A5E"/>
          <w:sz w:val="40"/>
        </w:rPr>
        <w:t>End User Manual</w:t>
      </w:r>
    </w:p>
    <w:p>
      <w:pPr>
        <w:jc w:val="center"/>
      </w:pPr>
      <w:r>
        <w:rPr>
          <w:rFonts w:ascii="Calibri" w:hAnsi="Calibri"/>
          <w:b w:val="0"/>
          <w:i w:val="0"/>
          <w:color w:val="4B5D72"/>
          <w:sz w:val="22"/>
        </w:rPr>
        <w:t>Prepared from the current project structure and role-based pages in the CampusOne / EduManager web application.</w:t>
      </w:r>
    </w:p>
    <w:p>
      <w:pPr>
        <w:jc w:val="center"/>
      </w:pPr>
      <w:r>
        <w:rPr>
          <w:rFonts w:ascii="Calibri" w:hAnsi="Calibri"/>
          <w:b w:val="0"/>
          <w:i w:val="0"/>
          <w:color w:val="4B5D72"/>
          <w:sz w:val="22"/>
        </w:rPr>
        <w:t>Document date: 17 April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81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8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9FF"/>
            <w:vAlign w:val="center"/>
          </w:tcPr>
          <w:p>
            <w:r>
              <w:rPr>
                <w:rFonts w:ascii="Calibri" w:hAnsi="Calibri"/>
                <w:i/>
                <w:color w:val="415A77"/>
                <w:sz w:val="21"/>
              </w:rPr>
              <w:t>This end user manual explains how a user can open the website, sign in, move through the menu, and complete the main tasks available for public visitors, students, faculty, HOD, and admin users.</w:t>
            </w:r>
          </w:p>
        </w:tc>
      </w:tr>
    </w:tbl>
    <w:p/>
    <w:p>
      <w:pPr>
        <w:pStyle w:val="Heading1"/>
      </w:pPr>
      <w:r>
        <w:t>1. Website Access</w:t>
      </w:r>
    </w:p>
    <w:p>
      <w:pPr>
        <w:pStyle w:val="ListNumber"/>
      </w:pPr>
      <w:r>
        <w:rPr>
          <w:rFonts w:ascii="Calibri" w:hAnsi="Calibri"/>
          <w:sz w:val="22"/>
        </w:rPr>
        <w:t>Open the website in your browser. The public landing page shows the college home screen with the main navigation and action buttons like Apply Now and Login.</w:t>
      </w:r>
    </w:p>
    <w:p>
      <w:pPr>
        <w:pStyle w:val="ListNumber"/>
      </w:pPr>
      <w:r>
        <w:rPr>
          <w:rFonts w:ascii="Calibri" w:hAnsi="Calibri"/>
          <w:sz w:val="22"/>
        </w:rPr>
        <w:t>If you are a new visitor, start from the public pages: Home, About, Contact, and Register.</w:t>
      </w:r>
    </w:p>
    <w:p>
      <w:pPr>
        <w:pStyle w:val="ListNumber"/>
      </w:pPr>
      <w:r>
        <w:rPr>
          <w:rFonts w:ascii="Calibri" w:hAnsi="Calibri"/>
          <w:sz w:val="22"/>
        </w:rPr>
        <w:t>If you already have an account, open the Login page.</w:t>
      </w:r>
    </w:p>
    <w:p>
      <w:pPr>
        <w:pStyle w:val="ListNumber"/>
      </w:pPr>
      <w:r>
        <w:rPr>
          <w:rFonts w:ascii="Calibri" w:hAnsi="Calibri"/>
          <w:sz w:val="22"/>
        </w:rPr>
        <w:t>After login, the system automatically redirects you to the correct dashboard based on your role.</w:t>
      </w:r>
    </w:p>
    <w:p>
      <w:pPr>
        <w:pStyle w:val="Heading1"/>
      </w:pPr>
      <w:r>
        <w:t>2. Demo Login Credentials</w:t>
      </w:r>
    </w:p>
    <w:p>
      <w:r>
        <w:rPr>
          <w:rFonts w:ascii="Calibri" w:hAnsi="Calibri"/>
          <w:b w:val="0"/>
          <w:i w:val="0"/>
          <w:sz w:val="22"/>
        </w:rPr>
        <w:t>Use the following seeded demo accounts when the sample database has been loaded: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Email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Password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Result after login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admin@college.edu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admin123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Opens /admin/dashboard</w:t>
            </w:r>
          </w:p>
        </w:tc>
      </w:tr>
      <w:tr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HOD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hod@college.edu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faculty123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Opens /hod/dashboard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Faculty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faculty1@college.edu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faculty123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21"/>
              </w:rPr>
              <w:t>Opens /faculty/dashboard</w:t>
            </w:r>
          </w:p>
        </w:tc>
      </w:tr>
      <w:tr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Student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student1@college.edu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student123</w:t>
            </w:r>
          </w:p>
        </w:tc>
        <w:tc>
          <w:tcPr>
            <w:tcW w:type="dxa" w:w="2592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Opens /student/dashboard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9FF"/>
            <w:vAlign w:val="center"/>
          </w:tcPr>
          <w:p>
            <w:r>
              <w:rPr>
                <w:rFonts w:ascii="Calibri" w:hAnsi="Calibri"/>
                <w:i/>
                <w:color w:val="415A77"/>
                <w:sz w:val="21"/>
              </w:rPr>
              <w:t>Important note: On the login screen, the user first selects a role. Faculty users must also choose either HOD Login or Faculty Login before submitting email and password.</w:t>
            </w:r>
          </w:p>
        </w:tc>
      </w:tr>
    </w:tbl>
    <w:p/>
    <w:p>
      <w:pPr>
        <w:pStyle w:val="Heading1"/>
      </w:pPr>
      <w:r>
        <w:t>3. Role Overview</w:t>
      </w:r>
    </w:p>
    <w:p>
      <w:r>
        <w:rPr>
          <w:rFonts w:ascii="Calibri" w:hAnsi="Calibri"/>
          <w:b w:val="0"/>
          <w:i w:val="0"/>
          <w:sz w:val="22"/>
        </w:rPr>
        <w:t>The table below summarizes what each role is expected to do inside the website.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Main purpose in website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What this role can do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Public Visitor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Access public information and create an account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View home, about, and contact pages; open register page; create a new account; open login page</w:t>
            </w:r>
          </w:p>
        </w:tc>
      </w:tr>
      <w:tr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Student</w:t>
            </w:r>
          </w:p>
        </w:tc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Use self-service academic and campus facilities</w:t>
            </w:r>
          </w:p>
        </w:tc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View dashboard, attendance, timetable, results, fees, notifications, placements, library, certificates, hostel, transport, materials, complaints, service requests, request status, and documents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Faculty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Manage teaching and classroom academic work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View dashboard, profile, timetable, notifications; mark attendance; use face attendance; enter marks; upload results; manage assignments; upload study materials; review students; request leave; view payslips</w:t>
            </w:r>
          </w:p>
        </w:tc>
      </w:tr>
      <w:tr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HOD</w:t>
            </w:r>
          </w:p>
        </w:tc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Manage department-level academic supervision</w:t>
            </w:r>
          </w:p>
        </w:tc>
        <w:tc>
          <w:tcPr>
            <w:tcW w:type="dxa" w:w="3456"/>
            <w:shd w:fill="F7FAFC"/>
            <w:vAlign w:val="center"/>
          </w:tcPr>
          <w:p>
            <w:r>
              <w:rPr>
                <w:rFonts w:ascii="Calibri" w:hAnsi="Calibri"/>
                <w:sz w:val="21"/>
              </w:rPr>
              <w:t>Open HOD console; review department faculty and department overview; manage courses and timetable; approve leave; review department notifications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Control institution-wide academic and administrative modules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21"/>
              </w:rPr>
              <w:t>Manage students, faculty, departments, courses, admissions, attendance, exams, results, fees, timetable, notifications, library, placements, hostel, transport, payroll, scholarships, events, certificates, reports, and approvals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9FF"/>
            <w:vAlign w:val="center"/>
          </w:tcPr>
          <w:p>
            <w:r>
              <w:rPr>
                <w:rFonts w:ascii="Calibri" w:hAnsi="Calibri"/>
                <w:i/>
                <w:color w:val="415A77"/>
                <w:sz w:val="21"/>
              </w:rPr>
              <w:t>The website is role-based, so each user will only see the menu items and workflows relevant to that role after login.</w:t>
            </w:r>
          </w:p>
        </w:tc>
      </w:tr>
    </w:tbl>
    <w:p/>
    <w:p>
      <w:pPr>
        <w:pStyle w:val="Heading1"/>
      </w:pPr>
      <w:r>
        <w:t>4. Public Visitor Flow</w:t>
      </w:r>
    </w:p>
    <w:p>
      <w:pPr>
        <w:pStyle w:val="Heading2"/>
      </w:pPr>
      <w:r>
        <w:t>A. Home Page</w:t>
      </w:r>
    </w:p>
    <w:p>
      <w:pPr>
        <w:pStyle w:val="ListNumber"/>
      </w:pPr>
      <w:r>
        <w:rPr>
          <w:rFonts w:ascii="Calibri" w:hAnsi="Calibri"/>
          <w:sz w:val="22"/>
        </w:rPr>
        <w:t>Open the landing page to view the college introduction, feature cards, statistics, testimonials, and footer contact information.</w:t>
      </w:r>
    </w:p>
    <w:p>
      <w:pPr>
        <w:pStyle w:val="ListNumber"/>
      </w:pPr>
      <w:r>
        <w:rPr>
          <w:rFonts w:ascii="Calibri" w:hAnsi="Calibri"/>
          <w:sz w:val="22"/>
        </w:rPr>
        <w:t>Use Apply Now to move to the registration page.</w:t>
      </w:r>
    </w:p>
    <w:p>
      <w:pPr>
        <w:pStyle w:val="ListNumber"/>
      </w:pPr>
      <w:r>
        <w:rPr>
          <w:rFonts w:ascii="Calibri" w:hAnsi="Calibri"/>
          <w:sz w:val="22"/>
        </w:rPr>
        <w:t>Use Login if you already have a student, faculty, HOD, or admin account.</w:t>
      </w:r>
    </w:p>
    <w:p>
      <w:pPr>
        <w:pStyle w:val="Heading2"/>
      </w:pPr>
      <w:r>
        <w:t>B. Register Page</w:t>
      </w:r>
    </w:p>
    <w:p>
      <w:pPr>
        <w:pStyle w:val="ListNumber"/>
      </w:pPr>
      <w:r>
        <w:rPr>
          <w:rFonts w:ascii="Calibri" w:hAnsi="Calibri"/>
          <w:sz w:val="22"/>
        </w:rPr>
        <w:t>Open Register from the navbar or the home page.</w:t>
      </w:r>
    </w:p>
    <w:p>
      <w:pPr>
        <w:pStyle w:val="ListNumber"/>
      </w:pPr>
      <w:r>
        <w:rPr>
          <w:rFonts w:ascii="Calibri" w:hAnsi="Calibri"/>
          <w:sz w:val="22"/>
        </w:rPr>
        <w:t>Enter Full name, Email, and Password.</w:t>
      </w:r>
    </w:p>
    <w:p>
      <w:pPr>
        <w:pStyle w:val="ListNumber"/>
      </w:pPr>
      <w:r>
        <w:rPr>
          <w:rFonts w:ascii="Calibri" w:hAnsi="Calibri"/>
          <w:sz w:val="22"/>
        </w:rPr>
        <w:t>Choose the Role from Student, Faculty, or Admin.</w:t>
      </w:r>
    </w:p>
    <w:p>
      <w:pPr>
        <w:pStyle w:val="ListNumber"/>
      </w:pPr>
      <w:r>
        <w:rPr>
          <w:rFonts w:ascii="Calibri" w:hAnsi="Calibri"/>
          <w:sz w:val="22"/>
        </w:rPr>
        <w:t>If you choose Student, enter the Roll number field.</w:t>
      </w:r>
    </w:p>
    <w:p>
      <w:pPr>
        <w:pStyle w:val="ListNumber"/>
      </w:pPr>
      <w:r>
        <w:rPr>
          <w:rFonts w:ascii="Calibri" w:hAnsi="Calibri"/>
          <w:sz w:val="22"/>
        </w:rPr>
        <w:t>If you choose Faculty, enter the Employee ID field.</w:t>
      </w:r>
    </w:p>
    <w:p>
      <w:pPr>
        <w:pStyle w:val="ListNumber"/>
      </w:pPr>
      <w:r>
        <w:rPr>
          <w:rFonts w:ascii="Calibri" w:hAnsi="Calibri"/>
          <w:sz w:val="22"/>
        </w:rPr>
        <w:t>Click Register to create the account.</w:t>
      </w:r>
    </w:p>
    <w:p>
      <w:pPr>
        <w:pStyle w:val="ListNumber"/>
      </w:pPr>
      <w:r>
        <w:rPr>
          <w:rFonts w:ascii="Calibri" w:hAnsi="Calibri"/>
          <w:sz w:val="22"/>
        </w:rPr>
        <w:t>After successful registration, the website redirects the user directly to the role dashboard.</w:t>
      </w:r>
    </w:p>
    <w:p>
      <w:pPr>
        <w:pStyle w:val="Heading1"/>
      </w:pPr>
      <w:r>
        <w:t>5. Login Flow</w:t>
      </w:r>
    </w:p>
    <w:p>
      <w:pPr>
        <w:pStyle w:val="ListNumber"/>
      </w:pPr>
      <w:r>
        <w:rPr>
          <w:rFonts w:ascii="Calibri" w:hAnsi="Calibri"/>
          <w:sz w:val="22"/>
        </w:rPr>
        <w:t>Open the Login page.</w:t>
      </w:r>
    </w:p>
    <w:p>
      <w:pPr>
        <w:pStyle w:val="ListNumber"/>
      </w:pPr>
      <w:r>
        <w:rPr>
          <w:rFonts w:ascii="Calibri" w:hAnsi="Calibri"/>
          <w:sz w:val="22"/>
        </w:rPr>
        <w:t>Select one of the role cards: Admin, Faculty, or Student.</w:t>
      </w:r>
    </w:p>
    <w:p>
      <w:pPr>
        <w:pStyle w:val="ListNumber"/>
      </w:pPr>
      <w:r>
        <w:rPr>
          <w:rFonts w:ascii="Calibri" w:hAnsi="Calibri"/>
          <w:sz w:val="22"/>
        </w:rPr>
        <w:t>If the selected role is Faculty, choose the subtype: HOD Login or Faculty Login.</w:t>
      </w:r>
    </w:p>
    <w:p>
      <w:pPr>
        <w:pStyle w:val="ListNumber"/>
      </w:pPr>
      <w:r>
        <w:rPr>
          <w:rFonts w:ascii="Calibri" w:hAnsi="Calibri"/>
          <w:sz w:val="22"/>
        </w:rPr>
        <w:t>Confirm that the email and password fields are filled correctly.</w:t>
      </w:r>
    </w:p>
    <w:p>
      <w:pPr>
        <w:pStyle w:val="ListNumber"/>
      </w:pPr>
      <w:r>
        <w:rPr>
          <w:rFonts w:ascii="Calibri" w:hAnsi="Calibri"/>
          <w:sz w:val="22"/>
        </w:rPr>
        <w:t>Click Sign In.</w:t>
      </w:r>
    </w:p>
    <w:p>
      <w:pPr>
        <w:pStyle w:val="ListNumber"/>
      </w:pPr>
      <w:r>
        <w:rPr>
          <w:rFonts w:ascii="Calibri" w:hAnsi="Calibri"/>
          <w:sz w:val="22"/>
        </w:rPr>
        <w:t>The system redirects the user to the correct portal: student dashboard, faculty dashboard, HOD dashboard, or admin dashboard.</w:t>
      </w:r>
    </w:p>
    <w:p>
      <w:pPr>
        <w:pStyle w:val="Heading1"/>
      </w:pPr>
      <w:r>
        <w:t>6. Student User Guide</w:t>
      </w:r>
    </w:p>
    <w:p>
      <w:r>
        <w:rPr>
          <w:rFonts w:ascii="Calibri" w:hAnsi="Calibri"/>
          <w:b w:val="0"/>
          <w:i w:val="0"/>
          <w:sz w:val="22"/>
        </w:rPr>
        <w:t>Student users mainly work from Academic Path, Learning Lab, Campus Life, and Support Desk sections.</w:t>
      </w:r>
    </w:p>
    <w:p>
      <w:pPr>
        <w:pStyle w:val="Heading2"/>
      </w:pPr>
      <w:r>
        <w:t>A. What a Student Can Do</w:t>
      </w:r>
    </w:p>
    <w:p>
      <w:pPr>
        <w:pStyle w:val="ListBullet"/>
      </w:pPr>
      <w:r>
        <w:rPr>
          <w:rFonts w:ascii="Calibri" w:hAnsi="Calibri"/>
          <w:sz w:val="22"/>
        </w:rPr>
        <w:t>See academic performance from the dashboard.</w:t>
      </w:r>
    </w:p>
    <w:p>
      <w:pPr>
        <w:pStyle w:val="ListBullet"/>
      </w:pPr>
      <w:r>
        <w:rPr>
          <w:rFonts w:ascii="Calibri" w:hAnsi="Calibri"/>
          <w:sz w:val="22"/>
        </w:rPr>
        <w:t>Track attendance and view timetable details.</w:t>
      </w:r>
    </w:p>
    <w:p>
      <w:pPr>
        <w:pStyle w:val="ListBullet"/>
      </w:pPr>
      <w:r>
        <w:rPr>
          <w:rFonts w:ascii="Calibri" w:hAnsi="Calibri"/>
          <w:sz w:val="22"/>
        </w:rPr>
        <w:t>Check results and fee status.</w:t>
      </w:r>
    </w:p>
    <w:p>
      <w:pPr>
        <w:pStyle w:val="ListBullet"/>
      </w:pPr>
      <w:r>
        <w:rPr>
          <w:rFonts w:ascii="Calibri" w:hAnsi="Calibri"/>
          <w:sz w:val="22"/>
        </w:rPr>
        <w:t>Read notifications and upcoming exam information.</w:t>
      </w:r>
    </w:p>
    <w:p>
      <w:pPr>
        <w:pStyle w:val="ListBullet"/>
      </w:pPr>
      <w:r>
        <w:rPr>
          <w:rFonts w:ascii="Calibri" w:hAnsi="Calibri"/>
          <w:sz w:val="22"/>
        </w:rPr>
        <w:t>Access placements, certificates, library, hostel, and transport modules when available.</w:t>
      </w:r>
    </w:p>
    <w:p>
      <w:pPr>
        <w:pStyle w:val="ListBullet"/>
      </w:pPr>
      <w:r>
        <w:rPr>
          <w:rFonts w:ascii="Calibri" w:hAnsi="Calibri"/>
          <w:sz w:val="22"/>
        </w:rPr>
        <w:t>Upload documents, register face ID, submit complaints, and create service requests.</w:t>
      </w:r>
    </w:p>
    <w:p>
      <w:pPr>
        <w:pStyle w:val="Heading2"/>
      </w:pPr>
      <w:r>
        <w:t>B. Student Dashboard</w:t>
      </w:r>
    </w:p>
    <w:p>
      <w:pPr>
        <w:pStyle w:val="ListNumber"/>
      </w:pPr>
      <w:r>
        <w:rPr>
          <w:rFonts w:ascii="Calibri" w:hAnsi="Calibri"/>
          <w:sz w:val="22"/>
        </w:rPr>
        <w:t>Review the dashboard cards for Attendance, Current CGPA, Pending Fees, and Active Courses.</w:t>
      </w:r>
    </w:p>
    <w:p>
      <w:pPr>
        <w:pStyle w:val="ListNumber"/>
      </w:pPr>
      <w:r>
        <w:rPr>
          <w:rFonts w:ascii="Calibri" w:hAnsi="Calibri"/>
          <w:sz w:val="22"/>
        </w:rPr>
        <w:t>Use quick actions to open View Timetable, Check Results, Pay Fees, or Apply Placement.</w:t>
      </w:r>
    </w:p>
    <w:p>
      <w:pPr>
        <w:pStyle w:val="ListNumber"/>
      </w:pPr>
      <w:r>
        <w:rPr>
          <w:rFonts w:ascii="Calibri" w:hAnsi="Calibri"/>
          <w:sz w:val="22"/>
        </w:rPr>
        <w:t>Read recent notifications and upcoming exams.</w:t>
      </w:r>
    </w:p>
    <w:p>
      <w:pPr>
        <w:pStyle w:val="ListNumber"/>
      </w:pPr>
      <w:r>
        <w:rPr>
          <w:rFonts w:ascii="Calibri" w:hAnsi="Calibri"/>
          <w:sz w:val="22"/>
        </w:rPr>
        <w:t>Check the attendance overview graph to monitor subject-wise attendance percentage.</w:t>
      </w:r>
    </w:p>
    <w:p>
      <w:pPr>
        <w:pStyle w:val="Heading2"/>
      </w:pPr>
      <w:r>
        <w:t>C. Student Day-to-Day Tasks</w:t>
      </w:r>
    </w:p>
    <w:p>
      <w:pPr>
        <w:pStyle w:val="ListBullet"/>
      </w:pPr>
      <w:r>
        <w:rPr>
          <w:rFonts w:ascii="Calibri" w:hAnsi="Calibri"/>
          <w:sz w:val="22"/>
        </w:rPr>
        <w:t>Profile: View or update personal information.</w:t>
      </w:r>
    </w:p>
    <w:p>
      <w:pPr>
        <w:pStyle w:val="ListBullet"/>
      </w:pPr>
      <w:r>
        <w:rPr>
          <w:rFonts w:ascii="Calibri" w:hAnsi="Calibri"/>
          <w:sz w:val="22"/>
        </w:rPr>
        <w:t>Attendance: Check attendance details and status by subject.</w:t>
      </w:r>
    </w:p>
    <w:p>
      <w:pPr>
        <w:pStyle w:val="ListBullet"/>
      </w:pPr>
      <w:r>
        <w:rPr>
          <w:rFonts w:ascii="Calibri" w:hAnsi="Calibri"/>
          <w:sz w:val="22"/>
        </w:rPr>
        <w:t>Timetable: View the class schedule.</w:t>
      </w:r>
    </w:p>
    <w:p>
      <w:pPr>
        <w:pStyle w:val="ListBullet"/>
      </w:pPr>
      <w:r>
        <w:rPr>
          <w:rFonts w:ascii="Calibri" w:hAnsi="Calibri"/>
          <w:sz w:val="22"/>
        </w:rPr>
        <w:t>Results: Open published examination results.</w:t>
      </w:r>
    </w:p>
    <w:p>
      <w:pPr>
        <w:pStyle w:val="ListBullet"/>
      </w:pPr>
      <w:r>
        <w:rPr>
          <w:rFonts w:ascii="Calibri" w:hAnsi="Calibri"/>
          <w:sz w:val="22"/>
        </w:rPr>
        <w:t>Fees: Check dues and complete fee payment.</w:t>
      </w:r>
    </w:p>
    <w:p>
      <w:pPr>
        <w:pStyle w:val="ListBullet"/>
      </w:pPr>
      <w:r>
        <w:rPr>
          <w:rFonts w:ascii="Calibri" w:hAnsi="Calibri"/>
          <w:sz w:val="22"/>
        </w:rPr>
        <w:t>Notifications: Read college notices and updates.</w:t>
      </w:r>
    </w:p>
    <w:p>
      <w:pPr>
        <w:pStyle w:val="ListBullet"/>
      </w:pPr>
      <w:r>
        <w:rPr>
          <w:rFonts w:ascii="Calibri" w:hAnsi="Calibri"/>
          <w:sz w:val="22"/>
        </w:rPr>
        <w:t>Placements: Review drives and apply for eligible opportunities.</w:t>
      </w:r>
    </w:p>
    <w:p>
      <w:pPr>
        <w:pStyle w:val="ListBullet"/>
      </w:pPr>
      <w:r>
        <w:rPr>
          <w:rFonts w:ascii="Calibri" w:hAnsi="Calibri"/>
          <w:sz w:val="22"/>
        </w:rPr>
        <w:t>Library: View issued books or library records.</w:t>
      </w:r>
    </w:p>
    <w:p>
      <w:pPr>
        <w:pStyle w:val="ListBullet"/>
      </w:pPr>
      <w:r>
        <w:rPr>
          <w:rFonts w:ascii="Calibri" w:hAnsi="Calibri"/>
          <w:sz w:val="22"/>
        </w:rPr>
        <w:t>Certificates: View generated certificates and download them when available.</w:t>
      </w:r>
    </w:p>
    <w:p>
      <w:pPr>
        <w:pStyle w:val="ListBullet"/>
      </w:pPr>
      <w:r>
        <w:rPr>
          <w:rFonts w:ascii="Calibri" w:hAnsi="Calibri"/>
          <w:sz w:val="22"/>
        </w:rPr>
        <w:t>Hostel and Transport: Access service-related details if assigned.</w:t>
      </w:r>
    </w:p>
    <w:p>
      <w:pPr>
        <w:pStyle w:val="Heading2"/>
      </w:pPr>
      <w:r>
        <w:t>D. Student Support Desk Flow</w:t>
      </w:r>
    </w:p>
    <w:p>
      <w:pPr>
        <w:pStyle w:val="ListNumber"/>
      </w:pPr>
      <w:r>
        <w:rPr>
          <w:rFonts w:ascii="Calibri" w:hAnsi="Calibri"/>
          <w:sz w:val="22"/>
        </w:rPr>
        <w:t>Open Face ID Register to register facial identity if that feature is enabled.</w:t>
      </w:r>
    </w:p>
    <w:p>
      <w:pPr>
        <w:pStyle w:val="ListNumber"/>
      </w:pPr>
      <w:r>
        <w:rPr>
          <w:rFonts w:ascii="Calibri" w:hAnsi="Calibri"/>
          <w:sz w:val="22"/>
        </w:rPr>
        <w:t>Open Complaints to submit a grievance.</w:t>
      </w:r>
    </w:p>
    <w:p>
      <w:pPr>
        <w:pStyle w:val="ListNumber"/>
      </w:pPr>
      <w:r>
        <w:rPr>
          <w:rFonts w:ascii="Calibri" w:hAnsi="Calibri"/>
          <w:sz w:val="22"/>
        </w:rPr>
        <w:t>Open Service Request to submit a request for campus support.</w:t>
      </w:r>
    </w:p>
    <w:p>
      <w:pPr>
        <w:pStyle w:val="ListNumber"/>
      </w:pPr>
      <w:r>
        <w:rPr>
          <w:rFonts w:ascii="Calibri" w:hAnsi="Calibri"/>
          <w:sz w:val="22"/>
        </w:rPr>
        <w:t>Use Request Status to track submitted requests.</w:t>
      </w:r>
    </w:p>
    <w:p>
      <w:pPr>
        <w:pStyle w:val="ListNumber"/>
      </w:pPr>
      <w:r>
        <w:rPr>
          <w:rFonts w:ascii="Calibri" w:hAnsi="Calibri"/>
          <w:sz w:val="22"/>
        </w:rPr>
        <w:t>Use Documents to upload or manage student documents.</w:t>
      </w:r>
    </w:p>
    <w:p>
      <w:pPr>
        <w:pStyle w:val="Heading1"/>
      </w:pPr>
      <w:r>
        <w:t>7. Faculty User Guide</w:t>
      </w:r>
    </w:p>
    <w:p>
      <w:r>
        <w:rPr>
          <w:rFonts w:ascii="Calibri" w:hAnsi="Calibri"/>
          <w:b w:val="0"/>
          <w:i w:val="0"/>
          <w:sz w:val="22"/>
        </w:rPr>
        <w:t>Faculty users mainly operate from Operations, Academic Flow, and Governance sections in the sidebar.</w:t>
      </w:r>
    </w:p>
    <w:p>
      <w:pPr>
        <w:pStyle w:val="Heading2"/>
      </w:pPr>
      <w:r>
        <w:t>A. What a Faculty User Can Do</w:t>
      </w:r>
    </w:p>
    <w:p>
      <w:pPr>
        <w:pStyle w:val="ListBullet"/>
      </w:pPr>
      <w:r>
        <w:rPr>
          <w:rFonts w:ascii="Calibri" w:hAnsi="Calibri"/>
          <w:sz w:val="22"/>
        </w:rPr>
        <w:t>Monitor teaching-related information from the faculty dashboard.</w:t>
      </w:r>
    </w:p>
    <w:p>
      <w:pPr>
        <w:pStyle w:val="ListBullet"/>
      </w:pPr>
      <w:r>
        <w:rPr>
          <w:rFonts w:ascii="Calibri" w:hAnsi="Calibri"/>
          <w:sz w:val="22"/>
        </w:rPr>
        <w:t>Mark attendance manually or with face attendance tools.</w:t>
      </w:r>
    </w:p>
    <w:p>
      <w:pPr>
        <w:pStyle w:val="ListBullet"/>
      </w:pPr>
      <w:r>
        <w:rPr>
          <w:rFonts w:ascii="Calibri" w:hAnsi="Calibri"/>
          <w:sz w:val="22"/>
        </w:rPr>
        <w:t>Enter marks, upload results, and manage assignments.</w:t>
      </w:r>
    </w:p>
    <w:p>
      <w:pPr>
        <w:pStyle w:val="ListBullet"/>
      </w:pPr>
      <w:r>
        <w:rPr>
          <w:rFonts w:ascii="Calibri" w:hAnsi="Calibri"/>
          <w:sz w:val="22"/>
        </w:rPr>
        <w:t>Upload study materials for students.</w:t>
      </w:r>
    </w:p>
    <w:p>
      <w:pPr>
        <w:pStyle w:val="ListBullet"/>
      </w:pPr>
      <w:r>
        <w:rPr>
          <w:rFonts w:ascii="Calibri" w:hAnsi="Calibri"/>
          <w:sz w:val="22"/>
        </w:rPr>
        <w:t>View student lists, notifications, leave requests, and payslips.</w:t>
      </w:r>
    </w:p>
    <w:p>
      <w:pPr>
        <w:pStyle w:val="Heading2"/>
      </w:pPr>
      <w:r>
        <w:t>B. Faculty Dashboard</w:t>
      </w:r>
    </w:p>
    <w:p>
      <w:pPr>
        <w:pStyle w:val="ListNumber"/>
      </w:pPr>
      <w:r>
        <w:rPr>
          <w:rFonts w:ascii="Calibri" w:hAnsi="Calibri"/>
          <w:sz w:val="22"/>
        </w:rPr>
        <w:t>Sign in using a faculty account.</w:t>
      </w:r>
    </w:p>
    <w:p>
      <w:pPr>
        <w:pStyle w:val="ListNumber"/>
      </w:pPr>
      <w:r>
        <w:rPr>
          <w:rFonts w:ascii="Calibri" w:hAnsi="Calibri"/>
          <w:sz w:val="22"/>
        </w:rPr>
        <w:t>Open the dashboard to review teaching-related data and shortcuts.</w:t>
      </w:r>
    </w:p>
    <w:p>
      <w:pPr>
        <w:pStyle w:val="ListNumber"/>
      </w:pPr>
      <w:r>
        <w:rPr>
          <w:rFonts w:ascii="Calibri" w:hAnsi="Calibri"/>
          <w:sz w:val="22"/>
        </w:rPr>
        <w:t>Use the sidebar to switch quickly between attendance, marks, result upload, materials, and notifications.</w:t>
      </w:r>
    </w:p>
    <w:p>
      <w:pPr>
        <w:pStyle w:val="Heading2"/>
      </w:pPr>
      <w:r>
        <w:t>C. Mark Attendance</w:t>
      </w:r>
    </w:p>
    <w:p>
      <w:pPr>
        <w:pStyle w:val="ListNumber"/>
      </w:pPr>
      <w:r>
        <w:rPr>
          <w:rFonts w:ascii="Calibri" w:hAnsi="Calibri"/>
          <w:sz w:val="22"/>
        </w:rPr>
        <w:t>Open Mark Attendance from the sidebar.</w:t>
      </w:r>
    </w:p>
    <w:p>
      <w:pPr>
        <w:pStyle w:val="ListNumber"/>
      </w:pPr>
      <w:r>
        <w:rPr>
          <w:rFonts w:ascii="Calibri" w:hAnsi="Calibri"/>
          <w:sz w:val="22"/>
        </w:rPr>
        <w:t>Choose the assigned Course from the dropdown.</w:t>
      </w:r>
    </w:p>
    <w:p>
      <w:pPr>
        <w:pStyle w:val="ListNumber"/>
      </w:pPr>
      <w:r>
        <w:rPr>
          <w:rFonts w:ascii="Calibri" w:hAnsi="Calibri"/>
          <w:sz w:val="22"/>
        </w:rPr>
        <w:t>Select the Date.</w:t>
      </w:r>
    </w:p>
    <w:p>
      <w:pPr>
        <w:pStyle w:val="ListNumber"/>
      </w:pPr>
      <w:r>
        <w:rPr>
          <w:rFonts w:ascii="Calibri" w:hAnsi="Calibri"/>
          <w:sz w:val="22"/>
        </w:rPr>
        <w:t>Load the student list automatically for the selected course.</w:t>
      </w:r>
    </w:p>
    <w:p>
      <w:pPr>
        <w:pStyle w:val="ListNumber"/>
      </w:pPr>
      <w:r>
        <w:rPr>
          <w:rFonts w:ascii="Calibri" w:hAnsi="Calibri"/>
          <w:sz w:val="22"/>
        </w:rPr>
        <w:t>Use All present or All absent for quick entry if needed.</w:t>
      </w:r>
    </w:p>
    <w:p>
      <w:pPr>
        <w:pStyle w:val="ListNumber"/>
      </w:pPr>
      <w:r>
        <w:rPr>
          <w:rFonts w:ascii="Calibri" w:hAnsi="Calibri"/>
          <w:sz w:val="22"/>
        </w:rPr>
        <w:t>For each student, mark one status: Present, Absent, or Late.</w:t>
      </w:r>
    </w:p>
    <w:p>
      <w:pPr>
        <w:pStyle w:val="ListNumber"/>
      </w:pPr>
      <w:r>
        <w:rPr>
          <w:rFonts w:ascii="Calibri" w:hAnsi="Calibri"/>
          <w:sz w:val="22"/>
        </w:rPr>
        <w:t>Click Submit attendance to save.</w:t>
      </w:r>
    </w:p>
    <w:p>
      <w:pPr>
        <w:pStyle w:val="ListNumber"/>
      </w:pPr>
      <w:r>
        <w:rPr>
          <w:rFonts w:ascii="Calibri" w:hAnsi="Calibri"/>
          <w:sz w:val="22"/>
        </w:rPr>
        <w:t>Review the Attendance report section below the form to verify totals, sessions, and percentages.</w:t>
      </w:r>
    </w:p>
    <w:p>
      <w:pPr>
        <w:pStyle w:val="Heading2"/>
      </w:pPr>
      <w:r>
        <w:t>D. Other Faculty Tasks</w:t>
      </w:r>
    </w:p>
    <w:p>
      <w:pPr>
        <w:pStyle w:val="ListBullet"/>
      </w:pPr>
      <w:r>
        <w:rPr>
          <w:rFonts w:ascii="Calibri" w:hAnsi="Calibri"/>
          <w:sz w:val="22"/>
        </w:rPr>
        <w:t>Face Attendance: Capture or manage face-based attendance workflows.</w:t>
      </w:r>
    </w:p>
    <w:p>
      <w:pPr>
        <w:pStyle w:val="ListBullet"/>
      </w:pPr>
      <w:r>
        <w:rPr>
          <w:rFonts w:ascii="Calibri" w:hAnsi="Calibri"/>
          <w:sz w:val="22"/>
        </w:rPr>
        <w:t>Enter Marks: Enter marks for exams or internal assessments.</w:t>
      </w:r>
    </w:p>
    <w:p>
      <w:pPr>
        <w:pStyle w:val="ListBullet"/>
      </w:pPr>
      <w:r>
        <w:rPr>
          <w:rFonts w:ascii="Calibri" w:hAnsi="Calibri"/>
          <w:sz w:val="22"/>
        </w:rPr>
        <w:t>Assignments: Create and manage assignment records.</w:t>
      </w:r>
    </w:p>
    <w:p>
      <w:pPr>
        <w:pStyle w:val="ListBullet"/>
      </w:pPr>
      <w:r>
        <w:rPr>
          <w:rFonts w:ascii="Calibri" w:hAnsi="Calibri"/>
          <w:sz w:val="22"/>
        </w:rPr>
        <w:t>Result Upload: Upload result data for publication workflows.</w:t>
      </w:r>
    </w:p>
    <w:p>
      <w:pPr>
        <w:pStyle w:val="ListBullet"/>
      </w:pPr>
      <w:r>
        <w:rPr>
          <w:rFonts w:ascii="Calibri" w:hAnsi="Calibri"/>
          <w:sz w:val="22"/>
        </w:rPr>
        <w:t>Study Materials: Upload or manage LMS or study content.</w:t>
      </w:r>
    </w:p>
    <w:p>
      <w:pPr>
        <w:pStyle w:val="ListBullet"/>
      </w:pPr>
      <w:r>
        <w:rPr>
          <w:rFonts w:ascii="Calibri" w:hAnsi="Calibri"/>
          <w:sz w:val="22"/>
        </w:rPr>
        <w:t>My Students: View assigned student data.</w:t>
      </w:r>
    </w:p>
    <w:p>
      <w:pPr>
        <w:pStyle w:val="ListBullet"/>
      </w:pPr>
      <w:r>
        <w:rPr>
          <w:rFonts w:ascii="Calibri" w:hAnsi="Calibri"/>
          <w:sz w:val="22"/>
        </w:rPr>
        <w:t>Notifications: Review institutional messages.</w:t>
      </w:r>
    </w:p>
    <w:p>
      <w:pPr>
        <w:pStyle w:val="ListBullet"/>
      </w:pPr>
      <w:r>
        <w:rPr>
          <w:rFonts w:ascii="Calibri" w:hAnsi="Calibri"/>
          <w:sz w:val="22"/>
        </w:rPr>
        <w:t>Leave Request: Submit leave applications.</w:t>
      </w:r>
    </w:p>
    <w:p>
      <w:pPr>
        <w:pStyle w:val="ListBullet"/>
      </w:pPr>
      <w:r>
        <w:rPr>
          <w:rFonts w:ascii="Calibri" w:hAnsi="Calibri"/>
          <w:sz w:val="22"/>
        </w:rPr>
        <w:t>My Payslips: Review payroll and salary records.</w:t>
      </w:r>
    </w:p>
    <w:p>
      <w:pPr>
        <w:pStyle w:val="Heading1"/>
      </w:pPr>
      <w:r>
        <w:t>8. HOD User Guide</w:t>
      </w:r>
    </w:p>
    <w:p>
      <w:r>
        <w:rPr>
          <w:rFonts w:ascii="Calibri" w:hAnsi="Calibri"/>
          <w:b w:val="0"/>
          <w:i w:val="0"/>
          <w:sz w:val="22"/>
        </w:rPr>
        <w:t>HOD users sign in through the faculty role but land in a department management portal.</w:t>
      </w:r>
    </w:p>
    <w:p>
      <w:pPr>
        <w:pStyle w:val="Heading2"/>
      </w:pPr>
      <w:r>
        <w:t>A. What an HOD Can Do</w:t>
      </w:r>
    </w:p>
    <w:p>
      <w:pPr>
        <w:pStyle w:val="ListBullet"/>
      </w:pPr>
      <w:r>
        <w:rPr>
          <w:rFonts w:ascii="Calibri" w:hAnsi="Calibri"/>
          <w:sz w:val="22"/>
        </w:rPr>
        <w:t>Monitor department-level operations from the HOD console.</w:t>
      </w:r>
    </w:p>
    <w:p>
      <w:pPr>
        <w:pStyle w:val="ListBullet"/>
      </w:pPr>
      <w:r>
        <w:rPr>
          <w:rFonts w:ascii="Calibri" w:hAnsi="Calibri"/>
          <w:sz w:val="22"/>
        </w:rPr>
        <w:t>Review department faculty and department overview pages.</w:t>
      </w:r>
    </w:p>
    <w:p>
      <w:pPr>
        <w:pStyle w:val="ListBullet"/>
      </w:pPr>
      <w:r>
        <w:rPr>
          <w:rFonts w:ascii="Calibri" w:hAnsi="Calibri"/>
          <w:sz w:val="22"/>
        </w:rPr>
        <w:t>Manage courses and department timetable information.</w:t>
      </w:r>
    </w:p>
    <w:p>
      <w:pPr>
        <w:pStyle w:val="ListBullet"/>
      </w:pPr>
      <w:r>
        <w:rPr>
          <w:rFonts w:ascii="Calibri" w:hAnsi="Calibri"/>
          <w:sz w:val="22"/>
        </w:rPr>
        <w:t>Approve or reject leave requests.</w:t>
      </w:r>
    </w:p>
    <w:p>
      <w:pPr>
        <w:pStyle w:val="ListBullet"/>
      </w:pPr>
      <w:r>
        <w:rPr>
          <w:rFonts w:ascii="Calibri" w:hAnsi="Calibri"/>
          <w:sz w:val="22"/>
        </w:rPr>
        <w:t>Review department notifications and academic coordination tasks.</w:t>
      </w:r>
    </w:p>
    <w:p>
      <w:pPr>
        <w:pStyle w:val="Heading2"/>
      </w:pPr>
      <w:r>
        <w:t>B. HOD Workflow</w:t>
      </w:r>
    </w:p>
    <w:p>
      <w:pPr>
        <w:pStyle w:val="ListNumber"/>
      </w:pPr>
      <w:r>
        <w:rPr>
          <w:rFonts w:ascii="Calibri" w:hAnsi="Calibri"/>
          <w:sz w:val="22"/>
        </w:rPr>
        <w:t>On the login page, choose Faculty and then HOD Login.</w:t>
      </w:r>
    </w:p>
    <w:p>
      <w:pPr>
        <w:pStyle w:val="ListNumber"/>
      </w:pPr>
      <w:r>
        <w:rPr>
          <w:rFonts w:ascii="Calibri" w:hAnsi="Calibri"/>
          <w:sz w:val="22"/>
        </w:rPr>
        <w:t>After sign-in, open the HOD Console dashboard.</w:t>
      </w:r>
    </w:p>
    <w:p>
      <w:pPr>
        <w:pStyle w:val="ListNumber"/>
      </w:pPr>
      <w:r>
        <w:rPr>
          <w:rFonts w:ascii="Calibri" w:hAnsi="Calibri"/>
          <w:sz w:val="22"/>
        </w:rPr>
        <w:t>Use Dept Faculty to manage or review faculty members in the department.</w:t>
      </w:r>
    </w:p>
    <w:p>
      <w:pPr>
        <w:pStyle w:val="ListNumber"/>
      </w:pPr>
      <w:r>
        <w:rPr>
          <w:rFonts w:ascii="Calibri" w:hAnsi="Calibri"/>
          <w:sz w:val="22"/>
        </w:rPr>
        <w:t>Use Dept Overview to check the department view of students and operations.</w:t>
      </w:r>
    </w:p>
    <w:p>
      <w:pPr>
        <w:pStyle w:val="ListNumber"/>
      </w:pPr>
      <w:r>
        <w:rPr>
          <w:rFonts w:ascii="Calibri" w:hAnsi="Calibri"/>
          <w:sz w:val="22"/>
        </w:rPr>
        <w:t>Open Courses to manage course-related work.</w:t>
      </w:r>
    </w:p>
    <w:p>
      <w:pPr>
        <w:pStyle w:val="ListNumber"/>
      </w:pPr>
      <w:r>
        <w:rPr>
          <w:rFonts w:ascii="Calibri" w:hAnsi="Calibri"/>
          <w:sz w:val="22"/>
        </w:rPr>
        <w:t>Open Timetable to manage department schedule details.</w:t>
      </w:r>
    </w:p>
    <w:p>
      <w:pPr>
        <w:pStyle w:val="ListNumber"/>
      </w:pPr>
      <w:r>
        <w:rPr>
          <w:rFonts w:ascii="Calibri" w:hAnsi="Calibri"/>
          <w:sz w:val="22"/>
        </w:rPr>
        <w:t>Open Leave Approvals to approve or reject faculty leave requests.</w:t>
      </w:r>
    </w:p>
    <w:p>
      <w:pPr>
        <w:pStyle w:val="ListNumber"/>
      </w:pPr>
      <w:r>
        <w:rPr>
          <w:rFonts w:ascii="Calibri" w:hAnsi="Calibri"/>
          <w:sz w:val="22"/>
        </w:rPr>
        <w:t>Use Notifications to review department communication.</w:t>
      </w:r>
    </w:p>
    <w:p>
      <w:pPr>
        <w:pStyle w:val="Heading1"/>
      </w:pPr>
      <w:r>
        <w:t>9. Admin User Guide</w:t>
      </w:r>
    </w:p>
    <w:p>
      <w:r>
        <w:rPr>
          <w:rFonts w:ascii="Calibri" w:hAnsi="Calibri"/>
          <w:b w:val="0"/>
          <w:i w:val="0"/>
          <w:sz w:val="22"/>
        </w:rPr>
        <w:t>Admin users have the broadest menu. They control institution-wide academic and administrative modules.</w:t>
      </w:r>
    </w:p>
    <w:p>
      <w:pPr>
        <w:pStyle w:val="Heading2"/>
      </w:pPr>
      <w:r>
        <w:t>A. What an Admin Can Do</w:t>
      </w:r>
    </w:p>
    <w:p>
      <w:pPr>
        <w:pStyle w:val="ListBullet"/>
      </w:pPr>
      <w:r>
        <w:rPr>
          <w:rFonts w:ascii="Calibri" w:hAnsi="Calibri"/>
          <w:sz w:val="22"/>
        </w:rPr>
        <w:t>View institution-wide dashboard metrics and analytics.</w:t>
      </w:r>
    </w:p>
    <w:p>
      <w:pPr>
        <w:pStyle w:val="ListBullet"/>
      </w:pPr>
      <w:r>
        <w:rPr>
          <w:rFonts w:ascii="Calibri" w:hAnsi="Calibri"/>
          <w:sz w:val="22"/>
        </w:rPr>
        <w:t>Create, update, filter, export, and remove master records such as students, faculty, departments, and courses.</w:t>
      </w:r>
    </w:p>
    <w:p>
      <w:pPr>
        <w:pStyle w:val="ListBullet"/>
      </w:pPr>
      <w:r>
        <w:rPr>
          <w:rFonts w:ascii="Calibri" w:hAnsi="Calibri"/>
          <w:sz w:val="22"/>
        </w:rPr>
        <w:t>Control admissions, attendance, exams, results, fees, timetable, and notifications.</w:t>
      </w:r>
    </w:p>
    <w:p>
      <w:pPr>
        <w:pStyle w:val="ListBullet"/>
      </w:pPr>
      <w:r>
        <w:rPr>
          <w:rFonts w:ascii="Calibri" w:hAnsi="Calibri"/>
          <w:sz w:val="22"/>
        </w:rPr>
        <w:t>Manage library, placements, hostel, transport, payroll, scholarship, event, certificate, and report modules.</w:t>
      </w:r>
    </w:p>
    <w:p>
      <w:pPr>
        <w:pStyle w:val="ListBullet"/>
      </w:pPr>
      <w:r>
        <w:rPr>
          <w:rFonts w:ascii="Calibri" w:hAnsi="Calibri"/>
          <w:sz w:val="22"/>
        </w:rPr>
        <w:t>Perform approval and governance tasks across the system.</w:t>
      </w:r>
    </w:p>
    <w:p>
      <w:pPr>
        <w:pStyle w:val="Heading2"/>
      </w:pPr>
      <w:r>
        <w:t>B. Admin Dashboard</w:t>
      </w:r>
    </w:p>
    <w:p>
      <w:pPr>
        <w:pStyle w:val="ListNumber"/>
      </w:pPr>
      <w:r>
        <w:rPr>
          <w:rFonts w:ascii="Calibri" w:hAnsi="Calibri"/>
          <w:sz w:val="22"/>
        </w:rPr>
        <w:t>Sign in as Admin and open the dashboard.</w:t>
      </w:r>
    </w:p>
    <w:p>
      <w:pPr>
        <w:pStyle w:val="ListNumber"/>
      </w:pPr>
      <w:r>
        <w:rPr>
          <w:rFonts w:ascii="Calibri" w:hAnsi="Calibri"/>
          <w:sz w:val="22"/>
        </w:rPr>
        <w:t>Review summary cards for Total Students, Total Faculty, Departments, Courses, Pending Admissions, and Fee Collection.</w:t>
      </w:r>
    </w:p>
    <w:p>
      <w:pPr>
        <w:pStyle w:val="ListNumber"/>
      </w:pPr>
      <w:r>
        <w:rPr>
          <w:rFonts w:ascii="Calibri" w:hAnsi="Calibri"/>
          <w:sz w:val="22"/>
        </w:rPr>
        <w:t>Read the charts for admission trends, fee collection overview, department-wise students, and attendance by department.</w:t>
      </w:r>
    </w:p>
    <w:p>
      <w:pPr>
        <w:pStyle w:val="ListNumber"/>
      </w:pPr>
      <w:r>
        <w:rPr>
          <w:rFonts w:ascii="Calibri" w:hAnsi="Calibri"/>
          <w:sz w:val="22"/>
        </w:rPr>
        <w:t>Use the quick actions panel to jump to Add student, Add faculty, Create notice, or View reports.</w:t>
      </w:r>
    </w:p>
    <w:p>
      <w:pPr>
        <w:pStyle w:val="Heading2"/>
      </w:pPr>
      <w:r>
        <w:t>C. Student Management Workflow</w:t>
      </w:r>
    </w:p>
    <w:p>
      <w:pPr>
        <w:pStyle w:val="ListNumber"/>
      </w:pPr>
      <w:r>
        <w:rPr>
          <w:rFonts w:ascii="Calibri" w:hAnsi="Calibri"/>
          <w:sz w:val="22"/>
        </w:rPr>
        <w:t>Open Students from the sidebar.</w:t>
      </w:r>
    </w:p>
    <w:p>
      <w:pPr>
        <w:pStyle w:val="ListNumber"/>
      </w:pPr>
      <w:r>
        <w:rPr>
          <w:rFonts w:ascii="Calibri" w:hAnsi="Calibri"/>
          <w:sz w:val="22"/>
        </w:rPr>
        <w:t>Use the search field to find a student by roll number, name, or email.</w:t>
      </w:r>
    </w:p>
    <w:p>
      <w:pPr>
        <w:pStyle w:val="ListNumber"/>
      </w:pPr>
      <w:r>
        <w:rPr>
          <w:rFonts w:ascii="Calibri" w:hAnsi="Calibri"/>
          <w:sz w:val="22"/>
        </w:rPr>
        <w:t>Use the filters for Department, Semester, and Batch.</w:t>
      </w:r>
    </w:p>
    <w:p>
      <w:pPr>
        <w:pStyle w:val="ListNumber"/>
      </w:pPr>
      <w:r>
        <w:rPr>
          <w:rFonts w:ascii="Calibri" w:hAnsi="Calibri"/>
          <w:sz w:val="22"/>
        </w:rPr>
        <w:t>Click Add student to open the form.</w:t>
      </w:r>
    </w:p>
    <w:p>
      <w:pPr>
        <w:pStyle w:val="ListNumber"/>
      </w:pPr>
      <w:r>
        <w:rPr>
          <w:rFonts w:ascii="Calibri" w:hAnsi="Calibri"/>
          <w:sz w:val="22"/>
        </w:rPr>
        <w:t>Fill in the required data such as roll number, full name, email, password, department, semester, and status.</w:t>
      </w:r>
    </w:p>
    <w:p>
      <w:pPr>
        <w:pStyle w:val="ListNumber"/>
      </w:pPr>
      <w:r>
        <w:rPr>
          <w:rFonts w:ascii="Calibri" w:hAnsi="Calibri"/>
          <w:sz w:val="22"/>
        </w:rPr>
        <w:t>Optionally add personal information, address details, and guardian details.</w:t>
      </w:r>
    </w:p>
    <w:p>
      <w:pPr>
        <w:pStyle w:val="ListNumber"/>
      </w:pPr>
      <w:r>
        <w:rPr>
          <w:rFonts w:ascii="Calibri" w:hAnsi="Calibri"/>
          <w:sz w:val="22"/>
        </w:rPr>
        <w:t>Click Create student to save the new record.</w:t>
      </w:r>
    </w:p>
    <w:p>
      <w:pPr>
        <w:pStyle w:val="ListNumber"/>
      </w:pPr>
      <w:r>
        <w:rPr>
          <w:rFonts w:ascii="Calibri" w:hAnsi="Calibri"/>
          <w:sz w:val="22"/>
        </w:rPr>
        <w:t>To edit a student, open the row and save after changes.</w:t>
      </w:r>
    </w:p>
    <w:p>
      <w:pPr>
        <w:pStyle w:val="ListNumber"/>
      </w:pPr>
      <w:r>
        <w:rPr>
          <w:rFonts w:ascii="Calibri" w:hAnsi="Calibri"/>
          <w:sz w:val="22"/>
        </w:rPr>
        <w:t>To remove a student, use the delete action and confirm the dialog.</w:t>
      </w:r>
    </w:p>
    <w:p>
      <w:pPr>
        <w:pStyle w:val="ListNumber"/>
      </w:pPr>
      <w:r>
        <w:rPr>
          <w:rFonts w:ascii="Calibri" w:hAnsi="Calibri"/>
          <w:sz w:val="22"/>
        </w:rPr>
        <w:t>Use Excel or CSV export to download the filtered list.</w:t>
      </w:r>
    </w:p>
    <w:p>
      <w:pPr>
        <w:pStyle w:val="Heading2"/>
      </w:pPr>
      <w:r>
        <w:t>D. Admin Core Operations</w:t>
      </w:r>
    </w:p>
    <w:p>
      <w:pPr>
        <w:pStyle w:val="ListBullet"/>
      </w:pPr>
      <w:r>
        <w:rPr>
          <w:rFonts w:ascii="Calibri" w:hAnsi="Calibri"/>
          <w:sz w:val="22"/>
        </w:rPr>
        <w:t>Faculty: Add, edit, and manage faculty records.</w:t>
      </w:r>
    </w:p>
    <w:p>
      <w:pPr>
        <w:pStyle w:val="ListBullet"/>
      </w:pPr>
      <w:r>
        <w:rPr>
          <w:rFonts w:ascii="Calibri" w:hAnsi="Calibri"/>
          <w:sz w:val="22"/>
        </w:rPr>
        <w:t>Departments: Maintain department master data.</w:t>
      </w:r>
    </w:p>
    <w:p>
      <w:pPr>
        <w:pStyle w:val="ListBullet"/>
      </w:pPr>
      <w:r>
        <w:rPr>
          <w:rFonts w:ascii="Calibri" w:hAnsi="Calibri"/>
          <w:sz w:val="22"/>
        </w:rPr>
        <w:t>Curriculum: Manage courses and academic structures.</w:t>
      </w:r>
    </w:p>
    <w:p>
      <w:pPr>
        <w:pStyle w:val="ListBullet"/>
      </w:pPr>
      <w:r>
        <w:rPr>
          <w:rFonts w:ascii="Calibri" w:hAnsi="Calibri"/>
          <w:sz w:val="22"/>
        </w:rPr>
        <w:t>Attendance: Review institution attendance records.</w:t>
      </w:r>
    </w:p>
    <w:p>
      <w:pPr>
        <w:pStyle w:val="ListBullet"/>
      </w:pPr>
      <w:r>
        <w:rPr>
          <w:rFonts w:ascii="Calibri" w:hAnsi="Calibri"/>
          <w:sz w:val="22"/>
        </w:rPr>
        <w:t>Exams and Results: Manage examinations and published outcomes.</w:t>
      </w:r>
    </w:p>
    <w:p>
      <w:pPr>
        <w:pStyle w:val="ListBullet"/>
      </w:pPr>
      <w:r>
        <w:rPr>
          <w:rFonts w:ascii="Calibri" w:hAnsi="Calibri"/>
          <w:sz w:val="22"/>
        </w:rPr>
        <w:t>Timetable and Result Upload: Control scheduling and uploads.</w:t>
      </w:r>
    </w:p>
    <w:p>
      <w:pPr>
        <w:pStyle w:val="ListBullet"/>
      </w:pPr>
      <w:r>
        <w:rPr>
          <w:rFonts w:ascii="Calibri" w:hAnsi="Calibri"/>
          <w:sz w:val="22"/>
        </w:rPr>
        <w:t>Hostel, Transport, Library, and Placements: Maintain operational service modules.</w:t>
      </w:r>
    </w:p>
    <w:p>
      <w:pPr>
        <w:pStyle w:val="ListBullet"/>
      </w:pPr>
      <w:r>
        <w:rPr>
          <w:rFonts w:ascii="Calibri" w:hAnsi="Calibri"/>
          <w:sz w:val="22"/>
        </w:rPr>
        <w:t>Fees and Payroll: Handle finance-related records.</w:t>
      </w:r>
    </w:p>
    <w:p>
      <w:pPr>
        <w:pStyle w:val="ListBullet"/>
      </w:pPr>
      <w:r>
        <w:rPr>
          <w:rFonts w:ascii="Calibri" w:hAnsi="Calibri"/>
          <w:sz w:val="22"/>
        </w:rPr>
        <w:t>Admissions: Review and process applications.</w:t>
      </w:r>
    </w:p>
    <w:p>
      <w:pPr>
        <w:pStyle w:val="ListBullet"/>
      </w:pPr>
      <w:r>
        <w:rPr>
          <w:rFonts w:ascii="Calibri" w:hAnsi="Calibri"/>
          <w:sz w:val="22"/>
        </w:rPr>
        <w:t>Notifications: Publish notices to users.</w:t>
      </w:r>
    </w:p>
    <w:p>
      <w:pPr>
        <w:pStyle w:val="ListBullet"/>
      </w:pPr>
      <w:r>
        <w:rPr>
          <w:rFonts w:ascii="Calibri" w:hAnsi="Calibri"/>
          <w:sz w:val="22"/>
        </w:rPr>
        <w:t>Leave Approvals: Manage approval workflow.</w:t>
      </w:r>
    </w:p>
    <w:p>
      <w:pPr>
        <w:pStyle w:val="ListBullet"/>
      </w:pPr>
      <w:r>
        <w:rPr>
          <w:rFonts w:ascii="Calibri" w:hAnsi="Calibri"/>
          <w:sz w:val="22"/>
        </w:rPr>
        <w:t>Reports: View analytics and summaries.</w:t>
      </w:r>
    </w:p>
    <w:p>
      <w:pPr>
        <w:pStyle w:val="ListBullet"/>
      </w:pPr>
      <w:r>
        <w:rPr>
          <w:rFonts w:ascii="Calibri" w:hAnsi="Calibri"/>
          <w:sz w:val="22"/>
        </w:rPr>
        <w:t>Scholarship, Events, and Certificates: Manage specialized modules.</w:t>
      </w:r>
    </w:p>
    <w:p>
      <w:pPr>
        <w:pStyle w:val="Heading1"/>
      </w:pPr>
      <w:r>
        <w:t>10. Recommended End-to-End Usage Sequence</w:t>
      </w:r>
    </w:p>
    <w:p>
      <w:pPr>
        <w:pStyle w:val="ListNumber"/>
      </w:pPr>
      <w:r>
        <w:rPr>
          <w:rFonts w:ascii="Calibri" w:hAnsi="Calibri"/>
          <w:sz w:val="22"/>
        </w:rPr>
        <w:t>Start at the public website and review college information.</w:t>
      </w:r>
    </w:p>
    <w:p>
      <w:pPr>
        <w:pStyle w:val="ListNumber"/>
      </w:pPr>
      <w:r>
        <w:rPr>
          <w:rFonts w:ascii="Calibri" w:hAnsi="Calibri"/>
          <w:sz w:val="22"/>
        </w:rPr>
        <w:t>Create an account from Register if the user does not already exist.</w:t>
      </w:r>
    </w:p>
    <w:p>
      <w:pPr>
        <w:pStyle w:val="ListNumber"/>
      </w:pPr>
      <w:r>
        <w:rPr>
          <w:rFonts w:ascii="Calibri" w:hAnsi="Calibri"/>
          <w:sz w:val="22"/>
        </w:rPr>
        <w:t>Sign in through the role-based login page.</w:t>
      </w:r>
    </w:p>
    <w:p>
      <w:pPr>
        <w:pStyle w:val="ListNumber"/>
      </w:pPr>
      <w:r>
        <w:rPr>
          <w:rFonts w:ascii="Calibri" w:hAnsi="Calibri"/>
          <w:sz w:val="22"/>
        </w:rPr>
        <w:t>Use the dashboard first to understand pending tasks and summary status.</w:t>
      </w:r>
    </w:p>
    <w:p>
      <w:pPr>
        <w:pStyle w:val="ListNumber"/>
      </w:pPr>
      <w:r>
        <w:rPr>
          <w:rFonts w:ascii="Calibri" w:hAnsi="Calibri"/>
          <w:sz w:val="22"/>
        </w:rPr>
        <w:t>Use the sidebar to open the correct module for the next action.</w:t>
      </w:r>
    </w:p>
    <w:p>
      <w:pPr>
        <w:pStyle w:val="ListNumber"/>
      </w:pPr>
      <w:r>
        <w:rPr>
          <w:rFonts w:ascii="Calibri" w:hAnsi="Calibri"/>
          <w:sz w:val="22"/>
        </w:rPr>
        <w:t>Complete data entry or review work and confirm that the updated tables or messages show the save succeeded.</w:t>
      </w:r>
    </w:p>
    <w:p>
      <w:pPr>
        <w:pStyle w:val="ListNumber"/>
      </w:pPr>
      <w:r>
        <w:rPr>
          <w:rFonts w:ascii="Calibri" w:hAnsi="Calibri"/>
          <w:sz w:val="22"/>
        </w:rPr>
        <w:t>Return to the dashboard or relevant reports page to verify the effect of the action.</w:t>
      </w:r>
    </w:p>
    <w:p>
      <w:pPr>
        <w:pStyle w:val="ListNumber"/>
      </w:pPr>
      <w:r>
        <w:rPr>
          <w:rFonts w:ascii="Calibri" w:hAnsi="Calibri"/>
          <w:sz w:val="22"/>
        </w:rPr>
        <w:t>Sign out when finished so the next user starts with a clean session.</w:t>
      </w:r>
    </w:p>
    <w:p>
      <w:pPr>
        <w:pStyle w:val="Heading1"/>
      </w:pPr>
      <w:r>
        <w:t>11. Troubleshooting Tips</w:t>
      </w:r>
    </w:p>
    <w:p>
      <w:pPr>
        <w:pStyle w:val="ListBullet"/>
      </w:pPr>
      <w:r>
        <w:rPr>
          <w:rFonts w:ascii="Calibri" w:hAnsi="Calibri"/>
          <w:sz w:val="22"/>
        </w:rPr>
        <w:t>If login fails, check that the role selected on the login page matches the account type.</w:t>
      </w:r>
    </w:p>
    <w:p>
      <w:pPr>
        <w:pStyle w:val="ListBullet"/>
      </w:pPr>
      <w:r>
        <w:rPr>
          <w:rFonts w:ascii="Calibri" w:hAnsi="Calibri"/>
          <w:sz w:val="22"/>
        </w:rPr>
        <w:t>If HOD login does not open the HOD portal, use the HOD sub-role option instead of regular faculty login.</w:t>
      </w:r>
    </w:p>
    <w:p>
      <w:pPr>
        <w:pStyle w:val="ListBullet"/>
      </w:pPr>
      <w:r>
        <w:rPr>
          <w:rFonts w:ascii="Calibri" w:hAnsi="Calibri"/>
          <w:sz w:val="22"/>
        </w:rPr>
        <w:t>If data pages show placeholders or empty cards, verify that the backend API and database are running.</w:t>
      </w:r>
    </w:p>
    <w:p>
      <w:pPr>
        <w:pStyle w:val="ListBullet"/>
      </w:pPr>
      <w:r>
        <w:rPr>
          <w:rFonts w:ascii="Calibri" w:hAnsi="Calibri"/>
          <w:sz w:val="22"/>
        </w:rPr>
        <w:t>If a table appears empty, try clearing filters or refreshing the page.</w:t>
      </w:r>
    </w:p>
    <w:p>
      <w:pPr>
        <w:pStyle w:val="ListBullet"/>
      </w:pPr>
      <w:r>
        <w:rPr>
          <w:rFonts w:ascii="Calibri" w:hAnsi="Calibri"/>
          <w:sz w:val="22"/>
        </w:rPr>
        <w:t>If uploads do not work, confirm that the selected file matches the expected type.</w:t>
      </w:r>
    </w:p>
    <w:p>
      <w:pPr>
        <w:pStyle w:val="ListBullet"/>
      </w:pPr>
      <w:r>
        <w:rPr>
          <w:rFonts w:ascii="Calibri" w:hAnsi="Calibri"/>
          <w:sz w:val="22"/>
        </w:rPr>
        <w:t>If pages do not load after login, verify that the frontend and backend are connected and the seeded users exist.</w:t>
      </w:r>
    </w:p>
    <w:p>
      <w:pPr>
        <w:jc w:val="center"/>
      </w:pPr>
      <w:r>
        <w:rPr>
          <w:rFonts w:ascii="Calibri" w:hAnsi="Calibri"/>
          <w:b w:val="0"/>
          <w:i/>
          <w:color w:val="4B5D72"/>
          <w:sz w:val="20"/>
        </w:rPr>
        <w:t>This end user manual was generated from the current website routes, sidebar structure, login flow, and representative page behavior in the project source code.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  <w:pgBorders>
        <w:top w:val="single" w:sz="8" w:space="12" w:color="D6E6F2"/>
        <w:left w:val="single" w:sz="8" w:space="12" w:color="D6E6F2"/>
        <w:bottom w:val="single" w:sz="8" w:space="12" w:color="D6E6F2"/>
        <w:right w:val="single" w:sz="8" w:space="12" w:color="D6E6F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35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