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rPr>
          <w:rFonts w:ascii="Times New Roman" w:cs="Times New Roman" w:hAnsi="Times New Roman"/>
          <w:sz w:val="48"/>
          <w:szCs w:val="48"/>
          <w:u w:val="single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1906" w:h="16838" w:orient="portrait"/>
          <w:pgMar w:top="1440" w:right="1080" w:bottom="1440" w:left="1080" w:header="720" w:footer="720" w:gutter="0"/>
          <w:pgBorders w:zOrder="front" w:display="allPages" w:offsetFrom="text"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-27305</wp:posOffset>
                </wp:positionH>
                <wp:positionV relativeFrom="paragraph">
                  <wp:posOffset>2250440</wp:posOffset>
                </wp:positionV>
                <wp:extent cx="6394450" cy="7164705"/>
                <wp:effectExtent l="0" t="0" r="6350" b="17145"/>
                <wp:wrapNone/>
                <wp:docPr id="1027" name="Rectangles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94450" cy="716470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COLLEGE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Priyadarsh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ni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Engineering college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COLLEGE CODE :5119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COURSE NAME: Internet Of Things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GROUP NUMBER: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Group 2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PROJECT TITLE: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Flood Monitoring And Early Warning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PROJECT SUBMITTED TO: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Skill Up online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YEAR: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IIIrd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Year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DEPARTMENT: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Electronic And Communication Engineering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SEMESTER: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5th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GROUP MEMBERS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: Arjun V [511921106002]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Mohan Raj R[511921106017]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Sathish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R[511921106032]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Gowtham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B[5119211006301]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GUIDED BY: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Dr.A.Banupriya,HOD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/ECE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SPOC NAME: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Dr.R.Thenmozhi,HOD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/EEE</w:t>
                            </w:r>
                          </w:p>
                          <w:p>
                            <w:pPr>
                              <w:pStyle w:val="style4097"/>
                              <w:rPr>
                                <w:rFonts w:ascii="Bahnschrift SemiBold" w:cs="Bahnschrift SemiBold" w:hAnsi="Bahnschrift SemiBold"/>
                                <w:sz w:val="8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-2.15pt;margin-top:177.2pt;width:503.5pt;height:564.1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COLLEGE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 xml:space="preserve">NAME: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Priyadarsh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ni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Engineering college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COLLEGE CODE :5119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COURSE NAME: Internet Of Things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GROUP NUMBER: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Group 2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PROJECT TITLE: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Flood Monitoring And Early Warning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PROJECT SUBMITTED TO: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Skill Up online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YEAR: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IIIrd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Year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DEPARTMENT: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Electronic And Communication Engineering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SEMESTER: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5th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GROUP MEMBERS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: Arjun V [511921106002]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Mohan Raj R[511921106017]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Sathish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Kumar R[511921106032]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Gowtham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Kumar B[5119211006301]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GUIDED BY: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Dr.A.Banupriya,HOD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/ECE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SPOC NAME: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Dr.R.Thenmozhi,HOD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/EEE</w:t>
                      </w:r>
                    </w:p>
                    <w:p>
                      <w:pPr>
                        <w:pStyle w:val="style4097"/>
                        <w:rPr>
                          <w:rFonts w:ascii="Bahnschrift SemiBold" w:cs="Bahnschrift SemiBold" w:hAnsi="Bahnschrift SemiBold"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29210</wp:posOffset>
            </wp:positionH>
            <wp:positionV relativeFrom="paragraph">
              <wp:posOffset>304165</wp:posOffset>
            </wp:positionV>
            <wp:extent cx="6099810" cy="1025525"/>
            <wp:effectExtent l="0" t="0" r="15240" b="3175"/>
            <wp:wrapTopAndBottom/>
            <wp:docPr id="102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9810" cy="1025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Bahnschrift" w:cs="Bahnschrift" w:hAnsi="Bahnschrift"/>
          <w:sz w:val="21"/>
          <w:szCs w:val="21"/>
        </w:rPr>
      </w:pPr>
    </w:p>
    <w:p>
      <w:pPr>
        <w:pStyle w:val="style0"/>
        <w:jc w:val="center"/>
        <w:rPr>
          <w:rFonts w:ascii="Bahnschrift" w:cs="Bahnschrift" w:hAnsi="Bahnschrift"/>
          <w:sz w:val="21"/>
          <w:szCs w:val="21"/>
        </w:rPr>
      </w:pPr>
    </w:p>
    <w:p>
      <w:pPr>
        <w:pStyle w:val="style0"/>
        <w:jc w:val="center"/>
        <w:rPr>
          <w:rFonts w:ascii="Bahnschrift" w:cs="Bahnschrift" w:hAnsi="Bahnschrift"/>
          <w:sz w:val="21"/>
          <w:szCs w:val="21"/>
        </w:rPr>
      </w:pPr>
      <w:r>
        <w:rPr>
          <w:rFonts w:ascii="Bahnschrift" w:cs="Bahnschrift" w:hAnsi="Bahnschrift"/>
          <w:sz w:val="21"/>
          <w:szCs w:val="21"/>
        </w:rPr>
        <w:t xml:space="preserve">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DESIGN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**Data Sources**: Gathering data from various sources is crucial. This includes weather data, river and water level gauges, satellite imagery, and even social media reports.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**Sensors and Gauges**: These are placed in flood-prone areas to measure factors like water level, rainfall, and river flow. They transmit real-time data to monitoring centers.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**Monitoring Centers**: These are where the collected data is processed and analyzed. They use specialized software and algorithms to assess the potential for flooding.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**Early Warning Systems**: When the data indicates a flood risk, early warning systems are activated. These systems can send alerts to the public, emergency services, and local authorities.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**Modeling and Prediction**: Flood monitoring often involves computer models that predict how floods may evolve based on current conditions and historical data.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**Communication Channels**: Alerts and information must be communicated to the public through various channels, including mobile apps, TV, radio, and emergency sirens.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**Response Plans**: Authorities should have established flood response plans in place, including evacuation procedures, shelter management, and resource allocation.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**Community Engagement**: Public awareness and education are vital. Communities need to know what to do when a flood is imminent.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CONNECTING MOBILE APP TO THE DEVICE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To connect a mobile app with a flood monitoring device, you would typically follow these steps: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**Select App Platform**: Determine whether your mobile app will be developed for Android, iOS, or both. This choice will influence the development tools and programming languages you</w:t>
      </w:r>
      <w:r>
        <w:rPr>
          <w:rFonts w:ascii="Bahnschrift" w:cs="Bahnschrift" w:hAnsi="Bahnschrift"/>
          <w:sz w:val="32"/>
          <w:szCs w:val="32"/>
        </w:rPr>
        <w:t>’</w:t>
      </w:r>
      <w:r>
        <w:rPr>
          <w:rFonts w:ascii="Bahnschrift" w:cs="Bahnschrift" w:hAnsi="Bahnschrift"/>
          <w:sz w:val="32"/>
          <w:szCs w:val="32"/>
        </w:rPr>
        <w:t>ll use.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**Choose Communication Protocol**: Identify the communication protocol or technology your flood monitoring device uses to transmit data. Common options include Wi-Fi, Bluetooth, </w:t>
      </w:r>
      <w:r>
        <w:rPr>
          <w:rFonts w:ascii="Bahnschrift" w:cs="Bahnschrift" w:hAnsi="Bahnschrift"/>
          <w:sz w:val="32"/>
          <w:szCs w:val="32"/>
        </w:rPr>
        <w:t>Zigbee</w:t>
      </w:r>
      <w:r>
        <w:rPr>
          <w:rFonts w:ascii="Bahnschrift" w:cs="Bahnschrift" w:hAnsi="Bahnschrift"/>
          <w:sz w:val="32"/>
          <w:szCs w:val="32"/>
        </w:rPr>
        <w:t xml:space="preserve">, </w:t>
      </w:r>
      <w:r>
        <w:rPr>
          <w:rFonts w:ascii="Bahnschrift" w:cs="Bahnschrift" w:hAnsi="Bahnschrift"/>
          <w:sz w:val="32"/>
          <w:szCs w:val="32"/>
        </w:rPr>
        <w:t>LoRa</w:t>
      </w:r>
      <w:r>
        <w:rPr>
          <w:rFonts w:ascii="Bahnschrift" w:cs="Bahnschrift" w:hAnsi="Bahnschrift"/>
          <w:sz w:val="32"/>
          <w:szCs w:val="32"/>
        </w:rPr>
        <w:t>, or cellular networks (e.g., 4G/5G).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**Develop Mobile App**: Create the mobile app that will receive, process, and display data from the flood monitoring device. This may involve designing a user-friendly interface and integrating the necessary features.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**Implement Connectivity**: Write the code to establish a connection between the mobile app and the monitoring device. This may require using the appropriate APIs or </w:t>
      </w:r>
      <w:r>
        <w:rPr>
          <w:rFonts w:ascii="Bahnschrift" w:cs="Bahnschrift" w:hAnsi="Bahnschrift"/>
          <w:sz w:val="32"/>
          <w:szCs w:val="32"/>
        </w:rPr>
        <w:t>SDKs provided by the device manufacturer or custom programming to handle data transmission.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**Data Parsing and Display**: Implement data parsing within the app to extract and interpret information from the monitoring device. Display this data in a user-friendly format, such as graphs, maps, or notifications.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**Security**: Ensure that the communication between the mobile app and the monitoring device is secure. This may involve encryption, authentication, and other security measures to protect the data.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**User Permissions**: Set up user permissions and access controls within the app to determine who can access the flood monitoring data and any related functionalities.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**Testing**: Thoroughly test the app-device connection to ensure data accuracy and reliability. Test various scenarios, such as poor network conditions, to make sure the app handles them gracefully.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**Deployment**: Publish the mobile app on app stores (Google Play Store, Apple App Store) or distribute it through other channels, depending on your target audience.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**User Training and Support**: Provide user training or documentation to help users understand how to connect their mobile app with the monitoring device and how to interpret the data.</w:t>
      </w:r>
    </w:p>
    <w:p>
      <w:pPr>
        <w:pStyle w:val="style179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**Maintenance and Updates**: Continue to maintain and update the app to ensure compatibility with new devices, operating system updates, and to address any security vulnerabilities.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Connecting a mobile app with a flood monitoring device requires a combination of software development, hardware compatibility, and data transmission expertise. It’s important to work closely with device manufacturers and consider user experience throughout the process.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PYTHON PROGRAM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Import </w:t>
      </w:r>
      <w:r>
        <w:rPr>
          <w:rFonts w:ascii="Bahnschrift" w:cs="Bahnschrift" w:hAnsi="Bahnschrift"/>
          <w:sz w:val="32"/>
          <w:szCs w:val="32"/>
        </w:rPr>
        <w:t>bluetooth</w:t>
      </w:r>
      <w:r>
        <w:rPr>
          <w:rFonts w:ascii="Bahnschrift" w:cs="Bahnschrift" w:hAnsi="Bahnschrift"/>
          <w:sz w:val="32"/>
          <w:szCs w:val="32"/>
        </w:rPr>
        <w:t xml:space="preserve">  # Import the Bluetooth module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# Specify the device’s Bluetooth address (MAC address)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Device_address</w:t>
      </w:r>
      <w:r>
        <w:rPr>
          <w:rFonts w:ascii="Bahnschrift" w:cs="Bahnschrift" w:hAnsi="Bahnschrift"/>
          <w:sz w:val="32"/>
          <w:szCs w:val="32"/>
        </w:rPr>
        <w:t xml:space="preserve"> = ’00:11:22:33:44:55’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# Establish a Bluetooth connection to the device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Try: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Sock = </w:t>
      </w:r>
      <w:r>
        <w:rPr>
          <w:rFonts w:ascii="Bahnschrift" w:cs="Bahnschrift" w:hAnsi="Bahnschrift"/>
          <w:sz w:val="32"/>
          <w:szCs w:val="32"/>
        </w:rPr>
        <w:t>bluetooth.BluetoothSocket</w:t>
      </w:r>
      <w:r>
        <w:rPr>
          <w:rFonts w:ascii="Bahnschrift" w:cs="Bahnschrift" w:hAnsi="Bahnschrift"/>
          <w:sz w:val="32"/>
          <w:szCs w:val="32"/>
        </w:rPr>
        <w:t>(</w:t>
      </w:r>
      <w:r>
        <w:rPr>
          <w:rFonts w:ascii="Bahnschrift" w:cs="Bahnschrift" w:hAnsi="Bahnschrift"/>
          <w:sz w:val="32"/>
          <w:szCs w:val="32"/>
        </w:rPr>
        <w:t>bluetooth.RFCOMM</w:t>
      </w:r>
      <w:r>
        <w:rPr>
          <w:rFonts w:ascii="Bahnschrift" w:cs="Bahnschrift" w:hAnsi="Bahnschrift"/>
          <w:sz w:val="32"/>
          <w:szCs w:val="32"/>
        </w:rPr>
        <w:t>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</w:t>
      </w:r>
      <w:r>
        <w:rPr>
          <w:rFonts w:ascii="Bahnschrift" w:cs="Bahnschrift" w:hAnsi="Bahnschrift"/>
          <w:sz w:val="32"/>
          <w:szCs w:val="32"/>
        </w:rPr>
        <w:t>Sock.connect</w:t>
      </w:r>
      <w:r>
        <w:rPr>
          <w:rFonts w:ascii="Bahnschrift" w:cs="Bahnschrift" w:hAnsi="Bahnschrift"/>
          <w:sz w:val="32"/>
          <w:szCs w:val="32"/>
        </w:rPr>
        <w:t>((</w:t>
      </w:r>
      <w:r>
        <w:rPr>
          <w:rFonts w:ascii="Bahnschrift" w:cs="Bahnschrift" w:hAnsi="Bahnschrift"/>
          <w:sz w:val="32"/>
          <w:szCs w:val="32"/>
        </w:rPr>
        <w:t>device_address</w:t>
      </w:r>
      <w:r>
        <w:rPr>
          <w:rFonts w:ascii="Bahnschrift" w:cs="Bahnschrift" w:hAnsi="Bahnschrift"/>
          <w:sz w:val="32"/>
          <w:szCs w:val="32"/>
        </w:rPr>
        <w:t>, 1))  # Use the appropriate channel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# Connection successful, now you can send and receive data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While True: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Data = </w:t>
      </w:r>
      <w:r>
        <w:rPr>
          <w:rFonts w:ascii="Bahnschrift" w:cs="Bahnschrift" w:hAnsi="Bahnschrift"/>
          <w:sz w:val="32"/>
          <w:szCs w:val="32"/>
        </w:rPr>
        <w:t>sock.recv</w:t>
      </w:r>
      <w:r>
        <w:rPr>
          <w:rFonts w:ascii="Bahnschrift" w:cs="Bahnschrift" w:hAnsi="Bahnschrift"/>
          <w:sz w:val="32"/>
          <w:szCs w:val="32"/>
        </w:rPr>
        <w:t>(1024)  # Receive data from the device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If data: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# Process and display the received data in your app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Print(“Received data: “ + </w:t>
      </w:r>
      <w:r>
        <w:rPr>
          <w:rFonts w:ascii="Bahnschrift" w:cs="Bahnschrift" w:hAnsi="Bahnschrift"/>
          <w:sz w:val="32"/>
          <w:szCs w:val="32"/>
        </w:rPr>
        <w:t>data.decode</w:t>
      </w:r>
      <w:r>
        <w:rPr>
          <w:rFonts w:ascii="Bahnschrift" w:cs="Bahnschrift" w:hAnsi="Bahnschrift"/>
          <w:sz w:val="32"/>
          <w:szCs w:val="32"/>
        </w:rPr>
        <w:t>(“utf-8”))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Except </w:t>
      </w:r>
      <w:r>
        <w:rPr>
          <w:rFonts w:ascii="Bahnschrift" w:cs="Bahnschrift" w:hAnsi="Bahnschrift"/>
          <w:sz w:val="32"/>
          <w:szCs w:val="32"/>
        </w:rPr>
        <w:t>bluetooth.btcommon.BluetoothError</w:t>
      </w:r>
      <w:r>
        <w:rPr>
          <w:rFonts w:ascii="Bahnschrift" w:cs="Bahnschrift" w:hAnsi="Bahnschrift"/>
          <w:sz w:val="32"/>
          <w:szCs w:val="32"/>
        </w:rPr>
        <w:t xml:space="preserve"> as e: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Print(“Connection error:”, e)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Finally: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</w:t>
      </w:r>
      <w:r>
        <w:rPr>
          <w:rFonts w:ascii="Bahnschrift" w:cs="Bahnschrift" w:hAnsi="Bahnschrift"/>
          <w:sz w:val="32"/>
          <w:szCs w:val="32"/>
        </w:rPr>
        <w:t>Sock.close</w:t>
      </w:r>
      <w:r>
        <w:rPr>
          <w:rFonts w:ascii="Bahnschrift" w:cs="Bahnschrift" w:hAnsi="Bahnschrift"/>
          <w:sz w:val="32"/>
          <w:szCs w:val="32"/>
        </w:rPr>
        <w:t>()  # Close the Bluetooth connection when done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DIAGRAM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noProof/>
          <w:sz w:val="32"/>
          <w:szCs w:val="32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241934</wp:posOffset>
            </wp:positionV>
            <wp:extent cx="5655310" cy="4237355"/>
            <wp:effectExtent l="0" t="0" r="2540" b="0"/>
            <wp:wrapTopAndBottom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5310" cy="42373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ahnschrift" w:cs="Bahnschrift" w:hAnsi="Bahnschrift"/>
          <w:sz w:val="32"/>
          <w:szCs w:val="32"/>
        </w:rPr>
        <w:t xml:space="preserve">   </w:t>
      </w:r>
    </w:p>
    <w:sectPr>
      <w:pgSz w:w="11906" w:h="16838" w:orient="portrait"/>
      <w:pgMar w:top="640" w:right="1800" w:bottom="598" w:left="1200" w:header="720" w:footer="720" w:gutter="0"/>
      <w:pgBorders w:zOrder="front" w:display="allPages" w:offsetFrom="text"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altName w:val="Bahnschrift SemiBol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4C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97C2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displayBackgroundShape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 Spacing1"/>
    <w:next w:val="style4097"/>
    <w:qFormat/>
    <w:pPr/>
    <w:rPr>
      <w:rFonts w:ascii="Times New Roman" w:cs="Times New Roman" w:eastAsia="SimSun" w:hAnsi="Times New Roman"/>
      <w:sz w:val="22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13a0fd0d-d9f4-4123-9539-4d1789905ccd"/>
    <w:basedOn w:val="style65"/>
    <w:next w:val="style4098"/>
    <w:link w:val="style31"/>
    <w:rPr>
      <w:lang w:val="en-US" w:eastAsia="zh-CN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b2dee347-af99-4fd5-8658-aecd4f718378"/>
    <w:basedOn w:val="style65"/>
    <w:next w:val="style4099"/>
    <w:link w:val="style32"/>
    <w:rPr>
      <w:lang w:val="en-US" w:eastAsia="zh-CN"/>
    </w:r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styles" Target="style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717</Words>
  <Pages>6</Pages>
  <Characters>4434</Characters>
  <Application>WPS Office</Application>
  <DocSecurity>0</DocSecurity>
  <Paragraphs>134</Paragraphs>
  <ScaleCrop>false</ScaleCrop>
  <LinksUpToDate>false</LinksUpToDate>
  <CharactersWithSpaces>5171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2023-10-28T04:07:04Z</dcterms:created>
  <dc:creator>arjun</dc:creator>
  <lastModifiedBy>CPH2455</lastModifiedBy>
  <dcterms:modified xsi:type="dcterms:W3CDTF">2023-10-28T04:07:04Z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9d9baa92965d45119a460bd782d7bd87</vt:lpwstr>
  </property>
</Properties>
</file>