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D7D8" w14:textId="77777777" w:rsidR="00441561" w:rsidRDefault="00000000">
      <w:pPr>
        <w:pStyle w:val="Title"/>
      </w:pPr>
      <w:r>
        <w:t>Team Leadership &amp; HR Tools</w:t>
      </w:r>
    </w:p>
    <w:p w14:paraId="127A5EB3" w14:textId="77777777" w:rsidR="00441561" w:rsidRDefault="00000000">
      <w:pPr>
        <w:pStyle w:val="Heading1"/>
      </w:pPr>
      <w:r>
        <w:t>1. 3-Day Onboarding Plan</w:t>
      </w:r>
    </w:p>
    <w:p w14:paraId="7B8FBBC9" w14:textId="77777777" w:rsidR="00441561" w:rsidRDefault="00000000">
      <w:r>
        <w:t>New IT Team Member – 3-Day Onboarding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1561" w14:paraId="59E90B39" w14:textId="77777777">
        <w:tc>
          <w:tcPr>
            <w:tcW w:w="4320" w:type="dxa"/>
          </w:tcPr>
          <w:p w14:paraId="54240827" w14:textId="77777777" w:rsidR="00441561" w:rsidRDefault="00000000">
            <w:r>
              <w:t>Day</w:t>
            </w:r>
          </w:p>
        </w:tc>
        <w:tc>
          <w:tcPr>
            <w:tcW w:w="4320" w:type="dxa"/>
          </w:tcPr>
          <w:p w14:paraId="05599D02" w14:textId="77777777" w:rsidR="00441561" w:rsidRDefault="00000000">
            <w:r>
              <w:t>Activities</w:t>
            </w:r>
          </w:p>
        </w:tc>
      </w:tr>
      <w:tr w:rsidR="00441561" w14:paraId="05D37F18" w14:textId="77777777">
        <w:tc>
          <w:tcPr>
            <w:tcW w:w="4320" w:type="dxa"/>
          </w:tcPr>
          <w:p w14:paraId="5C607E12" w14:textId="77777777" w:rsidR="00441561" w:rsidRDefault="00000000">
            <w:r>
              <w:t>Day 1: Orientation &amp; Setup</w:t>
            </w:r>
          </w:p>
        </w:tc>
        <w:tc>
          <w:tcPr>
            <w:tcW w:w="4320" w:type="dxa"/>
          </w:tcPr>
          <w:p w14:paraId="7CD155BF" w14:textId="77777777" w:rsidR="00441561" w:rsidRDefault="00000000">
            <w:r>
              <w:t>• Welcome meeting with supervisor and team (based on Google’s “buddy system” approach)</w:t>
            </w:r>
            <w:r>
              <w:br/>
              <w:t>• HR session on company culture and compliance</w:t>
            </w:r>
            <w:r>
              <w:br/>
              <w:t>• Email and software credentials setup</w:t>
            </w:r>
            <w:r>
              <w:br/>
              <w:t>• Access to platforms: Microsoft Teams, Jira, ServiceNow</w:t>
            </w:r>
          </w:p>
        </w:tc>
      </w:tr>
      <w:tr w:rsidR="00441561" w14:paraId="6C89DC62" w14:textId="77777777">
        <w:tc>
          <w:tcPr>
            <w:tcW w:w="4320" w:type="dxa"/>
          </w:tcPr>
          <w:p w14:paraId="1DBF7531" w14:textId="77777777" w:rsidR="00441561" w:rsidRDefault="00000000">
            <w:r>
              <w:t>Day 2: Shadowing &amp; Hands-On</w:t>
            </w:r>
          </w:p>
        </w:tc>
        <w:tc>
          <w:tcPr>
            <w:tcW w:w="4320" w:type="dxa"/>
          </w:tcPr>
          <w:p w14:paraId="54FF987D" w14:textId="77777777" w:rsidR="00441561" w:rsidRDefault="00000000">
            <w:r>
              <w:t>• Shadow senior IT support engineer</w:t>
            </w:r>
            <w:r>
              <w:br/>
              <w:t>• Overview of ITIL-based service workflows</w:t>
            </w:r>
            <w:r>
              <w:br/>
              <w:t>• Participate in mock ticket resolution (password reset, access issue)</w:t>
            </w:r>
            <w:r>
              <w:br/>
              <w:t>• Review help desk best practices from ServiceNow Knowledge Base</w:t>
            </w:r>
          </w:p>
        </w:tc>
      </w:tr>
      <w:tr w:rsidR="00441561" w14:paraId="632F86E2" w14:textId="77777777">
        <w:tc>
          <w:tcPr>
            <w:tcW w:w="4320" w:type="dxa"/>
          </w:tcPr>
          <w:p w14:paraId="7FD887CB" w14:textId="77777777" w:rsidR="00441561" w:rsidRDefault="00000000">
            <w:r>
              <w:t>Day 3: Assignments &amp; Performance Expectations</w:t>
            </w:r>
          </w:p>
        </w:tc>
        <w:tc>
          <w:tcPr>
            <w:tcW w:w="4320" w:type="dxa"/>
          </w:tcPr>
          <w:p w14:paraId="30DE820A" w14:textId="77777777" w:rsidR="00441561" w:rsidRDefault="00000000">
            <w:r>
              <w:t>• Resolve real Level 1 tickets with supervision</w:t>
            </w:r>
            <w:r>
              <w:br/>
              <w:t>• Introduction to KPIs (e.g., resolution time, first call resolution, CSAT)</w:t>
            </w:r>
            <w:r>
              <w:br/>
              <w:t>• SMART goal-setting for the probation period</w:t>
            </w:r>
            <w:r>
              <w:br/>
              <w:t>• Feedback discussion with supervisor</w:t>
            </w:r>
          </w:p>
        </w:tc>
      </w:tr>
    </w:tbl>
    <w:p w14:paraId="3156705B" w14:textId="77777777" w:rsidR="00441561" w:rsidRDefault="00000000">
      <w:pPr>
        <w:pStyle w:val="Heading1"/>
      </w:pPr>
      <w:r>
        <w:t>2. RACI Chart – Software Patch Deployment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1561" w14:paraId="74D68C23" w14:textId="77777777">
        <w:tc>
          <w:tcPr>
            <w:tcW w:w="1728" w:type="dxa"/>
          </w:tcPr>
          <w:p w14:paraId="5C212E3F" w14:textId="77777777" w:rsidR="00441561" w:rsidRDefault="00000000">
            <w:r>
              <w:t>Task</w:t>
            </w:r>
          </w:p>
        </w:tc>
        <w:tc>
          <w:tcPr>
            <w:tcW w:w="1728" w:type="dxa"/>
          </w:tcPr>
          <w:p w14:paraId="7FF802E5" w14:textId="77777777" w:rsidR="00441561" w:rsidRDefault="00000000">
            <w:r>
              <w:t>IT Supervisor</w:t>
            </w:r>
          </w:p>
        </w:tc>
        <w:tc>
          <w:tcPr>
            <w:tcW w:w="1728" w:type="dxa"/>
          </w:tcPr>
          <w:p w14:paraId="68940D7D" w14:textId="77777777" w:rsidR="00441561" w:rsidRDefault="00000000">
            <w:r>
              <w:t>Security Officer</w:t>
            </w:r>
          </w:p>
        </w:tc>
        <w:tc>
          <w:tcPr>
            <w:tcW w:w="1728" w:type="dxa"/>
          </w:tcPr>
          <w:p w14:paraId="12D66FD2" w14:textId="77777777" w:rsidR="00441561" w:rsidRDefault="00000000">
            <w:r>
              <w:t>IT Technician</w:t>
            </w:r>
          </w:p>
        </w:tc>
        <w:tc>
          <w:tcPr>
            <w:tcW w:w="1728" w:type="dxa"/>
          </w:tcPr>
          <w:p w14:paraId="478C84FC" w14:textId="77777777" w:rsidR="00441561" w:rsidRDefault="00000000">
            <w:r>
              <w:t>Compliance Manager</w:t>
            </w:r>
          </w:p>
        </w:tc>
      </w:tr>
      <w:tr w:rsidR="00441561" w14:paraId="2FAA201A" w14:textId="77777777">
        <w:tc>
          <w:tcPr>
            <w:tcW w:w="1728" w:type="dxa"/>
          </w:tcPr>
          <w:p w14:paraId="65CB1DB0" w14:textId="77777777" w:rsidR="00441561" w:rsidRDefault="00000000">
            <w:r>
              <w:t>Identify patch scope</w:t>
            </w:r>
          </w:p>
        </w:tc>
        <w:tc>
          <w:tcPr>
            <w:tcW w:w="1728" w:type="dxa"/>
          </w:tcPr>
          <w:p w14:paraId="3C3ED642" w14:textId="77777777" w:rsidR="00441561" w:rsidRDefault="00000000">
            <w:r>
              <w:t>A</w:t>
            </w:r>
          </w:p>
        </w:tc>
        <w:tc>
          <w:tcPr>
            <w:tcW w:w="1728" w:type="dxa"/>
          </w:tcPr>
          <w:p w14:paraId="51AE7C57" w14:textId="77777777" w:rsidR="00441561" w:rsidRDefault="00000000">
            <w:r>
              <w:t>R</w:t>
            </w:r>
          </w:p>
        </w:tc>
        <w:tc>
          <w:tcPr>
            <w:tcW w:w="1728" w:type="dxa"/>
          </w:tcPr>
          <w:p w14:paraId="2DE4F1B2" w14:textId="77777777" w:rsidR="00441561" w:rsidRDefault="00000000">
            <w:r>
              <w:t>C</w:t>
            </w:r>
          </w:p>
        </w:tc>
        <w:tc>
          <w:tcPr>
            <w:tcW w:w="1728" w:type="dxa"/>
          </w:tcPr>
          <w:p w14:paraId="4318F635" w14:textId="77777777" w:rsidR="00441561" w:rsidRDefault="00000000">
            <w:r>
              <w:t>I</w:t>
            </w:r>
          </w:p>
        </w:tc>
      </w:tr>
      <w:tr w:rsidR="00441561" w14:paraId="5C92790E" w14:textId="77777777">
        <w:tc>
          <w:tcPr>
            <w:tcW w:w="1728" w:type="dxa"/>
          </w:tcPr>
          <w:p w14:paraId="2C9E5EE9" w14:textId="77777777" w:rsidR="00441561" w:rsidRDefault="00000000">
            <w:r>
              <w:t xml:space="preserve">Test patch in </w:t>
            </w:r>
            <w:r>
              <w:lastRenderedPageBreak/>
              <w:t>staging</w:t>
            </w:r>
          </w:p>
        </w:tc>
        <w:tc>
          <w:tcPr>
            <w:tcW w:w="1728" w:type="dxa"/>
          </w:tcPr>
          <w:p w14:paraId="52ABE5D6" w14:textId="77777777" w:rsidR="00441561" w:rsidRDefault="00000000">
            <w:r>
              <w:lastRenderedPageBreak/>
              <w:t>C</w:t>
            </w:r>
          </w:p>
        </w:tc>
        <w:tc>
          <w:tcPr>
            <w:tcW w:w="1728" w:type="dxa"/>
          </w:tcPr>
          <w:p w14:paraId="279D30BD" w14:textId="77777777" w:rsidR="00441561" w:rsidRDefault="00000000">
            <w:r>
              <w:t>C</w:t>
            </w:r>
          </w:p>
        </w:tc>
        <w:tc>
          <w:tcPr>
            <w:tcW w:w="1728" w:type="dxa"/>
          </w:tcPr>
          <w:p w14:paraId="54638F03" w14:textId="77777777" w:rsidR="00441561" w:rsidRDefault="00000000">
            <w:r>
              <w:t>R</w:t>
            </w:r>
          </w:p>
        </w:tc>
        <w:tc>
          <w:tcPr>
            <w:tcW w:w="1728" w:type="dxa"/>
          </w:tcPr>
          <w:p w14:paraId="0A724374" w14:textId="77777777" w:rsidR="00441561" w:rsidRDefault="00000000">
            <w:r>
              <w:t>I</w:t>
            </w:r>
          </w:p>
        </w:tc>
      </w:tr>
      <w:tr w:rsidR="00441561" w14:paraId="5736ED84" w14:textId="77777777">
        <w:tc>
          <w:tcPr>
            <w:tcW w:w="1728" w:type="dxa"/>
          </w:tcPr>
          <w:p w14:paraId="7A3AE599" w14:textId="77777777" w:rsidR="00441561" w:rsidRDefault="00000000">
            <w:r>
              <w:t>Deploy patch in production</w:t>
            </w:r>
          </w:p>
        </w:tc>
        <w:tc>
          <w:tcPr>
            <w:tcW w:w="1728" w:type="dxa"/>
          </w:tcPr>
          <w:p w14:paraId="408724C7" w14:textId="77777777" w:rsidR="00441561" w:rsidRDefault="00000000">
            <w:r>
              <w:t>A</w:t>
            </w:r>
          </w:p>
        </w:tc>
        <w:tc>
          <w:tcPr>
            <w:tcW w:w="1728" w:type="dxa"/>
          </w:tcPr>
          <w:p w14:paraId="1B9ACC6C" w14:textId="77777777" w:rsidR="00441561" w:rsidRDefault="00000000">
            <w:r>
              <w:t>C</w:t>
            </w:r>
          </w:p>
        </w:tc>
        <w:tc>
          <w:tcPr>
            <w:tcW w:w="1728" w:type="dxa"/>
          </w:tcPr>
          <w:p w14:paraId="1CA114D1" w14:textId="77777777" w:rsidR="00441561" w:rsidRDefault="00000000">
            <w:r>
              <w:t>R</w:t>
            </w:r>
          </w:p>
        </w:tc>
        <w:tc>
          <w:tcPr>
            <w:tcW w:w="1728" w:type="dxa"/>
          </w:tcPr>
          <w:p w14:paraId="6AA857A3" w14:textId="77777777" w:rsidR="00441561" w:rsidRDefault="00000000">
            <w:r>
              <w:t>I</w:t>
            </w:r>
          </w:p>
        </w:tc>
      </w:tr>
      <w:tr w:rsidR="00441561" w14:paraId="771FF3B9" w14:textId="77777777">
        <w:tc>
          <w:tcPr>
            <w:tcW w:w="1728" w:type="dxa"/>
          </w:tcPr>
          <w:p w14:paraId="7142D0F8" w14:textId="77777777" w:rsidR="00441561" w:rsidRDefault="00000000">
            <w:r>
              <w:t>Log change in ITSM tool</w:t>
            </w:r>
          </w:p>
        </w:tc>
        <w:tc>
          <w:tcPr>
            <w:tcW w:w="1728" w:type="dxa"/>
          </w:tcPr>
          <w:p w14:paraId="2B57A924" w14:textId="77777777" w:rsidR="00441561" w:rsidRDefault="00000000">
            <w:r>
              <w:t>R</w:t>
            </w:r>
          </w:p>
        </w:tc>
        <w:tc>
          <w:tcPr>
            <w:tcW w:w="1728" w:type="dxa"/>
          </w:tcPr>
          <w:p w14:paraId="5D00850C" w14:textId="77777777" w:rsidR="00441561" w:rsidRDefault="00000000">
            <w:r>
              <w:t>I</w:t>
            </w:r>
          </w:p>
        </w:tc>
        <w:tc>
          <w:tcPr>
            <w:tcW w:w="1728" w:type="dxa"/>
          </w:tcPr>
          <w:p w14:paraId="77FCF552" w14:textId="77777777" w:rsidR="00441561" w:rsidRDefault="00000000">
            <w:r>
              <w:t>A</w:t>
            </w:r>
          </w:p>
        </w:tc>
        <w:tc>
          <w:tcPr>
            <w:tcW w:w="1728" w:type="dxa"/>
          </w:tcPr>
          <w:p w14:paraId="3E5C546F" w14:textId="77777777" w:rsidR="00441561" w:rsidRDefault="00000000">
            <w:r>
              <w:t>I</w:t>
            </w:r>
          </w:p>
        </w:tc>
      </w:tr>
      <w:tr w:rsidR="00441561" w14:paraId="68FF66A3" w14:textId="77777777">
        <w:tc>
          <w:tcPr>
            <w:tcW w:w="1728" w:type="dxa"/>
          </w:tcPr>
          <w:p w14:paraId="1FD5F266" w14:textId="77777777" w:rsidR="00441561" w:rsidRDefault="00000000">
            <w:r>
              <w:t>Verify patch compliance</w:t>
            </w:r>
          </w:p>
        </w:tc>
        <w:tc>
          <w:tcPr>
            <w:tcW w:w="1728" w:type="dxa"/>
          </w:tcPr>
          <w:p w14:paraId="6DC105FF" w14:textId="77777777" w:rsidR="00441561" w:rsidRDefault="00000000">
            <w:r>
              <w:t>I</w:t>
            </w:r>
          </w:p>
        </w:tc>
        <w:tc>
          <w:tcPr>
            <w:tcW w:w="1728" w:type="dxa"/>
          </w:tcPr>
          <w:p w14:paraId="21100AC3" w14:textId="77777777" w:rsidR="00441561" w:rsidRDefault="00000000">
            <w:r>
              <w:t>A</w:t>
            </w:r>
          </w:p>
        </w:tc>
        <w:tc>
          <w:tcPr>
            <w:tcW w:w="1728" w:type="dxa"/>
          </w:tcPr>
          <w:p w14:paraId="7F79AFE1" w14:textId="77777777" w:rsidR="00441561" w:rsidRDefault="00000000">
            <w:r>
              <w:t>C</w:t>
            </w:r>
          </w:p>
        </w:tc>
        <w:tc>
          <w:tcPr>
            <w:tcW w:w="1728" w:type="dxa"/>
          </w:tcPr>
          <w:p w14:paraId="21441DF0" w14:textId="77777777" w:rsidR="00441561" w:rsidRDefault="00000000">
            <w:r>
              <w:t>R</w:t>
            </w:r>
          </w:p>
          <w:p w14:paraId="43E7A4E8" w14:textId="77777777" w:rsidR="00DB1E41" w:rsidRDefault="00DB1E41"/>
          <w:p w14:paraId="3EC8554B" w14:textId="77777777" w:rsidR="00DB1E41" w:rsidRDefault="00DB1E41"/>
          <w:p w14:paraId="251DA075" w14:textId="77777777" w:rsidR="00DB1E41" w:rsidRDefault="00DB1E41"/>
          <w:p w14:paraId="5774A548" w14:textId="77777777" w:rsidR="00DB1E41" w:rsidRDefault="00DB1E41"/>
          <w:p w14:paraId="7A5D5128" w14:textId="77777777" w:rsidR="00DB1E41" w:rsidRDefault="00DB1E41"/>
        </w:tc>
      </w:tr>
    </w:tbl>
    <w:p w14:paraId="30F5AB2D" w14:textId="77777777" w:rsidR="00DB1E41" w:rsidRPr="00A6740A" w:rsidRDefault="00DB1E41" w:rsidP="00DB1E41">
      <w:r w:rsidRPr="00A6740A">
        <w:rPr>
          <w:b/>
          <w:bCs/>
        </w:rPr>
        <w:t>RACI Role Key:</w:t>
      </w:r>
    </w:p>
    <w:p w14:paraId="5BB4A607" w14:textId="77777777" w:rsidR="00DB1E41" w:rsidRPr="00A6740A" w:rsidRDefault="00DB1E41" w:rsidP="00DB1E41">
      <w:pPr>
        <w:numPr>
          <w:ilvl w:val="0"/>
          <w:numId w:val="10"/>
        </w:numPr>
        <w:spacing w:after="160" w:line="278" w:lineRule="auto"/>
      </w:pPr>
      <w:r w:rsidRPr="00A6740A">
        <w:rPr>
          <w:b/>
          <w:bCs/>
        </w:rPr>
        <w:t>R – Responsible:</w:t>
      </w:r>
      <w:r w:rsidRPr="00A6740A">
        <w:t xml:space="preserve"> Performs the task</w:t>
      </w:r>
    </w:p>
    <w:p w14:paraId="3C523BBA" w14:textId="77777777" w:rsidR="00DB1E41" w:rsidRPr="00A6740A" w:rsidRDefault="00DB1E41" w:rsidP="00DB1E41">
      <w:pPr>
        <w:numPr>
          <w:ilvl w:val="0"/>
          <w:numId w:val="10"/>
        </w:numPr>
        <w:spacing w:after="160" w:line="278" w:lineRule="auto"/>
      </w:pPr>
      <w:r w:rsidRPr="00A6740A">
        <w:rPr>
          <w:b/>
          <w:bCs/>
        </w:rPr>
        <w:t>A – Accountable:</w:t>
      </w:r>
      <w:r w:rsidRPr="00A6740A">
        <w:t xml:space="preserve"> Ultimately answerable for the task’s success</w:t>
      </w:r>
    </w:p>
    <w:p w14:paraId="683C0006" w14:textId="77777777" w:rsidR="00DB1E41" w:rsidRDefault="00DB1E41" w:rsidP="00DB1E41">
      <w:pPr>
        <w:numPr>
          <w:ilvl w:val="0"/>
          <w:numId w:val="10"/>
        </w:numPr>
        <w:spacing w:after="160" w:line="278" w:lineRule="auto"/>
      </w:pPr>
      <w:r w:rsidRPr="00A6740A">
        <w:rPr>
          <w:b/>
          <w:bCs/>
        </w:rPr>
        <w:t>C – Consulted:</w:t>
      </w:r>
      <w:r w:rsidRPr="00A6740A">
        <w:t xml:space="preserve"> Provides input or expertise before or during the task</w:t>
      </w:r>
    </w:p>
    <w:p w14:paraId="7F3DA64E" w14:textId="00055935" w:rsidR="00DB1E41" w:rsidRDefault="00DB1E41" w:rsidP="00DB1E41">
      <w:pPr>
        <w:numPr>
          <w:ilvl w:val="0"/>
          <w:numId w:val="10"/>
        </w:numPr>
        <w:spacing w:after="160" w:line="278" w:lineRule="auto"/>
      </w:pPr>
      <w:r w:rsidRPr="00A6740A">
        <w:rPr>
          <w:b/>
          <w:bCs/>
        </w:rPr>
        <w:t>I – Informed:</w:t>
      </w:r>
      <w:r w:rsidRPr="00A6740A">
        <w:t xml:space="preserve"> Updated on progress, results, or decisions</w:t>
      </w:r>
    </w:p>
    <w:p w14:paraId="291165D7" w14:textId="6875835E" w:rsidR="00441561" w:rsidRDefault="00000000" w:rsidP="00DB1E41">
      <w:pPr>
        <w:pStyle w:val="Heading1"/>
      </w:pPr>
      <w:r>
        <w:t>3. PTO Request and Approval Tracker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1561" w14:paraId="4E0DD936" w14:textId="77777777">
        <w:tc>
          <w:tcPr>
            <w:tcW w:w="1728" w:type="dxa"/>
          </w:tcPr>
          <w:p w14:paraId="1B7CAECB" w14:textId="77777777" w:rsidR="00441561" w:rsidRDefault="00000000">
            <w:r>
              <w:t>Employee Name</w:t>
            </w:r>
          </w:p>
        </w:tc>
        <w:tc>
          <w:tcPr>
            <w:tcW w:w="1728" w:type="dxa"/>
          </w:tcPr>
          <w:p w14:paraId="194A5261" w14:textId="77777777" w:rsidR="00441561" w:rsidRDefault="00000000">
            <w:r>
              <w:t>Requested Time Off</w:t>
            </w:r>
          </w:p>
        </w:tc>
        <w:tc>
          <w:tcPr>
            <w:tcW w:w="1728" w:type="dxa"/>
          </w:tcPr>
          <w:p w14:paraId="5347024B" w14:textId="77777777" w:rsidR="00441561" w:rsidRDefault="00000000">
            <w:r>
              <w:t>Date Range</w:t>
            </w:r>
          </w:p>
        </w:tc>
        <w:tc>
          <w:tcPr>
            <w:tcW w:w="1728" w:type="dxa"/>
          </w:tcPr>
          <w:p w14:paraId="662FD3C8" w14:textId="77777777" w:rsidR="00441561" w:rsidRDefault="00000000">
            <w:r>
              <w:t>Approval Status</w:t>
            </w:r>
          </w:p>
        </w:tc>
        <w:tc>
          <w:tcPr>
            <w:tcW w:w="1728" w:type="dxa"/>
          </w:tcPr>
          <w:p w14:paraId="53DC8602" w14:textId="77777777" w:rsidR="00441561" w:rsidRDefault="00000000">
            <w:r>
              <w:t>Notes</w:t>
            </w:r>
          </w:p>
        </w:tc>
      </w:tr>
      <w:tr w:rsidR="00441561" w14:paraId="2ECDD7B6" w14:textId="77777777">
        <w:tc>
          <w:tcPr>
            <w:tcW w:w="1728" w:type="dxa"/>
          </w:tcPr>
          <w:p w14:paraId="0452C855" w14:textId="77777777" w:rsidR="00441561" w:rsidRDefault="00000000">
            <w:r>
              <w:t>John Smith</w:t>
            </w:r>
          </w:p>
        </w:tc>
        <w:tc>
          <w:tcPr>
            <w:tcW w:w="1728" w:type="dxa"/>
          </w:tcPr>
          <w:p w14:paraId="76DC24F1" w14:textId="77777777" w:rsidR="00441561" w:rsidRDefault="00000000">
            <w:r>
              <w:t>Vacation</w:t>
            </w:r>
          </w:p>
        </w:tc>
        <w:tc>
          <w:tcPr>
            <w:tcW w:w="1728" w:type="dxa"/>
          </w:tcPr>
          <w:p w14:paraId="76821700" w14:textId="77777777" w:rsidR="00441561" w:rsidRDefault="00000000">
            <w:r>
              <w:t>Aug 1–Aug 5</w:t>
            </w:r>
          </w:p>
        </w:tc>
        <w:tc>
          <w:tcPr>
            <w:tcW w:w="1728" w:type="dxa"/>
          </w:tcPr>
          <w:p w14:paraId="77B9591A" w14:textId="77777777" w:rsidR="00441561" w:rsidRDefault="00000000">
            <w:r>
              <w:t>Approved</w:t>
            </w:r>
          </w:p>
        </w:tc>
        <w:tc>
          <w:tcPr>
            <w:tcW w:w="1728" w:type="dxa"/>
          </w:tcPr>
          <w:p w14:paraId="1C9C2F43" w14:textId="77777777" w:rsidR="00441561" w:rsidRDefault="00000000">
            <w:r>
              <w:t>Covered by Mike</w:t>
            </w:r>
          </w:p>
        </w:tc>
      </w:tr>
      <w:tr w:rsidR="00441561" w14:paraId="3BA04ADE" w14:textId="77777777">
        <w:tc>
          <w:tcPr>
            <w:tcW w:w="1728" w:type="dxa"/>
          </w:tcPr>
          <w:p w14:paraId="29D927B4" w14:textId="77777777" w:rsidR="00441561" w:rsidRDefault="00000000">
            <w:r>
              <w:t>Lisa Brown</w:t>
            </w:r>
          </w:p>
        </w:tc>
        <w:tc>
          <w:tcPr>
            <w:tcW w:w="1728" w:type="dxa"/>
          </w:tcPr>
          <w:p w14:paraId="0AD4DBEB" w14:textId="77777777" w:rsidR="00441561" w:rsidRDefault="00000000">
            <w:r>
              <w:t>Personal Leave</w:t>
            </w:r>
          </w:p>
        </w:tc>
        <w:tc>
          <w:tcPr>
            <w:tcW w:w="1728" w:type="dxa"/>
          </w:tcPr>
          <w:p w14:paraId="23056A57" w14:textId="77777777" w:rsidR="00441561" w:rsidRDefault="00000000">
            <w:r>
              <w:t>Sep 10–Sep 12</w:t>
            </w:r>
          </w:p>
        </w:tc>
        <w:tc>
          <w:tcPr>
            <w:tcW w:w="1728" w:type="dxa"/>
          </w:tcPr>
          <w:p w14:paraId="21CD4647" w14:textId="77777777" w:rsidR="00441561" w:rsidRDefault="00000000">
            <w:r>
              <w:t>Pending</w:t>
            </w:r>
          </w:p>
        </w:tc>
        <w:tc>
          <w:tcPr>
            <w:tcW w:w="1728" w:type="dxa"/>
          </w:tcPr>
          <w:p w14:paraId="5B0DCDE2" w14:textId="77777777" w:rsidR="00441561" w:rsidRDefault="00000000">
            <w:r>
              <w:t>Needs coverage</w:t>
            </w:r>
          </w:p>
        </w:tc>
      </w:tr>
      <w:tr w:rsidR="00441561" w14:paraId="797C5538" w14:textId="77777777">
        <w:tc>
          <w:tcPr>
            <w:tcW w:w="1728" w:type="dxa"/>
          </w:tcPr>
          <w:p w14:paraId="0F64F27B" w14:textId="77777777" w:rsidR="00441561" w:rsidRDefault="00000000">
            <w:r>
              <w:t>Kevin Patel</w:t>
            </w:r>
          </w:p>
        </w:tc>
        <w:tc>
          <w:tcPr>
            <w:tcW w:w="1728" w:type="dxa"/>
          </w:tcPr>
          <w:p w14:paraId="2EB70544" w14:textId="77777777" w:rsidR="00441561" w:rsidRDefault="00000000">
            <w:r>
              <w:t>Sick Leave</w:t>
            </w:r>
          </w:p>
        </w:tc>
        <w:tc>
          <w:tcPr>
            <w:tcW w:w="1728" w:type="dxa"/>
          </w:tcPr>
          <w:p w14:paraId="3E51DE77" w14:textId="77777777" w:rsidR="00441561" w:rsidRDefault="00000000">
            <w:r>
              <w:t>Jul 15</w:t>
            </w:r>
          </w:p>
        </w:tc>
        <w:tc>
          <w:tcPr>
            <w:tcW w:w="1728" w:type="dxa"/>
          </w:tcPr>
          <w:p w14:paraId="65D0501F" w14:textId="77777777" w:rsidR="00441561" w:rsidRDefault="00000000">
            <w:r>
              <w:t>Approved</w:t>
            </w:r>
          </w:p>
        </w:tc>
        <w:tc>
          <w:tcPr>
            <w:tcW w:w="1728" w:type="dxa"/>
          </w:tcPr>
          <w:p w14:paraId="039EADC0" w14:textId="77777777" w:rsidR="00441561" w:rsidRDefault="00000000">
            <w:r>
              <w:t>Verified by HR</w:t>
            </w:r>
          </w:p>
        </w:tc>
      </w:tr>
      <w:tr w:rsidR="00441561" w14:paraId="4467E4D3" w14:textId="77777777">
        <w:tc>
          <w:tcPr>
            <w:tcW w:w="1728" w:type="dxa"/>
          </w:tcPr>
          <w:p w14:paraId="31DE4792" w14:textId="77777777" w:rsidR="00441561" w:rsidRDefault="00000000">
            <w:r>
              <w:t>Priya Shah</w:t>
            </w:r>
          </w:p>
        </w:tc>
        <w:tc>
          <w:tcPr>
            <w:tcW w:w="1728" w:type="dxa"/>
          </w:tcPr>
          <w:p w14:paraId="376C7A31" w14:textId="77777777" w:rsidR="00441561" w:rsidRDefault="00000000">
            <w:r>
              <w:t>Vacation</w:t>
            </w:r>
          </w:p>
        </w:tc>
        <w:tc>
          <w:tcPr>
            <w:tcW w:w="1728" w:type="dxa"/>
          </w:tcPr>
          <w:p w14:paraId="57986E95" w14:textId="77777777" w:rsidR="00441561" w:rsidRDefault="00000000">
            <w:r>
              <w:t>Oct 2–Oct 9</w:t>
            </w:r>
          </w:p>
        </w:tc>
        <w:tc>
          <w:tcPr>
            <w:tcW w:w="1728" w:type="dxa"/>
          </w:tcPr>
          <w:p w14:paraId="0DD74098" w14:textId="77777777" w:rsidR="00441561" w:rsidRDefault="00000000">
            <w:r>
              <w:t>Denied</w:t>
            </w:r>
          </w:p>
        </w:tc>
        <w:tc>
          <w:tcPr>
            <w:tcW w:w="1728" w:type="dxa"/>
          </w:tcPr>
          <w:p w14:paraId="15D5C15E" w14:textId="77777777" w:rsidR="00441561" w:rsidRDefault="00000000">
            <w:r>
              <w:t>Conflict with release date</w:t>
            </w:r>
          </w:p>
        </w:tc>
      </w:tr>
    </w:tbl>
    <w:p w14:paraId="60C25CE6" w14:textId="77777777" w:rsidR="00441561" w:rsidRDefault="00000000">
      <w:pPr>
        <w:pStyle w:val="Heading1"/>
      </w:pPr>
      <w:r>
        <w:t>4. HR Warning Memo Template</w:t>
      </w:r>
    </w:p>
    <w:p w14:paraId="1B72D320" w14:textId="77777777" w:rsidR="00441561" w:rsidRDefault="00000000">
      <w:r>
        <w:t>Date: [Insert Date]</w:t>
      </w:r>
      <w:r>
        <w:br/>
        <w:t>To: [Employee Full Name]</w:t>
      </w:r>
      <w:r>
        <w:br/>
      </w:r>
      <w:r>
        <w:lastRenderedPageBreak/>
        <w:t>From: [Supervisor Name, Title]</w:t>
      </w:r>
      <w:r>
        <w:br/>
        <w:t>Subject: Formal Warning – Conduct Violation</w:t>
      </w:r>
      <w:r>
        <w:br/>
      </w:r>
      <w:r>
        <w:br/>
        <w:t>Dear [Employee Name],</w:t>
      </w:r>
      <w:r>
        <w:br/>
      </w:r>
      <w:r>
        <w:br/>
        <w:t>This memo is issued to formally notify you of a policy violation observed on [Insert Date]. You were found to have [describe violation, e.g., "accessed restricted systems without approval"].</w:t>
      </w:r>
      <w:r>
        <w:br/>
      </w:r>
      <w:r>
        <w:br/>
        <w:t>This violates the company’s Acceptable Use Policy (AUP), section 3.2.</w:t>
      </w:r>
      <w:r>
        <w:br/>
      </w:r>
      <w:r>
        <w:br/>
        <w:t>Supervisor’s Statement:</w:t>
      </w:r>
      <w:r>
        <w:br/>
        <w:t>Your actions pose a risk to system integrity and compliance standards.</w:t>
      </w:r>
      <w:r>
        <w:br/>
      </w:r>
      <w:r>
        <w:br/>
        <w:t>Improvement Plan:</w:t>
      </w:r>
      <w:r>
        <w:br/>
        <w:t>- Cease unauthorized access immediately</w:t>
      </w:r>
      <w:r>
        <w:br/>
        <w:t>- Mandatory re-training on IT security policies by [Insert Date]</w:t>
      </w:r>
      <w:r>
        <w:br/>
        <w:t>- Final evaluation by [Supervisor] on [Insert Review Date]</w:t>
      </w:r>
      <w:r>
        <w:br/>
      </w:r>
      <w:r>
        <w:br/>
        <w:t>Failure to comply may lead to further disciplinary action.</w:t>
      </w:r>
      <w:r>
        <w:br/>
      </w:r>
      <w:r>
        <w:br/>
        <w:t>Signature (Employee): ___________________</w:t>
      </w:r>
      <w:r>
        <w:br/>
        <w:t>Signature (Supervisor): ___________________</w:t>
      </w:r>
    </w:p>
    <w:p w14:paraId="1F1A37DC" w14:textId="77777777" w:rsidR="00441561" w:rsidRDefault="00000000">
      <w:pPr>
        <w:pStyle w:val="Heading1"/>
      </w:pPr>
      <w:r>
        <w:t>References</w:t>
      </w:r>
    </w:p>
    <w:p w14:paraId="4BDDC677" w14:textId="77777777" w:rsidR="00441561" w:rsidRDefault="00000000">
      <w:pPr>
        <w:pStyle w:val="ListBullet"/>
      </w:pPr>
      <w:r>
        <w:t>Axelos. (2019). ITIL Foundation: ITIL 4 Edition. TSO (The Stationery Office).</w:t>
      </w:r>
    </w:p>
    <w:p w14:paraId="1613B161" w14:textId="77777777" w:rsidR="00441561" w:rsidRDefault="00000000">
      <w:pPr>
        <w:pStyle w:val="ListBullet"/>
      </w:pPr>
      <w:r>
        <w:t>Deloitte. (2021). Onboarding Trends Report. https://www2.deloitte.com</w:t>
      </w:r>
    </w:p>
    <w:p w14:paraId="0C888A2B" w14:textId="77777777" w:rsidR="00441561" w:rsidRDefault="00000000">
      <w:pPr>
        <w:pStyle w:val="ListBullet"/>
      </w:pPr>
      <w:r>
        <w:t>EEOC. (2021). Enforcement Guidance on Retaliation and Related Issues. U.S. Equal Employment Opportunity Commission.</w:t>
      </w:r>
    </w:p>
    <w:p w14:paraId="6D294260" w14:textId="77777777" w:rsidR="00441561" w:rsidRDefault="00000000">
      <w:pPr>
        <w:pStyle w:val="ListBullet"/>
      </w:pPr>
      <w:r>
        <w:t>SHRM. (2020). Managing PTO in the Digital Age. Society for Human Resource Management.</w:t>
      </w:r>
    </w:p>
    <w:p w14:paraId="62E443E6" w14:textId="77777777" w:rsidR="00441561" w:rsidRDefault="00000000">
      <w:pPr>
        <w:pStyle w:val="ListBullet"/>
      </w:pPr>
      <w:r>
        <w:t>Google Inc. (2022). Noogler onboarding strategy overview. Internal Whitepaper.</w:t>
      </w:r>
    </w:p>
    <w:sectPr w:rsidR="004415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611F95"/>
    <w:multiLevelType w:val="multilevel"/>
    <w:tmpl w:val="875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18919">
    <w:abstractNumId w:val="8"/>
  </w:num>
  <w:num w:numId="2" w16cid:durableId="958336042">
    <w:abstractNumId w:val="6"/>
  </w:num>
  <w:num w:numId="3" w16cid:durableId="500437015">
    <w:abstractNumId w:val="5"/>
  </w:num>
  <w:num w:numId="4" w16cid:durableId="765230838">
    <w:abstractNumId w:val="4"/>
  </w:num>
  <w:num w:numId="5" w16cid:durableId="799491045">
    <w:abstractNumId w:val="7"/>
  </w:num>
  <w:num w:numId="6" w16cid:durableId="710766737">
    <w:abstractNumId w:val="3"/>
  </w:num>
  <w:num w:numId="7" w16cid:durableId="208537557">
    <w:abstractNumId w:val="2"/>
  </w:num>
  <w:num w:numId="8" w16cid:durableId="740130420">
    <w:abstractNumId w:val="1"/>
  </w:num>
  <w:num w:numId="9" w16cid:durableId="1820612781">
    <w:abstractNumId w:val="0"/>
  </w:num>
  <w:num w:numId="10" w16cid:durableId="870148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561"/>
    <w:rsid w:val="005345E3"/>
    <w:rsid w:val="00AA1D8D"/>
    <w:rsid w:val="00B47730"/>
    <w:rsid w:val="00CB0664"/>
    <w:rsid w:val="00DB1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8FC40"/>
  <w14:defaultImageDpi w14:val="300"/>
  <w15:docId w15:val="{3B1E3052-EFF5-4C1E-A562-2603092F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AMohd23</cp:lastModifiedBy>
  <cp:revision>2</cp:revision>
  <dcterms:created xsi:type="dcterms:W3CDTF">2013-12-23T23:15:00Z</dcterms:created>
  <dcterms:modified xsi:type="dcterms:W3CDTF">2025-07-21T02:09:00Z</dcterms:modified>
  <cp:category/>
</cp:coreProperties>
</file>