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17AF" w14:textId="4FFC3F72" w:rsidR="00F40E54" w:rsidRDefault="00000000">
      <w:pPr>
        <w:spacing w:after="10"/>
        <w:jc w:val="center"/>
      </w:pPr>
      <w:r>
        <w:rPr>
          <w:rFonts w:ascii="Cambria" w:eastAsia="Cambria" w:hAnsi="Cambria" w:cs="Cambria"/>
          <w:b/>
          <w:bCs/>
          <w:color w:val="1B2A4A"/>
          <w:sz w:val="24"/>
          <w:szCs w:val="24"/>
        </w:rPr>
        <w:t xml:space="preserve">KLE Technological University, </w:t>
      </w:r>
      <w:r w:rsidR="001F37C7">
        <w:rPr>
          <w:rFonts w:ascii="Cambria" w:eastAsia="Cambria" w:hAnsi="Cambria" w:cs="Cambria"/>
          <w:b/>
          <w:bCs/>
          <w:color w:val="1B2A4A"/>
          <w:sz w:val="24"/>
          <w:szCs w:val="24"/>
        </w:rPr>
        <w:t>Hubballi</w:t>
      </w:r>
    </w:p>
    <w:p w14:paraId="3FBE6379" w14:textId="77777777" w:rsidR="00F40E54" w:rsidRDefault="00EA514A">
      <w:pPr>
        <w:spacing w:after="60"/>
        <w:jc w:val="center"/>
      </w:pPr>
      <w:r>
        <w:rPr>
          <w:rFonts w:ascii="Calibri" w:eastAsia="Calibri" w:hAnsi="Calibri" w:cs="Calibri"/>
          <w:color w:val="5A5A5A"/>
          <w:sz w:val="18"/>
          <w:szCs w:val="18"/>
        </w:rPr>
        <w:t>Computer Science &amp; Engineering (AI)</w:t>
      </w:r>
    </w:p>
    <w:p w14:paraId="05FAFD11" w14:textId="77777777" w:rsidR="00F40E54" w:rsidRDefault="00000000">
      <w:pPr>
        <w:spacing w:after="6"/>
        <w:jc w:val="center"/>
      </w:pPr>
      <w:r>
        <w:rPr>
          <w:rFonts w:ascii="Cambria" w:eastAsia="Cambria" w:hAnsi="Cambria" w:cs="Cambria"/>
          <w:b/>
          <w:bCs/>
          <w:color w:val="B02A2A"/>
          <w:sz w:val="26"/>
          <w:szCs w:val="26"/>
        </w:rPr>
        <w:t>Agentic AI (26ECAC401) — Lab Worklet Review &amp; Evaluation Sheet</w:t>
      </w:r>
    </w:p>
    <w:p w14:paraId="08CB1C11" w14:textId="77777777" w:rsidR="00F40E54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14 Hands-on Labs · to be filled by the student team and marked by the reviewer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50"/>
      </w:tblGrid>
      <w:tr w:rsidR="00F40E54" w14:paraId="6577DCDF" w14:textId="77777777">
        <w:trPr>
          <w:cantSplit/>
          <w:trHeight w:val="420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07610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Team name / number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E455C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Team 12</w:t>
            </w:r>
            <w:r>
              <w:rPr>
                <w:rFonts w:ascii="Calibri" w:hAnsi="Calibri"/>
                <w:sz w:val="19"/>
              </w:rPr>
              <w:t xml:space="preserve"> · CSE (AI)</w:t>
            </w:r>
          </w:p>
        </w:tc>
      </w:tr>
      <w:tr w:rsidR="00F40E54" w14:paraId="1E49B899" w14:textId="77777777">
        <w:trPr>
          <w:cantSplit/>
          <w:trHeight w:val="420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139FE" w14:textId="77777777" w:rsidR="00635B8D" w:rsidRDefault="00000000">
            <w:pP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Worklet title</w:t>
            </w:r>
          </w:p>
          <w:p w14:paraId="26FA9D17" w14:textId="77777777" w:rsidR="00635B8D" w:rsidRDefault="00635B8D"/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950B2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Placement Readiness &amp; Career Intelligence Portal</w:t>
            </w:r>
            <w:r>
              <w:rPr>
                <w:rFonts w:ascii="Calibri" w:hAnsi="Calibri"/>
                <w:sz w:val="19"/>
              </w:rPr>
              <w:t xml:space="preserve"> (Margdarshak-AI)</w:t>
            </w:r>
          </w:p>
        </w:tc>
      </w:tr>
      <w:tr w:rsidR="00635B8D" w14:paraId="3CB45429" w14:textId="77777777">
        <w:trPr>
          <w:cantSplit/>
          <w:trHeight w:val="640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B89D8" w14:textId="77777777" w:rsidR="00635B8D" w:rsidRDefault="00635B8D">
            <w:pP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KPI &amp; Expectations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3E927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Assess a student's profile against target roles, compute an </w:t>
            </w:r>
            <w:r>
              <w:rPr>
                <w:rFonts w:ascii="Calibri" w:hAnsi="Calibri"/>
                <w:b/>
                <w:sz w:val="19"/>
              </w:rPr>
              <w:t>explainable readiness score</w:t>
            </w:r>
            <w:r>
              <w:rPr>
                <w:rFonts w:ascii="Calibri" w:hAnsi="Calibri"/>
                <w:sz w:val="19"/>
              </w:rPr>
              <w:t xml:space="preserve">, surface skill gaps and generate a </w:t>
            </w:r>
            <w:r>
              <w:rPr>
                <w:rFonts w:ascii="Calibri" w:hAnsi="Calibri"/>
                <w:b/>
                <w:sz w:val="19"/>
              </w:rPr>
              <w:t>personalized action plan</w:t>
            </w:r>
            <w:r>
              <w:rPr>
                <w:rFonts w:ascii="Calibri" w:hAnsi="Calibri"/>
                <w:sz w:val="19"/>
              </w:rPr>
              <w:t xml:space="preserve">, reviewed by a Placement Officer.  Expectations: scores come from </w:t>
            </w:r>
            <w:r>
              <w:rPr>
                <w:rFonts w:ascii="Calibri" w:hAnsi="Calibri"/>
                <w:b/>
                <w:sz w:val="19"/>
              </w:rPr>
              <w:t>tools, never from the model</w:t>
            </w:r>
            <w:r>
              <w:rPr>
                <w:rFonts w:ascii="Calibri" w:hAnsi="Calibri"/>
                <w:sz w:val="19"/>
              </w:rPr>
              <w:t xml:space="preserve">; </w:t>
            </w:r>
            <w:r>
              <w:rPr>
                <w:rFonts w:ascii="Calibri" w:hAnsi="Calibri"/>
                <w:b/>
                <w:sz w:val="19"/>
              </w:rPr>
              <w:t>human (Placement Officer) approval</w:t>
            </w:r>
            <w:r>
              <w:rPr>
                <w:rFonts w:ascii="Calibri" w:hAnsi="Calibri"/>
                <w:sz w:val="19"/>
              </w:rPr>
              <w:t xml:space="preserve"> gates the plan; a full </w:t>
            </w:r>
            <w:r>
              <w:rPr>
                <w:rFonts w:ascii="Calibri" w:hAnsi="Calibri"/>
                <w:b/>
                <w:sz w:val="19"/>
              </w:rPr>
              <w:t>JSONL audit trail</w:t>
            </w:r>
            <w:r>
              <w:rPr>
                <w:rFonts w:ascii="Calibri" w:hAnsi="Calibri"/>
                <w:sz w:val="19"/>
              </w:rPr>
              <w:t xml:space="preserve"> of every agent action.</w:t>
            </w:r>
          </w:p>
        </w:tc>
      </w:tr>
      <w:tr w:rsidR="00F40E54" w14:paraId="2A62F1C7" w14:textId="77777777">
        <w:trPr>
          <w:cantSplit/>
          <w:trHeight w:val="640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D7E4F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Team members (Name — USN)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39F9A" w14:textId="476EB0E2" w:rsidR="00C02352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Rishi P Kulkarni — USN: </w:t>
            </w:r>
            <w:r w:rsidR="00A6525F">
              <w:rPr>
                <w:rFonts w:ascii="Calibri" w:hAnsi="Calibri"/>
                <w:sz w:val="19"/>
              </w:rPr>
              <w:t>01FE23BCI088</w:t>
            </w:r>
          </w:p>
          <w:p w14:paraId="3AFE9702" w14:textId="1534EC39" w:rsidR="00C02352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Vijay Kumar — USN: </w:t>
            </w:r>
            <w:r w:rsidR="00A6525F">
              <w:rPr>
                <w:rFonts w:ascii="Calibri" w:hAnsi="Calibri"/>
                <w:sz w:val="19"/>
              </w:rPr>
              <w:t>01FE23BCI083</w:t>
            </w:r>
          </w:p>
          <w:p w14:paraId="53F40D2E" w14:textId="01DF17F1" w:rsidR="00C02352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Rohit </w:t>
            </w:r>
            <w:proofErr w:type="spellStart"/>
            <w:r>
              <w:rPr>
                <w:rFonts w:ascii="Calibri" w:hAnsi="Calibri"/>
                <w:sz w:val="19"/>
              </w:rPr>
              <w:t>Yandigeri</w:t>
            </w:r>
            <w:proofErr w:type="spellEnd"/>
            <w:r>
              <w:rPr>
                <w:rFonts w:ascii="Calibri" w:hAnsi="Calibri"/>
                <w:sz w:val="19"/>
              </w:rPr>
              <w:t xml:space="preserve"> — USN: </w:t>
            </w:r>
            <w:r w:rsidR="00A6525F">
              <w:rPr>
                <w:rFonts w:ascii="Calibri" w:hAnsi="Calibri"/>
                <w:sz w:val="19"/>
              </w:rPr>
              <w:t>01FE23BCI001</w:t>
            </w:r>
          </w:p>
          <w:p w14:paraId="54AA754D" w14:textId="501A9AFE" w:rsidR="00C02352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 xml:space="preserve">Prajwal Hugar — USN: </w:t>
            </w:r>
            <w:r w:rsidR="00A6525F">
              <w:rPr>
                <w:rFonts w:ascii="Calibri" w:hAnsi="Calibri"/>
                <w:sz w:val="19"/>
              </w:rPr>
              <w:t>01FE23BCI075</w:t>
            </w:r>
          </w:p>
        </w:tc>
      </w:tr>
      <w:tr w:rsidR="00F40E54" w14:paraId="7EE066BD" w14:textId="77777777">
        <w:trPr>
          <w:cantSplit/>
          <w:trHeight w:val="420"/>
        </w:trPr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21ADD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Review (Week / date)</w:t>
            </w:r>
          </w:p>
        </w:tc>
        <w:tc>
          <w:tcPr>
            <w:tcW w:w="7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D5345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Weeks 1-8 · Labs 1-8 implemented · 135+ unit and regression tests passing · date: ____________</w:t>
            </w:r>
          </w:p>
        </w:tc>
      </w:tr>
    </w:tbl>
    <w:p w14:paraId="01D2576D" w14:textId="77777777" w:rsidR="00F40E54" w:rsidRDefault="00F40E54">
      <w:pPr>
        <w:spacing w:after="120"/>
      </w:pPr>
    </w:p>
    <w:p w14:paraId="7D70A053" w14:textId="77777777" w:rsidR="00F40E54" w:rsidRDefault="00000000">
      <w:pPr>
        <w:pBdr>
          <w:bottom w:val="single" w:sz="6" w:space="0" w:color="B02A2A"/>
        </w:pBdr>
        <w:spacing w:before="60" w:after="60"/>
      </w:pPr>
      <w:r>
        <w:rPr>
          <w:rFonts w:ascii="Cambria" w:eastAsia="Cambria" w:hAnsi="Cambria" w:cs="Cambria"/>
          <w:b/>
          <w:bCs/>
          <w:color w:val="1B2A4A"/>
          <w:sz w:val="22"/>
          <w:szCs w:val="22"/>
        </w:rPr>
        <w:t>How each lab is marked (max 10 per lab)</w:t>
      </w:r>
    </w:p>
    <w:p w14:paraId="64C3850A" w14:textId="77777777" w:rsidR="00F40E54" w:rsidRDefault="00000000">
      <w:pPr>
        <w:spacing w:after="40"/>
      </w:pPr>
      <w:r>
        <w:rPr>
          <w:rFonts w:ascii="Calibri" w:eastAsia="Calibri" w:hAnsi="Calibri" w:cs="Calibri"/>
          <w:b/>
          <w:bCs/>
          <w:color w:val="B02A2A"/>
          <w:sz w:val="17"/>
          <w:szCs w:val="17"/>
        </w:rPr>
        <w:t xml:space="preserve">• Concept (2) — </w:t>
      </w:r>
      <w:r>
        <w:rPr>
          <w:rFonts w:ascii="Calibri" w:eastAsia="Calibri" w:hAnsi="Calibri" w:cs="Calibri"/>
          <w:color w:val="222222"/>
          <w:sz w:val="17"/>
          <w:szCs w:val="17"/>
        </w:rPr>
        <w:t>Is the lab's concept correctly understood and clearly mapped to the team's worklet?</w:t>
      </w:r>
    </w:p>
    <w:p w14:paraId="3BD3CF56" w14:textId="77777777" w:rsidR="00F40E54" w:rsidRDefault="00000000">
      <w:pPr>
        <w:spacing w:after="40"/>
      </w:pPr>
      <w:r>
        <w:rPr>
          <w:rFonts w:ascii="Calibri" w:eastAsia="Calibri" w:hAnsi="Calibri" w:cs="Calibri"/>
          <w:b/>
          <w:bCs/>
          <w:color w:val="B02A2A"/>
          <w:sz w:val="17"/>
          <w:szCs w:val="17"/>
        </w:rPr>
        <w:t xml:space="preserve">• Technical stack (2) — </w:t>
      </w:r>
      <w:r>
        <w:rPr>
          <w:rFonts w:ascii="Calibri" w:eastAsia="Calibri" w:hAnsi="Calibri" w:cs="Calibri"/>
          <w:color w:val="222222"/>
          <w:sz w:val="17"/>
          <w:szCs w:val="17"/>
        </w:rPr>
        <w:t>Is the chosen stack appropriate and correctly justified for the task?</w:t>
      </w:r>
    </w:p>
    <w:p w14:paraId="47C5F600" w14:textId="77777777" w:rsidR="00F40E54" w:rsidRDefault="00000000">
      <w:pPr>
        <w:spacing w:after="40"/>
      </w:pPr>
      <w:r>
        <w:rPr>
          <w:rFonts w:ascii="Calibri" w:eastAsia="Calibri" w:hAnsi="Calibri" w:cs="Calibri"/>
          <w:b/>
          <w:bCs/>
          <w:color w:val="B02A2A"/>
          <w:sz w:val="17"/>
          <w:szCs w:val="17"/>
        </w:rPr>
        <w:t xml:space="preserve">• Implementation (4) — </w:t>
      </w:r>
      <w:r>
        <w:rPr>
          <w:rFonts w:ascii="Calibri" w:eastAsia="Calibri" w:hAnsi="Calibri" w:cs="Calibri"/>
          <w:color w:val="222222"/>
          <w:sz w:val="17"/>
          <w:szCs w:val="17"/>
        </w:rPr>
        <w:t>Does the implementation work and correctly realise the concept (loop / tool / skill / graph / etc.)?</w:t>
      </w:r>
    </w:p>
    <w:p w14:paraId="107B3D16" w14:textId="77777777" w:rsidR="00F40E54" w:rsidRDefault="00000000">
      <w:pPr>
        <w:spacing w:after="40"/>
      </w:pPr>
      <w:r>
        <w:rPr>
          <w:rFonts w:ascii="Calibri" w:eastAsia="Calibri" w:hAnsi="Calibri" w:cs="Calibri"/>
          <w:b/>
          <w:bCs/>
          <w:color w:val="B02A2A"/>
          <w:sz w:val="17"/>
          <w:szCs w:val="17"/>
        </w:rPr>
        <w:t xml:space="preserve">• Explanation &amp; demo (2) — </w:t>
      </w:r>
      <w:r>
        <w:rPr>
          <w:rFonts w:ascii="Calibri" w:eastAsia="Calibri" w:hAnsi="Calibri" w:cs="Calibri"/>
          <w:color w:val="222222"/>
          <w:sz w:val="17"/>
          <w:szCs w:val="17"/>
        </w:rPr>
        <w:t>Is the explanation clear and supported by evidence — repo, screenshots, or a live demo?</w:t>
      </w:r>
    </w:p>
    <w:p w14:paraId="62E33BB9" w14:textId="77777777" w:rsidR="00F40E54" w:rsidRDefault="00000000">
      <w:pPr>
        <w:spacing w:after="30"/>
      </w:pPr>
      <w:r>
        <w:rPr>
          <w:rFonts w:ascii="Cambria" w:eastAsia="Cambria" w:hAnsi="Cambria" w:cs="Cambria"/>
          <w:b/>
          <w:bCs/>
          <w:color w:val="B02A2A"/>
          <w:sz w:val="17"/>
          <w:szCs w:val="17"/>
        </w:rPr>
        <w:t xml:space="preserve">Instructions:  </w:t>
      </w:r>
      <w:r>
        <w:rPr>
          <w:rFonts w:ascii="Calibri" w:eastAsia="Calibri" w:hAnsi="Calibri" w:cs="Calibri"/>
          <w:i/>
          <w:iCs/>
          <w:color w:val="222222"/>
          <w:sz w:val="17"/>
          <w:szCs w:val="17"/>
        </w:rPr>
        <w:t>The team fills the four shaded description rows for every lab (be specific; attach evidence). The reviewer fills the marks strip and remarks. Total = sum of 14 labs (out of 140); scale to the lab component weightage as required.</w:t>
      </w:r>
    </w:p>
    <w:p w14:paraId="42771407" w14:textId="77777777" w:rsidR="00F40E54" w:rsidRDefault="00F40E54">
      <w:pPr>
        <w:pageBreakBefore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8"/>
        <w:gridCol w:w="1040"/>
        <w:gridCol w:w="2366"/>
        <w:gridCol w:w="2488"/>
        <w:gridCol w:w="991"/>
        <w:gridCol w:w="1437"/>
      </w:tblGrid>
      <w:tr w:rsidR="00F40E54" w14:paraId="7388D692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838FE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1 — Agent vs Chatbot</w:t>
            </w:r>
          </w:p>
          <w:p w14:paraId="06BF4A0F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Agent loop &amp; the plan–act–observe–revise cycle (vs a stateless chatbot)   ·   Reference worklet: study planner that clarifies, plans and revises</w:t>
            </w:r>
          </w:p>
        </w:tc>
      </w:tr>
      <w:tr w:rsidR="00F40E54" w14:paraId="621870B0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C96EC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6CD8E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Plan→Act→Observe→Revise</w:t>
            </w:r>
            <w:r>
              <w:rPr>
                <w:rFonts w:ascii="Calibri" w:hAnsi="Calibri"/>
                <w:sz w:val="18"/>
              </w:rPr>
              <w:t xml:space="preserve"> loop, not a stateless chatbot. The agent is a </w:t>
            </w:r>
            <w:r>
              <w:rPr>
                <w:rFonts w:ascii="Calibri" w:hAnsi="Calibri"/>
                <w:b/>
                <w:sz w:val="18"/>
              </w:rPr>
              <w:t>conversational state machine</w:t>
            </w:r>
            <w:r>
              <w:rPr>
                <w:rFonts w:ascii="Calibri" w:hAnsi="Calibri"/>
                <w:sz w:val="18"/>
              </w:rPr>
              <w:t xml:space="preserve"> that asks clarifying questions about the student's goals and profile, generates a </w:t>
            </w:r>
            <w:r>
              <w:rPr>
                <w:rFonts w:ascii="Calibri" w:hAnsi="Calibri"/>
                <w:b/>
                <w:sz w:val="18"/>
              </w:rPr>
              <w:t>structured readiness plan</w:t>
            </w:r>
            <w:r>
              <w:rPr>
                <w:rFonts w:ascii="Calibri" w:hAnsi="Calibri"/>
                <w:sz w:val="18"/>
              </w:rPr>
              <w:t xml:space="preserve">, then </w:t>
            </w:r>
            <w:r>
              <w:rPr>
                <w:rFonts w:ascii="Calibri" w:hAnsi="Calibri"/>
                <w:b/>
                <w:sz w:val="18"/>
              </w:rPr>
              <w:t>iteratively revises</w:t>
            </w:r>
            <w:r>
              <w:rPr>
                <w:rFonts w:ascii="Calibri" w:hAnsi="Calibri"/>
                <w:sz w:val="18"/>
              </w:rPr>
              <w:t xml:space="preserve"> it from user feedback.</w:t>
            </w:r>
          </w:p>
        </w:tc>
      </w:tr>
      <w:tr w:rsidR="00F40E54" w14:paraId="3019E6CA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8014D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6E05B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Google Gemini Pro</w:t>
            </w:r>
            <w:r>
              <w:rPr>
                <w:rFonts w:ascii="Calibri" w:hAnsi="Calibri"/>
                <w:sz w:val="18"/>
              </w:rPr>
              <w:t xml:space="preserve"> for reasoning, planning and structured output generation · </w:t>
            </w:r>
            <w:r>
              <w:rPr>
                <w:rFonts w:ascii="Calibri" w:hAnsi="Calibri"/>
                <w:b/>
                <w:sz w:val="18"/>
              </w:rPr>
              <w:t>Pydantic</w:t>
            </w:r>
            <w:r>
              <w:rPr>
                <w:rFonts w:ascii="Calibri" w:hAnsi="Calibri"/>
                <w:sz w:val="18"/>
              </w:rPr>
              <w:t xml:space="preserve"> schemas for strict payload validation · </w:t>
            </w:r>
            <w:r>
              <w:rPr>
                <w:rFonts w:ascii="Calibri" w:hAnsi="Calibri"/>
                <w:b/>
                <w:sz w:val="18"/>
              </w:rPr>
              <w:t>FastAPI</w:t>
            </w:r>
            <w:r>
              <w:rPr>
                <w:rFonts w:ascii="Calibri" w:hAnsi="Calibri"/>
                <w:sz w:val="18"/>
              </w:rPr>
              <w:t xml:space="preserve"> to serve the loop to the dashboard.</w:t>
            </w:r>
          </w:p>
        </w:tc>
      </w:tr>
      <w:tr w:rsidR="00F40E54" w14:paraId="767400E5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7A43A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444E6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Three stages: </w:t>
            </w:r>
            <w:r>
              <w:rPr>
                <w:rFonts w:ascii="Calibri" w:hAnsi="Calibri"/>
                <w:b/>
                <w:sz w:val="18"/>
              </w:rPr>
              <w:t>clarify</w:t>
            </w:r>
            <w:r>
              <w:rPr>
                <w:rFonts w:ascii="Calibri" w:hAnsi="Calibri"/>
                <w:sz w:val="18"/>
              </w:rPr>
              <w:t xml:space="preserve"> (questions to fill gaps in the student's profile), </w:t>
            </w:r>
            <w:r>
              <w:rPr>
                <w:rFonts w:ascii="Calibri" w:hAnsi="Calibri"/>
                <w:b/>
                <w:sz w:val="18"/>
              </w:rPr>
              <w:t>plan</w:t>
            </w:r>
            <w:r>
              <w:rPr>
                <w:rFonts w:ascii="Calibri" w:hAnsi="Calibri"/>
                <w:sz w:val="18"/>
              </w:rPr>
              <w:t xml:space="preserve"> (a validated, structured readiness plan) and </w:t>
            </w:r>
            <w:r>
              <w:rPr>
                <w:rFonts w:ascii="Calibri" w:hAnsi="Calibri"/>
                <w:b/>
                <w:sz w:val="18"/>
              </w:rPr>
              <w:t>revise</w:t>
            </w:r>
            <w:r>
              <w:rPr>
                <w:rFonts w:ascii="Calibri" w:hAnsi="Calibri"/>
                <w:sz w:val="18"/>
              </w:rPr>
              <w:t xml:space="preserve"> (user feedback is applied to the plan instead of starting over). Turns a vague request into an executable, personalised plan.</w:t>
            </w:r>
          </w:p>
        </w:tc>
      </w:tr>
      <w:tr w:rsidR="00F40E54" w14:paraId="330A322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4D1F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288E3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Interactive clarify → plan → revise flow demonstrable end to end in the portal. Covered by the project </w:t>
            </w:r>
            <w:r>
              <w:rPr>
                <w:rFonts w:ascii="Calibri" w:hAnsi="Calibri"/>
                <w:b/>
                <w:sz w:val="18"/>
              </w:rPr>
              <w:t>pytest suite: 135+ unit and regression tests across Labs 1-8, all passing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 w:rsidR="00F40E54" w14:paraId="401A22C8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2B2C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1902118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7449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37BEC81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0058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5AB11C0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E234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02EBF44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6CB9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6CBE29F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DCB9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67584349" w14:textId="77777777" w:rsidR="00F40E54" w:rsidRDefault="00F40E54">
            <w:pPr>
              <w:jc w:val="center"/>
            </w:pPr>
          </w:p>
        </w:tc>
      </w:tr>
      <w:tr w:rsidR="00F40E54" w14:paraId="288D035D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535A3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78608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DB641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58AD1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B5E66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14D3D" w14:textId="77777777" w:rsidR="00F40E54" w:rsidRDefault="00F40E54"/>
        </w:tc>
      </w:tr>
    </w:tbl>
    <w:p w14:paraId="44C6D755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1142"/>
        <w:gridCol w:w="2283"/>
        <w:gridCol w:w="2415"/>
        <w:gridCol w:w="956"/>
        <w:gridCol w:w="1386"/>
      </w:tblGrid>
      <w:tr w:rsidR="00F40E54" w14:paraId="1875C596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FBBD6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2 — Tool-Using Agent</w:t>
            </w:r>
          </w:p>
          <w:p w14:paraId="7715C00E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Tool integration &amp; function calling   ·   Reference worklet: calculator, file-reader and a mock-API tool</w:t>
            </w:r>
          </w:p>
        </w:tc>
      </w:tr>
      <w:tr w:rsidR="00F40E54" w14:paraId="0ED3E4DF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9BF90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700BB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Tool-augmented generation</w:t>
            </w:r>
            <w:r>
              <w:rPr>
                <w:rFonts w:ascii="Calibri" w:hAnsi="Calibri"/>
                <w:sz w:val="18"/>
              </w:rPr>
              <w:t xml:space="preserve"> — the agent is grounded in deterministic data. It is </w:t>
            </w:r>
            <w:r>
              <w:rPr>
                <w:rFonts w:ascii="Calibri" w:hAnsi="Calibri"/>
                <w:b/>
                <w:sz w:val="18"/>
              </w:rPr>
              <w:t>restricted from hallucinating scores</w:t>
            </w:r>
            <w:r>
              <w:rPr>
                <w:rFonts w:ascii="Calibri" w:hAnsi="Calibri"/>
                <w:sz w:val="18"/>
              </w:rPr>
              <w:t xml:space="preserve"> and must fetch accurate JSON payloads through tools before it answers.</w:t>
            </w:r>
          </w:p>
        </w:tc>
      </w:tr>
      <w:tr w:rsidR="00F40E54" w14:paraId="3F9A9855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F7CE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28DE7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Python 3.10+ · three discrete tools: </w:t>
            </w:r>
            <w:r>
              <w:rPr>
                <w:rFonts w:ascii="Calibri" w:hAnsi="Calibri"/>
                <w:b/>
                <w:sz w:val="18"/>
              </w:rPr>
              <w:t>get_student_profile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get_role_requirements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calculate_readiness</w:t>
            </w:r>
            <w:r>
              <w:rPr>
                <w:rFonts w:ascii="Calibri" w:hAnsi="Calibri"/>
                <w:sz w:val="18"/>
              </w:rPr>
              <w:t xml:space="preserve"> · JSON payloads validated with </w:t>
            </w:r>
            <w:r>
              <w:rPr>
                <w:rFonts w:ascii="Calibri" w:hAnsi="Calibri"/>
                <w:b/>
                <w:sz w:val="18"/>
              </w:rPr>
              <w:t>Pydantic</w:t>
            </w:r>
            <w:r>
              <w:rPr>
                <w:rFonts w:ascii="Calibri" w:hAnsi="Calibri"/>
                <w:sz w:val="18"/>
              </w:rPr>
              <w:t xml:space="preserve"> · Gemini Pro tool / function calling.</w:t>
            </w:r>
          </w:p>
        </w:tc>
      </w:tr>
      <w:tr w:rsidR="00F40E54" w14:paraId="03021D4B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2BE4F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BB6D7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The agent fetches the student profile and the target-role requirements, then </w:t>
            </w:r>
            <w:r>
              <w:rPr>
                <w:rFonts w:ascii="Calibri" w:hAnsi="Calibri"/>
                <w:b/>
                <w:sz w:val="18"/>
              </w:rPr>
              <w:t>calculate_readiness</w:t>
            </w:r>
            <w:r>
              <w:rPr>
                <w:rFonts w:ascii="Calibri" w:hAnsi="Calibri"/>
                <w:sz w:val="18"/>
              </w:rPr>
              <w:t xml:space="preserve"> produces the score and gaps deterministically. The model only </w:t>
            </w:r>
            <w:r>
              <w:rPr>
                <w:rFonts w:ascii="Calibri" w:hAnsi="Calibri"/>
                <w:b/>
                <w:sz w:val="18"/>
              </w:rPr>
              <w:t>explains</w:t>
            </w:r>
            <w:r>
              <w:rPr>
                <w:rFonts w:ascii="Calibri" w:hAnsi="Calibri"/>
                <w:sz w:val="18"/>
              </w:rPr>
              <w:t xml:space="preserve"> the result — it never invents a number.</w:t>
            </w:r>
          </w:p>
        </w:tc>
      </w:tr>
      <w:tr w:rsidR="00F40E54" w14:paraId="41E94FD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A68CB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2DD1D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Tool contracts and readiness-score calculation covered by regression tests in the 135+ passing suite. Sample output: an explainable readiness score plus skill gaps for a target role, straight from the tool payload.</w:t>
            </w:r>
          </w:p>
        </w:tc>
      </w:tr>
      <w:tr w:rsidR="00F40E54" w14:paraId="2FA0A391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8A0B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1629C02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C884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0DC5FBC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8697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7DD2DD3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D388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67EDAF9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6F27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02400C8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C8BD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3DFD0B20" w14:textId="77777777" w:rsidR="00F40E54" w:rsidRDefault="00F40E54">
            <w:pPr>
              <w:jc w:val="center"/>
            </w:pPr>
          </w:p>
        </w:tc>
      </w:tr>
      <w:tr w:rsidR="00F40E54" w14:paraId="1AA24918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FBC74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D929F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EA77E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5C6C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2784D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DC603" w14:textId="77777777" w:rsidR="00F40E54" w:rsidRDefault="00F40E54"/>
        </w:tc>
      </w:tr>
    </w:tbl>
    <w:p w14:paraId="5EDAD5B0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048"/>
        <w:gridCol w:w="2359"/>
        <w:gridCol w:w="2483"/>
        <w:gridCol w:w="988"/>
        <w:gridCol w:w="1432"/>
      </w:tblGrid>
      <w:tr w:rsidR="00F40E54" w14:paraId="2DFB2DBE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4B514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3 — Skill Creation</w:t>
            </w:r>
          </w:p>
          <w:p w14:paraId="42E38892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Reusable skills (instructions + tools + resources)   ·   Reference worklet: a reusable research-summary skill</w:t>
            </w:r>
          </w:p>
        </w:tc>
      </w:tr>
      <w:tr w:rsidR="00F40E54" w14:paraId="19011F6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6B0A9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406AE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Reusable skills</w:t>
            </w:r>
            <w:r>
              <w:rPr>
                <w:rFonts w:ascii="Calibri" w:hAnsi="Calibri"/>
                <w:sz w:val="18"/>
              </w:rPr>
              <w:t xml:space="preserve"> — prompt engineering and processing logic extracted into standalone abstractions, </w:t>
            </w:r>
            <w:r>
              <w:rPr>
                <w:rFonts w:ascii="Calibri" w:hAnsi="Calibri"/>
                <w:b/>
                <w:sz w:val="18"/>
              </w:rPr>
              <w:t>PlanSkill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alibri" w:hAnsi="Calibri"/>
                <w:b/>
                <w:sz w:val="18"/>
              </w:rPr>
              <w:t>FormatSkill</w:t>
            </w:r>
            <w:r>
              <w:rPr>
                <w:rFonts w:ascii="Calibri" w:hAnsi="Calibri"/>
                <w:sz w:val="18"/>
              </w:rPr>
              <w:t>, so behaviour is reused instead of rewritten for every student.</w:t>
            </w:r>
          </w:p>
        </w:tc>
      </w:tr>
      <w:tr w:rsidR="00F40E54" w14:paraId="5756169D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E4BE4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260BE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Python 3.10+ · skills as standalone classes (</w:t>
            </w:r>
            <w:r>
              <w:rPr>
                <w:rFonts w:ascii="Calibri" w:hAnsi="Calibri"/>
                <w:b/>
                <w:sz w:val="18"/>
              </w:rPr>
              <w:t>PlanSkill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FormatSkill</w:t>
            </w:r>
            <w:r>
              <w:rPr>
                <w:rFonts w:ascii="Calibri" w:hAnsi="Calibri"/>
                <w:sz w:val="18"/>
              </w:rPr>
              <w:t xml:space="preserve">) · </w:t>
            </w:r>
            <w:r>
              <w:rPr>
                <w:rFonts w:ascii="Calibri" w:hAnsi="Calibri"/>
                <w:b/>
                <w:sz w:val="18"/>
              </w:rPr>
              <w:t>Pydantic</w:t>
            </w:r>
            <w:r>
              <w:rPr>
                <w:rFonts w:ascii="Calibri" w:hAnsi="Calibri"/>
                <w:sz w:val="18"/>
              </w:rPr>
              <w:t xml:space="preserve"> input / output contracts · </w:t>
            </w:r>
            <w:r>
              <w:rPr>
                <w:rFonts w:ascii="Calibri" w:hAnsi="Calibri"/>
                <w:b/>
                <w:sz w:val="18"/>
              </w:rPr>
              <w:t>Gemini Pro</w:t>
            </w:r>
            <w:r>
              <w:rPr>
                <w:rFonts w:ascii="Calibri" w:hAnsi="Calibri"/>
                <w:sz w:val="18"/>
              </w:rPr>
              <w:t xml:space="preserve"> as the underlying model.</w:t>
            </w:r>
          </w:p>
        </w:tc>
      </w:tr>
      <w:tr w:rsidR="00F40E54" w14:paraId="4F5DC579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E6AB7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0B49C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Each skill owns its prompt and processing logic; the agent loop simply invokes it. </w:t>
            </w:r>
            <w:r>
              <w:rPr>
                <w:rFonts w:ascii="Calibri" w:hAnsi="Calibri"/>
                <w:b/>
                <w:sz w:val="18"/>
              </w:rPr>
              <w:t>PlanSkill</w:t>
            </w:r>
            <w:r>
              <w:rPr>
                <w:rFonts w:ascii="Calibri" w:hAnsi="Calibri"/>
                <w:sz w:val="18"/>
              </w:rPr>
              <w:t xml:space="preserve"> builds the readiness plan and </w:t>
            </w:r>
            <w:r>
              <w:rPr>
                <w:rFonts w:ascii="Calibri" w:hAnsi="Calibri"/>
                <w:b/>
                <w:sz w:val="18"/>
              </w:rPr>
              <w:t>FormatSkill</w:t>
            </w:r>
            <w:r>
              <w:rPr>
                <w:rFonts w:ascii="Calibri" w:hAnsi="Calibri"/>
                <w:sz w:val="18"/>
              </w:rPr>
              <w:t xml:space="preserve"> renders it. Both were shown to be </w:t>
            </w:r>
            <w:r>
              <w:rPr>
                <w:rFonts w:ascii="Calibri" w:hAnsi="Calibri"/>
                <w:b/>
                <w:sz w:val="18"/>
              </w:rPr>
              <w:t>dynamically reusable across entirely different student profiles</w:t>
            </w:r>
            <w:r>
              <w:rPr>
                <w:rFonts w:ascii="Calibri" w:hAnsi="Calibri"/>
                <w:sz w:val="18"/>
              </w:rPr>
              <w:t xml:space="preserve"> with no code changes.</w:t>
            </w:r>
          </w:p>
        </w:tc>
      </w:tr>
      <w:tr w:rsidR="00F40E54" w14:paraId="03D3959A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D960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0CFE1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Same skills run on different student profiles in the test suite (part of the 135+ passing tests), demonstrating reuse without modification.</w:t>
            </w:r>
          </w:p>
        </w:tc>
      </w:tr>
      <w:tr w:rsidR="00F40E54" w14:paraId="43F942C3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EE48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lastRenderedPageBreak/>
              <w:t>Concept</w:t>
            </w:r>
          </w:p>
          <w:p w14:paraId="2731CFA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7435B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74DFDB2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7C3A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384AD9E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752A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0A49DC2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FB31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79D5400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751B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04D6EAC5" w14:textId="77777777" w:rsidR="00F40E54" w:rsidRDefault="00F40E54">
            <w:pPr>
              <w:jc w:val="center"/>
            </w:pPr>
          </w:p>
        </w:tc>
      </w:tr>
      <w:tr w:rsidR="00F40E54" w14:paraId="526BDD42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2F959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4A23F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13FB3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596AE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29D8D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30C4E" w14:textId="77777777" w:rsidR="00F40E54" w:rsidRDefault="00F40E54"/>
        </w:tc>
      </w:tr>
    </w:tbl>
    <w:p w14:paraId="0F140D6A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8"/>
        <w:gridCol w:w="1069"/>
        <w:gridCol w:w="2342"/>
        <w:gridCol w:w="2468"/>
        <w:gridCol w:w="981"/>
        <w:gridCol w:w="1422"/>
      </w:tblGrid>
      <w:tr w:rsidR="00F40E54" w14:paraId="53633786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34638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4 — Memory &amp; Retrieval</w:t>
            </w:r>
          </w:p>
          <w:p w14:paraId="08B99A5B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Short-term state vs long-term retrieval (RAG)   ·   Reference worklet: session state vs a stored/retrieved reference</w:t>
            </w:r>
          </w:p>
        </w:tc>
      </w:tr>
      <w:tr w:rsidR="00F40E54" w14:paraId="5008903F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5FECD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CC043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Long-term memory and retrieval (RAG)</w:t>
            </w:r>
            <w:r>
              <w:rPr>
                <w:rFonts w:ascii="Calibri" w:hAnsi="Calibri"/>
                <w:sz w:val="18"/>
              </w:rPr>
              <w:t xml:space="preserve"> — past placement cases are stored in a vector database so current recommendations draw on historical context, alongside short-term session state.</w:t>
            </w:r>
          </w:p>
        </w:tc>
      </w:tr>
      <w:tr w:rsidR="00F40E54" w14:paraId="333B0AA4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ACC8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B6413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ChromaDB</w:t>
            </w:r>
            <w:r>
              <w:rPr>
                <w:rFonts w:ascii="Calibri" w:hAnsi="Calibri"/>
                <w:sz w:val="18"/>
              </w:rPr>
              <w:t xml:space="preserve"> vector store for semantic similarity search · FastAPI endpoint </w:t>
            </w:r>
            <w:r>
              <w:rPr>
                <w:rFonts w:ascii="Calibri" w:hAnsi="Calibri"/>
                <w:b/>
                <w:sz w:val="18"/>
              </w:rPr>
              <w:t>/memory/similar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 w:rsidR="00F40E54" w14:paraId="15B317EF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3F1F8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A05E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Past placement cases are stored in </w:t>
            </w:r>
            <w:r>
              <w:rPr>
                <w:rFonts w:ascii="Calibri" w:hAnsi="Calibri"/>
                <w:b/>
                <w:sz w:val="18"/>
              </w:rPr>
              <w:t>ChromaDB</w:t>
            </w:r>
            <w:r>
              <w:rPr>
                <w:rFonts w:ascii="Calibri" w:hAnsi="Calibri"/>
                <w:sz w:val="18"/>
              </w:rPr>
              <w:t xml:space="preserve">. The </w:t>
            </w:r>
            <w:r>
              <w:rPr>
                <w:rFonts w:ascii="Calibri" w:hAnsi="Calibri"/>
                <w:b/>
                <w:sz w:val="18"/>
              </w:rPr>
              <w:t>/memory/similar</w:t>
            </w:r>
            <w:r>
              <w:rPr>
                <w:rFonts w:ascii="Calibri" w:hAnsi="Calibri"/>
                <w:sz w:val="18"/>
              </w:rPr>
              <w:t xml:space="preserve"> endpoint runs a </w:t>
            </w:r>
            <w:r>
              <w:rPr>
                <w:rFonts w:ascii="Calibri" w:hAnsi="Calibri"/>
                <w:b/>
                <w:sz w:val="18"/>
              </w:rPr>
              <w:t>semantic similarity search</w:t>
            </w:r>
            <w:r>
              <w:rPr>
                <w:rFonts w:ascii="Calibri" w:hAnsi="Calibri"/>
                <w:sz w:val="18"/>
              </w:rPr>
              <w:t xml:space="preserve"> — for example, finding past candidates with </w:t>
            </w:r>
            <w:r>
              <w:rPr>
                <w:rFonts w:ascii="Calibri" w:hAnsi="Calibri"/>
                <w:b/>
                <w:sz w:val="18"/>
              </w:rPr>
              <w:t>similar skill gaps</w:t>
            </w:r>
            <w:r>
              <w:rPr>
                <w:rFonts w:ascii="Calibri" w:hAnsi="Calibri"/>
                <w:sz w:val="18"/>
              </w:rPr>
              <w:t xml:space="preserve"> — and the matches guide the current student's recommendations.</w:t>
            </w:r>
          </w:p>
        </w:tc>
      </w:tr>
      <w:tr w:rsidR="00F40E54" w14:paraId="0E4A690A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9E0E0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4BBEE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/memory/similar</w:t>
            </w:r>
            <w:r>
              <w:rPr>
                <w:rFonts w:ascii="Calibri" w:hAnsi="Calibri"/>
                <w:sz w:val="18"/>
              </w:rPr>
              <w:t xml:space="preserve"> returns the closest past cases for a given profile; retrieval behaviour covered by tests within the 135+ passing suite.</w:t>
            </w:r>
          </w:p>
        </w:tc>
      </w:tr>
      <w:tr w:rsidR="00F40E54" w14:paraId="5C09E48D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C545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092D425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5B85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7B8D2A0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1711B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73AD05A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FBB3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097D8F6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2861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630F9C0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20A7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42B95BF7" w14:textId="77777777" w:rsidR="00F40E54" w:rsidRDefault="00F40E54">
            <w:pPr>
              <w:jc w:val="center"/>
            </w:pPr>
          </w:p>
        </w:tc>
      </w:tr>
      <w:tr w:rsidR="00F40E54" w14:paraId="36B88AEF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1DC8E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6D335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164C2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3426B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7B179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06E69" w14:textId="77777777" w:rsidR="00F40E54" w:rsidRDefault="00F40E54"/>
        </w:tc>
      </w:tr>
    </w:tbl>
    <w:p w14:paraId="60B6D607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182"/>
        <w:gridCol w:w="2250"/>
        <w:gridCol w:w="2387"/>
        <w:gridCol w:w="943"/>
        <w:gridCol w:w="1366"/>
      </w:tblGrid>
      <w:tr w:rsidR="00F40E54" w14:paraId="4E053444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DB74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5 — MCP-Style Connector</w:t>
            </w:r>
          </w:p>
          <w:p w14:paraId="17AC74B0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Model Context Protocol &amp; connectors   ·   Reference worklet: one server exposing File + SQLite + API</w:t>
            </w:r>
          </w:p>
        </w:tc>
      </w:tr>
      <w:tr w:rsidR="00F40E54" w14:paraId="096AF828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2F49D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EF1B1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MCP-style governed connector</w:t>
            </w:r>
            <w:r>
              <w:rPr>
                <w:rFonts w:ascii="Calibri" w:hAnsi="Calibri"/>
                <w:sz w:val="18"/>
              </w:rPr>
              <w:t xml:space="preserve"> — one </w:t>
            </w:r>
            <w:r>
              <w:rPr>
                <w:rFonts w:ascii="Calibri" w:hAnsi="Calibri"/>
                <w:b/>
                <w:sz w:val="18"/>
              </w:rPr>
              <w:t>PlacementConnector</w:t>
            </w:r>
            <w:r>
              <w:rPr>
                <w:rFonts w:ascii="Calibri" w:hAnsi="Calibri"/>
                <w:sz w:val="18"/>
              </w:rPr>
              <w:t xml:space="preserve"> is the only gateway through which agents read student, role and assessment data, with role-based access.</w:t>
            </w:r>
          </w:p>
        </w:tc>
      </w:tr>
      <w:tr w:rsidR="00F40E54" w14:paraId="18060B1D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EDCBD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72012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PlacementConnector</w:t>
            </w:r>
            <w:r>
              <w:rPr>
                <w:rFonts w:ascii="Calibri" w:hAnsi="Calibri"/>
                <w:sz w:val="18"/>
              </w:rPr>
              <w:t xml:space="preserve"> implementing the Model Context Protocol pattern · </w:t>
            </w:r>
            <w:r>
              <w:rPr>
                <w:rFonts w:ascii="Calibri" w:hAnsi="Calibri"/>
                <w:b/>
                <w:sz w:val="18"/>
              </w:rPr>
              <w:t>Pydantic</w:t>
            </w:r>
            <w:r>
              <w:rPr>
                <w:rFonts w:ascii="Calibri" w:hAnsi="Calibri"/>
                <w:sz w:val="18"/>
              </w:rPr>
              <w:t xml:space="preserve"> schemas · local JSON student profiles and role definitions as the data source.</w:t>
            </w:r>
          </w:p>
        </w:tc>
      </w:tr>
      <w:tr w:rsidR="00F40E54" w14:paraId="088FC778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51055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05A95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Agents </w:t>
            </w:r>
            <w:r>
              <w:rPr>
                <w:rFonts w:ascii="Calibri" w:hAnsi="Calibri"/>
                <w:b/>
                <w:sz w:val="18"/>
              </w:rPr>
              <w:t>must traverse the connector</w:t>
            </w:r>
            <w:r>
              <w:rPr>
                <w:rFonts w:ascii="Calibri" w:hAnsi="Calibri"/>
                <w:sz w:val="18"/>
              </w:rPr>
              <w:t xml:space="preserve"> to read student or role data; direct file-system access by agents was </w:t>
            </w:r>
            <w:r>
              <w:rPr>
                <w:rFonts w:ascii="Calibri" w:hAnsi="Calibri"/>
                <w:b/>
                <w:sz w:val="18"/>
              </w:rPr>
              <w:t>eliminated</w:t>
            </w:r>
            <w:r>
              <w:rPr>
                <w:rFonts w:ascii="Calibri" w:hAnsi="Calibri"/>
                <w:sz w:val="18"/>
              </w:rPr>
              <w:t xml:space="preserve">. All reads flow through one gateway, giving a </w:t>
            </w:r>
            <w:r>
              <w:rPr>
                <w:rFonts w:ascii="Calibri" w:hAnsi="Calibri"/>
                <w:b/>
                <w:sz w:val="18"/>
              </w:rPr>
              <w:t>secure and auditable</w:t>
            </w:r>
            <w:r>
              <w:rPr>
                <w:rFonts w:ascii="Calibri" w:hAnsi="Calibri"/>
                <w:sz w:val="18"/>
              </w:rPr>
              <w:t xml:space="preserve"> data path.</w:t>
            </w:r>
          </w:p>
        </w:tc>
      </w:tr>
      <w:tr w:rsidR="00F40E54" w14:paraId="6C9D2549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4090F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C47D9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Architecture shows a single path: Agents → PlacementConnector → local JSON profiles / roles. Connector behaviour covered by tests within the 135+ passing suite.</w:t>
            </w:r>
          </w:p>
        </w:tc>
      </w:tr>
      <w:tr w:rsidR="00F40E54" w14:paraId="6790B9C7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C54C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653C7E6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A0CC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4E594CE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89B4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409AC13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28E6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734DED3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1609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5733815B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66D9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21D79C37" w14:textId="77777777" w:rsidR="00F40E54" w:rsidRDefault="00F40E54">
            <w:pPr>
              <w:jc w:val="center"/>
            </w:pPr>
          </w:p>
        </w:tc>
      </w:tr>
      <w:tr w:rsidR="00F40E54" w14:paraId="047A8460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3F24B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2E969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12387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CEFB4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487F6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0AB5B" w14:textId="77777777" w:rsidR="00F40E54" w:rsidRDefault="00F40E54"/>
        </w:tc>
      </w:tr>
    </w:tbl>
    <w:p w14:paraId="6B3500D5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1006"/>
        <w:gridCol w:w="2393"/>
        <w:gridCol w:w="2512"/>
        <w:gridCol w:w="1002"/>
        <w:gridCol w:w="1452"/>
      </w:tblGrid>
      <w:tr w:rsidR="00F40E54" w14:paraId="7BA1D58D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DE0CA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Lab 6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OpenCLA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/ OpenClaw Runtime</w:t>
            </w:r>
          </w:p>
          <w:p w14:paraId="7155977F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Agent runtime with logging   ·   Reference worklet: runtime running skills, tools, memory + an audit log</w:t>
            </w:r>
          </w:p>
        </w:tc>
      </w:tr>
      <w:tr w:rsidR="00F40E54" w14:paraId="3E1748C1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A6A27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70B3E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Governed agent runtime</w:t>
            </w:r>
            <w:r>
              <w:rPr>
                <w:rFonts w:ascii="Calibri" w:hAnsi="Calibri"/>
                <w:sz w:val="18"/>
              </w:rPr>
              <w:t xml:space="preserve"> — the layer every run executes inside. It owns audit logging, execution budgets, human approval gates and checkpoints.</w:t>
            </w:r>
          </w:p>
        </w:tc>
      </w:tr>
      <w:tr w:rsidR="00F40E54" w14:paraId="6C35BD60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ED81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42113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Audit Logger</w:t>
            </w:r>
            <w:r>
              <w:rPr>
                <w:rFonts w:ascii="Calibri" w:hAnsi="Calibri"/>
                <w:sz w:val="18"/>
              </w:rPr>
              <w:t xml:space="preserve"> (JSONL telemetry) · </w:t>
            </w:r>
            <w:r>
              <w:rPr>
                <w:rFonts w:ascii="Calibri" w:hAnsi="Calibri"/>
                <w:b/>
                <w:sz w:val="18"/>
              </w:rPr>
              <w:t>Budget Tracker</w:t>
            </w:r>
            <w:r>
              <w:rPr>
                <w:rFonts w:ascii="Calibri" w:hAnsi="Calibri"/>
                <w:sz w:val="18"/>
              </w:rPr>
              <w:t xml:space="preserve"> · </w:t>
            </w:r>
            <w:r>
              <w:rPr>
                <w:rFonts w:ascii="Calibri" w:hAnsi="Calibri"/>
                <w:b/>
                <w:sz w:val="18"/>
              </w:rPr>
              <w:t>Approval Gates</w:t>
            </w:r>
            <w:r>
              <w:rPr>
                <w:rFonts w:ascii="Calibri" w:hAnsi="Calibri"/>
                <w:sz w:val="18"/>
              </w:rPr>
              <w:t xml:space="preserve"> · </w:t>
            </w:r>
            <w:r>
              <w:rPr>
                <w:rFonts w:ascii="Calibri" w:hAnsi="Calibri"/>
                <w:b/>
                <w:sz w:val="18"/>
              </w:rPr>
              <w:t>Checkpoints</w:t>
            </w:r>
            <w:r>
              <w:rPr>
                <w:rFonts w:ascii="Calibri" w:hAnsi="Calibri"/>
                <w:sz w:val="18"/>
              </w:rPr>
              <w:t xml:space="preserve"> for resumable runs · FastAPI </w:t>
            </w:r>
            <w:r>
              <w:rPr>
                <w:rFonts w:ascii="Calibri" w:hAnsi="Calibri"/>
                <w:b/>
                <w:sz w:val="18"/>
              </w:rPr>
              <w:t>/runs</w:t>
            </w:r>
            <w:r>
              <w:rPr>
                <w:rFonts w:ascii="Calibri" w:hAnsi="Calibri"/>
                <w:sz w:val="18"/>
              </w:rPr>
              <w:t xml:space="preserve"> endpoints.</w:t>
            </w:r>
          </w:p>
        </w:tc>
      </w:tr>
      <w:tr w:rsidR="00F40E54" w14:paraId="7E611F3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F0628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C1728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Every agent action is written to the </w:t>
            </w:r>
            <w:r>
              <w:rPr>
                <w:rFonts w:ascii="Calibri" w:hAnsi="Calibri"/>
                <w:b/>
                <w:sz w:val="18"/>
              </w:rPr>
              <w:t>JSONL audit log</w:t>
            </w:r>
            <w:r>
              <w:rPr>
                <w:rFonts w:ascii="Calibri" w:hAnsi="Calibri"/>
                <w:sz w:val="18"/>
              </w:rPr>
              <w:t xml:space="preserve">. The </w:t>
            </w:r>
            <w:r>
              <w:rPr>
                <w:rFonts w:ascii="Calibri" w:hAnsi="Calibri"/>
                <w:b/>
                <w:sz w:val="18"/>
              </w:rPr>
              <w:t>Budget Tracker</w:t>
            </w:r>
            <w:r>
              <w:rPr>
                <w:rFonts w:ascii="Calibri" w:hAnsi="Calibri"/>
                <w:sz w:val="18"/>
              </w:rPr>
              <w:t xml:space="preserve"> caps execution steps to prevent infinite loops. </w:t>
            </w:r>
            <w:r>
              <w:rPr>
                <w:rFonts w:ascii="Calibri" w:hAnsi="Calibri"/>
                <w:b/>
                <w:sz w:val="18"/>
              </w:rPr>
              <w:t>Approval Gates</w:t>
            </w:r>
            <w:r>
              <w:rPr>
                <w:rFonts w:ascii="Calibri" w:hAnsi="Calibri"/>
                <w:sz w:val="18"/>
              </w:rPr>
              <w:t xml:space="preserve"> pause the run until the Placement Officer </w:t>
            </w:r>
            <w:r>
              <w:rPr>
                <w:rFonts w:ascii="Calibri" w:hAnsi="Calibri"/>
                <w:b/>
                <w:sz w:val="18"/>
              </w:rPr>
              <w:t>approves, rejects or requests a revision</w:t>
            </w:r>
            <w:r>
              <w:rPr>
                <w:rFonts w:ascii="Calibri" w:hAnsi="Calibri"/>
                <w:sz w:val="18"/>
              </w:rPr>
              <w:t xml:space="preserve">. </w:t>
            </w:r>
            <w:r>
              <w:rPr>
                <w:rFonts w:ascii="Calibri" w:hAnsi="Calibri"/>
                <w:b/>
                <w:sz w:val="18"/>
              </w:rPr>
              <w:t>Checkpoints</w:t>
            </w:r>
            <w:r>
              <w:rPr>
                <w:rFonts w:ascii="Calibri" w:hAnsi="Calibri"/>
                <w:sz w:val="18"/>
              </w:rPr>
              <w:t xml:space="preserve"> let a halted run </w:t>
            </w:r>
            <w:r>
              <w:rPr>
                <w:rFonts w:ascii="Calibri" w:hAnsi="Calibri"/>
                <w:b/>
                <w:sz w:val="18"/>
              </w:rPr>
              <w:t>resume instead of restarting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 w:rsidR="00F40E54" w14:paraId="12550DDC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757F8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lastRenderedPageBreak/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6C0F4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>JSONL audit trail with one record per agent action; pause, approve, reject and resume paths covered by tests in the 135+ passing suite. Live: Placement Officer approval from the dashboard.</w:t>
            </w:r>
          </w:p>
        </w:tc>
      </w:tr>
      <w:tr w:rsidR="00F40E54" w14:paraId="2B824105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173C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26C2B43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87A8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0CD21B2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8C69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1598634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495F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20993CE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1670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6399F82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1684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109B290B" w14:textId="77777777" w:rsidR="00F40E54" w:rsidRDefault="00F40E54">
            <w:pPr>
              <w:jc w:val="center"/>
            </w:pPr>
          </w:p>
        </w:tc>
      </w:tr>
      <w:tr w:rsidR="00F40E54" w14:paraId="327B9BB8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5353B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7FF29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4A2DC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89907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389D9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BF74F" w14:textId="77777777" w:rsidR="00F40E54" w:rsidRDefault="00F40E54"/>
        </w:tc>
      </w:tr>
    </w:tbl>
    <w:p w14:paraId="4B11ABCC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971"/>
        <w:gridCol w:w="2420"/>
        <w:gridCol w:w="2537"/>
        <w:gridCol w:w="1014"/>
        <w:gridCol w:w="1470"/>
      </w:tblGrid>
      <w:tr w:rsidR="00F40E54" w14:paraId="5231331B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895A9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7 — Agentic Node Graph</w:t>
            </w:r>
          </w:p>
          <w:p w14:paraId="7E926B74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Graph-based orchestration (LangGraph)   ·   Reference worklet: campus app graph: requirement → design → release</w:t>
            </w:r>
          </w:p>
        </w:tc>
      </w:tr>
      <w:tr w:rsidR="00F40E54" w14:paraId="635B25AF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2774A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71B9C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Graph-based multi-agent orchestration</w:t>
            </w:r>
            <w:r>
              <w:rPr>
                <w:rFonts w:ascii="Calibri" w:hAnsi="Calibri"/>
                <w:sz w:val="18"/>
              </w:rPr>
              <w:t xml:space="preserve"> — the single monolithic agent is replaced by a node graph of </w:t>
            </w:r>
            <w:r>
              <w:rPr>
                <w:rFonts w:ascii="Calibri" w:hAnsi="Calibri"/>
                <w:b/>
                <w:sz w:val="18"/>
              </w:rPr>
              <w:t>6 specialised agents</w:t>
            </w:r>
            <w:r>
              <w:rPr>
                <w:rFonts w:ascii="Calibri" w:hAnsi="Calibri"/>
                <w:sz w:val="18"/>
              </w:rPr>
              <w:t>, routed as a directed acyclic graph (DAG).</w:t>
            </w:r>
          </w:p>
        </w:tc>
      </w:tr>
      <w:tr w:rsidR="00F40E54" w14:paraId="39718F6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187A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D429F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Python 3.10+ · node-graph orchestrator with DAG routing · </w:t>
            </w:r>
            <w:r>
              <w:rPr>
                <w:rFonts w:ascii="Calibri" w:hAnsi="Calibri"/>
                <w:b/>
                <w:sz w:val="18"/>
              </w:rPr>
              <w:t>Pydantic</w:t>
            </w:r>
            <w:r>
              <w:rPr>
                <w:rFonts w:ascii="Calibri" w:hAnsi="Calibri"/>
                <w:sz w:val="18"/>
              </w:rPr>
              <w:t>-validated payloads between nodes · Gemini Pro per agent · runs inside the Lab 6 governed runtime.</w:t>
            </w:r>
          </w:p>
        </w:tc>
      </w:tr>
      <w:tr w:rsidR="00F40E54" w14:paraId="72FAA01D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71A6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C3C1B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Resume Agent</w:t>
            </w:r>
            <w:r>
              <w:rPr>
                <w:rFonts w:ascii="Calibri" w:hAnsi="Calibri"/>
                <w:sz w:val="18"/>
              </w:rPr>
              <w:t xml:space="preserve"> (profile parsing) → </w:t>
            </w:r>
            <w:r>
              <w:rPr>
                <w:rFonts w:ascii="Calibri" w:hAnsi="Calibri"/>
                <w:b/>
                <w:sz w:val="18"/>
              </w:rPr>
              <w:t>Skill Gap Agent</w:t>
            </w:r>
            <w:r>
              <w:rPr>
                <w:rFonts w:ascii="Calibri" w:hAnsi="Calibri"/>
                <w:sz w:val="18"/>
              </w:rPr>
              <w:t xml:space="preserve"> (delta calculation) → </w:t>
            </w:r>
            <w:r>
              <w:rPr>
                <w:rFonts w:ascii="Calibri" w:hAnsi="Calibri"/>
                <w:b/>
                <w:sz w:val="18"/>
              </w:rPr>
              <w:t>Coding Analytics Agent</w:t>
            </w:r>
            <w:r>
              <w:rPr>
                <w:rFonts w:ascii="Calibri" w:hAnsi="Calibri"/>
                <w:sz w:val="18"/>
              </w:rPr>
              <w:t xml:space="preserve"> (DSA and contest evaluation) → </w:t>
            </w:r>
            <w:r>
              <w:rPr>
                <w:rFonts w:ascii="Calibri" w:hAnsi="Calibri"/>
                <w:b/>
                <w:sz w:val="18"/>
              </w:rPr>
              <w:t>Job Matching Agent</w:t>
            </w:r>
            <w:r>
              <w:rPr>
                <w:rFonts w:ascii="Calibri" w:hAnsi="Calibri"/>
                <w:sz w:val="18"/>
              </w:rPr>
              <w:t xml:space="preserve"> (company alignment) → </w:t>
            </w:r>
            <w:r>
              <w:rPr>
                <w:rFonts w:ascii="Calibri" w:hAnsi="Calibri"/>
                <w:b/>
                <w:sz w:val="18"/>
              </w:rPr>
              <w:t>Interview Agent</w:t>
            </w:r>
            <w:r>
              <w:rPr>
                <w:rFonts w:ascii="Calibri" w:hAnsi="Calibri"/>
                <w:sz w:val="18"/>
              </w:rPr>
              <w:t xml:space="preserve"> (mock-interview scoring) → </w:t>
            </w:r>
            <w:r>
              <w:rPr>
                <w:rFonts w:ascii="Calibri" w:hAnsi="Calibri"/>
                <w:b/>
                <w:sz w:val="18"/>
              </w:rPr>
              <w:t>Validation Agent</w:t>
            </w:r>
            <w:r>
              <w:rPr>
                <w:rFonts w:ascii="Calibri" w:hAnsi="Calibri"/>
                <w:sz w:val="18"/>
              </w:rPr>
              <w:t xml:space="preserve"> (final integrity check). Each node has one job and a strict schema.</w:t>
            </w:r>
          </w:p>
        </w:tc>
      </w:tr>
      <w:tr w:rsidR="00F40E54" w14:paraId="1FED146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D5D3E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ECBCC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Graph exposed through the </w:t>
            </w:r>
            <w:r>
              <w:rPr>
                <w:rFonts w:ascii="Calibri" w:hAnsi="Calibri"/>
                <w:b/>
                <w:sz w:val="18"/>
              </w:rPr>
              <w:t>/runs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alibri" w:hAnsi="Calibri"/>
                <w:b/>
                <w:sz w:val="18"/>
              </w:rPr>
              <w:t>/analyze</w:t>
            </w:r>
            <w:r>
              <w:rPr>
                <w:rFonts w:ascii="Calibri" w:hAnsi="Calibri"/>
                <w:sz w:val="18"/>
              </w:rPr>
              <w:t xml:space="preserve"> API routes; node ordering and payload validation covered by tests within the 135+ passing suite.</w:t>
            </w:r>
          </w:p>
        </w:tc>
      </w:tr>
      <w:tr w:rsidR="00F40E54" w14:paraId="5BA85192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444E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21432B9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B9D5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71FEEA0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4812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39BABB8F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A3E5B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42F707F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A7A6F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3937C20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B47E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50A16B90" w14:textId="77777777" w:rsidR="00F40E54" w:rsidRDefault="00F40E54">
            <w:pPr>
              <w:jc w:val="center"/>
            </w:pPr>
          </w:p>
        </w:tc>
      </w:tr>
      <w:tr w:rsidR="00F40E54" w14:paraId="6DAA6511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E3B35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2530B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8B153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79F50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77197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D8A2A" w14:textId="77777777" w:rsidR="00F40E54" w:rsidRDefault="00F40E54"/>
        </w:tc>
      </w:tr>
    </w:tbl>
    <w:p w14:paraId="3CF42806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1146"/>
        <w:gridCol w:w="2280"/>
        <w:gridCol w:w="2413"/>
        <w:gridCol w:w="954"/>
        <w:gridCol w:w="1385"/>
      </w:tblGrid>
      <w:tr w:rsidR="00F40E54" w14:paraId="2A70C0A4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048EA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8 — Parallel Swarm</w:t>
            </w:r>
          </w:p>
          <w:p w14:paraId="6EEA37EF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Parallel execution, swarms &amp; fault-tolerant merge   ·   Reference worklet: hackathon planner: 4 role agents + a merge step</w:t>
            </w:r>
          </w:p>
        </w:tc>
      </w:tr>
      <w:tr w:rsidR="00F40E54" w14:paraId="40827ACF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B0DF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2E9DC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Parallel swarm with fan-out / fan-in</w:t>
            </w:r>
            <w:r>
              <w:rPr>
                <w:rFonts w:ascii="Calibri" w:hAnsi="Calibri"/>
                <w:sz w:val="18"/>
              </w:rPr>
              <w:t xml:space="preserve"> — the Lab 7 graph runs for a whole cohort of students concurrently, then the results are merged.</w:t>
            </w:r>
          </w:p>
        </w:tc>
      </w:tr>
      <w:tr w:rsidR="00F40E54" w14:paraId="3E53D05C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E2187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91912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BatchRunner</w:t>
            </w:r>
            <w:r>
              <w:rPr>
                <w:rFonts w:ascii="Calibri" w:hAnsi="Calibri"/>
                <w:sz w:val="18"/>
              </w:rPr>
              <w:t xml:space="preserve"> on </w:t>
            </w:r>
            <w:r>
              <w:rPr>
                <w:rFonts w:ascii="Calibri" w:hAnsi="Calibri"/>
                <w:b/>
                <w:sz w:val="18"/>
              </w:rPr>
              <w:t>ThreadPoolExecutor</w:t>
            </w:r>
            <w:r>
              <w:rPr>
                <w:rFonts w:ascii="Calibri" w:hAnsi="Calibri"/>
                <w:sz w:val="18"/>
              </w:rPr>
              <w:t xml:space="preserve"> (bounded parallelism) · FastAPI </w:t>
            </w:r>
            <w:r>
              <w:rPr>
                <w:rFonts w:ascii="Calibri" w:hAnsi="Calibri"/>
                <w:b/>
                <w:sz w:val="18"/>
              </w:rPr>
              <w:t>/batch-runs</w:t>
            </w:r>
            <w:r>
              <w:rPr>
                <w:rFonts w:ascii="Calibri" w:hAnsi="Calibri"/>
                <w:sz w:val="18"/>
              </w:rPr>
              <w:t xml:space="preserve"> endpoint.</w:t>
            </w:r>
          </w:p>
        </w:tc>
      </w:tr>
      <w:tr w:rsidR="00F40E54" w14:paraId="634B6D69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D26F9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CF838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BatchRunner </w:t>
            </w:r>
            <w:r>
              <w:rPr>
                <w:rFonts w:ascii="Calibri" w:hAnsi="Calibri"/>
                <w:b/>
                <w:sz w:val="18"/>
              </w:rPr>
              <w:t>fans out</w:t>
            </w:r>
            <w:r>
              <w:rPr>
                <w:rFonts w:ascii="Calibri" w:hAnsi="Calibri"/>
                <w:sz w:val="18"/>
              </w:rPr>
              <w:t xml:space="preserve"> one thread-isolated graph run per student, </w:t>
            </w:r>
            <w:r>
              <w:rPr>
                <w:rFonts w:ascii="Calibri" w:hAnsi="Calibri"/>
                <w:b/>
                <w:sz w:val="18"/>
              </w:rPr>
              <w:t>fans in</w:t>
            </w:r>
            <w:r>
              <w:rPr>
                <w:rFonts w:ascii="Calibri" w:hAnsi="Calibri"/>
                <w:sz w:val="18"/>
              </w:rPr>
              <w:t xml:space="preserve"> the results into a unified cohort summary, and </w:t>
            </w:r>
            <w:r>
              <w:rPr>
                <w:rFonts w:ascii="Calibri" w:hAnsi="Calibri"/>
                <w:b/>
                <w:sz w:val="18"/>
              </w:rPr>
              <w:t>handles individual failures gracefully</w:t>
            </w:r>
            <w:r>
              <w:rPr>
                <w:rFonts w:ascii="Calibri" w:hAnsi="Calibri"/>
                <w:sz w:val="18"/>
              </w:rPr>
              <w:t xml:space="preserve"> — one failed student does not collapse the batch.</w:t>
            </w:r>
          </w:p>
        </w:tc>
      </w:tr>
      <w:tr w:rsidR="00F40E54" w14:paraId="5D20C160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132A7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124E2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Cohort batch runs via </w:t>
            </w:r>
            <w:r>
              <w:rPr>
                <w:rFonts w:ascii="Calibri" w:hAnsi="Calibri"/>
                <w:b/>
                <w:sz w:val="18"/>
              </w:rPr>
              <w:t>/batch-runs</w:t>
            </w:r>
            <w:r>
              <w:rPr>
                <w:rFonts w:ascii="Calibri" w:hAnsi="Calibri"/>
                <w:sz w:val="18"/>
              </w:rPr>
              <w:t>; failure isolation and merged-summary behaviour covered by tests within the 135+ passing suite.</w:t>
            </w:r>
          </w:p>
        </w:tc>
      </w:tr>
      <w:tr w:rsidR="00F40E54" w14:paraId="3F927CD5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7607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4C2C478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052B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4232266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8E55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1F81ED0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E090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565CCD7F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4625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777CADD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5167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7ADB066D" w14:textId="77777777" w:rsidR="00F40E54" w:rsidRDefault="00F40E54">
            <w:pPr>
              <w:jc w:val="center"/>
            </w:pPr>
          </w:p>
        </w:tc>
      </w:tr>
      <w:tr w:rsidR="00F40E54" w14:paraId="1E677134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BCD52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0A9BE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CA7AD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986E5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8BA2A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A8EDD" w14:textId="77777777" w:rsidR="00F40E54" w:rsidRDefault="00F40E54"/>
        </w:tc>
      </w:tr>
    </w:tbl>
    <w:p w14:paraId="016EA539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2043"/>
        <w:gridCol w:w="1558"/>
        <w:gridCol w:w="1779"/>
        <w:gridCol w:w="653"/>
        <w:gridCol w:w="946"/>
      </w:tblGrid>
      <w:tr w:rsidR="00F40E54" w14:paraId="728985E4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51A35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9 — Deep Research Agent</w:t>
            </w:r>
          </w:p>
          <w:p w14:paraId="008B13F6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Deep research with evidence synthesis   ·   Reference worklet: AI topic briefing with a cited evidence table</w:t>
            </w:r>
          </w:p>
        </w:tc>
      </w:tr>
      <w:tr w:rsidR="00F40E54" w14:paraId="0BA62CDC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262E5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8B78C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159BF3D0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3B3D7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6F042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2FC255F5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53DDE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lastRenderedPageBreak/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3362D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5F42A082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86A46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1EA34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057E9C11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4905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21F22FC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F946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4D8DD6B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3F2E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5C39F3B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7F2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4987E6CF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E7A8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299F530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1003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38B15109" w14:textId="77777777" w:rsidR="00F40E54" w:rsidRDefault="00F40E54">
            <w:pPr>
              <w:jc w:val="center"/>
            </w:pPr>
          </w:p>
        </w:tc>
      </w:tr>
      <w:tr w:rsidR="00F40E54" w14:paraId="03B3E3C0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5EAD3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E98C3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75132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2DBA1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0A20E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5C283" w14:textId="77777777" w:rsidR="00F40E54" w:rsidRDefault="00F40E54"/>
        </w:tc>
      </w:tr>
    </w:tbl>
    <w:p w14:paraId="2734ED28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2033"/>
        <w:gridCol w:w="1566"/>
        <w:gridCol w:w="1786"/>
        <w:gridCol w:w="656"/>
        <w:gridCol w:w="951"/>
      </w:tblGrid>
      <w:tr w:rsidR="00F40E54" w14:paraId="2678646C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AD80C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10 — Cloud Operations Agent</w:t>
            </w:r>
          </w:p>
          <w:p w14:paraId="67BF06E5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Cloud agents, observability &amp; failure handling   ·   Reference worklet: diagnose and fix a failed deployment</w:t>
            </w:r>
          </w:p>
        </w:tc>
      </w:tr>
      <w:tr w:rsidR="00F40E54" w14:paraId="52FCD7A7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145EB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43B88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5CF70B99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9F64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944F3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5B12F8E7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4C6F3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10E00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3A32CB5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3AD22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5A475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3942E117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F80E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6CEFFB0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DF35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73EE1D0F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DC65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270E645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C906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3EABE89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63BA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5E2C216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975A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2BF38BB1" w14:textId="77777777" w:rsidR="00F40E54" w:rsidRDefault="00F40E54">
            <w:pPr>
              <w:jc w:val="center"/>
            </w:pPr>
          </w:p>
        </w:tc>
      </w:tr>
      <w:tr w:rsidR="00F40E54" w14:paraId="24E0275D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1F663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154D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BDC94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9D6AF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DC4E7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796C7" w14:textId="77777777" w:rsidR="00F40E54" w:rsidRDefault="00F40E54"/>
        </w:tc>
      </w:tr>
    </w:tbl>
    <w:p w14:paraId="4652D0CF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3"/>
        <w:gridCol w:w="1956"/>
        <w:gridCol w:w="1629"/>
        <w:gridCol w:w="1841"/>
        <w:gridCol w:w="682"/>
        <w:gridCol w:w="989"/>
      </w:tblGrid>
      <w:tr w:rsidR="00F40E54" w14:paraId="7C4B41E0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16D9D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11 — Agentic SDLC Factory</w:t>
            </w:r>
          </w:p>
          <w:p w14:paraId="077706C4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Agentic SDLC (requirements → tested code)   ·   Reference worklet: requirement → tested implementation pipeline</w:t>
            </w:r>
          </w:p>
        </w:tc>
      </w:tr>
      <w:tr w:rsidR="00F40E54" w14:paraId="3A62320F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B22D0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369E5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77F9BAA6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7484E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DD6E4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6431FB1D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A59A2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D61E8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29BA55B8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B6EDC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8DA44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30D8DB48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746B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36E0B04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7468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31B9350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4502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56F365EB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9D75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72E6FED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8C7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4F7A8FE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FB4B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25F48681" w14:textId="77777777" w:rsidR="00F40E54" w:rsidRDefault="00F40E54">
            <w:pPr>
              <w:jc w:val="center"/>
            </w:pPr>
          </w:p>
        </w:tc>
      </w:tr>
      <w:tr w:rsidR="00F40E54" w14:paraId="63ABFEA1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11986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CDE47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83743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CEDA5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5806D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C92E4" w14:textId="77777777" w:rsidR="00F40E54" w:rsidRDefault="00F40E54"/>
        </w:tc>
      </w:tr>
    </w:tbl>
    <w:p w14:paraId="58546378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1959"/>
        <w:gridCol w:w="1627"/>
        <w:gridCol w:w="1839"/>
        <w:gridCol w:w="682"/>
        <w:gridCol w:w="988"/>
      </w:tblGrid>
      <w:tr w:rsidR="00F40E54" w14:paraId="621F0C56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8CB89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12 — Safety &amp; Governance</w:t>
            </w:r>
          </w:p>
          <w:p w14:paraId="0D25118D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Approval gates, audit logs, evaluation, rollback   ·   Reference worklet: risk, approval, evaluation and rollback plan</w:t>
            </w:r>
          </w:p>
        </w:tc>
      </w:tr>
      <w:tr w:rsidR="00F40E54" w14:paraId="18F998E4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92F55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9C5E4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3DBD38A9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B2D3C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lastRenderedPageBreak/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3186F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1820DC97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3792C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C554B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585E499D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B4521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7C647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33912127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AF23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546BDEB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BA9B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76BA6A6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1EA7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40DC64F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9549B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00CF9D1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A72F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6CA85D7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79D3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2EF6225D" w14:textId="77777777" w:rsidR="00F40E54" w:rsidRDefault="00F40E54">
            <w:pPr>
              <w:jc w:val="center"/>
            </w:pPr>
          </w:p>
        </w:tc>
      </w:tr>
      <w:tr w:rsidR="00F40E54" w14:paraId="251D7F46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1A710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2FF1B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19709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C0139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7B017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B27AA" w14:textId="77777777" w:rsidR="00F40E54" w:rsidRDefault="00F40E54"/>
        </w:tc>
      </w:tr>
    </w:tbl>
    <w:p w14:paraId="77A86416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4"/>
        <w:gridCol w:w="2074"/>
        <w:gridCol w:w="1532"/>
        <w:gridCol w:w="1757"/>
        <w:gridCol w:w="642"/>
        <w:gridCol w:w="931"/>
      </w:tblGrid>
      <w:tr w:rsidR="00F40E54" w14:paraId="7EA58AAB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4A106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13 — Discipline-Specific Agents</w:t>
            </w:r>
          </w:p>
          <w:p w14:paraId="3C720E90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Domain worklet for the team's discipline   ·   Reference worklet: an ME / CE / EE domain-specific agent</w:t>
            </w:r>
          </w:p>
        </w:tc>
      </w:tr>
      <w:tr w:rsidR="00F40E54" w14:paraId="7DBE69DF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5B297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1170F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1C50A4BC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07E89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2FE41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4870417B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C7EB6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5FD39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6459AEB0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CFA5B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D3366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1F0190C3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F7F9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1F1E7BA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B820C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7038FD4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9241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57CA997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D4D0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0631029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D877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5083B36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767D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50A68322" w14:textId="77777777" w:rsidR="00F40E54" w:rsidRDefault="00F40E54">
            <w:pPr>
              <w:jc w:val="center"/>
            </w:pPr>
          </w:p>
        </w:tc>
      </w:tr>
      <w:tr w:rsidR="00F40E54" w14:paraId="6D15DDBC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B416A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384E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1D609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CFEF9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E58EA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60DA2" w14:textId="77777777" w:rsidR="00F40E54" w:rsidRDefault="00F40E54"/>
        </w:tc>
      </w:tr>
    </w:tbl>
    <w:p w14:paraId="7AE865FC" w14:textId="77777777" w:rsidR="00F40E54" w:rsidRDefault="00F40E54">
      <w:pPr>
        <w:spacing w:after="14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3"/>
        <w:gridCol w:w="2052"/>
        <w:gridCol w:w="1551"/>
        <w:gridCol w:w="1772"/>
        <w:gridCol w:w="650"/>
        <w:gridCol w:w="942"/>
      </w:tblGrid>
      <w:tr w:rsidR="00F40E54" w14:paraId="06518D01" w14:textId="77777777">
        <w:trPr>
          <w:cantSplit/>
        </w:trPr>
        <w:tc>
          <w:tcPr>
            <w:tcW w:w="0" w:type="auto"/>
            <w:gridSpan w:val="6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D7BF1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Lab 14 — Capstone Project Studio</w:t>
            </w:r>
          </w:p>
          <w:p w14:paraId="74A8AF14" w14:textId="77777777" w:rsidR="00F40E54" w:rsidRDefault="00000000">
            <w:r>
              <w:rPr>
                <w:rFonts w:ascii="Calibri" w:eastAsia="Calibri" w:hAnsi="Calibri" w:cs="Calibri"/>
                <w:i/>
                <w:iCs/>
                <w:color w:val="D8DEEA"/>
                <w:sz w:val="15"/>
                <w:szCs w:val="15"/>
              </w:rPr>
              <w:t>Concept: End-to-end, team-owned agentic system   ·   Reference worklet: the full integrated worklet (all concepts)</w:t>
            </w:r>
          </w:p>
        </w:tc>
      </w:tr>
      <w:tr w:rsidR="00F40E54" w14:paraId="74E4CCEC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B00DC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CB2D1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603F7EA7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66CA4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284DB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73C01FFB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AB63D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E3FBE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41243573" w14:textId="77777777">
        <w:trPr>
          <w:cantSplit/>
          <w:trHeight w:val="640"/>
        </w:trPr>
        <w:tc>
          <w:tcPr>
            <w:tcW w:w="0" w:type="auto"/>
            <w:gridSpan w:val="2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7D6B9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0" w:type="auto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53878" w14:textId="77777777" w:rsidR="00C02352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 w:rsidR="00F40E54" w14:paraId="648E6F45" w14:textId="77777777">
        <w:trPr>
          <w:cantSplit/>
          <w:tblHeader/>
        </w:trPr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35F2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 w14:paraId="59066E5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35C7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Stack</w:t>
            </w:r>
          </w:p>
          <w:p w14:paraId="6FBF13C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77FC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 w14:paraId="6D9CF8AF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D4F2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 w14:paraId="45D2757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232F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Total</w:t>
            </w:r>
          </w:p>
          <w:p w14:paraId="2799556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0" w:type="auto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DB14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 w14:paraId="4B35A882" w14:textId="77777777" w:rsidR="00F40E54" w:rsidRDefault="00F40E54">
            <w:pPr>
              <w:jc w:val="center"/>
            </w:pPr>
          </w:p>
        </w:tc>
      </w:tr>
      <w:tr w:rsidR="00F40E54" w14:paraId="09B7331E" w14:textId="77777777">
        <w:trPr>
          <w:cantSplit/>
          <w:trHeight w:val="520"/>
        </w:trPr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FA76C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6AFA7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D7635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C8F3F" w14:textId="77777777" w:rsidR="00F40E54" w:rsidRDefault="00F40E54"/>
        </w:tc>
        <w:tc>
          <w:tcPr>
            <w:tcW w:w="0" w:type="auto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01C02" w14:textId="77777777" w:rsidR="00F40E54" w:rsidRDefault="00F40E54"/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F5470" w14:textId="77777777" w:rsidR="00F40E54" w:rsidRDefault="00F40E54"/>
        </w:tc>
      </w:tr>
    </w:tbl>
    <w:p w14:paraId="5430C4FD" w14:textId="77777777" w:rsidR="00F40E54" w:rsidRDefault="00F40E54">
      <w:pPr>
        <w:spacing w:after="140"/>
      </w:pPr>
    </w:p>
    <w:p w14:paraId="6E01F580" w14:textId="77777777" w:rsidR="00F40E54" w:rsidRDefault="00000000">
      <w:pPr>
        <w:pageBreakBefore/>
        <w:spacing w:after="80"/>
      </w:pPr>
      <w:r>
        <w:rPr>
          <w:rFonts w:ascii="Cambria" w:eastAsia="Cambria" w:hAnsi="Cambria" w:cs="Cambria"/>
          <w:b/>
          <w:bCs/>
          <w:color w:val="1B2A4A"/>
          <w:sz w:val="24"/>
          <w:szCs w:val="24"/>
        </w:rPr>
        <w:lastRenderedPageBreak/>
        <w:t>Marks Summary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00"/>
        <w:gridCol w:w="1550"/>
        <w:gridCol w:w="1700"/>
      </w:tblGrid>
      <w:tr w:rsidR="00F40E54" w14:paraId="4FA37A90" w14:textId="77777777">
        <w:trPr>
          <w:cantSplit/>
          <w:tblHeader/>
        </w:trPr>
        <w:tc>
          <w:tcPr>
            <w:tcW w:w="90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4164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Lab</w:t>
            </w:r>
          </w:p>
        </w:tc>
        <w:tc>
          <w:tcPr>
            <w:tcW w:w="560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869E7" w14:textId="77777777" w:rsidR="00F40E5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55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3AC4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1700" w:type="dxa"/>
            <w:shd w:val="clear" w:color="auto" w:fill="1B2A4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4956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Marks awarded</w:t>
            </w:r>
          </w:p>
        </w:tc>
      </w:tr>
      <w:tr w:rsidR="00F40E54" w14:paraId="1B98BA68" w14:textId="77777777">
        <w:trPr>
          <w:cantSplit/>
          <w:trHeight w:val="360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1B55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77C76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Agent vs Chatbot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EA63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C572B" w14:textId="77777777" w:rsidR="00F40E54" w:rsidRDefault="00F40E54"/>
        </w:tc>
      </w:tr>
      <w:tr w:rsidR="00F40E54" w14:paraId="027A4B44" w14:textId="77777777">
        <w:trPr>
          <w:cantSplit/>
          <w:trHeight w:val="360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3DA9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2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565D0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Tool-Using Agent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FB4A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34211" w14:textId="77777777" w:rsidR="00F40E54" w:rsidRDefault="00F40E54"/>
        </w:tc>
      </w:tr>
      <w:tr w:rsidR="00F40E54" w14:paraId="35AC600F" w14:textId="77777777">
        <w:trPr>
          <w:cantSplit/>
          <w:trHeight w:val="360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60EF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3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8504F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Skill Creation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D8A84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BD0D" w14:textId="77777777" w:rsidR="00F40E54" w:rsidRDefault="00F40E54"/>
        </w:tc>
      </w:tr>
      <w:tr w:rsidR="00F40E54" w14:paraId="0195892C" w14:textId="77777777">
        <w:trPr>
          <w:cantSplit/>
          <w:trHeight w:val="360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DEC1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4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77451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Memory &amp; Retrieval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61D39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BC65B" w14:textId="77777777" w:rsidR="00F40E54" w:rsidRDefault="00F40E54"/>
        </w:tc>
      </w:tr>
      <w:tr w:rsidR="00F40E54" w14:paraId="46FBB368" w14:textId="77777777">
        <w:trPr>
          <w:cantSplit/>
          <w:trHeight w:val="360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C16F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5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A654A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MCP-Style Connector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9F7A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ECBC2" w14:textId="77777777" w:rsidR="00F40E54" w:rsidRDefault="00F40E54"/>
        </w:tc>
      </w:tr>
      <w:tr w:rsidR="00F40E54" w14:paraId="735B44E3" w14:textId="77777777">
        <w:trPr>
          <w:cantSplit/>
          <w:trHeight w:val="360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E862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6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C88AA" w14:textId="77777777" w:rsidR="00F40E54" w:rsidRDefault="00000000"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OpenCLA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/ OpenClaw Runtime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3B215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39EAE" w14:textId="77777777" w:rsidR="00F40E54" w:rsidRDefault="00F40E54"/>
        </w:tc>
      </w:tr>
      <w:tr w:rsidR="00F40E54" w14:paraId="09884EEE" w14:textId="77777777">
        <w:trPr>
          <w:cantSplit/>
          <w:trHeight w:val="360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EA3D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7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02DD3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Agentic Node Graph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AAC68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4C076" w14:textId="77777777" w:rsidR="00F40E54" w:rsidRDefault="00F40E54"/>
        </w:tc>
      </w:tr>
      <w:tr w:rsidR="00F40E54" w14:paraId="1F1CC1C1" w14:textId="77777777">
        <w:trPr>
          <w:cantSplit/>
          <w:trHeight w:val="360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8AEB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8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298E9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Parallel Swarm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10FF6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E512B" w14:textId="77777777" w:rsidR="00F40E54" w:rsidRDefault="00F40E54"/>
        </w:tc>
      </w:tr>
      <w:tr w:rsidR="00F40E54" w14:paraId="2A25CAA6" w14:textId="77777777">
        <w:trPr>
          <w:cantSplit/>
          <w:trHeight w:val="360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1C881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9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5C9F7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Deep Research Agent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1DF0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6B2CB" w14:textId="77777777" w:rsidR="00F40E54" w:rsidRDefault="00F40E54"/>
        </w:tc>
      </w:tr>
      <w:tr w:rsidR="00F40E54" w14:paraId="3F721226" w14:textId="77777777">
        <w:trPr>
          <w:cantSplit/>
          <w:trHeight w:val="360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BFEED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10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F7B8D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Cloud Operations Agent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59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3813E" w14:textId="77777777" w:rsidR="00F40E54" w:rsidRDefault="00F40E54"/>
        </w:tc>
      </w:tr>
      <w:tr w:rsidR="00F40E54" w14:paraId="36980F26" w14:textId="77777777">
        <w:trPr>
          <w:cantSplit/>
          <w:trHeight w:val="360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F017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11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8EF67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Agentic SDLC Factory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517D7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04948" w14:textId="77777777" w:rsidR="00F40E54" w:rsidRDefault="00F40E54"/>
        </w:tc>
      </w:tr>
      <w:tr w:rsidR="00F40E54" w14:paraId="272B8778" w14:textId="77777777">
        <w:trPr>
          <w:cantSplit/>
          <w:trHeight w:val="360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9F3EF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12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FC41C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Safety &amp; Governance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32710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E66D2" w14:textId="77777777" w:rsidR="00F40E54" w:rsidRDefault="00F40E54"/>
        </w:tc>
      </w:tr>
      <w:tr w:rsidR="00F40E54" w14:paraId="2C416570" w14:textId="77777777">
        <w:trPr>
          <w:cantSplit/>
          <w:trHeight w:val="360"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8BFC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13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18C62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Discipline-Specific Agents</w:t>
            </w:r>
          </w:p>
        </w:tc>
        <w:tc>
          <w:tcPr>
            <w:tcW w:w="1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35EB3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4BD5C" w14:textId="77777777" w:rsidR="00F40E54" w:rsidRDefault="00F40E54"/>
        </w:tc>
      </w:tr>
      <w:tr w:rsidR="00F40E54" w14:paraId="28929399" w14:textId="77777777">
        <w:trPr>
          <w:cantSplit/>
          <w:trHeight w:val="360"/>
        </w:trPr>
        <w:tc>
          <w:tcPr>
            <w:tcW w:w="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D4C8E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7"/>
                <w:szCs w:val="17"/>
              </w:rPr>
              <w:t>14</w:t>
            </w:r>
          </w:p>
        </w:tc>
        <w:tc>
          <w:tcPr>
            <w:tcW w:w="5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EDFBE" w14:textId="77777777" w:rsidR="00F40E54" w:rsidRDefault="00000000"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Capstone Project Studio</w:t>
            </w:r>
          </w:p>
        </w:tc>
        <w:tc>
          <w:tcPr>
            <w:tcW w:w="155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A550B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D3262" w14:textId="77777777" w:rsidR="00F40E54" w:rsidRDefault="00F40E54"/>
        </w:tc>
      </w:tr>
      <w:tr w:rsidR="00F40E54" w14:paraId="03E5B923" w14:textId="77777777">
        <w:trPr>
          <w:cantSplit/>
          <w:trHeight w:val="420"/>
        </w:trPr>
        <w:tc>
          <w:tcPr>
            <w:tcW w:w="6500" w:type="dxa"/>
            <w:gridSpan w:val="2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51EB0" w14:textId="77777777" w:rsidR="00F40E54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50" w:type="dxa"/>
            <w:shd w:val="clear" w:color="auto" w:fill="B02A2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71212" w14:textId="77777777" w:rsidR="00F40E5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140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CDEA1" w14:textId="77777777" w:rsidR="00F40E54" w:rsidRDefault="00F40E54"/>
        </w:tc>
      </w:tr>
    </w:tbl>
    <w:p w14:paraId="1EFC1476" w14:textId="77777777" w:rsidR="00F40E54" w:rsidRDefault="00F40E54">
      <w:pPr>
        <w:spacing w:after="240"/>
      </w:pPr>
    </w:p>
    <w:p w14:paraId="47A9B4CE" w14:textId="77777777" w:rsidR="00F40E54" w:rsidRDefault="00000000">
      <w:pPr>
        <w:spacing w:before="200"/>
      </w:pPr>
      <w:r>
        <w:rPr>
          <w:rFonts w:ascii="Calibri" w:eastAsia="Calibri" w:hAnsi="Calibri" w:cs="Calibri"/>
          <w:color w:val="222222"/>
          <w:sz w:val="18"/>
          <w:szCs w:val="18"/>
        </w:rPr>
        <w:t>Reviewer signature: ______________________          Date: ________________</w:t>
      </w:r>
    </w:p>
    <w:sectPr w:rsidR="00F40E54">
      <w:pgSz w:w="11906" w:h="16838"/>
      <w:pgMar w:top="900" w:right="1080" w:bottom="8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6356"/>
    <w:multiLevelType w:val="hybridMultilevel"/>
    <w:tmpl w:val="3DB848B8"/>
    <w:lvl w:ilvl="0" w:tplc="44EC6BCC">
      <w:start w:val="1"/>
      <w:numFmt w:val="bullet"/>
      <w:lvlText w:val="●"/>
      <w:lvlJc w:val="left"/>
      <w:pPr>
        <w:ind w:left="720" w:hanging="360"/>
      </w:pPr>
    </w:lvl>
    <w:lvl w:ilvl="1" w:tplc="D3B8BB22">
      <w:start w:val="1"/>
      <w:numFmt w:val="bullet"/>
      <w:lvlText w:val="○"/>
      <w:lvlJc w:val="left"/>
      <w:pPr>
        <w:ind w:left="1440" w:hanging="360"/>
      </w:pPr>
    </w:lvl>
    <w:lvl w:ilvl="2" w:tplc="97AC4912">
      <w:start w:val="1"/>
      <w:numFmt w:val="bullet"/>
      <w:lvlText w:val="■"/>
      <w:lvlJc w:val="left"/>
      <w:pPr>
        <w:ind w:left="2160" w:hanging="360"/>
      </w:pPr>
    </w:lvl>
    <w:lvl w:ilvl="3" w:tplc="CEC27E18">
      <w:start w:val="1"/>
      <w:numFmt w:val="bullet"/>
      <w:lvlText w:val="●"/>
      <w:lvlJc w:val="left"/>
      <w:pPr>
        <w:ind w:left="2880" w:hanging="360"/>
      </w:pPr>
    </w:lvl>
    <w:lvl w:ilvl="4" w:tplc="FDA2E18E">
      <w:start w:val="1"/>
      <w:numFmt w:val="bullet"/>
      <w:lvlText w:val="○"/>
      <w:lvlJc w:val="left"/>
      <w:pPr>
        <w:ind w:left="3600" w:hanging="360"/>
      </w:pPr>
    </w:lvl>
    <w:lvl w:ilvl="5" w:tplc="A47CC978">
      <w:start w:val="1"/>
      <w:numFmt w:val="bullet"/>
      <w:lvlText w:val="■"/>
      <w:lvlJc w:val="left"/>
      <w:pPr>
        <w:ind w:left="4320" w:hanging="360"/>
      </w:pPr>
    </w:lvl>
    <w:lvl w:ilvl="6" w:tplc="86B0B694">
      <w:start w:val="1"/>
      <w:numFmt w:val="bullet"/>
      <w:lvlText w:val="●"/>
      <w:lvlJc w:val="left"/>
      <w:pPr>
        <w:ind w:left="5040" w:hanging="360"/>
      </w:pPr>
    </w:lvl>
    <w:lvl w:ilvl="7" w:tplc="CA5E2DF2">
      <w:start w:val="1"/>
      <w:numFmt w:val="bullet"/>
      <w:lvlText w:val="●"/>
      <w:lvlJc w:val="left"/>
      <w:pPr>
        <w:ind w:left="5760" w:hanging="360"/>
      </w:pPr>
    </w:lvl>
    <w:lvl w:ilvl="8" w:tplc="034001D6">
      <w:start w:val="1"/>
      <w:numFmt w:val="bullet"/>
      <w:lvlText w:val="●"/>
      <w:lvlJc w:val="left"/>
      <w:pPr>
        <w:ind w:left="6480" w:hanging="360"/>
      </w:pPr>
    </w:lvl>
  </w:abstractNum>
  <w:num w:numId="1" w16cid:durableId="1217621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E54"/>
    <w:rsid w:val="001F37C7"/>
    <w:rsid w:val="002E307E"/>
    <w:rsid w:val="00635B8D"/>
    <w:rsid w:val="0089183F"/>
    <w:rsid w:val="00A6525F"/>
    <w:rsid w:val="00C02352"/>
    <w:rsid w:val="00EA514A"/>
    <w:rsid w:val="00F4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A4A6"/>
  <w15:docId w15:val="{3C093F71-4B49-6344-B6E5-201080C9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2504</Words>
  <Characters>14278</Characters>
  <Application>Microsoft Office Word</Application>
  <DocSecurity>0</DocSecurity>
  <Lines>118</Lines>
  <Paragraphs>33</Paragraphs>
  <ScaleCrop>false</ScaleCrop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26ECAC401 Lab Worklet Review Sheet</dc:title>
  <dc:creator>Dr. Uday Kulkarni</dc:creator>
  <cp:lastModifiedBy>Rishi Prashant kulkarni</cp:lastModifiedBy>
  <cp:revision>5</cp:revision>
  <dcterms:created xsi:type="dcterms:W3CDTF">2026-09-20T11:10:00Z</dcterms:created>
  <dcterms:modified xsi:type="dcterms:W3CDTF">2026-09-29T05:52:00Z</dcterms:modified>
</cp:coreProperties>
</file>