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170" w:rsidRDefault="00761912">
      <w:r>
        <w:rPr>
          <w:noProof/>
        </w:rPr>
        <mc:AlternateContent>
          <mc:Choice Requires="wps">
            <w:drawing>
              <wp:anchor distT="0" distB="0" distL="114300" distR="114300" simplePos="0" relativeHeight="251660288" behindDoc="0" locked="0" layoutInCell="1" allowOverlap="1">
                <wp:simplePos x="0" y="0"/>
                <wp:positionH relativeFrom="column">
                  <wp:posOffset>-723569</wp:posOffset>
                </wp:positionH>
                <wp:positionV relativeFrom="paragraph">
                  <wp:posOffset>-421419</wp:posOffset>
                </wp:positionV>
                <wp:extent cx="7521934" cy="6241774"/>
                <wp:effectExtent l="0" t="0" r="22225" b="26035"/>
                <wp:wrapNone/>
                <wp:docPr id="2" name="Text Box 2"/>
                <wp:cNvGraphicFramePr/>
                <a:graphic xmlns:a="http://schemas.openxmlformats.org/drawingml/2006/main">
                  <a:graphicData uri="http://schemas.microsoft.com/office/word/2010/wordprocessingShape">
                    <wps:wsp>
                      <wps:cNvSpPr txBox="1"/>
                      <wps:spPr>
                        <a:xfrm>
                          <a:off x="0" y="0"/>
                          <a:ext cx="7521934" cy="62417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1801" w:type="dxa"/>
                              <w:tblLook w:val="04A0" w:firstRow="1" w:lastRow="0" w:firstColumn="1" w:lastColumn="0" w:noHBand="0" w:noVBand="1"/>
                            </w:tblPr>
                            <w:tblGrid>
                              <w:gridCol w:w="2948"/>
                              <w:gridCol w:w="2951"/>
                              <w:gridCol w:w="2951"/>
                              <w:gridCol w:w="2951"/>
                            </w:tblGrid>
                            <w:tr w:rsidR="00761912" w:rsidTr="000E6CAC">
                              <w:trPr>
                                <w:trHeight w:val="710"/>
                              </w:trPr>
                              <w:tc>
                                <w:tcPr>
                                  <w:tcW w:w="2948" w:type="dxa"/>
                                </w:tcPr>
                                <w:p w:rsidR="00761912" w:rsidRDefault="00761912">
                                  <w:r>
                                    <w:t>s.no</w:t>
                                  </w:r>
                                </w:p>
                              </w:tc>
                              <w:tc>
                                <w:tcPr>
                                  <w:tcW w:w="2951" w:type="dxa"/>
                                </w:tcPr>
                                <w:p w:rsidR="00761912" w:rsidRDefault="00761912">
                                  <w:r>
                                    <w:t>Application domain</w:t>
                                  </w:r>
                                </w:p>
                              </w:tc>
                              <w:tc>
                                <w:tcPr>
                                  <w:tcW w:w="2951" w:type="dxa"/>
                                </w:tcPr>
                                <w:p w:rsidR="00761912" w:rsidRDefault="00761912">
                                  <w:r>
                                    <w:t>Complex problem</w:t>
                                  </w:r>
                                </w:p>
                                <w:p w:rsidR="00761912" w:rsidRDefault="00761912">
                                  <w:r>
                                    <w:t>identified</w:t>
                                  </w:r>
                                </w:p>
                              </w:tc>
                              <w:tc>
                                <w:tcPr>
                                  <w:tcW w:w="2951" w:type="dxa"/>
                                </w:tcPr>
                                <w:p w:rsidR="00761912" w:rsidRDefault="00761912">
                                  <w:r>
                                    <w:t>justification</w:t>
                                  </w:r>
                                </w:p>
                              </w:tc>
                            </w:tr>
                            <w:tr w:rsidR="00761912" w:rsidTr="008B31FF">
                              <w:trPr>
                                <w:trHeight w:val="2384"/>
                              </w:trPr>
                              <w:tc>
                                <w:tcPr>
                                  <w:tcW w:w="2948" w:type="dxa"/>
                                </w:tcPr>
                                <w:p w:rsidR="00761912" w:rsidRDefault="00761912">
                                  <w:r>
                                    <w:t>1</w:t>
                                  </w:r>
                                </w:p>
                              </w:tc>
                              <w:tc>
                                <w:tcPr>
                                  <w:tcW w:w="2951" w:type="dxa"/>
                                </w:tcPr>
                                <w:p w:rsidR="00761912" w:rsidRDefault="00666515">
                                  <w:r>
                                    <w:t>Education Technology</w:t>
                                  </w:r>
                                </w:p>
                              </w:tc>
                              <w:tc>
                                <w:tcPr>
                                  <w:tcW w:w="2951" w:type="dxa"/>
                                </w:tcPr>
                                <w:p w:rsidR="00761912" w:rsidRDefault="00666515">
                                  <w:r>
                                    <w:t>Adaptive learning systems</w:t>
                                  </w:r>
                                </w:p>
                              </w:tc>
                              <w:tc>
                                <w:tcPr>
                                  <w:tcW w:w="2951" w:type="dxa"/>
                                </w:tcPr>
                                <w:p w:rsidR="00666515" w:rsidRDefault="00666515" w:rsidP="00666515">
                                  <w:r>
                                    <w:t>Adaptive learning systems require real-time analysis of individual learner’s progress and needs. This demands intelligent algorithms to tailor lessons based on individual pacing</w:t>
                                  </w:r>
                                  <w:r>
                                    <w:t>, learning style, and feedback</w:t>
                                  </w:r>
                                </w:p>
                                <w:p w:rsidR="00761912" w:rsidRDefault="00761912" w:rsidP="00666515"/>
                              </w:tc>
                            </w:tr>
                            <w:tr w:rsidR="00761912" w:rsidTr="000E6CAC">
                              <w:trPr>
                                <w:trHeight w:val="2671"/>
                              </w:trPr>
                              <w:tc>
                                <w:tcPr>
                                  <w:tcW w:w="2948" w:type="dxa"/>
                                </w:tcPr>
                                <w:p w:rsidR="00761912" w:rsidRDefault="000F4953">
                                  <w:r>
                                    <w:t>2</w:t>
                                  </w:r>
                                </w:p>
                              </w:tc>
                              <w:tc>
                                <w:tcPr>
                                  <w:tcW w:w="2951" w:type="dxa"/>
                                </w:tcPr>
                                <w:p w:rsidR="00761912" w:rsidRDefault="000F4953">
                                  <w:r>
                                    <w:t>Project management</w:t>
                                  </w:r>
                                </w:p>
                              </w:tc>
                              <w:tc>
                                <w:tcPr>
                                  <w:tcW w:w="2951" w:type="dxa"/>
                                </w:tcPr>
                                <w:p w:rsidR="00761912" w:rsidRDefault="000F4953">
                                  <w:r>
                                    <w:t>Project scheduling with</w:t>
                                  </w:r>
                                </w:p>
                                <w:p w:rsidR="000F4953" w:rsidRDefault="000F4953">
                                  <w:r>
                                    <w:t>Resource constraints</w:t>
                                  </w:r>
                                </w:p>
                              </w:tc>
                              <w:tc>
                                <w:tcPr>
                                  <w:tcW w:w="2951" w:type="dxa"/>
                                </w:tcPr>
                                <w:p w:rsidR="00761912" w:rsidRDefault="000F4953">
                                  <w:r>
                                    <w:t>Resource constrained scheduling involves optimizing the allocation of resources (human financial  technical) across multiple projects while constraints this is a complex task due to the large number of variables and constraints involved</w:t>
                                  </w:r>
                                </w:p>
                              </w:tc>
                            </w:tr>
                            <w:tr w:rsidR="00761912" w:rsidTr="008B31FF">
                              <w:trPr>
                                <w:trHeight w:val="3080"/>
                              </w:trPr>
                              <w:tc>
                                <w:tcPr>
                                  <w:tcW w:w="2948" w:type="dxa"/>
                                </w:tcPr>
                                <w:p w:rsidR="00761912" w:rsidRDefault="000E6CAC">
                                  <w:r>
                                    <w:t>3</w:t>
                                  </w:r>
                                </w:p>
                              </w:tc>
                              <w:tc>
                                <w:tcPr>
                                  <w:tcW w:w="2951" w:type="dxa"/>
                                </w:tcPr>
                                <w:p w:rsidR="00761912" w:rsidRDefault="000E6CAC">
                                  <w:r>
                                    <w:t>Corporate training</w:t>
                                  </w:r>
                                </w:p>
                              </w:tc>
                              <w:tc>
                                <w:tcPr>
                                  <w:tcW w:w="2951" w:type="dxa"/>
                                </w:tcPr>
                                <w:p w:rsidR="00761912" w:rsidRDefault="000E6CAC">
                                  <w:r>
                                    <w:t>Personalized corporate learning paths</w:t>
                                  </w:r>
                                </w:p>
                              </w:tc>
                              <w:tc>
                                <w:tcPr>
                                  <w:tcW w:w="2951" w:type="dxa"/>
                                </w:tcPr>
                                <w:p w:rsidR="00761912" w:rsidRDefault="000E6CAC">
                                  <w:proofErr w:type="spellStart"/>
                                  <w:r>
                                    <w:t>ceating</w:t>
                                  </w:r>
                                  <w:proofErr w:type="spellEnd"/>
                                  <w:r>
                                    <w:t xml:space="preserve"> personalized learning paths for employees is complex because it requires analyzing individual skill roles career aspirations and organization needs and tailoring content for each employee while ensuring consistency across the enterprise</w:t>
                                  </w:r>
                                </w:p>
                              </w:tc>
                            </w:tr>
                          </w:tbl>
                          <w:p w:rsidR="00761912" w:rsidRDefault="007619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95pt;margin-top:-33.2pt;width:592.3pt;height:4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" fillcolor="white [3201]" strokeweight=".5pt">
                <v:textbox>
                  <w:txbxContent>
                    <w:tbl>
                      <w:tblPr>
                        <w:tblStyle w:val="TableGrid"/>
                        <w:tblW w:w="11801" w:type="dxa"/>
                        <w:tblLook w:val="04A0" w:firstRow="1" w:lastRow="0" w:firstColumn="1" w:lastColumn="0" w:noHBand="0" w:noVBand="1"/>
                      </w:tblPr>
                      <w:tblGrid>
                        <w:gridCol w:w="2948"/>
                        <w:gridCol w:w="2951"/>
                        <w:gridCol w:w="2951"/>
                        <w:gridCol w:w="2951"/>
                      </w:tblGrid>
                      <w:tr w:rsidR="00761912" w:rsidTr="000E6CAC">
                        <w:trPr>
                          <w:trHeight w:val="710"/>
                        </w:trPr>
                        <w:tc>
                          <w:tcPr>
                            <w:tcW w:w="2948" w:type="dxa"/>
                          </w:tcPr>
                          <w:p w:rsidR="00761912" w:rsidRDefault="00761912">
                            <w:r>
                              <w:t>s.no</w:t>
                            </w:r>
                          </w:p>
                        </w:tc>
                        <w:tc>
                          <w:tcPr>
                            <w:tcW w:w="2951" w:type="dxa"/>
                          </w:tcPr>
                          <w:p w:rsidR="00761912" w:rsidRDefault="00761912">
                            <w:r>
                              <w:t>Application domain</w:t>
                            </w:r>
                          </w:p>
                        </w:tc>
                        <w:tc>
                          <w:tcPr>
                            <w:tcW w:w="2951" w:type="dxa"/>
                          </w:tcPr>
                          <w:p w:rsidR="00761912" w:rsidRDefault="00761912">
                            <w:r>
                              <w:t>Complex problem</w:t>
                            </w:r>
                          </w:p>
                          <w:p w:rsidR="00761912" w:rsidRDefault="00761912">
                            <w:r>
                              <w:t>identified</w:t>
                            </w:r>
                          </w:p>
                        </w:tc>
                        <w:tc>
                          <w:tcPr>
                            <w:tcW w:w="2951" w:type="dxa"/>
                          </w:tcPr>
                          <w:p w:rsidR="00761912" w:rsidRDefault="00761912">
                            <w:r>
                              <w:t>justification</w:t>
                            </w:r>
                          </w:p>
                        </w:tc>
                      </w:tr>
                      <w:tr w:rsidR="00761912" w:rsidTr="008B31FF">
                        <w:trPr>
                          <w:trHeight w:val="2384"/>
                        </w:trPr>
                        <w:tc>
                          <w:tcPr>
                            <w:tcW w:w="2948" w:type="dxa"/>
                          </w:tcPr>
                          <w:p w:rsidR="00761912" w:rsidRDefault="00761912">
                            <w:r>
                              <w:t>1</w:t>
                            </w:r>
                          </w:p>
                        </w:tc>
                        <w:tc>
                          <w:tcPr>
                            <w:tcW w:w="2951" w:type="dxa"/>
                          </w:tcPr>
                          <w:p w:rsidR="00761912" w:rsidRDefault="00666515">
                            <w:r>
                              <w:t>Education Technology</w:t>
                            </w:r>
                          </w:p>
                        </w:tc>
                        <w:tc>
                          <w:tcPr>
                            <w:tcW w:w="2951" w:type="dxa"/>
                          </w:tcPr>
                          <w:p w:rsidR="00761912" w:rsidRDefault="00666515">
                            <w:r>
                              <w:t>Adaptive learning systems</w:t>
                            </w:r>
                          </w:p>
                        </w:tc>
                        <w:tc>
                          <w:tcPr>
                            <w:tcW w:w="2951" w:type="dxa"/>
                          </w:tcPr>
                          <w:p w:rsidR="00666515" w:rsidRDefault="00666515" w:rsidP="00666515">
                            <w:r>
                              <w:t>Adaptive learning systems require real-time analysis of individual learner’s progress and needs. This demands intelligent algorithms to tailor lessons based on individual pacing</w:t>
                            </w:r>
                            <w:r>
                              <w:t>, learning style, and feedback</w:t>
                            </w:r>
                          </w:p>
                          <w:p w:rsidR="00761912" w:rsidRDefault="00761912" w:rsidP="00666515"/>
                        </w:tc>
                      </w:tr>
                      <w:tr w:rsidR="00761912" w:rsidTr="000E6CAC">
                        <w:trPr>
                          <w:trHeight w:val="2671"/>
                        </w:trPr>
                        <w:tc>
                          <w:tcPr>
                            <w:tcW w:w="2948" w:type="dxa"/>
                          </w:tcPr>
                          <w:p w:rsidR="00761912" w:rsidRDefault="000F4953">
                            <w:r>
                              <w:t>2</w:t>
                            </w:r>
                          </w:p>
                        </w:tc>
                        <w:tc>
                          <w:tcPr>
                            <w:tcW w:w="2951" w:type="dxa"/>
                          </w:tcPr>
                          <w:p w:rsidR="00761912" w:rsidRDefault="000F4953">
                            <w:r>
                              <w:t>Project management</w:t>
                            </w:r>
                          </w:p>
                        </w:tc>
                        <w:tc>
                          <w:tcPr>
                            <w:tcW w:w="2951" w:type="dxa"/>
                          </w:tcPr>
                          <w:p w:rsidR="00761912" w:rsidRDefault="000F4953">
                            <w:r>
                              <w:t>Project scheduling with</w:t>
                            </w:r>
                          </w:p>
                          <w:p w:rsidR="000F4953" w:rsidRDefault="000F4953">
                            <w:r>
                              <w:t>Resource constraints</w:t>
                            </w:r>
                          </w:p>
                        </w:tc>
                        <w:tc>
                          <w:tcPr>
                            <w:tcW w:w="2951" w:type="dxa"/>
                          </w:tcPr>
                          <w:p w:rsidR="00761912" w:rsidRDefault="000F4953">
                            <w:r>
                              <w:t>Resource constrained scheduling involves optimizing the allocation of resources (human financial  technical) across multiple projects while constraints this is a complex task due to the large number of variables and constraints involved</w:t>
                            </w:r>
                          </w:p>
                        </w:tc>
                      </w:tr>
                      <w:tr w:rsidR="00761912" w:rsidTr="008B31FF">
                        <w:trPr>
                          <w:trHeight w:val="3080"/>
                        </w:trPr>
                        <w:tc>
                          <w:tcPr>
                            <w:tcW w:w="2948" w:type="dxa"/>
                          </w:tcPr>
                          <w:p w:rsidR="00761912" w:rsidRDefault="000E6CAC">
                            <w:r>
                              <w:t>3</w:t>
                            </w:r>
                          </w:p>
                        </w:tc>
                        <w:tc>
                          <w:tcPr>
                            <w:tcW w:w="2951" w:type="dxa"/>
                          </w:tcPr>
                          <w:p w:rsidR="00761912" w:rsidRDefault="000E6CAC">
                            <w:r>
                              <w:t>Corporate training</w:t>
                            </w:r>
                          </w:p>
                        </w:tc>
                        <w:tc>
                          <w:tcPr>
                            <w:tcW w:w="2951" w:type="dxa"/>
                          </w:tcPr>
                          <w:p w:rsidR="00761912" w:rsidRDefault="000E6CAC">
                            <w:r>
                              <w:t>Personalized corporate learning paths</w:t>
                            </w:r>
                          </w:p>
                        </w:tc>
                        <w:tc>
                          <w:tcPr>
                            <w:tcW w:w="2951" w:type="dxa"/>
                          </w:tcPr>
                          <w:p w:rsidR="00761912" w:rsidRDefault="000E6CAC">
                            <w:proofErr w:type="spellStart"/>
                            <w:r>
                              <w:t>ceating</w:t>
                            </w:r>
                            <w:proofErr w:type="spellEnd"/>
                            <w:r>
                              <w:t xml:space="preserve"> personalized learning paths for employees is complex because it requires analyzing individual skill roles career aspirations and organization needs and tailoring content for each employee while ensuring consistency across the enterprise</w:t>
                            </w:r>
                          </w:p>
                        </w:tc>
                      </w:tr>
                    </w:tbl>
                    <w:p w:rsidR="00761912" w:rsidRDefault="00761912"/>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-723569</wp:posOffset>
                </wp:positionH>
                <wp:positionV relativeFrom="paragraph">
                  <wp:posOffset>-818984</wp:posOffset>
                </wp:positionV>
                <wp:extent cx="3005593" cy="326003"/>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3005593" cy="326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1912" w:rsidRPr="00761912" w:rsidRDefault="00761912">
                            <w:pPr>
                              <w:rPr>
                                <w:b/>
                                <w:sz w:val="32"/>
                                <w:szCs w:val="32"/>
                              </w:rPr>
                            </w:pPr>
                            <w:r w:rsidRPr="00761912">
                              <w:rPr>
                                <w:b/>
                                <w:sz w:val="32"/>
                                <w:szCs w:val="32"/>
                              </w:rPr>
                              <w:t>Complex problem table</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56.95pt;margin-top:-64.5pt;width:236.65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" fillcolor="white [3201]" stroked="f" strokeweight=".5pt">
                <v:textbox>
                  <w:txbxContent>
                    <w:p w:rsidR="00761912" w:rsidRPr="00761912" w:rsidRDefault="00761912">
                      <w:pPr>
                        <w:rPr>
                          <w:b/>
                          <w:sz w:val="32"/>
                          <w:szCs w:val="32"/>
                        </w:rPr>
                      </w:pPr>
                      <w:r w:rsidRPr="00761912">
                        <w:rPr>
                          <w:b/>
                          <w:sz w:val="32"/>
                          <w:szCs w:val="32"/>
                        </w:rPr>
                        <w:t>Complex problem table</w:t>
                      </w:r>
                      <w:bookmarkStart w:id="1" w:name="_GoBack"/>
                      <w:bookmarkEnd w:id="1"/>
                    </w:p>
                  </w:txbxContent>
                </v:textbox>
              </v:shape>
            </w:pict>
          </mc:Fallback>
        </mc:AlternateContent>
      </w:r>
    </w:p>
    <w:sectPr w:rsidR="0072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12"/>
    <w:rsid w:val="000E6CAC"/>
    <w:rsid w:val="000F4953"/>
    <w:rsid w:val="00666515"/>
    <w:rsid w:val="00725170"/>
    <w:rsid w:val="00761912"/>
    <w:rsid w:val="008B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1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1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2024-12-22T10:29:00Z</dcterms:created>
  <dcterms:modified xsi:type="dcterms:W3CDTF">2024-12-22T11:19:00Z</dcterms:modified>
</cp:coreProperties>
</file>